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69E46" w14:textId="55AADD8F" w:rsidR="5EC57E2F" w:rsidRPr="007D4985" w:rsidRDefault="00530869" w:rsidP="00F91304">
      <w:pPr>
        <w:spacing w:beforeAutospacing="1" w:afterAutospacing="1" w:line="276" w:lineRule="auto"/>
        <w:ind w:left="1418" w:hanging="1418"/>
        <w:rPr>
          <w:rFonts w:ascii="Arial" w:hAnsi="Arial" w:cs="Arial"/>
          <w:sz w:val="22"/>
          <w:lang w:val="es-ES_tradnl"/>
        </w:rPr>
      </w:pPr>
      <w:r w:rsidRPr="00B958AE">
        <w:rPr>
          <w:rFonts w:ascii="Arial" w:hAnsi="Arial" w:cs="Arial"/>
          <w:noProof/>
          <w:sz w:val="22"/>
          <w:lang w:eastAsia="es-CO"/>
        </w:rPr>
        <mc:AlternateContent>
          <mc:Choice Requires="wpg">
            <w:drawing>
              <wp:anchor distT="0" distB="0" distL="114300" distR="114300" simplePos="0" relativeHeight="251658241" behindDoc="0" locked="0" layoutInCell="1" allowOverlap="1" wp14:anchorId="4E19E3B4" wp14:editId="060A0E3E">
                <wp:simplePos x="0" y="0"/>
                <wp:positionH relativeFrom="page">
                  <wp:posOffset>-21590</wp:posOffset>
                </wp:positionH>
                <wp:positionV relativeFrom="paragraph">
                  <wp:posOffset>-971550</wp:posOffset>
                </wp:positionV>
                <wp:extent cx="7816850" cy="10107862"/>
                <wp:effectExtent l="0" t="0" r="0" b="8255"/>
                <wp:wrapNone/>
                <wp:docPr id="6" name="Grupo 6"/>
                <wp:cNvGraphicFramePr/>
                <a:graphic xmlns:a="http://schemas.openxmlformats.org/drawingml/2006/main">
                  <a:graphicData uri="http://schemas.microsoft.com/office/word/2010/wordprocessingGroup">
                    <wpg:wgp>
                      <wpg:cNvGrpSpPr/>
                      <wpg:grpSpPr>
                        <a:xfrm>
                          <a:off x="0" y="0"/>
                          <a:ext cx="7816850" cy="10107862"/>
                          <a:chOff x="-17145" y="198780"/>
                          <a:chExt cx="7816850" cy="10058400"/>
                        </a:xfrm>
                      </wpg:grpSpPr>
                      <wpg:grpSp>
                        <wpg:cNvPr id="7" name="Grupo 7"/>
                        <wpg:cNvGrpSpPr/>
                        <wpg:grpSpPr>
                          <a:xfrm>
                            <a:off x="-17145" y="198780"/>
                            <a:ext cx="7816850" cy="10058400"/>
                            <a:chOff x="-17145" y="198780"/>
                            <a:chExt cx="7816850" cy="10058400"/>
                          </a:xfrm>
                        </wpg:grpSpPr>
                        <wpg:grpSp>
                          <wpg:cNvPr id="4" name="Grupo 8"/>
                          <wpg:cNvGrpSpPr/>
                          <wpg:grpSpPr>
                            <a:xfrm>
                              <a:off x="-17145" y="198780"/>
                              <a:ext cx="7816850" cy="10058400"/>
                              <a:chOff x="-17145" y="198780"/>
                              <a:chExt cx="7816850" cy="10058400"/>
                            </a:xfrm>
                          </wpg:grpSpPr>
                          <pic:pic xmlns:pic="http://schemas.openxmlformats.org/drawingml/2006/picture">
                            <pic:nvPicPr>
                              <pic:cNvPr id="9" name="Imagen 6"/>
                              <pic:cNvPicPr>
                                <a:picLocks noChangeAspect="1"/>
                              </pic:cNvPicPr>
                            </pic:nvPicPr>
                            <pic:blipFill rotWithShape="1">
                              <a:blip r:embed="rId11" cstate="print">
                                <a:extLst>
                                  <a:ext uri="{28A0092B-C50C-407E-A947-70E740481C1C}">
                                    <a14:useLocalDpi xmlns:a14="http://schemas.microsoft.com/office/drawing/2010/main" val="0"/>
                                  </a:ext>
                                </a:extLst>
                              </a:blip>
                              <a:srcRect b="12840"/>
                              <a:stretch/>
                            </pic:blipFill>
                            <pic:spPr bwMode="auto">
                              <a:xfrm>
                                <a:off x="0" y="198780"/>
                                <a:ext cx="7799705" cy="3825240"/>
                              </a:xfrm>
                              <a:prstGeom prst="rect">
                                <a:avLst/>
                              </a:prstGeom>
                              <a:ln>
                                <a:noFill/>
                              </a:ln>
                              <a:extLst>
                                <a:ext uri="{53640926-AAD7-44D8-BBD7-CCE9431645EC}">
                                  <a14:shadowObscured xmlns:a14="http://schemas.microsoft.com/office/drawing/2010/main"/>
                                </a:ext>
                              </a:extLst>
                            </pic:spPr>
                          </pic:pic>
                          <wps:wsp>
                            <wps:cNvPr id="10" name="Rectángulo 1"/>
                            <wps:cNvSpPr/>
                            <wps:spPr>
                              <a:xfrm>
                                <a:off x="-1" y="3995528"/>
                                <a:ext cx="7782339" cy="6241404"/>
                              </a:xfrm>
                              <a:custGeom>
                                <a:avLst/>
                                <a:gdLst>
                                  <a:gd name="connsiteX0" fmla="*/ 0 w 7757160"/>
                                  <a:gd name="connsiteY0" fmla="*/ 0 h 6233160"/>
                                  <a:gd name="connsiteX1" fmla="*/ 7757160 w 7757160"/>
                                  <a:gd name="connsiteY1" fmla="*/ 0 h 6233160"/>
                                  <a:gd name="connsiteX2" fmla="*/ 7757160 w 7757160"/>
                                  <a:gd name="connsiteY2" fmla="*/ 6233160 h 6233160"/>
                                  <a:gd name="connsiteX3" fmla="*/ 0 w 7757160"/>
                                  <a:gd name="connsiteY3" fmla="*/ 6233160 h 6233160"/>
                                  <a:gd name="connsiteX4" fmla="*/ 0 w 7757160"/>
                                  <a:gd name="connsiteY4" fmla="*/ 0 h 6233160"/>
                                  <a:gd name="connsiteX0" fmla="*/ 0 w 7757160"/>
                                  <a:gd name="connsiteY0" fmla="*/ 6233160 h 6233160"/>
                                  <a:gd name="connsiteX1" fmla="*/ 7757160 w 7757160"/>
                                  <a:gd name="connsiteY1" fmla="*/ 0 h 6233160"/>
                                  <a:gd name="connsiteX2" fmla="*/ 7757160 w 7757160"/>
                                  <a:gd name="connsiteY2" fmla="*/ 6233160 h 6233160"/>
                                  <a:gd name="connsiteX3" fmla="*/ 0 w 7757160"/>
                                  <a:gd name="connsiteY3" fmla="*/ 6233160 h 6233160"/>
                                </a:gdLst>
                                <a:ahLst/>
                                <a:cxnLst>
                                  <a:cxn ang="0">
                                    <a:pos x="connsiteX0" y="connsiteY0"/>
                                  </a:cxn>
                                  <a:cxn ang="0">
                                    <a:pos x="connsiteX1" y="connsiteY1"/>
                                  </a:cxn>
                                  <a:cxn ang="0">
                                    <a:pos x="connsiteX2" y="connsiteY2"/>
                                  </a:cxn>
                                  <a:cxn ang="0">
                                    <a:pos x="connsiteX3" y="connsiteY3"/>
                                  </a:cxn>
                                </a:cxnLst>
                                <a:rect l="l" t="t" r="r" b="b"/>
                                <a:pathLst>
                                  <a:path w="7757160" h="6233160">
                                    <a:moveTo>
                                      <a:pt x="0" y="6233160"/>
                                    </a:moveTo>
                                    <a:lnTo>
                                      <a:pt x="7757160" y="0"/>
                                    </a:lnTo>
                                    <a:lnTo>
                                      <a:pt x="7757160" y="6233160"/>
                                    </a:lnTo>
                                    <a:lnTo>
                                      <a:pt x="0" y="6233160"/>
                                    </a:lnTo>
                                    <a:close/>
                                  </a:path>
                                </a:pathLst>
                              </a:custGeom>
                              <a:solidFill>
                                <a:srgbClr val="6178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2"/>
                            <wps:cNvSpPr/>
                            <wps:spPr>
                              <a:xfrm>
                                <a:off x="-17145" y="4024020"/>
                                <a:ext cx="7816850" cy="6233160"/>
                              </a:xfrm>
                              <a:custGeom>
                                <a:avLst/>
                                <a:gdLst>
                                  <a:gd name="connsiteX0" fmla="*/ 0 w 7757160"/>
                                  <a:gd name="connsiteY0" fmla="*/ 0 h 6233160"/>
                                  <a:gd name="connsiteX1" fmla="*/ 7757160 w 7757160"/>
                                  <a:gd name="connsiteY1" fmla="*/ 0 h 6233160"/>
                                  <a:gd name="connsiteX2" fmla="*/ 7757160 w 7757160"/>
                                  <a:gd name="connsiteY2" fmla="*/ 6233160 h 6233160"/>
                                  <a:gd name="connsiteX3" fmla="*/ 0 w 7757160"/>
                                  <a:gd name="connsiteY3" fmla="*/ 6233160 h 6233160"/>
                                  <a:gd name="connsiteX4" fmla="*/ 0 w 7757160"/>
                                  <a:gd name="connsiteY4" fmla="*/ 0 h 6233160"/>
                                  <a:gd name="connsiteX0" fmla="*/ 0 w 7757160"/>
                                  <a:gd name="connsiteY0" fmla="*/ 0 h 6233160"/>
                                  <a:gd name="connsiteX1" fmla="*/ 7757160 w 7757160"/>
                                  <a:gd name="connsiteY1" fmla="*/ 0 h 6233160"/>
                                  <a:gd name="connsiteX2" fmla="*/ 0 w 7757160"/>
                                  <a:gd name="connsiteY2" fmla="*/ 6233160 h 6233160"/>
                                  <a:gd name="connsiteX3" fmla="*/ 0 w 7757160"/>
                                  <a:gd name="connsiteY3" fmla="*/ 0 h 6233160"/>
                                </a:gdLst>
                                <a:ahLst/>
                                <a:cxnLst>
                                  <a:cxn ang="0">
                                    <a:pos x="connsiteX0" y="connsiteY0"/>
                                  </a:cxn>
                                  <a:cxn ang="0">
                                    <a:pos x="connsiteX1" y="connsiteY1"/>
                                  </a:cxn>
                                  <a:cxn ang="0">
                                    <a:pos x="connsiteX2" y="connsiteY2"/>
                                  </a:cxn>
                                  <a:cxn ang="0">
                                    <a:pos x="connsiteX3" y="connsiteY3"/>
                                  </a:cxn>
                                </a:cxnLst>
                                <a:rect l="l" t="t" r="r" b="b"/>
                                <a:pathLst>
                                  <a:path w="7757160" h="6233160">
                                    <a:moveTo>
                                      <a:pt x="0" y="0"/>
                                    </a:moveTo>
                                    <a:lnTo>
                                      <a:pt x="7757160" y="0"/>
                                    </a:lnTo>
                                    <a:lnTo>
                                      <a:pt x="0" y="6233160"/>
                                    </a:lnTo>
                                    <a:lnTo>
                                      <a:pt x="0" y="0"/>
                                    </a:lnTo>
                                    <a:close/>
                                  </a:path>
                                </a:pathLst>
                              </a:custGeom>
                              <a:solidFill>
                                <a:srgbClr val="9FB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Imagen 12" descr="Resultado de imagen para minagricultura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15429" y="9318171"/>
                              <a:ext cx="2244090" cy="434975"/>
                            </a:xfrm>
                            <a:prstGeom prst="rect">
                              <a:avLst/>
                            </a:prstGeom>
                            <a:noFill/>
                            <a:ln>
                              <a:noFill/>
                            </a:ln>
                          </pic:spPr>
                        </pic:pic>
                      </wpg:grpSp>
                      <wpg:grpSp>
                        <wpg:cNvPr id="13" name="Grupo 13"/>
                        <wpg:cNvGrpSpPr/>
                        <wpg:grpSpPr>
                          <a:xfrm>
                            <a:off x="2173574" y="5186037"/>
                            <a:ext cx="3429000" cy="3313242"/>
                            <a:chOff x="0" y="-560"/>
                            <a:chExt cx="3429000" cy="3313242"/>
                          </a:xfrm>
                        </wpg:grpSpPr>
                        <wps:wsp>
                          <wps:cNvPr id="14" name="CuadroTexto 3"/>
                          <wps:cNvSpPr txBox="1"/>
                          <wps:spPr>
                            <a:xfrm>
                              <a:off x="0" y="674265"/>
                              <a:ext cx="3429000" cy="1983740"/>
                            </a:xfrm>
                            <a:prstGeom prst="rect">
                              <a:avLst/>
                            </a:prstGeom>
                            <a:noFill/>
                          </wps:spPr>
                          <wps:txbx>
                            <w:txbxContent>
                              <w:p w14:paraId="6006B1CE" w14:textId="77777777" w:rsidR="00B85331" w:rsidRDefault="00B85331" w:rsidP="00530869">
                                <w:r>
                                  <w:rPr>
                                    <w:rFonts w:ascii="Arial Black" w:hAnsi="Arial Black"/>
                                    <w:b/>
                                    <w:bCs/>
                                    <w:outline/>
                                    <w:color w:val="FFFFFF" w:themeColor="background1"/>
                                    <w:kern w:val="24"/>
                                    <w:sz w:val="200"/>
                                    <w:szCs w:val="200"/>
                                    <w14:textOutline w14:w="28575" w14:cap="flat" w14:cmpd="sng" w14:algn="ctr">
                                      <w14:solidFill>
                                        <w14:schemeClr w14:val="bg1"/>
                                      </w14:solidFill>
                                      <w14:prstDash w14:val="solid"/>
                                      <w14:round/>
                                    </w14:textOutline>
                                    <w14:textFill>
                                      <w14:noFill/>
                                    </w14:textFill>
                                  </w:rPr>
                                  <w:t>PETI</w:t>
                                </w:r>
                              </w:p>
                            </w:txbxContent>
                          </wps:txbx>
                          <wps:bodyPr wrap="square" rtlCol="0">
                            <a:noAutofit/>
                          </wps:bodyPr>
                        </wps:wsp>
                        <wps:wsp>
                          <wps:cNvPr id="15" name="CuadroTexto 3"/>
                          <wps:cNvSpPr txBox="1"/>
                          <wps:spPr>
                            <a:xfrm>
                              <a:off x="89941" y="-560"/>
                              <a:ext cx="3317875" cy="1089660"/>
                            </a:xfrm>
                            <a:prstGeom prst="rect">
                              <a:avLst/>
                            </a:prstGeom>
                            <a:noFill/>
                          </wps:spPr>
                          <wps:txbx>
                            <w:txbxContent>
                              <w:p w14:paraId="5FB06834" w14:textId="77777777" w:rsidR="00B85331" w:rsidRPr="00D33CDB" w:rsidRDefault="00B85331" w:rsidP="00FC371D">
                                <w:pPr>
                                  <w:rPr>
                                    <w:rFonts w:ascii="Berlin Sans FB Demi" w:hAnsi="Berlin Sans FB Demi"/>
                                    <w:sz w:val="44"/>
                                    <w:szCs w:val="44"/>
                                  </w:rPr>
                                </w:pPr>
                                <w:r w:rsidRPr="00D33CDB">
                                  <w:rPr>
                                    <w:rFonts w:ascii="Berlin Sans FB Demi" w:eastAsia="Calibri" w:hAnsi="Berlin Sans FB Demi"/>
                                    <w:b/>
                                    <w:color w:val="607805"/>
                                    <w:kern w:val="24"/>
                                    <w:sz w:val="44"/>
                                    <w:szCs w:val="44"/>
                                    <w14:shadow w14:blurRad="12700" w14:dist="38100" w14:dir="2700000" w14:sx="100000" w14:sy="100000" w14:kx="0" w14:ky="0" w14:algn="tl">
                                      <w14:srgbClr w14:val="9FB033"/>
                                    </w14:shadow>
                                    <w14:textOutline w14:w="9525" w14:cap="flat" w14:cmpd="sng" w14:algn="ctr">
                                      <w14:solidFill>
                                        <w14:schemeClr w14:val="bg1"/>
                                      </w14:solidFill>
                                      <w14:prstDash w14:val="solid"/>
                                      <w14:round/>
                                    </w14:textOutline>
                                  </w:rPr>
                                  <w:t>Plan Estratégico de Tecnologías de la Información</w:t>
                                </w:r>
                              </w:p>
                            </w:txbxContent>
                          </wps:txbx>
                          <wps:bodyPr wrap="square" rtlCol="0">
                            <a:noAutofit/>
                          </wps:bodyPr>
                        </wps:wsp>
                        <wps:wsp>
                          <wps:cNvPr id="16" name="CuadroTexto 3"/>
                          <wps:cNvSpPr txBox="1"/>
                          <wps:spPr>
                            <a:xfrm>
                              <a:off x="689547" y="2142377"/>
                              <a:ext cx="2646045" cy="1170305"/>
                            </a:xfrm>
                            <a:prstGeom prst="rect">
                              <a:avLst/>
                            </a:prstGeom>
                            <a:noFill/>
                          </wps:spPr>
                          <wps:txbx>
                            <w:txbxContent>
                              <w:p w14:paraId="7A387D5C" w14:textId="77777777" w:rsidR="00B85331" w:rsidRDefault="00B85331" w:rsidP="00530869">
                                <w:pPr>
                                  <w:jc w:val="right"/>
                                </w:pPr>
                                <w:r w:rsidRPr="00FE1746">
                                  <w:rPr>
                                    <w:rFonts w:ascii="Berlin Sans FB Demi" w:eastAsia="Calibri" w:hAnsi="Berlin Sans FB Demi"/>
                                    <w:b/>
                                    <w:color w:val="9FB033"/>
                                    <w:kern w:val="24"/>
                                    <w:sz w:val="44"/>
                                    <w:szCs w:val="44"/>
                                    <w14:shadow w14:blurRad="50800" w14:dist="50800" w14:dir="5400000" w14:sx="100000" w14:sy="100000" w14:kx="0" w14:ky="0" w14:algn="ctr">
                                      <w14:srgbClr w14:val="607805"/>
                                    </w14:shadow>
                                    <w14:textOutline w14:w="9525" w14:cap="flat" w14:cmpd="sng" w14:algn="ctr">
                                      <w14:solidFill>
                                        <w14:srgbClr w14:val="FFFFFF"/>
                                      </w14:solidFill>
                                      <w14:prstDash w14:val="solid"/>
                                      <w14:round/>
                                    </w14:textOutline>
                                  </w:rPr>
                                  <w:t>Oficina de Tecnologías de Información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E19E3B4" id="Grupo 6" o:spid="_x0000_s1026" style="position:absolute;left:0;text-align:left;margin-left:-1.7pt;margin-top:-76.5pt;width:615.5pt;height:795.9pt;z-index:251658241;mso-position-horizontal-relative:page;mso-width-relative:margin;mso-height-relative:margin" coordorigin="-171,1987" coordsize="78168,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3dVw4IAABAJQAADgAAAGRycy9lMm9Eb2MueG1s7Frd&#10;bts4Fr4fYN6B0OUCriVZv0bTgeOkRYHuNGi76OylLMu2MJKooejY2cU+zD7Lvth+h5Ro2bERN5N2&#10;ZooUqCOKh+T54Tnn46Fe/rQtC3abiSbn1YXlvLAtllUpn+fV8sL6x6fXg8hijUyqeVLwKruw7rLG&#10;+unVjz+83NTjzOUrXswzwTBJ1Yw39YW1krIeD4dNusrKpHnB66xC54KLMpFoiuVwLpINZi+LoWvb&#10;wXDDxbwWPM2aBm+vdKf1Ss2/WGSpfL9YNJlkxYUF3qT6Fep3Rr/DVy+T8VIk9SpPWzaSR3BRJnmF&#10;Rc1UV4lM2Frk96Yq81Twhi/ki5SXQ75Y5GmmZIA0jn0gzRvB17WSZTneLGujJqj2QE+Pnjb9+fZG&#10;sHx+YQUWq5ISJnoj1jVnAalmUy/HoHgj6o/1jWhfLHWLpN0uREl/IQfbKqXeGaVmW8lSvAwjJ4h8&#10;6D5FnwMhwyhwtd7TFYxDAwdO6Hi+xYgijsKotUu6uj4+ie1Hnq2Ihh0TQ+LVsGYaRoZWynBfyvAR&#10;Up5g9oS8O1aT8R8gr7cvb/SdyFvn6Rj/W4/A0z2PeDhyYJRci8xqJynPmqNMxK/regDnrROZz/Ii&#10;l3cqEMFNianq9iZPb4Ru7Jwr7szwtkyWWaW9i+iJRA9ISKB3PP21YRWfrpJqmU2aGgEMPkFWG+6T&#10;q+bearMir1/nRcEEl59zufq4Smq4s6PiEnW2giL6HUSPI7rSkemKp+syq6QOtSIrIDOvmlVeNxYT&#10;46ycZYgc4u3cgXsjzEusV4u8kmpNeMS7RlJ8IN9Q0fDfbjSx7di9HEx9ezrw7PB6MIm9cBDa16Fn&#10;e5Ezdab/odGON143GfSRFFd13rKOt/eYPxr62iShg6oKzuw2USmANKkY6v4qFvGKNES8NiL9AK0z&#10;pAfHRZjRoaqRIpPpqrNDp2tt5wbBkc02f+dzyJ+sJVfiHw2O/fBmIkYYx6GN8EcRchS5vqtXNbEN&#10;W0M08k3GS0YP0DgYVGskt2Bfi9SRkAxFRb8Vp+2ge/WbYxbxR4EHiwSDyeQqHHjeVTS4vMTTdHod&#10;eyMn8PxrY5Fmlcz55v2sSeE4899vlBPGoJ1OOm03PZoUxgEQmm4Po3XeRiB4cCy1KueACmnanZs6&#10;SFM6CdIW+N9/q+W64Ey5X0to8mDTctjlH5MEB/AFsmMc+76r4q3e/yoXhpE7GiEYkKUD13Ow5ZVv&#10;72ZJ19rSZMDOuoAV89aTlvOWwZRXVZPL7BewvCgLgJa/DZnNNiwM/dAJOmRzSP7PffIVC8DQafJf&#10;IIyZvZ354TX6g2z24BruY9boD2pleHilUW+lM3TVJz97DWRco7Ez1tgnf1BX++b7ImufLUHffM82&#10;Dw52MKKy8cZkpcMvoN22aj0UTwzJm3Aw+XDNG0K4fXeF73dNuKOOgRhF1A8M1qHFDNa4QI06YzA8&#10;pr+ywuAQ5ryV4Qr9waM+23qSVnxKTXTYKtRhSwImIF1ZlE1nOpMCN5HWlG7wyDY4IrQhi60oKup4&#10;RP0lv80+cUUpd+eLjkIrbkdTVH1aMyfY7pTcUXR/azVrn3J/7o6u+6vp4YKY8zhlWvAm04yRnApj&#10;GIFJT73o3vAin1OGJgEbsZxNC6FRSuDgCKQOYBiyR3Y8sePs06Uj9STviowmLaoP2QKHO+w/V21G&#10;dazOzDpJmgLcaYBIqT3Ty/s2/rUGNiOUKGpCmnkBts3c7QR0ZL8/t1ZGS09DM3UqN4O1l5hlNAcd&#10;Y3qwGaFW5pU0g8u84uKYZAWkalfW9GC/pxp6nPH5HWAbwDJtENbU6esc4Opd0sibRCCf4iUKG/I9&#10;fhYFxzbFblRPFltx8a9j74keuAS9FtugqHBhNb+tEzpjFG8rIJbY8QDtmFQNzw9dNES/Z9bvqdbl&#10;lMOV4PXgTj0SvSy6x4Xg5WcAnAmtiq6kSrE2oouEx+nGVKKNLlRQ0mwyUc/68PKu+ljjyKONR+Dx&#10;0/ZzIuoWYUpAxZ95h5J2UAQbckdL9qj4BIB3kSsUutNrq28gtm8F3aCl+9BNBTniChjvHOhmyhCe&#10;DRAO82AT9eBbv5SxHwA6sN938Gf4dhqGPsO37wCsnwFvv7Wdn8EajoR/IrDW4YjfD9OQxE7CrmMA&#10;rVu563saaBa/vrRHHfp9hmbP0OyvDc12tya6kolSW1vVw9O9CtuROvHBbRxGfbOauoPcohFfW1Sn&#10;F/OsSYF4P2TNupAoVuIFy3XNvQaqZzgxJEuRp+hdo1nwJSeMB76/RimewONXrrxD5u+s8q4gd1tv&#10;Vyc+ddZM2zK36VAXII+ow/u+43suarDIJvHIiXD1uI/yXReHtBjphoq03siLQ789S3Ygvyu1n1mN&#10;N3X4U4V5JcphwbvvmievMx2k+v6tLdpQ3xde27pOOPJDFCIhr+9EgT1S16K7c88I+qKSgL6gGDkj&#10;1zu8wdXZeeB3iH93dXtqME6SWp87QaniT4e1r1/nh7BabdN1Mhf8E067nLW6M4dFJreXHLUTU//X&#10;Jur4NhX/FpmEnhuonXJCcbj6GeGO64n2ki5nqEsSUpnczrbK8qawsV9/2FUN/lSHdlx6PZ0dojj2&#10;dIV0tw+7OzYUFcMIjqy2sGNHcaB3qtmFX3zHZrz6iCXUBxVm27SVpr+EQcxXIE/hGEEU+x6+uEBc&#10;cR3PHYUHccUNvMCm7z7UpyFOaI9wC4pd/BWNYgpCT2OUXexSBS/1mY7iv/2kiL4D6rcV1e7Dp1f/&#10;BwAA//8DAFBLAwQKAAAAAAAAACEAQzReSaY+CgCmPgoAFQAAAGRycy9tZWRpYS9pbWFnZTEuanBl&#10;Z//Y/+AAEEpGSUYAAQEBANwA3AAA/9sAQwACAQEBAQECAQEBAgICAgIEAwICAgIFBAQDBAYFBgYG&#10;BQYGBgcJCAYHCQcGBggLCAkKCgoKCgYICwwLCgwJCgoK/9sAQwECAgICAgIFAwMFCgcGBwoKCgoK&#10;CgoKCgoKCgoKCgoKCgoKCgoKCgoKCgoKCgoKCgoKCgoKCgoKCgoKCgoKCgoK/8AAEQgEIA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g8U&#10;67q9nr+o6Ppen+YLnUJN0zHhSccdfz4rGfx/qvhZLiLUdMdposwxrHt2uAfvdfYfnWl428e6D4O1&#10;HXP7ZuER453mj3SBd+TgAevIryfSvHWpfEm4u7iTfHbrMxjZWJDAk4/EAV/O6oTqSlUtonq/mfG8&#10;smd7p/j6yOo/2TqeY5rZi0EgU/OdvbB+o5Fcn8YfFs6+HZr8WrbfOk2oygseD1Gf5VYtPD1jJIt1&#10;cATTLwk0uGdevf8AP861h8OL3xFo80v9jG7hVT5gMQbAwe2Dx1qYSw9KtF6uw/dizxfwp8TbVoVt&#10;bsYbcfWuwuPilbLZ+Skg8wcK2081zmp/ACK21cvBdyeSx+WJYxlOOnX19q1rj9na9ksGuLE3TFVy&#10;uT7V7FaWV1JKUnuaS9mzivGnjq81mTyZHUgso+7XvXhQCDT9PiK7PJto41XP+yBmvmfxX4U1Pw5q&#10;fkXaTKVkXcJlKn1719KeGpVurKymX5jsjI+mBxWOcRpxo0+TbX9BVelj0TSIPMtllDjPT8PX0rbQ&#10;q6xvsYrkED0rG08CaxgQSsp68N90Vtho2ifMW5fvfd6H+tePH4TEssyzRKhO1i27zPQjgA/hSrMh&#10;bn+7nPr7VEzodyjaWVQxXb/MfjVe4ll3HyY9rBsCRmz+H+fWqKuW3uQiYU8P09qZLdF42CuOf4TV&#10;RLpwcyK27Odq+g4pk1wIopOSFX8aL9SSz9tcw4b5DG2V6fN6dKWa/KRDc/8A30OaxvteJt4DD5MD&#10;8BxWbrPiT7KGbcxZ1wN7+/T2qOcZmftC61pz/CzVrOebc/2KZo+MfN5TYNfJ/wAP/EfiDQNWkvNM&#10;uGht5I2S6ZYlIKHBxyD/ABBelexfE+41Hx/fHwzazMse4+e27OxDx09SM/XFZviLw1p/hrwS2k6F&#10;aW8e6ZdzTRr8xznLdOeK9vA1Fh6Kpz1c3t2RtD3Y7HBya3rtzctJBYbt3/LSTsPQdq0LfXNUtrVY&#10;/MhDZ4Cg5U5/wras/Cur3enIdR1NlVl+WOGTaucdhk5qrqHg+Gyj3q+/j+IDivQ9tQlo7Dujah8W&#10;z3s1vaxxYh8wL5m0fdyM/pVw38Ph1FlEqvNJu3r685X6cfSuGtb+10JzHcXMjMp3BGbOPw7VZg13&#10;+1wbqWNljQ/uwemfT+dc8sJHovd/MXKd8+tSRm81byMxyLuLDuvPH6/rXlnxP1ptTiV3j8stLIIV&#10;B58snv8ApXZ3PiOaz8OHSlcK3k7pNrfdU/3h68GvKPEU7X2pTTwPujR8buRmry/D8tRya2/IdOPv&#10;GdA4gkDdfY963NCurye6S3hT5mcbRtHc1ixRBzzjg/Ma6bwfHcQXCNYxbpARz6c8V6s9Is0kes+C&#10;NIXYrTKWZe+7pXo/gydoLhxFL8uAeR0rzzwYtxGi20szLu5bLe/Su10aO+tJ2aFwOhAd9ua+Lxz/&#10;AH2rOWpudm8VnezPFdPGSw6c15/8RfhhZ6lFJ9kj6q3zeYeM10tzOS63F/a+X8vzTQtx1/vYpt5q&#10;FjJa83DMu0/efJrjjWnSkpw0ZN+x4D4m8G+IvCVo00FwPJUbflkBzk+9cnbaiLhWguWbcIyAPTjq&#10;a9l8e3ditu0v9nLcAY+Q4Oc/ga8M1m7s2v8A7Va2bRhiRKrSbv6DHWvrsvrVMRTvNa9zppu6GpYS&#10;HU1hDbfN4Lc8e/SvRPhZ4pSK0m07WXKm12LjbnsRwR9K89h8RNHYf2Ytspw+6OTHzL17/jWl4Z1u&#10;UySRmNWaSMICRyTzz9ea6sRRdam00OUebc9h/tbTrhPMgl3K3opqMalaTXkMIjY7pVXO31NO8C+G&#10;YT4btZroBmePdu2jnPNaM2mWkF2skcKgo277o7HP9K+ZlUoxqOCu7HOuS9jUs/GelHw9eeHJZm86&#10;3kZ1+Tj5C4AGfrXaaP49/tHwzb3F15cMLXzBlRcYCqDj8x+tfPuq6q1zq32RX8tY9QmlZemW83PP&#10;1ya1tO8XXq6lHaXd0Xt7aQm1txIdrtt6nnGc+3auiWFkoJr1L5T1r4k6vN4jSx1Uy7YRNOttG2B8&#10;uU+b8RivUpdHtfF3h9tI1aDzLSRR5i5xnnjoc9a+fLfxFf67f/ZruJdy/PhHztZuo/wr3TwVr0b+&#10;GRfahcG2SPKybp9oHPGQelcKvGVmKPxHmZs9K8H6tfeG0g/c2tw6QIxOQgJCjP0AqpP4mmglmgtt&#10;ODrKgAcMMAZHv7V2XxA8CTeKrKTxlpgeRmVsYXPnRgZyO/Tp1zmvNbXwybS9dJ9x5+ZLkAhfwPSs&#10;Z04czlJ76mcu5tWniY2MaW07xt5nCquPl6Va0nSJfE+osI7QSI5Cfexk+lZ+l+EoL+7jttNtIRI7&#10;gb4Yh8vPU47V6ZFo0Pgzwwj2qL5kPz7mIUyNz1P1NTThCTvG+gKNzcEiWoxsG30IpjxWdypefTA4&#10;bukzL/7MK4DW/wBoLw3oBiGrabLH5ke75WLFP9k4Xgj061QT9pj4XzEtcXrp7zKRj8xXYqNaUbqL&#10;a9DSNz0+3g0AusSveQux4UMWH9auTaKqxNHLfSTwyIVaORR3HsBWL8PvEdp4p0xdd0u9aa2m/wBS&#10;5kyCOORXQyyQpF51zMqL/EWOPwoXZorc8w8QeAho5F5piNPD3jZvmU/j2/GqemxXd+xs9P0po33f&#10;M0jfKPfk11njTR/EOoRfbvDmrtp10MCGOSMtE+DzuQMuTjPOeOPTnmYdb+MemM0Fx4Rtb6QA+U8N&#10;x5KnH4N+VZfV4yd0/wBCeQ3/AA14QtdEuG1W+/eTbSGkZvlA9B0/xrE+Nmu+LJ9K03UvCzr9lW+R&#10;J4Ng/fRsycgkZHGe461z81h8ffiPq0eh6tpTaPZswaSSOZmJC84zlc5P8q9e1vwjAmkW3h602xxx&#10;oqiTYNyBQAMehx37V1ex9jFN2fluUo6Hnfg9LDVdN/tOxeZJNxSVXHCsDyP/ANVTeLZzBZTP97EZ&#10;C7a7zRfCei6BpC6NZWaLGGYsdi5ZmJJJwOTk1yvijw3qumapHLaQPNZvksyrny8ev6c1y1IRj8Ox&#10;Mo22PK9R+JnifwKVstMjhAmUuzXFurkc9twNZl/8c/iDfwNY3mrwtayMpmtY7OJVcA5xkJn8jmvW&#10;fFngLQPE3hP+24bKG+1S1b5bLcgaQc8YwT6dqo2vwv8Ah1ftcfDe20qFdTvbFLj7YscbvZy4fMfC&#10;ggDy/UV6uHnRjTV46mkLKKuc/b/tOWN1pdjYa34Ds7j7DbrDCzNIAqgAdnHoKz/E/wC074x1bTpd&#10;H0K0tNLtZo9rfZrcFip68tuPSuH1XR4fBvjS60XVYRdxWN48UiLIF8wA464bH64r21PDfwr1PSLF&#10;9P8AB+mx3V1o5uLeCR4SZJB5mEz5YyflHbv0rqqexp2drpmnmeBTancyXn2+f96wk3tu/i5zzXfa&#10;t+0/qetQxw6t4K02dY49q7vM4GfZvWu+8KfC7wzFa32oxeH9HudSuIkabRrryZPs3ynIHHy5OO3G&#10;e9Vx8DfBK2Vxf+E7GDXVk1D7Pcxp5bfZkKx/MuFbBBcntwO3WpdajU3ht5he5h2H7Unh268OR+Hv&#10;E/gjdbW4Xy4bXdtXAwOS+envXjXxD1/SvEuqzXdjp32VWC4jyTgD8TXqvjvw3p3gXwrq3ga00qza&#10;4t7qTyry6sl8y5hbftKOccqAOmfvjp38HAErSAH5u5z24rswdOjKTnFWt5hHUJ2BtGI6Mv8AMV0H&#10;wI1w6X4pe0LfK8bsB69K525/49fLUfN5f9KraHq03hfX4dXU7vLJG3dwQQRXbXp+1oSh3RUtj6lv&#10;tYOoaZtPCquWP05rH0fxCdOvPNstS/1nDbU3D+XtR4W1TTPEnh9likjlhnt+MMCCpXofzqr4X0q6&#10;8FXz/wBlECCRt3l7cqpJB4APHOa+OhGEeZTbuuhzR63PTfCerxyxY/s+SeWRuWjGOgyfvEVkeNNN&#10;17X77bptjHb2qt+8nkb524xgckdc/lWhpHjG+1F/LK4VmPyqxxyORj0xXRIomtQGTHy55FXHllHQ&#10;ehzPhfS0g0+EyFt5xu5681c+K1rqF14G8rTd26Jt/wAucgBG5qe3iiikWJMYXk4rptIlMcfmYyvH&#10;y+vXirpe7JFR3PGvA/wb1/4h6yZtTUtar81xcSMVyBzj17D8692+BV34fCaloHh1cR6TIto6nrmM&#10;un4/dNb1oLWXSzLZRxpGVbKqAAD+HevDfgb8QdW0f45eKPCUECvaz6xM7sWOV/0h+cf8Cr2oRVKU&#10;Zt3t+uh1RXs5xZq/tC+H9N1j4q2+savatdLa6asSWrOVQ/O55KkH+LPWpIPjX8RPD+kR6Xoutx2t&#10;nbL5Vvb/AGWNtigYQAspJ4HG4/Wul+KvgXxNqesN4hs9MnlgmkVIjDCXwAM8gZ7g/pXB6h4W8QTy&#10;vp76BeLcSyLtRrZw0nqo45PIFcOKqYuOIk02u1rozqSqKo7XI/ElxqvizRk13XZ/tE0l5tb+HJ2n&#10;jjA6c1yPj3wO9/4Qk1mOZmm0i4ZgvHMchUE/gFJ9a9q0f4S6zq/wt099Phk+0NM7XFnNH8yMJHXG&#10;DyvygHkfzra0T9nC5TStmp6uu66jZLy18kbSrrtYZ3e55x/hWlDB4320ZqLeid/UI0K0pJ28z49g&#10;iXbuk2t/d3VYtbW1jPmsF9q9u8c/sOeMbO+km8F61DeQN8yRzKsJXjpy5zz7Vl6b+xl46nsZL3Xd&#10;btLXy13ARukwbjPUOK9CVCur3T+4r2VWO6PJblRffuyTt+uMV3XwV8Gwrcy+L54sQ6fuEIZv9ZKU&#10;2jH+7uVuw471pWf7M2rXOprpi+KreNd5DStCuQPYb/m+gr2PU/g9cafo1vpXhYq9nbwiMQSRhfMw&#10;eXY5wWIwDxngVzctSpRcqavYFGUo3SPMrc41ObU7pVzPJgbv734cc4q94YvJdQvbiWVY/mXcrA4y&#10;pyAPzBNdHf8AwQ8az2kYgRt7XHmKrchAuQB16c/kKl0v9nzX9Ou7q0sf9IjjmCrIyiPOArcHJ45/&#10;PNcccHiukGRGlV/lZiapbSS6et7aW3mTW6kybG++qjtnv+nNR+D/ABRYLp2oKk6NBJGzbW+ijvWr&#10;f6J4h8J+IrOw1i1EZaR8ssgbCsykDPrivKfjrpUejaddX+nBrWG6eOFSvy/PuDEcY7DOKUKMlWS2&#10;d7Mm3LIP2Wfh/wDBrxl40vLrxd4pj8yC9U2+k5kjJPmNwzbQMcAcN3NcH8ctR0bw18XNY0rRbaP7&#10;FC0ZtyrEgZiQkZzzyT1rB8SjTfCw+1yalby3jLmP7PtLA47kEkHOK4i81O5v7hp7iRmYtk7mJ7V9&#10;HTjGrG+67/cbc3u2sdZd/EqaSFoYU/1i7flUViDWUG37Qh+VSF29gTn+dZcbqjZNOlkWSTcB7VrG&#10;jThshH1J+yr+2f4Z8B6GPBHjqO6W3+0Kbe8jhBWFdoUhsHdjgdjX1Z4L+Ivg74g6XHrPhLXoby3k&#10;XIZdyt6dGAI5Br8r4m2twK6j4ffETxb8O9ZXXfCmuXNrOo27Y7l1V1/uttIyM4OPUVtTlKkrdDop&#10;4iVPR6o/SjxAWm8RaRan7rzSlj6Yj3D9a2e3INeNfs9/H2P4+PZ3t1p62t9pTOLmON8q26L74yBg&#10;EkjbzjHU17JuUjgCt6clLmkur/RHdTkp3kv60Qfg1ByO1N344IFBatdTUq67qsWi6TNqdw3yxLnp&#10;36D9a8K8TeKdQ8Ru2o6k26O4xIqjgBccgY9iK9S+MWpi08ItagjN1MsfX33f0rxx1EUcmmP96EkR&#10;+y84P5Cvm86rSdVUr6JX+Z5mOqPn5UzH12NbUf2YTuWYbs9+hOK53TQ2nyQ2csLGKTC5bvkYrpNe&#10;Q3N5aSk8spH5Kw/pVWTTEvNPFuzbdy43KeRXz7XvHnnC+OPCs/hyX+2dOi8y1fAPzZMbY6/Tj361&#10;ltfi4h3IMrjn5a9OX7Ha2/8AZOoDzfMX/nnkH8K878U6B/wjOpmx8plikyYXYcNz09M9PzruozjO&#10;ye6NItPc5/U9BttQzLJFj/gR/wAaoWMcuj+fHpyKqzAByecbTkfrXRqglgxuXNVV0kTTpbRx7mlb&#10;aq46n0rtjW05XsUdNoetvrugK11/rYVWNto64GAfyFaXw0+IuvfDjW2u/De1pJsLJFKoYOAD/iel&#10;ZLaU+h2Y0TTYv9J8sPdO3QEjOPqN3r2rFg1C+0rVo7q4iWRVlU/LnIGef0rhpxkq0pU3bqu5EbqV&#10;0fTnhf8AaeuJVePxZ4f2tHEGV7NeCcc53N/KvUdA8T6V4lsVvtMn3K3VG+8v1r5cs7m3vrOK/jG1&#10;Jo1dcjHBGQK6/wCFniqbwt4khuJZm+zyZWRGkIzkYH64rvwObYhVFCs7p6X7HXRxlRStPU+hMg//&#10;AK6TP+y1RrNG43KykNyMHrQJB2219QepoZPxK1FNJ+Hevam8W9bfRbqVkY8MFiY46+1fnT4z13Vf&#10;id4wubbUkt1EUS+Sy8YUAcDnk/Metfen7SWt22l/AbxdLOoZZvD95Bt3f34HX+tfnf4U07SLixae&#10;41v7OY1Zv9aFb72MDJHrXJiYx5lN7rZ+pw4y3MjZ8G/D3xFrHivDXkJfTwj7ZJB8wJbGOP8AYp/i&#10;u51qTxV/ZlxYeYLQEt5WPl6c9eetYtrrN/pcfnaffzpJM6rJLJuO9e2DkYHJ9etWtM8Vah4fkkli&#10;vre5k1JgrSSXADRY/E46d8dq4pRrc7no9LJbepxkPifxDperQtp+n6VK8SkjM3G3/a+U9eAfSkst&#10;I0uTSIb7ybiaC3ZWmj8z5WXncOo7+lXr3WdIs4F0eDS0F4seFaNhg475A9j3qlY6/qWkWUun/ZI5&#10;PtG4pJIMbQSTxn61olL2fuq39bgaKWeio8Ot+H4PMdg6ND8x2rt68/U/lUEuiQ+OILuUrHYx6VCD&#10;IiyNukbBGfmz12se3Xiqej+O9f0kXlpoWmW6zXS7JFtrfa3Q+nXrW5oOh6A2lNqfiHVfKvLhWe6W&#10;4UZVvTB57ms5SqU3rptZ7vz0/AA0Tw3eX+jQ2lmUbCEx7R3BJ54zWvD8Lmv/AAcfE/ifUN01srNE&#10;24DZgHsB6KOvpVLwLdavY3izaQ93HGWby5lDLkFcHBHqOKq6n4ovp/7S0V7Nvs9vK37lptoJO7+H&#10;HOea56ntpVOWD638wHavZ+Ltb8ExpfmGGCS6Uw7MbnYNgZ79q2n1zxB8N9Fja4jhuNlqyOoj44UA&#10;jJxXH3fh34jQ+G4tbvI9QFvHN9z58IN2Acelamt2fiPxL4UkB1tpoo/mRfMJ3EjIGNxwTinKEZJK&#10;Ti43d7f1uA74b+MNJktXttcUGZnZjK0e4Yz0rD8U6Tpmm+J5buxaT+y2chZlY5GSex56Y7VNY6ra&#10;eHNAbR9W0BlumXbiZcAZIbOCvp71VtvEz3+nw+HV04eTHIPPk8s5VeAc8egrpp0uSo5xWj89Ld0B&#10;Dp/hnRdYFzfwag6xwsAGZvmOfbFTeFtI1rXr1ra0tJJY0Vssu0A4Unv64qbT9I0DXddnhhu0ijht&#10;9yxsAodgVHr7mu88BfFLw54RsIybW3ZbVWEq/KN3yYGDjnn61FatUhF+zXM/yA8v8UwXFjqcU0Se&#10;SynYy4O5SOOc/StLXhpRS1e0ZZLqS42xM0j5jAKnOM7eeR36VJ8RdRuPGHi+48YSKiWN9MrLDDIG&#10;8tVQLkjt93uBnNV/GWkaTZWljeW15H5hJHlxkdAw5yPqa3jKMlC+/wCvb5AbuqyeLrHT9P1G6uV+&#10;yJxugVQw6E9vav0C+CmmnSvhbo+np/yxtNvzdfvGvzrm8U6npmhafYxNFcQ3DHdCsm9+MZBA7nPH&#10;FfpVp6x6Vp0dqrfLEmOmP07VphYuN3JI7MJ8TbNLcQeaC4J+Y1z2o+NNA0+e3hvNVjja7l8u3UyL&#10;l29OvvTfEPiu18PWzXFzJwqhjIzbUAJxy3Qf16V0SrU4xbb2Or2sep0TTJGdoegXaHvXjGt/tWeE&#10;dCurmymdZmjXfDJHccSrznscEYHr1rp/hz8YfCXxKl+yaDqDfaAhZoJBg8Y9ceorGGNo1JJRZnHE&#10;U5Ssmeg/a17NSNcB0OTnjFZog1FTtC5/4FUjWeomJjvCnHrXRzS7G3NLsfLHxG8O3vhLx1qWmtbq&#10;I5ZpZIS38UZdgv54qhEsccsSz/LiMfLu9QDivYPiD4O0PVpl1XxneyWu1cW01zdAyTAHOAjAEAZB&#10;6nGa8L8X6lHb+ILiHTpi0Mb7Y23Y3KOh/KvicXhZ+3aXXY8SrT/eM6q6t9IltPPuXXy41yeTzWBN&#10;Np97dNDpkeUX+JuAfpmuau/FLyXsdreS+XCuC+98Buen6frV278Q+E9Shjt2vY0ZeN8MihgPTIrG&#10;WGqRirp/LoQ4nS6zYWkPhnz4nUtuxjNc34ZsINQkktLsBWUg7STVPxHZ6NHCIl+IEixLz5K3Pz9f&#10;727+lQxXmk6fYq2mX8k0itu897jczfU1tGjJU7Rvd+TX5gl2N/W9FttNtm2oCf7241k6XpNneX0L&#10;xSn7RdzxwhPQ5wP51FrHjO3m035ny2P73vSeC7sTeI9Pktb60tZ/Mjljmu7hY0VgQRuZiABn8q2w&#10;9Cty+9fcqMWfcXhi1g0LQbXS4S22KIYz78n9aZ4nm+0+FNWtVGfMsZ1HvlCK8l03Wv2jV043+m6P&#10;p+qR5xG1rq4kV/xUkfhzXTP4g+J62tlZ6h4a8x723Y3ipaOFt+FypbkH7xA4GcfhX0KxVo25Gvke&#10;kq1o2szoPhr4msdZ8IWptbpXaFXjdR/Dtdl/pXg37bt3o2peNdF0/VLqYfZ7NpY44lHzbjjqR/s+&#10;tcdZfGXVfhpNqkduZ1mkuJUjj+1MqoPNyeAOuR7da4v43fFpfin4qsdWWBrTydHhtjG9xu+ZWYli&#10;cDrn0rmjiKlenyNW8zndbmpcpasbjRrOJyS8ZiTdtX5ioyME9R0rDvGu/EGrwppdwzStIo8pl757&#10;cUnh6FE0673XUcjMoVmHQ5xx1Oa774A+GY/FXiv/AISKe3VbXR5FZl8v70mGK4z6Hb/9auKMVRlK&#10;S1t1Oeyuek/C7wTafD/wvHqdwqtqmowRteSFidoGSo9Ojc8dRU2oX8l1P5EI3Yx5jt3+laGrXUl0&#10;zIDt3Hnb9KprBHbx7shcc15FabqSM5O7LECMsKsDSzWv2mPenyyLyPeqFlrMcss1vEjfu2Ayy4He&#10;ta3jMgDR9fapVpIkoxXqGc219DskZsbuz/4Gq82iaJfS42bXDZ2lzzWvfaVHfRbJoef722sS70yW&#10;1fFyWZc8S4yw+vr+lRKPcDU0bTUsrj92MLGuE3Hn/PSprqBba+NxEu3evzbe9U9Du7yJfJvpxNH0&#10;juEbP4Hk8/jWpdJIUDqNwx1FVFLlA5fxF4iOglZVZsyFtkmOhGKtQeN0htorm7ufmeMM2Vz26/nX&#10;P/FeFotG+1r/AMsbiM9exkQVxOu+LALeOxt5t8s+Bt8z7sYBGPzApxp1JW5ev6Bbse0WHjLS9T05&#10;reW3hMH+rCtCAfeq4tvDNkz3WkaTCJGGNxy2efRiRXlVjfahN/o0F2Y4YuC0jn5m7kc88YrVg17U&#10;NLT/AI/o5Mej/wD16mVSpH3bhzPY6y41zUox9xfwUVSl8aCxcvc26nH/AEzWuH1v4lam7fZrW13y&#10;NwojYkn8AKpQeHPi14s3S2+izWse3duu90OQe43YzVQwtaXvSdl5sOVnfXPxu0/TQwEix9iFjFc/&#10;4i+O2heI7RtHkuN20+Ysfk/K7L/Ccdj3xzWf4Q+BUWqX/wBo8Y+IiVVWPlrjbuAyOSxDD8KxvB/w&#10;+0PTfHmqHUp1jtbe8l8lvs4VGTe2MdsYAxiumNPCxjKXO21roVoi3r1xr3jLwlqXijxjrC7mVI7e&#10;xiQKSFePBOBj+93zXmkfi3U7jUjp7n/RipSNeMbegHr0rufH/i2DXvPsvDqpHplmqlWjG3znyMnA&#10;x/e9+lee/ZIpJVlYqRnP3RXqYOF6bc1/wP8AglRV1qfYP7HPxR0Cw0l/Aus+U3lo0lvtVs4zyM55&#10;5Y179e2/hrxb4eutDswzW15bvDMY9y4Urjv7HtXwl8Prh4/CUV7p22O8smYwzbeSpdgV4wcfN09Q&#10;K+jv2ev2jI/E9suj6lpirJYrHFJNHOWZiFwd67c5yvLE0sHioxm6M0rJ2udGHrJe5LY9C+DPgzwl&#10;8NdDuPCSSrJcC6lkkLqzMQZGK5OP7pUf49a8t+OdtcT/ABEivdCt5m01Y2WRtpCibLZGDz90p7fr&#10;XummWmiLqX9tWcqp9uw3yyDa74A/E4H865r45aV4q1/Q7qw03VJdPs4bRpJprWQ+YwySTwRjAX37&#10;1047D+0wLj22tr/WhtWp3oW7dj5tsIDPdN/aViZVluCjWu1sou8gMpX2HOT1PSvpXwT8A/A+ieGY&#10;9G02+vZrdogqtPNuYr+NeO/Cb4Y/ESbxFd2ujeOZ5rF4gVmk3SKDkc48zhuTz161698NNS8YaH4j&#10;uPD3i64S5Zdyw3EMZRWVVJ5Xc2Dwe9edltOjH+JC8ZNJN7XOfCxhzXlHR6HNfHP4caH4N8IRR+Ft&#10;Le7ujcbmgkkP+rCtk5yO5HfvXmGteGrbS/AFz4w8WfaIdchO6xvIfmSJBgbSnQrjcclSeevTHq3i&#10;+L4kfEbxBeQ6Brq6Wtl5gs4VRi11yBhiHXA49D19q830PwN8WLTWl1L4jeI2iRo5I2tNTmJicGM5&#10;AV3xyM84/lWWIjT9s6lKFovRafImrGLlzQWh4XF4i1TxK5uNa1Rm8ydirR4UMM8NgAce2K0/C/iI&#10;aV4os21jXporBtySlVVnPyNjGQcc/SsL4gx2Xh74p3WlaG8bWbXBMa2+PLT5vurt4wM449K5+e6i&#10;1O9ktr55Fj3cLngcA5xVqgparZq+xion198PZ9L0/TbkaFqbT2YlEdlu4kWPHRunOMfrTviJrUP/&#10;AAibi71VLbfMsX75d25eWKjgnqM88cfSuD/ZsbTNYurXQNO1CSM7YflaXKswGCSOMnkV13xs+FCe&#10;LtYj0LVpZBhRJBJFgbcDGdv4nnNefapZyafLe39IPe5bnlPi2TT/AAdrKWGh3DSWH2VHj88hnOcg&#10;fhgDrWXrvig29p5ujhUmbaWZlHP+eKh+MXgq48Eanplm01xdFy0ZupssZAhXnPoc56nrXPSw/wBr&#10;+NtN8Pyq3kyACQJ/uE1pDDQqOM353+XkTyqTufbP7PVn8K/Deii30bWkuNU1BVkupJy25zjGACAo&#10;HB6AdaNU8N/s/TfFDdqF4sfiRryF9y3EuWfaNi7c7OhXt25rwcfs7eN9L8ZReKdN8T301jZSeZbM&#10;sjHciksBnd3/AK16J4F/Zzt/Evj3w38aFvX+1Wt8st9byRhW3RuFU5Jy3CHjHevWw+K9tKND2a08&#10;vNX0f5o7qdRztDlR9IqvY5P9aXn0NNBXAII6evWnb+Pm219EepeIucDBU/nVfVtSh0jS7jU7gNst&#10;4WkbvkKCf6VOCvUBa5b4u6zHpPhCQsy5uJBEFz13AiscRU9jQlPsmzOpLlptnj3ivxpq3ix21O+k&#10;Vlmx5Ua/KowcY/IZ/H8K4zxCkWmx/Y9xZbvcRz0XsP1rcS3isIZNGdt3ltujb1U85/PIrG8VRvdG&#10;ykLru3eX+Py1+c1ZTqy55O7PnZuUtWcnpyy6JIsDxM8LsVUt3zzWH8QPBVzoM/8AwkWiweZbNuad&#10;fMJ8s54I9ufU9K78aUt5pn2dnK7m4ZTyOaakNrp9p/Y2oFpkmzH8yZyCMY78c1FGTpyv95Pwnky6&#10;j9ot1lAz8oB46Vi6t4dttT+aSEjvncR/Wus8c+Gh4V1Zo4rdltZvmhk2/Lk87enX+grLgVJbYq7L&#10;0r0aclCPNA0Vuhyun2h0OeYabGqrND5UjNzhSR/hXo3hrxNdeJvD7f2iB51uBGxUfe6c/XrXJ3Om&#10;qGVY49zM2FVRndXWHw/J4Usm0WwiU3k0YmnZlGE7bf8Ax09+9TjpRq0td9Nf1+4mfwmr8M/iT4i+&#10;F3iiXXfCW37RNC0JjkUMsi71bbz7gelfQHhH9re9lkMPjHw4o+QlZLBfbvuavkqa91TStQ8+eISb&#10;ZOi9Qe54z3r1fTrq01LT11CAYjkAK5XHfH9KmOMxmBinSn7r+aNIVq1GPus+ufBvjXRfG2kw6ppc&#10;5/eQq7RMfmTI6H3rWUHHQ/hXzD8LfFtz4S8VQaglwy28kiJcK0pVfL3DJI9hmvp6OWNo1kBGHGVr&#10;6zKsw+vUW5fEt/8AM9bC4j28bvdDsf7Lf99f/XrP8V6lDo/hy81O4jZkhhYsuevb1rQPlqMlVrz/&#10;APac8S2Xhf4E+ItfnAaO3t4twWYR/emjX72DjrXpya5Tqk1ys/Nbxh4y1z4ta7b2Wrw2yRxWebbb&#10;kbMjJGc5J+Udc1B4U+GPiXWvG8eiLexb7O188eYwwU4AHA/2xWT4P0rR7q2kmuNdS3MYZ13SBWBA&#10;JwMn2xT4tbvdGik1DTL+4W4YsrXTbmEiZ6BgRgcLnk8g/h4Hs5U6bp0dNLLTa58/HsjpfiDc+IIv&#10;GFtot3pQk+yqWkWDHygE85z/ALNYfi7xPpep2n9kaZoNxKFkVpVuDt+YAjOVbPc1Np3jHVPDk88i&#10;39vdTaswtWkkuPmg6jPUkL+89hwasXOvaJYRrpj6VE18efMhkGHY85yF6c+pqYxlG0HG6W1n97+8&#10;DM0fQ9Hu9A+1QxXc0dvIjSRmThgGBYcn+6O1bNvaeHtsGueFtP8AMZpNgs/nO2M5OTn0Kgdc8/Ws&#10;fTfEOqeH7eaxNhDJ9r3lWl4C5XBxR4Z+IfiLwzeXB0HSLP7RNb+S3kW2GI4OcryegrSpTra217ag&#10;Xm0E+PLa4QiGxj02zLXH7xt87gk5wc4PzAcYGFrR8L+Gbm+0G3sLNUaPZ+7YLzn3yM9aTwl4a0Gb&#10;S/7V8Was0N9Ir/aFulGUAHy8McnJH61e8FT6rpup+boEl2tv5o8q4jVgMbuq4rnnVlyy128tPv6g&#10;X9I+EF5r/gebxH4z1DdJYsVhZXCiMbhjpjPLHrzzWPqlh4z13wC0d9NDHZs2LVowu+UBDtzxxkH2&#10;61LrHirUhdaloE1hIttHtkmha4KbydmCVxzzj8qwbnwr8VZvCn9uNbaktnDJ5scIMmI027lbb6AA&#10;9qypqpzc1SS1aav08l5gdzYa34o+E2gxXl0ltcrBwVRMj5s45IHrXOfDXx7pd/LdReI1+ae6ZxIY&#10;iQqMScfhRqUfibxV4MuLX/hJGkt12y4aU4yGC4wW4PNZOi6taeEvD1xpHiDw5It1JCyR/aEKqcqR&#10;uwV59c5q6dCE6clKzm3rbRj+zqQ+P9I0iw8WTapoXmSaUyr++Vj94qM8HnrmqVh4S8O6+bq+tdVk&#10;8u3+YtIcMevt7VZt/GE93oa+DbTSUZWm815Gj5XrxnHTkcVPbaR4X1zxJ9jsb9IYIbUn5o1QSMA5&#10;x1A7D867PepwtJvTrvoNFXwhoGt+INa/srTLWSVE/jXAB5A79+aoeNLae01G3mW3+zmH5Hj53KQe&#10;+eO/avWvhn8UvCvgWyjtza2r/ZWIk+78w3E9cc9q4X4ua7d/ETxR/wAJrFHHHp0iqrRwzAlQXJBY&#10;dvvDnHb2rGliK0sU1KNo9H3FF+9rsZuuf2JL4ftZgyzXkkkar5kj/LlCS+PujkAfj0rodXPjmy0y&#10;11qa7UWcLfvJLdU3oxyPT0I/OsDxnoOiWvhex1C1vIRMzhVjj2/d2nnI+grW0LxTqFtbaToUMkNx&#10;bahqMSPG0wdxl1ByM98Y5FaS99Lk11d7/oN2tofpd+zZZS2vwH8JsC7efoNrPukPLb4lfJ/76ruO&#10;QMv/AOhVzfwyMen/AAy8O2kabFh0O0jWNV4AEKjAH4Uaj4+8NWU1pb3Gtwo16zLbhplG4gE+vsa9&#10;aVWnSirux7HPGEUdI7r3z/31/wDXpssyoM/1rm/Evi+y8M2jXV6zeWqs7OeFVQOSW7V5X4i/bL8F&#10;eHLmbTLjybh4YBIk0N4NsuWUYHynpk9z92uetj8PRlyyepEsRTho2e7LeIf4/wBTQbtT93P+fxrz&#10;f4XfHHwV8WZvsXhzUiLpY1Z7eZdpGQTxnr0Ndt9l1FG+RM+9aU8V7WPNDVFxrc8bxNF51kjZJhlW&#10;UhvpXxd8V/DGpeCviPq+lGJSGkaRTJ90q+1+v/Aq+wpbHUDbSM0yxt5bbW64OOteO/E3wB4e1u4G&#10;reP76axYMUt5ri8UyTD/AGUYBscep6V5OeUpYihHTVd9vO5y42LqU0jw+COKKeETDaPLU7V+prWu&#10;rLQ7i0El1IqovJrj/GWrND4hmh0+YtCjERtu6gE1z+oeL2muksr6Xy4V5kMkhCv045+tfI08JVkr&#10;o8hRZ1U9zpeoXYh0uI7Rzvbjj8ea0NY0yztfCa3UEq7tp3KW74NczeeI/B2s7LaS/jjk3bfMt5lV&#10;hz6is/xHYaEkCovxIkWEc+St1+86f3t/17VdPDuUldNeqYlEveFdLtNRMljebVkVj8uTzwOf8+lX&#10;Nc0G00u12LDnkkHcT2rn7e90jTdNUaVqLXEqyb/tElz5kh6DGevSn6549in01TO/zFcffPpW8qOI&#10;nVUoXtcrld7iWOk6fMyXoZvtEsixLCufu7h/hX6AeEtOHhzwzY6EJM/ZLSOEA9gqBcfpXwB8PnTU&#10;tfsFg1PT7SZmYpNfXCRRqQGPzFiAOnXI5xX0zpGu/tRrYNqun6FputRqoEbWmuCYSZ77lLY4we+c&#10;17uXylh3J8rd/wADuwsvZ30bPX9Xux/ajA/88U6/VqK8z1nxL8YoLi3N74dKzSWMbTRx6PJJsbe4&#10;xuB56DsKK6ZY6PM7wl9x1OtHsz4//bAaKTx/c2n2xldm/wBWAMf601L8PNOg0rwzaW0QC7oFZ/8A&#10;ePJ/UmsX9sm/e2+M0kTTv5axq4j3fLnzpOf0/StbwbqaXuh20kZ626H9BXnVoy+oxt3f5nmx+E6i&#10;3tA+2TzufYV1vhb4p3fhjQ5NFaxWbcMK+0cfe9xnr+lcfZXaj5d30b1rXsBps8cfnXewN/rD6D2r&#10;wpSlTldmMr8xl6pfvd3TSsqrk5CqvSu88F366noHmPH8yjaxHcgc1wGpG2a7ZoSfL+v+e9dv8GS7&#10;6fcKse9fPx9KuUYumraFSXunln7Temadc6H/AGnbadsmjuIw0nfGCP8ACrPwu1y3u9AtZkk4W3iE&#10;nXhwvzfrXcfGnwjHJpk2F3KzKT09K8N+EHiSLSNWuvCkk4VftW6EluG5bP16CuyjF4jLZQ6xf4B9&#10;ix9LaBdJNYxXMTbcDo1bEFyESOd5VOVG3dnj8q4/wlKosRLFKd23c3zdecV0mn6gWfahBWQK27cB&#10;1rzoszN0bbnanlcbge4JHc8VRuZ8yRy43BuVXoBT47pGCugO3djd/dqg+onIQTjzFj+4sgPHPJ9q&#10;uTAtSNJIjOHZVLEbWXuTWdd3G1G877pJ3D8KmF0YQWVAuVBDbupIyay7+5S2Vg77WydrZ5BxUSkB&#10;Vn1KYxlov4lbb15VeMVx/ijxBHDBJdFgcJlV5rVv9cEgliLbmU4Xb+POK4Tx3qaW2kzXM0vzEqAu&#10;7r8wHT6Vth6ftKqiyoxvIb4NQ3FtNq0g+a6mMgz1CHlR+ANWvEkCXdjHbFFb98G+fPPB9Kb4cMUe&#10;i2vlP8vkJt/75FYvxE8Vy6HJFbWsoVmTfyeoyRXfGMquKtE26A0V7Ij4u/LaM4CoBg+3I4rL1jxC&#10;dKPlRxL5u3+LO0+9cjf+KZbndLJGzlmydpwazW+06lK2y3I/2Y1zXr08Hb42Uo9SWe5vdVvf7R1C&#10;bbubrtAz3wAOKvxXwaFQJNscX3MCs2KV4X8syYZf4XHWotSuYkHm3QJ/2em72rucU7Iq50Wp3P2i&#10;1aQXLNG8eZNn8bZ9/wD61YbaZMdOa6MASGZsR++M5rU0DTb/AFbT5GtQdsi7zIw+6cZ/HoKTWrme&#10;LQ7XTp1xJFI4P5nms4+7LlRK0Zi6J4dvdQuUjMeFLYb2r1bwP4KtbGDe8cZ/cg7ucnFZnw4t3lRZ&#10;DDu3HrXodnoU9xblrayaRdo3Qx/eTjqvr9AK8vMcXK/s9iJT11K8upaJ4Zh+0yjzPL524PPP+fyr&#10;W0X46/CHWY49KvdMuLe43Bd7K2CenZzXEa7o+g2urMfEHieOC3bGfMcAj2xng55qHVPhz8OvE1iJ&#10;fA3j+zlu48nyRcR7icccZB61wxo4OUU6rk79baIj3We42tjaIi32n3P2i1K4zJng+mKyfE+i2a23&#10;n2TeVIysWXcdprw/SfiH8RPhtcf2XqcTm1UfOfmxzz6mvTNM8c2PiSwWexnjZZQMqG5WuPEYGth7&#10;SjZxezWxMoSicn4wN3CChXDcYrzm8+H2o6xdCSGRY9zfMG6dfpXtz6Qt7K0ssW6Nec9RVe58NWEU&#10;Tz2zspVcgEgjP5V3YfMo0I8i3NI1OVHjOt/DVNE0f7SLj94v3ixOO/TisrQdLvr3UIoNPG9mwfl7&#10;e9dv8UNT+xaO1synfI/l7fwJz+lO+DXgi5v5J9YiLKsMgTce7YOf5ivXWKlSwrq1H6Fc1o3Z3nhr&#10;RprHQ7O2ubpty267l5z0FTapaQ29ndTRTMzpZzOvXqI2PpS3Xhu4jbdLdtz/ALQrM1uwj0/Q7+8e&#10;dXK2zLtJBzuG3+tfNRtUlzKe77GKtvc8zS8W9uRelMSSks3J5xW14Tih1zxTZeGLeJ5r+4ZhCqnA&#10;xtJLHJ9Afyrn4QYnUjcvUDavrX0Z+yz8NF0LSJPG+owtHdX7sIUdcYjGBuIPIJIYfTFfRYupGjSu&#10;/kbNpbnoXw6+FXhzwXYxz3NtHc6g8ai4nbLc46AHjGc9s1D8b7s2XhKGC1jWNZtQVZPLXGRskOPz&#10;A/KurR2BzzjNY3j7wpd+N7XT9JttwVdSWSZgudqiOTn8yB+NfPO8t+pn8RwkPxF1H4WeGbKO+DXj&#10;XzRv5DAkLA2MY6clW9e3aodS8UfDfx1Ir25ms7lhkxzKQw9fulhzTPi54f1K68eXkq6BPJp8dvBA&#10;JVjO2NY9w9OcDt7VyMvh2wvYyRJ8v4VUvYxXJL7wdtmeh6f4s8AfD+xZnut02MlURmyQPU459ulc&#10;xqfxou/iZ4gj0u2tpYdLj4kWSMKZD+BOB17iubtfCCSTx6ZZqzNPIEUKo+8cAfrXRT/CHxzpdqF0&#10;BIcf88mjAY+vO7jn2q4yoxjo9X12HHyPRtc+HPhD4jaJC+vaWnmywDbNDuRlyc5wpAJ+teO/Ez9k&#10;TVrGGS/8Gagt3HvP+i3DbZMY6DC49uTX0LpiONOhjcbWCAHA6U+42bCS23t9aujia1D4H8gjJnP/&#10;AAX8Nt4W+Huk+H5Fw9rahH+uTXVXOmrqN1EG5jj52+p968++EL+K9b1rVvEt5Fcw6fNP5VjFcMeF&#10;AU5AOOOSPwNep2aeVD93ccc03HmqO731ZaOX8ReBbfxF4j0/xFLql1CbDcBbwthJMqw+Yf8AAs/g&#10;K0203A2oO/ftWuIY/vtHtqG5MCfN5gH1olB8upXKV9H0pFvPPAyyqfm5ovZ2nvJNq42NtLH2q5bT&#10;RWVg103JY/1xWeytjJwueT9aqXu00vmDVo2GADfy5JpsxUjYVyD1GOtKw2Evnt+def8Axv8Ajdo/&#10;wm0VmaSOXVLmFv7PtGbqwwNzAdFBOe2cEA+mdOnKrNRitWT5Hkfxo1u/tPirqn9kXk9vGrQiNI5W&#10;X/limeh9c1zVtruu2V42oWuqXCXDKVabzCWIIPfPufzr6f8ACHhDwn4k8O2eu+JfC9pJeXkAlmkk&#10;txuOenXngYH0Fa0Pwz+GzHLeD7PI/wCmC/4V6Ua0IR5bbaGiPj65lubyV7iYs8kjbpJGYncfWlTU&#10;dTgKbbqbMXEbeYfk+nPFfYy/C34ZgEnwjY8/w+Sv+FPX4WfDUHP/AAiNl/35X/CuhV/IvlPjVNa8&#10;QW88l1b6rcRvIuJJFmOW/HNMj8Z+KtFgmh0fWri3WVT5nlyH5u38q+zG+Ffwydfm8KWX/fhf8Khn&#10;+FHwyVc/8IpY/wDfhf8ACj28VvEXL1PjHXPiv4vvdEg8N6zrH2iGNR5bSQJuUbcY343Hj1NcnLOJ&#10;flixt77c819WfHn4E+DLfQm8XeH9GUtpspurq1VVCSQqpZ16d8D/AAr5s8ca1oOv62b/AMOaOthb&#10;yRjdapwEbJHHAz27V2YWrTnpCNu+wLcxEMszM4bpx9aq6jF5i89VPStJhBawgtKOe26maXFby3nm&#10;Xh/dYbcD9OK7L8upRP4E+JWt+CbpUhcyWvmAyQn0xg4/D3r3n4c+P/DXj22xbzfvo1JkjeMjHOPX&#10;3HevmaRzczu+1RuYnC9PpU2kahdaPqEd9ZztG6t95TgiuLF5bRxS5lpLv/mZyipH29oUmmWRVvKX&#10;5sHO01P4k8a2Gn23kRffbjCr04rw3w14n8Q6laK/9pSFWUfxHnj610umR7j507MzNyT6181WjPD6&#10;OxlL3dztvD93PqtyssnyxhuBt5NdxprrHFsz/DiuH8LzLGqnbjJzzXWWtxhA+aKPwgjYi1G804s1&#10;tL8rDDI3fiuV+F3wx0XTvH2u+LdZmX7TqFyZbPY75Xc7uVPQd19a3FmMi5c1TumSBGmc4VeTz0rr&#10;p1pRst12LjJxO28C/Hjw7fGTRb+Nk+zMVaTy8jOAfX3roB8T/hpMxmS+geZGJVfs53bh6ZHWviH/&#10;AISm4s70XolKN2kQEY+tdNofjtrq4jX9zHdSNGqSeYAr84z+HbnvXprMsbRprRNeZ0xxVaMbWPpT&#10;T/jBpOn+JbxpXe30uVN6ySR8RthVyQMnkgjjPWl0P4z+Htcv9mnah5gkkxDMqtulbrnB4x09OteK&#10;Jqss0QkvJFn8wFZO4VsHGD64xz6UfDXSrK11J9B1vUIVaSYiOYkEFjwMjPPP8WQOa5aeZYptRv1/&#10;MmOJq7HqfxE8awjTJ7F/FLNebvkVFKkMemcADp9a5iz8bazqFvrEtzcM0D6dZGHBwFTdPkjHqPXn&#10;gZo0bw38SdL8apZaZpl15UcgZJA5EbKVB69ByfWq/wASPF/iDwhpt5qfjPSYYY5maKFbxSzTlegX&#10;n5xlxyAQM5q+fEVOaTur3Wz/ADuKUqkry1XQwdS8VWmjQm8k1B4yw+W65PXnBH/1u35v0j46hbmG&#10;HT9evIZmmCj7RGpVxxnH3uSMj06dOteN+MfHF54mvvNMUahW/dxQ52xjHX6/l1rP+1BZc/fkXvjO&#10;KinhakFe7T8iEpH0/rPxz8Z6ekdrZTr88eFkmjUMcjPGBjiobX47+MdPS107TJ1dWhLOzqDuYlu5&#10;5zgD2r5sg8S6nbRmNL1oVBz5at8p/WtfTfiTrP2qO6vysyxrsG3OQOenXua0ksdH3lN6eZXPW7nu&#10;niX4uXXii6is7yz/ANIsYhLcXCoOeBgdenHpmue1XwXdeO/gpd3LWYmn+0faP3jnCY2rnOc9MiuY&#10;8KXA1mC6ufN8241Rhb/Z4f8AWJGc/NjkgDjr610fxu8XS+CfhFf/ANg3i2pwkSRbvu5kUnBBHbPF&#10;Y05SqYhObd/12EnKUryPkbU5Gur2TY+9VYhT61Xa3JGSOnrmrelWlzcoZo7dnBOPlHX8a1IPC15f&#10;7Td/uY/7i4z+f/1q+m5ow3KOehVpX4PXpT3g8o7sYz612Nr4dsbNfkT2zgU2Tw7bXr4Viv5Vn7aI&#10;HJxFgw3itbT4GZPMQbgf0qPVdAuNLnAkjYZ6NjFSaZJhtudrfzq5S5o3QHXaD4013wToNrrHh/Vp&#10;LO4XVJPmjbrhExkdCOT1r66/Zn/aVt/iJ4CmbxXOw1DSbdRdS+TjzhlvmGOM4x2HNfF/jT/Q/DGn&#10;xiP5jmdmK/MQwAA/Suy/ZttteiS/13TtJurlVtvLAhQsDkg9h/smub2rw+HlUjvr+ZcK0qWqPo7x&#10;n+1Z4k0+6K6B4dhWFe91kMfyJFdd8F/2hdO+J80mjXto1rqEMKu0ar8j84ODknrjrjrXz/481ObT&#10;pv7N1628mdkyFboQTjg96g+Bt20XxFj1OwlO63kV2Ctx99Tz+Vedh8yxiqc1R6eg6eKrc95M94+O&#10;PiEXPiC20JH+S3USt6bjvHWuM1VPOj86MgNGDwP4hj/61Vdb8XaV4j8Y3LW2pQzELsOyUE9AfX3q&#10;SeRo4PlPzL91vUVxYqq6+IlJ9/8AhjGtJ1KjZngx3ctu27/VyNj/AL4b/Gi35kZf7owBTUWNNVS8&#10;TiNlJZf9rBX+VOtVHnzD+6SK5TEbd2onhbYq+Z/CWJ6/hWH4r0WHxDpq6PdyL9r8ndHIc/Kex/MV&#10;0QwY+TXP+MGTT9Sh1zaWKqEZQOoz/wDXqleOxR5i4urK8m027P72Byrf0P4jmu08AeFZkiPiG6Cm&#10;Xn7Kjdjt4P6/pVm68ML4q8RW2sW0UbQm3xf+YuSDhdpH5e9au601e8W1iDRrbyYXPfHYCuipW5oq&#10;3Xctso6/BLDFHc3aqs8ykyMO/OP5CuF1OQQz5HqMV6B4tkGyOMZ+VCK8/wBYIEprPD/xWRC/Mdh4&#10;YvrnUba3eQBY44lRVHfAxmupEphQNGuWUjFeaeC9ceB2hMyr5eGRXfaDzz1r0LTNYj1Bow8e1jIO&#10;nOaynDlqNMNpHtmh+I/EF5pVjHFNub7JCZPlHdBmugs9O8QTxeddX4Vm/h2j/CrXhyC2i0S0a3gW&#10;NZLeNiuPVRWgMdgfyr7Wjh5KKc5N/M9qnTla7Z4n+2q114f/AGd9ZuptUbM8kMHyqMfO2309/rXw&#10;LCq3Wohbm5UKwxvxgenavuT/AIKH3LT/AAih0BGVWupjL80gGfKeNunfrXwkpG1ohjd0G7tWkoxj&#10;KyOXEJe0sjZuD9hkVIZPMiyNhycA1TmuYLzdDdQsWTJ86MD8sen61TV/MCWzvhfMyTn1xVzTvtT3&#10;Bs7R0wRkszdf1qeWPU53EuEm7it0sId0zMFMgbjcSB3+tO1vw94h0+JJb3oqj5Vbpwaht7RbTUbO&#10;G5DR+ZIrmQnB2+o/I1reNdYsBBHp9hqskuQNwLdOP1rFuXtFFdSSP4b67pGgaxI+r2pk3FdrYyRj&#10;8a0/HPiqy1q/zHYeTFuYZYY3KcY6E9q5DRdXOj6nHepZrN5asoVu+QRn681oSajrHii5az2hBncs&#10;eOT7AdzUyow9vztdN7jOq8L+P/FMlpH/AGPCq/Z8xxy+WjKBjuD3wfTvVXXNS0pdQW/TT2bUklSa&#10;4YMdshHJyN2OvoMVY06Dxf4R0kLHa5tR88lu3DBumevsO1csbm31TVrrWdQuxbvJJlkV8ZySe/YV&#10;hTpU5ScopW8uvqI7+3+Neqa9qkOheJlWPT2wt2sUa9Nvy/8Aj23pR8WNN8LaNpCah4UuPIbO5ofM&#10;c7sEEdciuUfU/Dfhzxbb61Y7ruNbf5tzA/OVI4OPTFReMvFt545uIYprJ9qkBF5O3OO/4VlHC2xE&#10;ZU1yx6+fyEo9jI1nxJqutmG4uxnyxtXjknn/AB/Stnw1rI0eZ5tT0vzPtUjEJGBn5unUjiq58C6g&#10;NN/tGG2k8xW4B71tfDPTZLyxuNRXToZp45h5izR7iv0HUd66qsqMaL7bfeM5S/1ADV7iWS3aFmbK&#10;xhjwOPetrwxqFtreoLa31o32f7rQxgfPwc8/StH4m+FhptzF4nvIDHFdbUZXhIAwuMr7fL79a5/w&#10;d4rvdC1VJbeJpkWQt5aybc8YoUvbYfmhvb8Q8zqNS0nSbXSdQt9LlZodm54cZaPjpk/X1rH8dXnh&#10;SaxsdO0TTpknWMmWSY9Dnt8x9KNZ8Y+JNa8RzR2SGJpApZI2JZVwoAz9Kk1JoIdXtxq9gbe48zC7&#10;O+Ox9Sc4HvWdOnKLTm9d9/Lr3Ad8ObbQ7aSPVtUXzZIZVYwyFsAAn0+gr620z9ub4c3gisNbhurW&#10;6cHcrW42Yx2IYmvldfBmr6rrP9sWkbafbw7THc337vDcc/Nt4yCfpXQf8Kk0vUNPs5rbxhYXVzDb&#10;iKSJrqPYTuY7vv8APDY4PYVNStFSupvX8CozlHZnqXif4qapq3juFtI1DyrOOSSa1uZIxlFZkYkA&#10;g8itTwV4/wDCnjCeTwlrD3DQTb/9IeaTJfbkcbvX2rzPw78CNYtz9qsvFtvG0iD9zDtXB+u/kZrb&#10;8M6f450LVobTTvDra1It0I2e1iKkZXeefm6CvJlH3v3b5vw/PT8UZ+hV174QwJ8RV8Hf8Jaipdxy&#10;PzkiPH3Uzs3ZOcfh1r334H+APAnhe4Gl/aS12oJgkaRxJz2OPl9fWq+lfCLSb+7TxNr1r5V20jSL&#10;CNrbd3OwnHODxnjNa9npWj6TYyaVFE0kRfcqyMMxnvt44/8ArmuiPtISjKaWhtCMoyTaPVDe/Pjs&#10;P9mmTaqijagz61ws/jSaWza0liO2SMoZFk5GRjP1rN0C4i0FZBZ3FzJuyxW4n3ck59B616ksxp39&#10;07Hio9DkvHWheJNb+Id7rHiI+ZaRrMlp+84hh/edAPUH68V4r4zmt4NamCSfu9+1WHTA4H8q6n4o&#10;+Ltc1PxXeLf/ACtb3UqQHnKpuOOtcDra3OqxbY2LXA52f3h/nFeD8eIcn36nmylzVGy9Botj4jia&#10;O/hV124B3Ff5V0Xhnw94YktLfSHsvJuLdhkKu7zlz0YnJHbp61wXhXxSltd/Y7uTyzvwQ/BX869E&#10;0O3g1lRLFdJnbujPXBrnxXtqM7O9mTJyiy3qfhHwumpK1zq8PkbSZI/JwRwcAYX196851XwZocvi&#10;W6vdOuZlhWT5Y1cha7TX9NljTfcXbSKf9quF1zWWtLhtM0uIyS7vmVf4enJ9Bz1NaYSVSTfKwjqU&#10;fGF1p9gghib7qgt1rCa5ubjSri6RmDMB5QXspzitnxN8MvEeoRLHYxNdSbgbqVf9WnGcZ6dMHr1N&#10;Jo/ha7tNCuJbkn/RJoQpIxnJP+FerTqUY01aV9izJ8MfHH4k+EbtV0nxJdKicIu/5Rn2Ne5+Cv22&#10;Pifd6FKJ7uG8VbdI5J54EVopGUg7QoAOOPvda8Hm8PRRPiNe+a6a10F9E8AGbTTnzLzfNuwAu4Lj&#10;nt3rWtWUIr2bs27F+0lHZlXVNXOtapJqXiS5mkW4aR1aNVHzF+/Tjr09q7bwj+znoXi3SbHxVc6p&#10;cRfbIY55IeOjKG46+prh9A04aikFlPcwQ7d3mTTEMoG4kdxzyO9e8eFfF/hyDwxp9lDqVuvkWMaF&#10;TIOMIBXBiq0qKtB2ZlJ2Ms/Azwfp2nPaJqlxH8v3woOK7fw34K0v4d6CuiaWSzM3mXMjdXfAH8gK&#10;o21+l5GLzzlMfVWHRqyNc8c3+mSFmuvOj/uzNn8vSvMlXk1ZvcjmOmdnLfdqvcKpyXbgDmub0P4x&#10;+B55ZLLU9T+yzKMsrAlR+OMVJ438caVZ+HZNQ0y+guI3TCzW8wccnH8OamVOorJrcXKzLk+JUT6z&#10;cadodp50lvOY5PlwMqSPX2res9M8W68qz32uC3X/AJ97NQVx65Zc5/Gsj4cHT7fSI7gSsJrhfMmV&#10;pAMuSSe3qTXX2ktuwz8y/wDAalyipcsQHaTomsab841uZ+mVkVef0rbSKG9j2Xcah/UZ5rPivkQc&#10;SN+dTDV7dVy7Nx3WMtTVgKl3oV/pk/2jTCuM5aNujc9KtWeo2Ooq2n3kLQzbfmQtwfpg1NHfpIu5&#10;JvqCMZqG5McikPEpFLl6oRyvxqikt/BmozLEfkty5/4AwavnG38UAztqRuNrN8sasvP+HavrHU4r&#10;fWtKuNGvmDx3EDRNu9GGDXzV4w+GuleHtVvHlZozDcOYxwPl3HH6V6GAqU43jLqaQfQxovE+q3di&#10;rXGovGx5+UAcfgKyr/xNrHmH7PqszqOP0rY8IeHU1W0WS7nhW3fhlaZf6mqfifSbC2vJINNRfLjX&#10;G5cc8D0/GvUjKj7RwSNDoPhH8VbfRJ20nW7VGN1cDdfNHueIcdM8c4x0719ApqaXWlLc6fJvs2jE&#10;UDc7jxjJ9uDXyv4Jl8JWWqrL4v02S6h5Jjiulj7H1Vs/TrX0b8KfFeg+IfCtvpfhfTFt7W3k8uGK&#10;aQFtuSFOMLzgenNebmlFL3op/oZ1EXPCtteahqcZW3YxwyN5ytjamUIyMHJ5I/GvNPjTqz6DrN9o&#10;OnOFkupCFYr9wc5Pt97ivXtRt737ILm/sljnhfEQX5X6Y4P0J6V4F8fdRmi8Xw2z7lkZNjKwxnIX&#10;5j655rjwFOM8QotEx3KZt49N8Es3RppM7c+jD/CuXiuiZfL253Niuh1u8MtkscabUUKFXH+e9Ylk&#10;gkv1PlFckbmI4Fe9QvGLb6miPSPh+62ui+SD/Cf55qx8OviFaeFPG9hqNuXjuGdEvIQowzjIJ64O&#10;STXPR6k2kWUawTfxZJPQ1iavf3MPiW41e3bbtmx9VDHcPwBrzo4X2lScu+xPLqfcXhj4g6X49sNP&#10;XTbuWKe2vlfES4CtscHOT0yfzroPH/xCishLp158vnwyRquOGGCOa+Zf2dvEug6brUHiSbWo8Nat&#10;HLEsoyG3DnHXoK6D9qP4mQ6VHDqNpdq0l1D/AKJHu+bG/DNjr0P6VEcVX9m6UX77aRoq0vZ2PT/2&#10;atVtJPih4ntLe42xpBbsIcnarFc5GfUk16ZJaxHX5r0NlZDjcvY8/wA+lfJn7JnxHkPxEudTuF8u&#10;PULNHm+bG/yWSP8Aka7T9pTUPF2p/YtS8F+J2hVIy32VVJDHJBJww7fyrphiKeHw8ac90zSFaMKS&#10;T6HpniDXZPCnjJ5CfLkWTdIgGcAnNeUfte/Fw3mqaPHZzvHGGYSAJ1zFMP8ACuV8IardaraQ6PrG&#10;qyzXUe6S4umyMMzfdGewz6/wivKvjx4vubj4jvo0oSeGDy9jK2T0zx+dcdCpUxGInSj8Luzn9pKV&#10;49Cpexyah4ng1FSD94yewBHP86pavpsunveaxM2yNdqqP7xO3j9ap3niKOC1kENu6XCsPLkB475B&#10;4+nes/UPET6hZLHfRyNJn94XbKvjpgY47dz0r0adKorW22+RR6Z8EPi0fhZFdeOPs/2h7VohDGw9&#10;QS3fqNox2r3b4R/HEfH7WJ9fvLJbVra2KrGmdz4ZRk8kflXzF8MbyyuPD2qQTSqsm0bUPAbCtXf/&#10;AAE1G80rxDILUKqzqyNn8Dn81rz8VaPtFbZr0IcrJ9juvjodL1y5VriZYrbS3K+Yyn5fnAzxnrtr&#10;gdC0/R7jXF8RaNeLdNbN5bkBhtz35A7Y/Oui8TQ32o6Lqm4yEO377/bUtz+GM1xPgiVrPUbrTNKl&#10;aO1dW3r6sGA5/WvOp81TDyld3V/TUz1cWz6I8JfEa5t/DUlrc3BZdhUKV9FzXmPx9/aC1rTbO10H&#10;w3qN1ZtDc+a0kOAu7aSOc5/iPGMZrC1zxfPoiW7QTqylZN21sDpXGfF+8n1PwXp+u/u2juLpiSvX&#10;5dy/j0rbARryrQ5/h23HBy0Pr79kf9q0fEzwffW/ji4/4mGjqpkmEOBMhAwfl43ZDdgOlL8Qf2ut&#10;f0q/ktvCvhyPyUlIWW6U7mXseGIr5Q/Ze0/XJLvUNa0rS7q4jtVXdHApYOWyuDgds5r07x1rNzYC&#10;O18Q2bW80kaugkJHBUHGSOoBGR2PFduYZhjKNRUqTem7tudFTFYjlUYvY+iPgT+09p3xQ1FfC2tW&#10;BtNUKs0YjX924AzgHcTnGTyAOKP2ifEave6foULf6qRpLjPQfcK/1r5n+CN2o+KdjqFlN81u7M21&#10;hgfIRn8c16j4z8aad4l8fXMP9pwyyKdk0aTAkE8Nn8qzxGY1amBdKe91r5FSxVSeHcHuWdWiNzCs&#10;0P8Aro14P94en65rAnnh1HyIicGO6B+hJ/8ArVrXDPFbj95nbyretZJjR9Ugu4yF82ZfO4/iU/1y&#10;a8OXkcN5XsSQ489oh91aZdWq3EEnyqW+byy2eD26VJCF+3yKeg/wFSRrtUmp3Jv3Oc8S6Hb6/o6+&#10;HtYm/wBIYbgyjlOTgjj0NeRXNpf6TfTaRqPyzwNhtvI/z1r17x2kdjcx+I41dnhUAqvcYrM1vww3&#10;i/xNpOrafbxSRKrLqXmqMiLOVIHry/rW2Hq8knF7fqXEzfhf4Mluj/wkepRqy7c2scn3dwbqfy/W&#10;tfxJbXUdqt3qUSrcyMyM3qo5H6k1pSxWOrXS6HErRrbrhCfQYH3cfrUPjx1kihQH7rN/KufEVHJN&#10;sidzzPXSVv3befvmuw8Iahd6rbwOwxFDlQoXGW9f1rj/ABD/AMfT4H8Zq14F8QtY3X2Y3CptYsok&#10;lCg9K6K1Nzwqa6fkH2T1YSeXa4Klm2/Kv4V7t4c8WeJtT0Oy23GZWjJO1B/eI/livn+w1+HU7ZUk&#10;i2tx/Fw30NfW/gu3sk8PW8tparGGXJC465xXoZDSnWqTUZWVlc7MDGUpNJ2KVho/ie7X7Rdaj5ZZ&#10;h8u0f4V43/wUKW80H9lLxEZ9TybuS2gVQvX9+j+n+xX0MAB0B/KvnL/gp4Jrz9nmz0K2m2PqHii3&#10;hyzYGBb3EnPI4+SvrJUadOm5NvTzPSrU1Gi3c/OIYudTSO4nXY2B5mMZ9+B/StS6VtOAit5POhxh&#10;V5wrHnjp71hxts3RN97oue1ODt5C2bSceZu3cccVhY8zluXbu6iv3aG5gLtu/wBamAV/AYFWZpFl&#10;sInsbdnmRgDIG+vXJ6/SqlgtxHP9hspEO/7xaQf41PPpclrNDFOmxriT/WNwMZ5pWXQW3QveI/CP&#10;irS4Fm1Bh8vHyNnHrU3wz1rSfD2vz3GrwF/Mt9sfy52tuU/0rQ8f63paW6WGna3NNuzuVn/X6/4V&#10;yuh622havHfJZrN5bfcYdef/AK1c8eath3zLf5CXvRO4+JfjfT9f1EtZaaYbfywNzDqvPoTU3gv4&#10;i+LFs49P8P2qiOywkUrRodvPGc9enoe9cnPrGt+LLsacqLGHxhN3LewGeSTXX6DpnjbwTpO+3sNs&#10;LLuuLV/lY4yeRnrye1c9SjRp0VTaXkmyehX8T6npU8/2q5sHfWCqSNMrHa4D/wAQ3beg9K2of2gd&#10;d1e8tPDus262+ms8cd6scK5MJOGA/wCA5964Ce9t/EHiC413Urr7LIACEVguf4cDNaVzfeEPDmu6&#10;XrunBr3ZGr3Cs2RuBUgZA4/ioqYWjKCjKN3rby0+70Fyo7j4z6J4G0vwk2o+EJvssnmR5j8yT5xk&#10;nkHI/wD1V5TrnivWvENvbvdhW+z8K+3lumAfyH51veP/AIg33j5Y7KbTpPLVldV5ZhjI9OOpqsnw&#10;41M6VLqkdpN5sO1o/myPX+lVhKUsPRSrPW/V3Y4Ll+Il8Ja8NCuF1LWdL8xZ2DbYVG4rt29yO49a&#10;xNavwdeuLmaz+zb2JihVjlRk8cH+tdj8KdJkvbe5vjpcNxdROQ0dxHuwOB0yD6Va+L3hIxC18XTW&#10;XlRNAI5I3gKr9/qv/ffv0qvb044rk+X9Id1zWOd8JarBrGpLaXlsRAqY8uNRmQ5Hr+Peuku9C0HT&#10;dG1S10NpPJkjjJt2GWTDZ6n1Hv2rjPCXiq60HWlksY2mjEobZv27sVs+KfiB4t1/xAIrSLy3uIlV&#10;Y1bLIoZiASD1654qa1GtKsuXRevn2FbUj8a6l4KfwlpekaRpFxHejm5knPy/d7fOfX0qf4Qpouk6&#10;ta+ItWTzLjT71Jo7eTOPlKt261FrG6O4tf7ds/s918gWbP3mK/eY/hmtW98B6t4i17+1tHt5NOsY&#10;R/x+aj+72t6/Nt45HPrVc8adPlbav1vf8fyDofYfhX/goR8KFtLHRNahvLO5WGONl+ygxjgDjDk4&#10;6V574l+LWo6l8RrObw9feTp9vCz201xGD5aFJAQRg87icdeo5ryZvgrpWs2Ud/D4602+vPKAaN76&#10;ERhwMFjlvnyRngit7wt+zlrFnM99pXje3t/OYjyYGVB0HVt+Dz2rzMVWp1ormnqtrrrp21+/qOpU&#10;nUtdnrHgL4neDfG2oTeEPEM900EzCP7U9xLukdiVJwGwM5z0ArzjXvgVC/xZi+HsnjdEW9sWk6HC&#10;ENuCbtmckDPpz17VY8KWHxC8P67Fp+j+Fm1ya11Q28hs4WRo5EcA7j82AD1PavofSvgbo13rP/CX&#10;69b/AGe7P3LdCp2/LtwT37+nWuejGvd8qv5/0v06k04ylsrjv2d/hx8O/Bl7Hpsl35l8ghaFnZxL&#10;5i9Q235SM49a91+387AenFeR2Gj6NoFvJpNtA7x+d5ke9wfJbPBTjjH9BW0fH83k/Znt8/uwvmeZ&#10;z0xmvVwOMpYWjyysn8/xO7D1Y0o8rPQJNVjQbT83rXzv478JeLPEvxkvtV1+RpLMFIrP958kUZSP&#10;LY6ZBX3PJrsPCL2/heJ4dPu7yRXbLG8uN3OMZ+6K+f8A4xeNfEeqeM7gamPLazn/ANHznKcDBGT6&#10;YrnzLHLFUFF99jPE1/aU0jh/G91EmpCRSF3Ln5c8HJqG20DTPFMDQapbbl8v5SGYc49iKo+I4rzV&#10;43MDmS4j5CH/AJaD/Hg1n+EfGKWF+1hey+TJH8rLI2CpB6c15yp1Pq96b95HF9nQ9K8H+GPCU1vb&#10;6RLZ+RdQyY2xxhldcdyxJ9enpV7VvA3hP+0kNxq9t5LSkTRNAdyAEDA+T0z3qvoVrbayPMiuk3KM&#10;wsMHB/OqviTSZoz/AKXePIuT1f8ApXmRrSlK8tyFK+5wOreAtBl8UTajpd5cJbRqAsIYgE+p/Osj&#10;xzc6dpwW3gbasakv16AVqa/rTW95/Y2iR+dOwz5cQzt9zjoMCsfxT8KPE2rW0Z0fdfTsscl1Kn+q&#10;QSAkANnGBg5OcEc172HfvRlVlp09O7Nl0bMF559Q0CXU4pSHmuR9nx/dC4/mDT/CX7Q/xa8D38Z0&#10;TxRdL5BULG0m5fl9jxWxong2ew8LSXN5u8uzk2gtHjgnr+bVh3fhqKO5bj7zEnkda9ClWpNtFReu&#10;h61p3/BQn4/yT/ZNPubS/WG0iEk1zbIrbiXyPlUdOB+FFcb4E+HUE1nvguVU+QvmbgBz5kp/kRRX&#10;zWKzjE08RKEJOydt2c8sVXUmrs9A+O3gXw74u8b38us6aJmjkZFkDMrD5ieoIrldK8Gy+Hotmk3b&#10;GFVCiF/4QPQ8mvTPH8LTeN9SVT/y8N29zWHLpx8nzsfxc/LwKf1ypTbhfS706bj9p0MS3nwOV2kf&#10;eXNWxclY8A8YrH8b6gfDGmN4gVN0Ue3zlx23Yzx7kVwuqfGBtRC2Wgx+ZNJ8qtlgFyOuCBnn3rso&#10;4WWKjzQ2NEuY9C8Ra/pGi2xnlnwB/wCPE9qb4D+MWo6HHI7aTdRwyHc3Tj9fSsHwh4XJ26lq0rXF&#10;w2d0k2OPp7V0sllG8Jix14bHeipTw9Jezl73nt9wO2xZ8bfFCTxTpy6fMZLcMd0iycM6jPp74568&#10;V5F4rn0Cynt9b0CWOCe1m/efMfmII4Gc575rvda8Aaff2/mFXBX7vSvI/GehXum6gNLgLNG7H5G9&#10;c13ZfTw70pv1Q4qOyPfvhP8AETT9a0W3ufP3boysnbBBx+WRXeWd9bTvutrlQSQPlP3Rnj8PevkT&#10;QdR1vwtcKdPLfOMNCrde/Y9eK9V0S51jVoAJJmj/AL3lkgj8a48XlfspOUZe6S4Weh79aX6x+Xah&#10;PvZ+VmzuOetNmubff9obbu+62F27xjpx0615RpdjqyxIttqjMqnO2S4Uc/iRWjJ4vu7Fli1BAWGA&#10;ZoX/AIfTv759q850+kXclxfQ7y4vUkKpHL975Svp/wDXrnda1JI1klldmQc7jVaXxnpS2XmJcxKr&#10;Y+bzBwMfpXL+KfH+nwwMqXsbP6bjzWUKNSpOyRC94XU9dkhlaR32qfusvU15d8UvGMl4zadbSSLI&#10;4XC/3RnOf0p3jn4oOWItoY2baQhOeMiuc8OQS6xc+bPKZJ5WJZvw/wDrV9Jg8H7Fe0mjeEeXc9C+&#10;GXis32gx2d1u823RUbPoBgH9KzPiKkOra5GZZsLHDjb+Of61INDn0ELe2zfMVyw7N3rmvEfiK8vt&#10;Ra5jteuF+bOBxW1GlCVZ1IFLXUludJ0lbbCuFYr+RrM8yOwgk8mb5jxuz70z7fcod13cLH6qvJ/T&#10;NZ+p3O9tykfN0rujF9WNRvqJcXrZLDLN/e9ao3U9xcsDIzMB91W7Up3k7njx/vKaAm5v4a1Lsj0v&#10;wT4i0iz8DSzkA3CxhAu3q20D+tc7qTyXkbXh5LMSFrN0C2kIZQfl3fdWtyS33SQ2ijtlv0/xrmjT&#10;jSqNp7mdrSPSvhhpC22mRiZF2sxz7V6f4c0FZYVlsbn5lx8rk46568mvKPCev/YlS3Y/TOa9G8O6&#10;jBNBn7UI92OVPevk8yjU9tzS2ZhUvzGb8R/h/okl7/aGqaMJGaMFgpO3qRnqOcV5vqfwv0ixll1H&#10;wvc+WJVO0xzSKYz+B68/Tiva7yG51O0NodZXb/eI6frXMX3hXwtLqH2e41HzJMYaRccn6YowmOnS&#10;jbmdu2/4CjKx5LjXrq1bTdcLXR6rIyjI59fzra8IaVf+GQtzPEypJ/q3BO0fh+NenW3gSANHLEm6&#10;MDEbDHIz/wDrqH4u6euheE5LDSY/mmjZWXj5hgAkdPWuz+0o1mqUY2Tdn0LUr6HODx7p+k7bOSf5&#10;n+7j8+/0q1P4otryJY/MCs3QKMbvyryJbnw9NdDT9eiurSRek2CfxA21LqOgatot3DqPhPUZL6OR&#10;hwo3ZOeFwOe9dMstw/Muj/B/MfKrkviSDUPHXjNdB03LFpgiBumSOT+B4r6C0DwL4W8K6Wmk2Vyq&#10;7eZGXPzNgDP6VxvwL8LIJLjUfE+ltb3aquPlwNpIOB19s89a7rUrfR15RW/4Cp/wrzMzxHNJUY/D&#10;Hz3fcmctbFPWbHQ4lBW8ZvYZ/wAah07wr4c8RibSb+MyW9xHtmXeynHUEFSD1A71FctYw9Y2P4H/&#10;AAqfSJ7kBrzSI3UowVmAPcgegx1rzYSno43MkcT4l/ZyGm+JrWfwzqfmWcl0iTW0zOTChZckZ3Z7&#10;9TX0lpNva20UEdpEqw7cKqDA715/LpupX2lxazZSxySLOFvIVwWTJPPX/ZNdlYaibXR4TCQ0i52r&#10;+PpXdLFV69lU6f1qXzPZnQ2+GbZjpXKeN7vWtV1lvDnhnxf/AGXPbwCZtkKs8uDgj5gcLhgc9crj&#10;GK3tKu7iZA020O3LjtmjxH4E8M+Kgk/iXRYb1o+YjMobZ16fmfzrSlK0ub/glxMXwZNqev8Ah3d4&#10;jeOefzGSSZV+WUDjd0HXnt3rzbxbpEugeK7zT7a2Pk7lZWUnC5UHH5165De+GvC2nRaVbTqscMax&#10;QQL8xwBgDCj0rlvEHhyfxNrL6hbagtssyrui27jgADJwRjp3rKo73dhPucv8PNIe98W2rTt8scm8&#10;deNoyCfyr1yCEAZC1yvg7wb/AMI9fyXzapDcbuAqLgjIIJPJ9f0roLzxJoemQuWv42kRcmNZBuP4&#10;UQvy3kEUXryWHT4RLO6oh4XPqaxdW8R2LTJp8TOzbgW2/T6+9UrjXH8QCMvMuwDC7W4AqJNVjsrl&#10;bS4eGP8AuktjfT5kF0dToF5pNtClmoWPafu7QB+lb0F/bEYWZfzrz95bG7i8uVlWTPysvTPrmk0z&#10;xHcafc/Zb+ZXXzNqyjORzxu/x4FbU6nKXzWPQLu6Xymkjb7orz6z8X+NLnxNNpsekGa3a8KQSyqF&#10;CpuIzkDpjHrXYabqr4AYr/31V2fVLa1tmubidUVF3OzN0Hetk41NWy9JFXUZwNsU/Eatn68Gqtzq&#10;0RCqinH0rl/EPimfWZtok2RqeEVu/P8AjWVBrF1aXWYtrbeOa551lzWRHMdPrmqRy2/mxSSKYm3f&#10;L37Y6+9fKP7UkXjBvH/9o+J7vzoZEZdN2/djj8x/lxgcjIz16jmvoefWXny077e3Ncd8XbbTvEPg&#10;rUoNRjEnk2sksTjsyjcMZz3UV0YHGRw+JUmr30FGUVI8btPjT8U7O0itrXxndqscarGvy8ADAH3a&#10;6Tw38dPiRcoEu/Fd0WGP7v8AhXnUdq6gHHHvVuzEttOsqFeG9a+lnh6Mo6RR0WR7bZfEzxrfWq3E&#10;XiO4Py/MNwq0PiR4vdMjxBcbscjfXAeCtVM9q0ckiq20bffmtJryWOfdurwZ0eWo49jJ72NbW/iN&#10;4/jUvbeKbpR7PWND8YfHXmCC88U3m7P3twx/Kq99LLKzM5XZjC1gaqqTy+XF1xn5a7aFKLjaSLjs&#10;XvHPxl8XJaSaNcaxdTLdwsjKZTtZSuCOPrXmLXTIm7GfxNa2std6pdtBO+yO3yqs3Ge3f6VkzeRs&#10;WDnOcn39q9bD0o04WSK5RqvJdShmzj0rRtLZrjchXpHlh+VU41KbcIF9qtreS2NtJLbt8xwA3rWz&#10;12Ax41RbhQ397mrlxYJC6MRjd/EKqzRv5u51yc88VtaHp02uXUdhgkquVxTk+WN2B6d8K4ZrnTlR&#10;uocD6fLXoltpjW64cf8Aj1ZPwy8ORaHaO8sYbzFUr5nbg9MV0imOViTt+U8V8XjJxrYhtbGMtZGx&#10;odmqgN+VbSXLQoOa53S7hwMn5VrRF2SmRUQlyxEa0F+78HrVHxNeSQ6He3LSFRHau3y9eFNJYO8k&#10;mTwPWsn4t3RtPh7q20qrSWMsa7veNq6aa55JDW54NLczw2f2tm8wZAdNvQZx/PFJDItsY7+KZtu4&#10;fMv8J7YrIh8R3GhyvYX6Fdw4Y5O4Y9RVLT/FzyxTaesYxuxCoz7gV78cPUtt/wAMbnpy/EHTks4Y&#10;J79h8uWTkEMG68ewqS9+J2i/2vaavZ3Um5ZFaUFQoGDnHB9zXl6XQFus3m7i2fMz0ByeOnpSNqah&#10;cBlrKOWUd9SOVXPo3Vf2yobTw+uk6YkzTKdrXflru28n17cD8K83+P8A+0NffGBNHgmeYJpiyhmZ&#10;VUyM/l5OF4/gFeavI7x+e86oM/IG43VmX9ysLj5G3q3J7fyrtp4dx+038zTml3OnstUt/KZBIAvd&#10;u5p0Grm9mMdgh2j70rdK419Umu7f7KkJLBuignNdV4Wn1PUrWz0rULRbe3gYDphmA6nr6D0oqUeR&#10;XAsavfWNlGoaZmfj7o71XTxPFb26kj2ZhxXSeKNJ8J3OlrK0IjkjX90Y5Fy/H8XBz0HpXB+MdHs9&#10;NaM2DM0bL1bHXP0+lYYeVOtFKz+YlK56F8KPiKkPiffgsvl7CuSMfMOeK9Q+P/gz/hJ/2ernxnpN&#10;2D9kuI1uLeTg4MqjcOuTlh17V8z+FLqayu/tELEbcZx9a9EvfEV7rHhmbSI7pfLdgzRtk8hgcjnj&#10;pWdahGjiVNK60+XmHW557C09hZAWqS/uYVM7IoKrxnPX2NbPh7WJL+HypIwePvCrSLJYWVwlpyt1&#10;FskU/wC6R+fNReH9NSCZYEgKnksK6pVIyi20MbqmtRWLGNreRuP4VH+NRaT4ktJbjDwuP+Aj/Grv&#10;iHTLePU4UvMiJmHmbf7ueao2vgqwvNamNrqEohaPNuwX+L5evH+96VKlR9nd32A3fFmjjWNFe9s9&#10;reXGWHy8njNedTTyW0+6T5WXhhXqfhy21izs20/U1yuMZ3DkY+tefePtJXT9ak8vnzHJ+tTgqnvO&#10;ne/YI9j1ay+COtePtA0PW766itNLhsYhezSMdxGSSFAHXkDqOte1fBPTPBUNqvgnwlYG3tbGLE1w&#10;y/NM27JYkknks2OeBwMCsX4Z28/jjwvB4Y065WGx0vFveNH1dlAO0Z6duxrtJtHsfhxoHl6YP30z&#10;bWkmHzMxye2M1w+0rS+L4Fr6hG+72Mf4l2HhjWfEMZGlQ3UcMWzd36k/1rzfxNq2neCdbY+HrCSw&#10;Hklm2RqfNbAKjJJOOv512NteS3dyrS7WaNdrMucNyf8AGuA+PeryS3Nvp9narvtfmY7uH3KOPbGP&#10;1rlpydatr16EJ80jj7HU9Ug1D7ZDeyLJ/EyseTXTw/EvxL9l8iTVT0+80SHn8q4jRtT+3SMJLdkd&#10;fvLjP49Ks3LvtIQf73vXo1aMakrM00kd34Y+LcM92mm63BtYsdskeNrcd+n8q7ixuRNM8yjiSPdj&#10;PTrXzrqF3c2TQzwryJ1z+PFe3+D9cjmgaF5FLLKwyxrixuHp0JRcdmZSjZ3OhY5HIrM1+IXEBQru&#10;+XoaWbVwqby4wKyZvFBurlbZY12McM3pXBKS2MyPwjdy2F5dQCVVWPadrMTn6/nXRyW1rbO9xHCA&#10;zddorktWs5LaRr2GTCzYVm64/wA4rqrq6Qaf9pmlXCrktTjK6KMHxFK0suD/AHTXC62zCUjFdZqN&#10;+Lmbdn5WU7a5PxA2JDWuD/iMI/EY7ySqPMiZt3apdK8Ya9asvlX8nXj5un51Fu3HNZv9lzW3iiG6&#10;S4xA0ZZk7bsNz/KvZjGnJNSV+psfaX7LvxOn+IPgNbLUZy97pipHOzADKncEPHfCen516YWA6/zr&#10;55/YYCTReILyGbdteBWx3+aX/CvoIvntXt4OUqmHTfp92h6uHlzUk2fKf/BTzX5rW28I6Ra3G3zj&#10;ftcKuc4H2bH5818h7kznbX0l/wAFMNYNx8RND0YnP2WwkkAPbeU/+Jr510PT01W+W1lnES4+Z+OK&#10;c/dbbOSt/EZXDJ125pwuinER2t/eUc1a8UaRYaHqP2XT9RW4j253dcc+1Z4IJ6j8qiMuZXRjoyaW&#10;+ubgr587NtXCknoPSmiO4mTz1Vm/2qtWGmXg/fywyLEyljhT8ygZz9KL69uBGI43Pl9sdAKenQPd&#10;6Gl4Lh01b6SDVIDJM2BBHtzg854J61tal4a1Hw/cN4jEAhhTDRN0+YDOPrxU3w98KeIbK4j8W3Wm&#10;mbZCxiRiBkEMMk59f5VW8T+KvEnjCafw+0McMNvIfM8s7tvUYzux61wSqSliGoNW66me7N2T4jaL&#10;Fp1xZajr5mW4XbKLa1jkJwQRgtgjkDoRXK6hpui3mnefpek4kl3NHJJK24jtxkrnkVT1PwxfWGlo&#10;ROrIGznbyP1q74W1XSI1hsdSvnjC5DOsbHaCR2AP+RWkaUaceaDf9ehVtNCC0vrCV/s1palpj0jE&#10;KtsxwevsD+deweEPhn8PfFHhRr+5ZEnisxJNMsjqY32ZJIUgcHtXkEWq2egeIpruztneGSParMjD&#10;sOnHtV/UNQ1PXbMWuiW1xGHjInbB5yPu9BnuPxrPEUalS3LJx8yWjrNC8Z6RJvt7/SHljjyFZeFY&#10;Z69R71w58V3fhjWJNW0O6jEVzIzPar/Dz/ECPerHhfQdT1aFotTkki+y5Xy9wB7HPP8AvVpa94Qt&#10;9G0v+14oVXMbGRmkU5IA7DnvRGNClJxet+gEWn6jqPxJkVdcu3uIw3/HuvATg4xjFUm0Cx0DxvDp&#10;xtW2g5VM5wwLdcn2rm9Mu721vZLu0keP5sFlzjntXbeHfB9r4i0288U3urSLfWWWWNiNvTIyOpyc&#10;960qcuHV72jtZeY3oSeMdCbw9La+KhaNGs3+u2rwR6j8h+Nc9rniSyv9ft76ORpI0+60nGDnrx+F&#10;Xdf8ZXer+HodLkFupjZop/JVtxG5uep7Y7VFf2eht4WMmmXcsUiMomikbhsuBuHA/r0pU+aMVzrW&#10;9gO58OXE2ueF2k1If6PApMbKxLOOcg+3HFdNp9zo3hQwXQ8PxzRzW6yKzLwrbiD9eB+tecfD+w1i&#10;S0uba2jkmtFtTlY23AMe/B+teqaPD4S1zwlFb6hqUjX0K+VDbLGx3DdnptPqe/avKxVONObSel9k&#10;QyLwjreoan8VNLu0lmW1m1SItbrGu3YZF429MYr6F8O+H9G8MRSSWMS75ZDJJI3XOAOPTgAcVwnw&#10;n+HVt4ZgXVp13XEsY8sMoxEuc/n0/LpXWazqvlJ9lR/xFRGrGnT/ACNIyUYmpPr3mMVjc/0qm+oq&#10;0isH6rk5rDW8ZV2q/VuTR9p8xVWI8twK5pVpy3Jc3I1Huy8yhe/NXLZi6+YwwBWVEoN2xLDCqBV2&#10;W52Wywr/ABNiim9W2CPKvjRpBs/FLXMeNlxH5n4l2rh5LUiQTJnI/izXr/xe08X+lLfINxtcg7fQ&#10;kCvJrsGNiyqOnSlGT52iG/esc74r8LQ6yn2vT5Bb3iKdrLwr+gI6fjjNc5pnxP8AFngW6Ol6oXby&#10;yACuOQPwrtrlG3eYhHt7VgeI9PttXh8u8iVyrfKVxkV6NGUZR9nUV4/kX6lLXfjzf6jD5NrBIhx9&#10;5wvH869M/Z01PwnqXgrVH1WK1m1a+j2zTXUeTGrF9u3g4JBB4A6V4jN4St1ucKZD82eSP8K9f/Z5&#10;8M6Fql3fWl+NzNaR7V4/h4z0960xNOjQw/7pWB6LQ6vwxJp1pplxpCSxtdSTl5PNY5IwBx7YxXO+&#10;MvCviS4t5rHTNOO2VlfdCo24ycHnmtnxT8PNR8OvJe6VHJeWuPn6eZH+XJ59B0qjpPj7xRpVnPYr&#10;KrwXCqFMuS8YGcY5Hr6dq8mMXGfOjNW3PIru41iwLPcSLJtfbjbj+ldnJqN1e/DGXRoLKMyX01qV&#10;2scgDO7893NWL/wLD4ktluFB+UncY2UBufQ9+an0jwDr0cttEwXy4bNlEm4fKxUAjhuvArvliqM4&#10;xeia1K5onE2Ud+umXUUtr80Mi79rkbV9f1H510/hXwXqOo3sIk1OWNfMQtBublQckZ+lW4Ph9rUb&#10;yQJBuW4fDPgZIBz6+o/KvSLDSLfSLdpSoWSbjdkHgf8A66wxWM0/dvf/AIBMmR6pex6boi2Vu+zy&#10;owI/UCvO7+/126meO7nO9/lUL2z+FdT4svo4v3cklZXh6y067un1HWJkUPhYQRynX5uPr+lefQaj&#10;FzkvQmOhhjwjapcC6nmklmlXBHoT+PPNGlae8VgLK9lbYrDKbztPToK9K0+18PaRELzS3W+uBgNu&#10;jPyd/QVkv4cKXLvDE20t8qjpWzxkuW0g5ivpnilbKzW2R1wihV2xjI/SrSePNRU7YLt/T/Vqa09M&#10;8O28i7bu3qW48PaVCjSzFbeEL80nHNcfuvWxJiv4711eTcsV9o1otfiTrpbCXK+mJFA/kDUeoSWO&#10;fI8OwzXHzYZyp2j8cAVteGbFYoftGoafGjNx+7/eMf8AvnP8qrS2sQGweL/Gyp5q20cif3uP/iac&#10;fHXi5wyrpDt/uAEfyrSnm1NGWPw54aa4XPzSSyCNUP0bBP4Vbh0fxNqCBr+7azbONkLAj9CapRdt&#10;V+f+YHHar4/8UWMb3l5azQxxAmR2VeAK8k8Ta/rHizWrrUndhHPLhd7/AC7cYzx9K9+8WeCrmXw9&#10;eN5s11KbdlEbY3HIwcfzrwvWvBV5a38qJHIwj/hbAYH05r0MvlRi25KzNKdjnZJzZDZbX21dw/1b&#10;HHWpZbw/2XJKeWLqFb1GG5puq6UbR2W4Q9flXONwpsSG7gaCSH+H+Fh/k17WjimaFG0tVa8iFxGu&#10;1Xy8bfxj0J7fhX1P8KoNOi8MaeuiaHbWts1ujt5bF8EgH7xyxPXqeD0r5mgto72XyLG2/eE7FUd6&#10;+gvgB4H13QfDZ0/WrGGOK6hWTcCvmI2TgcMccMeorz8y96itbeRE9j0C7toNxa8OVBzHyc5/wr5f&#10;/aTuXf4qNcXG35WiVVXoFX/61fQninWZ9G0zyYNgmLBtshyFXPt7j1r5b+Meuv4i8d3V3KF3JMyZ&#10;jBA3BjkjJ9RXLlKviH6EU/iJG1drzEDvwvOavR3+lXVsYT8rIxCnHYVy+oQ3drMs8e7yyoA96jTU&#10;H2nbu617cqcXszY35b95WWEzMVU+tVrDU/7S8XLZBi0UjyqfM+6SwI/wpNNt3jtGvZjkfw5+tJol&#10;lPbTWWqOMfvML83fA56+9RKMeV2Ed98IYYBqF9ozOUkVHZQOyhwK6f4xSWXivxpo+jwDzRDbFN2e&#10;F+ZiR+IriPDGn3dhrt3q8b/JNZMNy47uhI9jnPWo/AuutfanJPLOGEUkkqynOR8nJ/IV5NSnKVaV&#10;aL2X42M3G7udhpij4f8AivwxBpbBVuNS+zXDLnhXkViDn6V7c2j3mvXs/wBqtx5drEyjcxwDg/41&#10;85+MviDp1xZrbrY/6RZtvtZWz87Fc56ev0r2rxX4m1lfBUHinwzf7bW62ySKpJ3gsBnqD+lcdanP&#10;2cJVE7u+vft+ZNtNTltbt/8AhHL6aaFPLxOQ3PpmvDviLqMTeKJr5ovMmYRkMxIKkY9ODwP1r16L&#10;xQnxA1qbSLmVWaz/AHkrLnjkADnrwTXn9p4QtfH+v+Lr6MNt0zTI7i3ZF4Yh4VIOfZia2yuHsqsu&#10;Zapfg2rDpq0iz4c0jR/E+jJqJgQMV/ebl/ixz096p+OfDmk6Zo7XIhj8yPb8ir6tVTR9A8S2vhW0&#10;1fTUa4trq6aFYY2H7qTdhQef4ieOAPlNc6JdZ8UXAsYrd5rqaTakEfLEAZ4/ImvRjQqKq3z6J7F8&#10;srlnwHO5uZLUHasg+c56V6r4RuT4fhW4TDSKcr5f8WfrXnvgnQbS18bX2hX07QtaW82VdhndHnKH&#10;jr2q/qlxq9nLJp8NxMi+WJVC5PGQOMdOtYYymsRLlTtsxSXMrHp+ratqD28mhWyY+1RkyT5PCnsP&#10;frWPp2iNpF8xjXZGyndIO5yDWdYeObfU9Khu41h3xxrubJzgAZrf8MeK7DW430mMxhlt/OZsncFD&#10;Bf5tXjyp16NNpR06mdmjiPH9+ymOCEN+7kYbf74OK6nRPg74k+KPw20jT/t1vZ2mntNJeXU7H5Ve&#10;RiAMA5IGfTpXF694h0rVPGSIyRvCsMsEfmE7dxVgp7cgkEV758CNKn8Z+GG8L6VcCGGzET6hIOTz&#10;u2r1HUEnIyOK9GUqtClTUFruXG+iR13wJ0T4d6U48DeA9Na3t1y95dSKS0jBeuSzH+Ed8e3NXvi7&#10;pvhXVNat7NNLhuo7XcuWz6L369q2F8M6d8MfDk82mBhNPjdLMwLEkgdgOOf1NcaL+bUbxftG1po3&#10;bzHXo2W4rgxFSUYck/ierf6Ck+WPK9zhvGGoab4H1xZPDmltp6/ZyZXjjDF2O4Bcscjnae3SvOxr&#10;Wsza7NrAvZVmmmMjSKxHJOea739ojWnaK302ytxvjjWRvm4c5b8uK8u0XV31GeS3lt/Lkj+8vX15&#10;rqwtO9FyeoRStqd7Y/FPxXBZi3fWWx/eaFG/mM1c8MfGuM6hHpviC3bfJcokc0WNpJOMnpj8BXBX&#10;fmLHsibHOWrC1a6urBobyJf9XcK/Psc1UMDRq3TDlifTunXMd3ci6gP7uaMlfw4/pVleUGB1561y&#10;fgDxAr2YtJnUOihsemQDj9a2rjWkhj+YL8o+Y14PMo6MxumN8QQi4tTE67vrWD4PuJtP1OWBZtii&#10;NTtZidw+b16D6VNd+MGmnEMSLsP3nxVPWLF7e6TUrV/lbA3r0HP/ANeseb3roi52EsFpEft0UKB2&#10;XO5e9cv4olZ5PK9EzXRRXCHR457iVcLGPmHTpXIaxqSXs3mq2F5VfeprBKVzjfEgK3Eh/wBv+lc9&#10;ctNFueFirLyCK6LxS+HYt/e/pXPnDNuBXFe1hv4aZpH4Q0vxv4hsCBHqUi7WwOc7fzr7W/Yw+L91&#10;8Q/h62j65dtLqWn3EgLMFBaL5CDxjuxHSvhHUNEnTxNaXtvOVjc5dA3GQV5/nX1Z/wAE8BFda3r2&#10;oQ3HmL5Riz68xH+Zr18HKNPFRdNfFvY68LJqsrdT6q3En7v/AI9Xx3/wVs8SS2vgzw/4dhldGbVY&#10;rn5XPQRXKf1r7Ebav3QtfAX/AAVy1vz/AIpeG9BimRo49E82Zech/NfH6Gvfrfw2eliZfuWfJRkU&#10;nBQ0geMnhM/jVnQ9Li1XU4rKW5WONmG6TjgfjVnxf4f07w9qQtNN1RbpGjVi2Qcce1cHPHnUep5d&#10;+hQFzIn+qVlb+8KWfULy52ie4dtv3QzdKgGCPl2/lWlpOiX8m25a1k8mVT91T8yg4OPxp+6gKSwX&#10;twplxI6+pat3wDDpUOryJrkHmM0I+zx4zlyRiqOo3syQLFbufJ27eOg9q7b4S+CPFCXlt40uNIa4&#10;iWDfaxswAKhhg9eBgenescRUhTott/jYmT91ia54KvdH1BvFMUAt7SFVaORjgghu4HfOK3bH4s6R&#10;a6bMureJfMF1bbJ1t7OOVuVOcFwMHntjnvXP+MPGvi3xdcXPg828NvBHtaXy5PM2jr1DY64rn9Q8&#10;HX1loquLlWXq37vkfr/SuWnSlXpr2zs+lu3qQvh1L11p/hfUdON1pejMryt+4uJp3VuDz8oYr2NU&#10;7G/0/b9js7Qm6Zdvk+QrYkXv83bJ/wDrVY8GapodmsOn6lqEiBZH3OqscDb1wFPfij+19K8NeKpt&#10;Q0+FpreRWXzHjdQeevIBGetdKi1eOr/Ufke1fC/4U/DDx34a8/U1UXSRsZGEjxspD8fdYDpiuX0X&#10;xpoNvdXWjXOmS3VvZs8MMyYCyomQGPIzwAfxrj7rWdV1+1Wz8P21xAzf66Xa3A9Ogzniqvg/wvrW&#10;r+dpusPJCtjtxHuAYg59T0+WvOjhfdk6s3bpd7E8trkepeMbnwx4nk8TeGp44452YNZLnKjpyCMf&#10;w5/GtPTNf1r4sSR22uXzTQLIkS2i4XapPAGMZ5/Hir+sfD2z0rQ015bZE+bbJK0ifMeR0HPTFec6&#10;Vd6hDqDX+mmSLbIDuQHArshGjV96FrrS/UrzOn1XwhpvhrxrDpslsyxyY2w7iSp+Xrz71vePfDEm&#10;jmz8ZxWTR8kyBFGGUkcj/vo/hUXgjwDa+PEu9Y1rXJo7+3ClVeQYxjhsEZwOO/esvWviLqmt+GE0&#10;wpaoyXEkMyxqwdkwnPLfXt61mpSnUUYu7jpL5roL4jN8SeKdO1PU7W5UyTwx/f8AMUeg9/rXpngq&#10;+uPEnhZk1VM2sTMPNSQlmwoIGOMjOOp9a88ubTw4fBe7TLqa3uolXzkkb5ZBtOcfKOc47nrW18MN&#10;O1qRpoLKKSazjjkeby/mAYrjPH/AanEwjUw+mnK+v6Cker6Xe+H/AAbb2uoDwxHNHJCpMhXIViAV&#10;6n61Z8H63qGv/FyymS4mjt7ibLWqxKEwqE9OnVc1Y8O2ngbXPA0VnrmqTf2jF5KwWccbHewDDkbD&#10;k5x3HWvVPgl8KIPCNkut30IN8zNsHG2BSMcY7kZ74+avFjK1TXV+ZEfiPQ/DfhTQPCc+oalptvGs&#10;upahLd3EjDnc7Fj1J28ntipbjxEZW2RybttZmvaybeH7NHKG3cNt+nWscX8kabUfO48+1VWxUr2j&#10;8zWpWtojdudT3zBgfvAlqqSXLPOqq3Vc1nm4MpRINpZiFHvVq3Rmvc5XEaAfyNcspOW5jzORqWis&#10;U819xVa8S+P2gG08bTahH928jR1/CNAa9pmuilkkK/xv82PwrhfjdpMeo6RFfrHuktn2vj+FCCSf&#10;5VVSVqdl5FSfu2PC5bJhMsyHayc8Guf8X+D7fxCDd6dP9lvl5Moztk4xg449OcV1V+hhkzGv14rL&#10;u45RKZYsYrbD1JqSknqTGV9Tz/SPjB408A339l6z5km3+7jke3Aq34i/aN1LVYNlnbSKxXG6RV9K&#10;0fF+l2WuW3l3tur4HysOorh7rwPaLdbbcyYzna2PX6V7FKjg60lOcFzGvuvVo+gv2VNb8GXXw31C&#10;TXdOs7jXL28mRrm7jy0MflIFA64GQegHJrb8GLpGk6LJ4cR42vIm8uZpCwMgUYBHB46+nWuU/Zh8&#10;J+H9Yvb+01DLt9l/1fHPzdeR/nFdR4x+Fup+Fmk1DREk1CzZmMi8eZCo5/4Fx6Dt9K8bGuU68o30&#10;6IiXY5v4geDPFVzp91p+m6U2yRl+a3jBXAIPOR14HavIb99d0qeX7ZJHLtlZPmUDocZ4Fe3aP8R/&#10;GGjWE2nJNHLby8DztxeM5HTDDHT07muX1n4cxeK7druEsX+dnZZFw3cDB5B6/n2rbC4mnhVyz+Hu&#10;TGXLoHw68XQ6bpave21qpuLdHVX5OA8i+ntRXmfxa+E3xF/4SKxs9FgaeO30WNWZGXG43Fw2Pvej&#10;CiuKVPD1Zyn7aKu3p8/Uz5o33Pp7X9PS8+JF4JmO1rxwx7DrU/i3wvplhaD7DdK2/wCb5eg4/wAT&#10;VDxfqjWPjrUAnB+1Md341n614gutRfCN/DhvcYriqfxJK3V/mBwvxShhbwdfq7fL9nz+ox+tePfD&#10;PTYrjVjdTIPk2gbvrXe/HnxP9k8OtocLbpJ2QOy/wjdn+lcX4A1Wx0u2aSd1VuP619TltOpDBPzO&#10;iEfdPZNKiVrVQnH4VoRWpYg7/wCLC4rkdB8Qn7G14t4mxlwse7ocj+laVl45s7VWeaZcdR1ry62G&#10;rczsrifN0OqurN10/wA9l+UcZxXhXxhmjTVVeJ/mjZt2O3IxXq918YtFuNNk015V5GRtz615P4o0&#10;jVvG+rySWUASFWYGZ+AOffr+FdWT0a1Go5VVYVOMluZfgpW1TWlMv3VXPP5V7RoMWn2WmSSzxhv3&#10;ZI7YOMZ/DrXnvhL4d32k/Ot6krN/dU4r0S30+W80G6ik2x+XCd+5hyCDz1rbMqkKlkmXIfotvNqE&#10;Mmo3KstuP9WrZHQ4PT35+lJeKttIpuA3lyjK+YvO31pnhrxvaa9o0nhDRdBubu/3bd0MbBAASuSx&#10;+XuO9WvidaSRaXp8vjPxgkOoWsKxRWVqu7KhhndgNzyecgcV5sadT23LPS726+tjJc3McR8ULTVd&#10;NNvLotyFW4PzKc46A56f5zXKXvhzXr6PzZdVcnrtx1rb8S6697qVrYwlpYrfO3PVs4/LNWore8ki&#10;3O/lr/dWveo89GjFStfuaI8v1rTb+1kMU/8ACevPNavgi6S3uVkYlWGe3tXd/wDCLRXqlpIvM3Vz&#10;uu+B20wmS2ikXvu3Cuj29Or7jNObSzNbUfFzNaMgOcLhfyrk5LXxDr8u3TtKmkVf4o4+P0FZl5fX&#10;dvP9mJyzNtH1r6x+E/wyTTPCNrZ6pI1xdbXY/MMAFya4cVWWX004xu2yJS5I6Hzjpnwb8baqofbH&#10;F0+/vzn/AL5rsPC37Ms2Rfa/eCQbc+XtbHp7V9K2Pgi0tlDCHacfMW7VLe6HBb2rR2qNJJjKndXl&#10;Vc0x1SNo2iZupOWh8S+OtMjtfENza28axw27siKg64J5rBSFmO4103jlbk6xcW90P3yTMJOf4s1j&#10;eQERRt5Y19RR/gx9EaptRSNXQYEit95HP/1q2NFtmuLmaX/nmgH5/wD6qz7crHBu2/w10OgQ/ZdE&#10;e8KrmVj178msK0mo3JLdvG9vG14d2I+SQKu6T8ShGPIthJIynG1VHOPxqxEIYvDssDpl5l2qB1OS&#10;BXMPDNokhlu7M+V/fVfuj1xz2rz4xp4i6mtnoG+51154z8VXVqxtP9HXb/wL+VdD8G73w5qc7RX2&#10;rJJfSRq0nmYbDHtyeOc1z+g6jY6lY+XFMJuuCrcgfTrXI+OdKk0fUYda0mVo51kLo3pggjj61yrD&#10;0q16NuV/1uS430Ppnwzp1vDu829XYpyi5+n/ANeuX+MarfzQxwk7VSTp68Vwngz4mSX1tG91cjlc&#10;ttPTnrV+98SWmq3yC2vFkZT91WBI5Gc15scLXo1bNbGajKMtjkr3w3aawnk3UarKrfuZzHkEemf8&#10;9K9J/Zj+BS6fp0+veKn87N0GtbdlbAXYPm5+v6Vz1votxPq6i13GOf7yKw646/pXu+nr/YWk2+m6&#10;cnywxqvLDnjFdmIxUnT5E9GVJ6Fi60Hw/YwsYdPRc/3U9q52/wD7MVWAsFP/AAEVvXN7cyQDzYv+&#10;+TWFcybWZmg/WvLqGZkXp0yWHixH/fIq94L0+G+gvLe3g2rImG+XjjB/pWdq1ztUhLf/AMeFbvw4&#10;YSWLTEbS0hB+mBWNP3qlmC3NvQF07SkNvDYqsj4Mh253EZ6/nUU9wF1Tzoo1VVjACqtWNatYre1a&#10;eGbEmCQ24HPHFc8+py29r5k8m5s43c8iumUrWTKvY5z42+KfiFodlHrHgy+2wrvNxGi5ZQADu+6e&#10;Ouckdqr/AAg1X4qeILP/AISHxZ4quPsxRvLtQNpPIAYkAd88fSuqga4vIcS2/vu8wECrVvfJp2bY&#10;x+X53O7P3v8AOK0VeLo8nKr97alJ6BpM89zC8+p2ixSKxKv1YKO5OOuKXTQ7GTWY3k+fcixtnoDj&#10;Pv0rkfE/iHbq8N5PcbLG13rIFb77HG0fmD9K6PXtbXSfCq3ljFuLRx+TH67sf0JNSlJxTCPwnPx+&#10;IPFGkfbtQmeSTE0jMsa5WNQM+n1/Ksi9TxtqWpRGGFYUuo8xXDRn24Y7eueQBkYFeixaZa6D4OMc&#10;mWZocySNyWYgAsas2kFrqGnLbyxDbtB6+1XH3XsNbnCW914m8Doj+ItM3wySZe5tGZkTt824LtHT&#10;pWpryL4t0NX02ZFk2h4Lj+6SPUdua6LR7+HW7S40jUU3SRM0Uu7+Ljr/ADrhdYV/AWtyE7k0+4nZ&#10;JF25EeTuDcdsZz7mq+L4VYXL2L3h7xrZXTtpEtx/pUC4mU4wT7d8/gK6BJbWWHdKx4/j9vevDNZt&#10;tY8J+LV13yD5M1xjzN4ZXU8Hp04rq9B8fPc36+HdYma1kEiy2sjZ2zRk5C56cBlB9DW1TDOMVOGq&#10;tf8AzKtY7m9+IGs+HNHfdArNHny5N27I49R9a8w8M/Grx98Q/iBJok+pyLaxyPuhBG1/nAGQB6Z4&#10;ruNat/tmmvZ+eJPLXMY3fMVPr+teU/Bea10/4na45ODHeNHGGboDK3+ArTCqDw9WTV2lp5Djqme2&#10;RpcxxfvcBu/tRcXEcEbsuR3Zqkvb2BrVZ53IB54+tZ6TyXc7JbwySH+8rjj615uzsRYrrPJu3XGR&#10;u5D/AHlq3ovhbS/HOvQeFNUudsN8GjmEeQdhGD6ds1fi8LadexA3jyBmXLKGGayf+EPl0bxDa6vo&#10;l/J5duH3W8vOSRxjgcD610UYqMlKXTUIx7naRfsT/BRZBA15Nu7L50mT/wCP1ag/Ye+D8jZMdxgd&#10;zNJ/8XWJea9rsurWdzZuFijj/f5HzE5+tdTH8RtStYVazupGkGA3ndMe2MV7VPMqT+NP73/mdcal&#10;PrEIP2LfhHbKFh85fpNJ/wDF1eX9kL4YBAGSY/WZ/wD4us7Vfij4kkntpNMkjj8vIuC+SX6dORVi&#10;P4x65Dy7bsfwrWn13Ac3vRf3v/Mv2mHe8SW4/ZD+Fhj3Sed7/vpP/i6pS/scfCCKBp0WYfKfmaeT&#10;A+vz1Lqnxj1jUrL7MiLHuyGYA56Y4rzn4l+JvGE9tbWVt9ouNNL7r9bdlWQjsPm7ZA7etH13Cc3L&#10;CP4tfqDq0dlE87/aN/Z/8NfCuCHxbYeI11COXUdv2EAjEfLY3ZyeMCvEWhMZa4C7V7bq6f41a9B4&#10;g8VXEmnWM1rZ2mIkhuHBbeOGOQBnkelctbxwRxF5Rhc5LN1+leth1L2acuv4EEbNLLJtw31xVy0h&#10;WVPNlB8tP1NUzO1zLtUcd8Grcl27RLZxJhV6/wA66Bj5vKvWWys7f985+XHvXqnwt+GY0y3XUNRw&#10;00y5PynAGR/hWH8FPDJvbuTUbqFWXzl2s3sCf617TYabHCFEIb1xXz+aYyV3Qh82ZTl0G2Vk1vHi&#10;M445XHWn+QUO4Nz7VoRwARlmrPvLlEk2bq8PlsQWbd5Dj5+BV+B9+MGsm3nLHYK1tNi8xlAPeqjq&#10;BraZGQu4jFcn+0CSPAjWccyo9xdLDHu7syPgV3FlbFExivPf2nrhbbwVb24c+ZJeb4cdmVTz/wCP&#10;V6GHj+9il3Kinc8TitYr+xT+0bRSzZLBl5HJqj/wiVnbSvNaStGz/d4Py/rXbeIrbS73U5NRe9SN&#10;Jv8AVqjdW6fliufl3RytFImGU817VGtzLTQ2MmLw3cQHFtcKVP3o5BwfU96km8LW5bcsrbc9hn8O&#10;taUWGHzVcudIv47Nb5oPlxkruG4L6464/wAK0lW5Xq7Ac6PCKzSGS4v2ZcYVPLxj8jVqDwnpgQi6&#10;UzejPnP86vIyg7c9akCNI4hiXcx+770SqStuBVtdD0qz+eGxjBP8WwHFTMhX99DtDIpK7l4rWOl6&#10;W9uth9v2323cVb7mf7uemefXtVOzZtIuY7y7tdyrIwdT/u9Dj61j7ZSi7f8ADgc7d6pObgvN8wL4&#10;2jnFY/iSVpIVDsx2jGPeul8S2Wnz3/8AaOmRlTM24Quc4b29OawPEwDWJaIEouCOMADI5+tdFCUX&#10;ayAy9FuRBc7X/i4rptMvGhB3McMuK42KT51ZT3re06/jdcM46V01I8wHTWwRrbcP5VJoN9p8N59o&#10;uJMbWIbgelY8GryWsI8td+7sDTodXtpJM3Me3d97cprinScotdwOk8Stp+omOVEDLMrGNvUcelUd&#10;NgktJcRHNVV1HSdwihKKc/KATV6zuVD7lP8A9esVCVOny2A34b5hZmKSP5tv93pXCeK9Mm1zVWt4&#10;omYlvvKv3Riutur+NY9qMNx4/wDr1maHpt5H4ptWuIFuI5pydwbhflPv+FZ4floylJb2JR7n+zz4&#10;z8M+Fpb3w/fWUjXF/qklxCwICH92ucnOf4CelJ8dfjr4cu3/ALJsn2tbzYzZlXIIXHcivGHn1C+t&#10;21Qvt3ZWHGOVx1/HP6VlHTpJ52kuZj1BIIqouVSm6c3p1NOeXLynX2HxO0PUnGmaXruoWdw64Vrl&#10;VWNm+ockfl1+tY2oeIY7nWpdM1e9aaRXCfaGOQx6Y5NdVbfDn4S6z4ahuoNYuIL4Rt5h3DG7JIP3&#10;P61574xFlptv5cUvmPb3DpHMvRlUkKfrxU0Y0ZT5YXM/Q6zw34bikupJUjH+rzux1qHxHo4jdmVc&#10;dfu10HwYv/7X+HUmsajYbZlumhS4GfnTCH19Sag1WES3Egx8u41x1KlSjimpPYnXmPMtbS4idflY&#10;gOv8667w34puLLVvJ835ZNrcN9ah1bR45mZwD+JrBn0ya1l86DhlP3f8mvQk6eKppSNLcx6hba9D&#10;OmyVu9V5g7y5t8YrhLDxNc2pVLq3yBwSDXQ6b4m0W4HM4U/7WRXl1sHUpO6VzOUbbHSJqpS1+wXy&#10;blbHXt71H4h8SyPp8NnGr7YyPNbHUcf4VVjn0y6Xat5G3/AhVW5t2jOY51dc/d3Z/KueOktSURTe&#10;Iree5RIztA428cVR107183d71ZOi290fNb5WXlcGsrWHdIHjuJMNH13NXdRjT51ymi30KQkI/wDr&#10;1k+IdQ2wKsMu2Rmwu3rS/wBpLIfJQhixxVzwf8PLzxdqf2m71G3trdX2PNNcIu3Az90nJ69Rxz9a&#10;9aMY0/ek9ij6T/YX0mzg8E3l00rebdNGWUMR91pPfnrXvSRJEMqzf99E18//AAxu7PwClnHot4ks&#10;NuiK7RyBvMXIz07nFe9WN/b31lHd20oZJFyrK2RXdl2Ip1oNdUz0cJUjKnbsfB3/AAUB1ldW/aAk&#10;iD/LbaXFCq7sgEPICfrXjV1bxWdvHPb3HzMvI/ya7j9qfXk1/wCPfiRlZf8ARdWubX5QRjZcSDvX&#10;AG3JfYAc4y3HSup6yuc1R/vG/MW28ma7jF4/yM4Ejd8Z5qa8jtVdms5F27sL649aryQgYIG49wBV&#10;6TTLY6PDe2MjtIdy3UbL9w5OO3cfXrUydmiC7oN/4hMa3sbq1taEqwaIMGUjaV5HOFPQ9K6a8Phn&#10;UNHby4IYyYQQvkr94jn6c5rmvDPiq7t9Pbw2lrEyzzEqzA9SB159qkmtLDRZGuNSbzGkyVjA+UNn&#10;OK5ZU+apdqz6W6ohmlpfxO197UeF7U7jJ+5jPGOT16U65trjwhBJqUoV/tLbLgqv8XJ7j61ys19D&#10;Z6pHqOlLt8tg2BnAIo1bWdR1u4E904ZuTgdqpUUp3irJ7hY6XXde1nXILfwt9jjgXcSr+SqnueSB&#10;k/jV3wf4bsre0nlvRHJcKwGWXPAz6/hWHPqem6lfQ2moyLIJZB5lwqsHX254x+Heu48QfDiwht2v&#10;vDGqeSghDCRplw/y8en6Vz1akKNqb92/3Bfl0NS1vtJ8H2Vvqmrabpd9AdxaFrVGZevXcvByPX0q&#10;5bfEfwBrV9HcQ6TDZ28kIaTyYYxtyM7SARhhXlOiGHWt8et3jSSJIQqM3ykdP881Jqc2keGrqaxE&#10;f2iO4j/drG4PlNg8fTkflWUsDTm7Sbv5C5R/iTxXcz+LZn8NOwjZVXhR85wPTP8AkU3WrzXr/TFe&#10;5vWaNGxNGy9M/hXNFvso84ZWTd93HauisfEGp63YtpbriBpQZT9a7/Z8kYqK2HayL2uXnhe00HTT&#10;oiLNdSPm4jCqBwGHOCf5U3XNZ1a61m48hI7C1lXFwsfyqQGJx0Hrir3ifw1pWjeFY72VLdJGQNCY&#10;plZjzznBOP0rlta8TRaxaR2oso4dsaq7R5+Yg9Tkms6MYy2133DqS32lQSahD/YVuzu6gsvLZJHX&#10;86ueNrTV4LK0gvNJW3jSP5mjz83zd+BTtC09tG0//hJbC4UtFDmZZJF+YZzgDueB+taGt+K/+E8t&#10;Y9E0i0AZsCSTaR3zk5OO1EpS9orapbvsFzqP2fNMuo01C6EjJDJDGkalic/eycdP/wBde0fCv4Y2&#10;8cj6tcxiQrIzK+3nO0DA9sV5v8CvCU/g3R7qfVGVlmRG3dhgt/jXqXws+Neh+J7aTw1LP5eoW+fL&#10;jbI8xcDkfjn8q8Kratiqkr3j/wAMRvJtnZX1x/Z8BDYXsqjtWDcX2+XfntmjWr5nmOXPP3hWRNf8&#10;H5vauWcribNA333Qx+9xWjp0iB/Mxwq4Fcfbak1xqMMPnqu3ltzce1dPaX0HlhI23ZPX1qIy5iVI&#10;07ckJvHVmqwk/mSqM/c68VnLc5PBHtg9KVblYkaQnPHWqRQ3Ukj1O0uLaU5SXcrcdjXjfiyyn0bV&#10;59Nl+6r/ALtgvVeo/nXsFu4ZFyPvZNc94x8N2niW3+zzny5FJMcvp14PtVRcVK7A8gvrqSJtoPX2&#10;qjKTjlgw962PFPhTXdFmYXtg4TGfNTDL165GcVztyxyELV6dFRlFNFEcunTs32iKBipOMqvBrpvh&#10;fqep+Ftbl1IW5VPsjK24Yz8yn+lR3fj7U9R0SHw3pmjLJIPlXy1JOc59a1dO8L/EY2aRpocTl1BZ&#10;fPQbc9vvVnVqVHTcZJK+m5Op3vhj4qaTrVo39oA28mWVo5sc+/Xpiud8U2ehTao1xpl1iNm3Msaj&#10;Ge/euTfwV8V9One+i8LK67fvLdxen+/WIvizX21k6ZqWn+TJ5m1huHrj1rn+qyk/3cl96uTy9jro&#10;orq0bdY3hVT1Wt3RvFECxi21JGXkfvFUYz+lc5ZQCL5pT9c1dji3D5MYzxXJUjFvXUUkdPqGq20e&#10;mNPpxVmGNuZMA81oatNFaQbCfljj2hu/HeuW8LWwn1+MOP3caln4/D+tWvGuqotu6K+07TzmsXDa&#10;PcnyOf1e6OoX8kqrI8UfLeWuTjpmnR6XqN3/AKfZ3LJDu3qs8IXf6gEZPT9frVGEQ31hNaLq8Kfa&#10;IiZoWcbjzjA9+nWo7bUNOvNEXw8YI0VVyrYJ34O4LkcdR+tdihyxsunl0LsEOseKtI16dJNTEdn8&#10;vmXDdFB5HbnAz1rrp9b1qGBX8P3MOoLcPuNwgBG/uvAOOAD+NcNf6PHqEUVjpt79ncsqyLC424xg&#10;g5yRz7+teifCfTJ7W3aB9TWRFhBaNoyBuz1/lSrez5U9L9rW+YCeH0+IWpTs9+kcEYxtZgcn/wAd&#10;rdfw9rN6BDqM9vNGv8LLgflt5rZW9too/wB2nI/WqF74guoBkaQ2P7zToP5muaXLe9kiCGLwjMCu&#10;L9YVH/LOC3VVPr0xmr9voljafd3Bu7KxX+VYN/45mjXmBV/vMt1Gdv5Gm2vijUdSkVbMN/tefGwB&#10;/HgUWlHUdmdYXe0jL27yNjt94/rWbP4wvbB2a90yRl/h8lQZG/4CcD9aqzy+JnTzbe0jkx/zyO3+&#10;Zqvda/4m06HL6GzD+JmYfL+ZoVyTes9cv9SIe3DW4/553USgn8s1wPxl8Jy6Rbt4ltH2rdTKl0is&#10;xKttPK9sHbz05NaUvjCC4j8268SXdntPK265/wDZTWh4fn1TXJhIniC8ks9uY5vlVn+uV+vanTm6&#10;cuYrWJ4Pr0TahF5BkRWwBC0i89fXrisdrO/03dC5VZFXczLlsrjtkfSvfPEvwH0y5mk1Xwz8sm0f&#10;6NMw2tg5wOmMg9zXmvizwHqmkySXWp6RcRNCW/iXZ+B/+vXsUcVT+FGkZHN+H9Vn0nVYdRgMIkVs&#10;tuiVhj1wRjp+tfR3gHxxYa9oi3enM00kNsnnMsaqPMI5JAPHIPHavmnULW4UL9nk/wBWuWbbw1ev&#10;fs36VpttpdzqNrfs93NGhubVhlI+W5GBnLHnrx3FRmFOMqXP1FJG94v1e2uNNuJdejuI2GP9IjX5&#10;Bggheo618y+JJlv/ABLeNbqxV7yQqrD5sbzzX1Fr2nvewXVxqs0aQrYyLFGTjLbTg8n1PtXgGv8A&#10;gS20nSbPxPJcMrSXb/aELA5+YHHH41jlVSnTb5t3p/X3CgzH1a4lvLGNVHCnG41o/DjRLLxBdXWi&#10;zxLlrOR1kK8qyqcfqa0vg74Xfxjr7QzRMYLeCRjt7nGMc/UVh6LqVz4X1S6Rl8mXDxurDlW5GOO+&#10;a9SclU56Ud0k/vLv0JPETHT4BaQyfKpxwtQ6Juul864SV47fG2OMkZz7+3FUNcvDK+6Z87ufpXU+&#10;C7bS7my0/Vbw7pJrySCSEMMFUCbW+p3Gqqy9nRuwN2W+06LRPtmi65bq0sSBtPLfvEcKASevoeM9&#10;81yHgW5eylaLG4MsqNHj5mzHjH403xv4ZvPCPiz7Pb3iyrdr50BH/LMNhtv4ZxT/AIW3E6eLbW5u&#10;IvNkF9CFX/aLj+uKwhSjHDyad76iXw6He3nhXT/Eegf2stsvnafbb2Rc4Hy/xeuMdxXbfDDxjpOq&#10;fBzUPC2rXCpNDMVs2kYfKuI8KPxB/OiwivdF8P8AihvEZDLf2oFmikZX5WyO/qBXkdlcRajavotn&#10;dMZI03uvTDD5j19lrzKa+sUZRb2a87dyYvmR3nw70KXw1H4i1rUo9sygAZBHm5LspB+g/Wtf9nTw&#10;vGn7OPi3xwtt52o3TzQs3OfJVYTj8ME9K8w8X/ErxvqMVtpKXXk2sWmwRhFX7wjiRMnk17t+xvqd&#10;r/wz3q2k3/3rjULmPax67oUGP1NdkafsuapNr3rfgXG122eK/CPxrYx3Nt4PnifF/rVkIXLcRN5r&#10;DOM/7X6U39nHw/d678ZrVbORl+yC4kZlh34/duvQ8fxd65w2R0b4oXWl29tta015vL2n/ViOY4x7&#10;e9ex/sVy6J4f1PW/FN9Jtmmt5LZQTn5QY2/nW9aUI0pa2uvzC8TynxgszfFvWotMlaORr+4jy/B3&#10;NIw561qeJJZ7bRLq2t3jXU7WFI5u+6NmVsDj1K9h3rmtVu76T4h3V49ntuJLx5PJ/wBrzCfX1qxr&#10;urw3HiC81i7jKs8KKYx/A4CD+Q/WplS5uTrZL9CbbGjqumQeF9H01Ir3Ml5H/pCBifKbC8HPqSfy&#10;p2kPqXh97vxLJdDyjai1hWJcMzEo2e3HynvXJOs2px3Vy91uWP5l+bqMn/Ctu7naTRNNspYpCqxb&#10;kbb97k/1P6U5U5WUW733f4/8ALdBv9jqPD954hmZS1jcRmL5jmRty7h+AINfR37FXxA0Lw7pk0Xi&#10;CynkudcuIVtyuApKmRQDyOxHQGvCdeW0f4N6FpWmFWubrXL2SZe+DBagHPTqDW14ct9Sj8MW5dii&#10;wpshG4cnJ3H8CMfjWWJqOEU1bcblKLuj6I/aB/aE8KSwHQrFlVo+M2brIwO4Z6keleQWfxd8P30/&#10;9nWOvalZ3EjYaa4jRY2YnuRISPwBri30ue4nJup/u9vUV6Povw0+DXiLwhYyy6tcQ6iI/wDSiHXG&#10;7H+4e9cFZUL+0qttvtYznLm1ZyeseJfM11tI1++aaTaNszPlR/s5PP8A+utLw14Wgk1GSZIlztzn&#10;b1AzXL+M7ew0uxmtluPtElrIBHMv3XHB/ME16F+zlqja54L1C+1fS+bfyxa3XP7wHzNw69tqj8az&#10;r05LCucNOj/zJl8NzE8SaJHG2Y1xx2rgPFEF2iYRNwUsfevXtahF1cOANwxXK65oMUjttXue9ZYD&#10;GcllIISshdC8Xy2PiBo1mPlyQoV57hFH9DXZweIY7oMk0n8R/GvJ7rRZrWYzWpIPuRV7TvFdzZkR&#10;3lt043LSxGBhVtKn2CVOL1R6FcqZJP8ARpFK1at9YltrZrK8G9G4HtniuZ0nxXoN0BuuPLY/3gR/&#10;MVtQ3Ol3Q2peRtx/fFePUo1KPuyT+452pFrxB4kmOgR6bZ+Z+7fLsP7vPp+FYd34ntLm6jjjO3nG&#10;3bVm6tmgO63uFYf3d1Un0C2v/wB7Im1x9056VrT9jy+/0Kjy9Sn4gAlTzS3y9a58TKHYVqa2rwJJ&#10;aXDkNG2O3SuVOrIZTDG25mOBzXrYWnenubRWg3xVqqx2S+XKVk3FV29ea+r/APgm7o1kvgzUr2a4&#10;ZbiS+lXYpI+XbDz19a+XvCPwy1Txtre+XUrW3ghmXzJri5jURgt6Fst0PTPSvqT4QDT/AIYx2qeF&#10;dQjnhtWY7lkVgxYHOSp9/btXX9ao4OUE9ddTSnUVOom0fT0dqkJwpbr/ABMTX5v/APBUPWBqH7TV&#10;xpzNJ/xL9Pt41yOMNCj8f99V+jekapaa1pcOq2kn7uaNXHtkA4/Wvy0/b01seI/2sPFWpxyKys1k&#10;q7GBUYsoF/mK+iqSj7NcvU9LFNeyVu55dc2MNjaR3dvdN5jDnH4f41UjkWW4U3Ur7SfmbbzT3siW&#10;VBu3EZoktf3fO7d/dA61zHnljVILGN82MvybsLzzx3/WtPw3qfi0wLPpc/7mzbd80YYdc45BBBPY&#10;8GqI0eCXRY73T5JGmViLqMqfkAC/N06HJ75+WtLwl44vtJsn8OQWETrNIApbOc5PB596yqe9DRX9&#10;Sfs2Owuj4M1XQpHtraGMm3B2rboPm/Dp2rK0b4ya9otoPC1hulSCMw2+3AG3P09hWVNpthokj32s&#10;z7/M+7Gqnbn/ADisbUby2j1JdQ0WPD7txVc4HSsY4enKLi1db6hbudjd6VeeAYpNXuQsshxFcELk&#10;En6jryKh1rxjrGuaTZ+E0sIbeGVwI5fs6KxD9CWA3Ec+tctrXibVvEtyLi+mXcfm2+4/GtGXWtPu&#10;YrWx1MLMreWsk3KvEvAOM8foegp+zlGKc1donlsdN4D8H6fBazvqRhkuo22rujz8vynv9TzXdWMu&#10;j+ENMt9Y1XTtHvrVm3SW8lnG7KBgnO5OPzrN8RfCXRUtBqfhHVWhVYA3nGdME5IOcgf0rzvSjDrF&#10;3cWfiDUmlkhl2xDcNrYJB+vQd64ounjk5KWi3VtUSvePYrf4tfDHxLqdrd2mgWtjby27eZ5NvEoj&#10;ZWIw2MAE4z+VeU+PvG/meO5B4NkKw+Y0e7aB5nzEDpn/ACah1r+xfCOrtb+V9pt57f8A1MUgJjbj&#10;nj2z+dcnuNsftihlk35ClffNa4TA0aNR1I31XUIxV7nWa1qHijUNBIuNQfCsPOi28Af5NXNSvvB9&#10;l4X03+yVjlv5WX7RCqqoOCnXB5zz2rN03xXresaNJooXbCxDSsWGARxnr16V0XiDwboOg+DP7RnS&#10;2WRrdpLVo7hXk3ADGQpOOccEA9a2naLipaa6JenUoy/EPiDW7jWpLnTYodLjks4xMsRKqVVEXHC9&#10;TjP51j6vo9q97ar4dt2aST78YYtubPWodZ8Xxavo0GmSadDE8SlZJIw26Tk8nJPatPwvoz2Fmviu&#10;wvFZ7MF5BNKuGUrjA6c4z+da2VKnfb+tLhqL48sNet/Dun2d/ocdrHGxDTRqQX4/j+Ue/rXe/s0a&#10;Vcp9uulLJFNbmH5nbk5B6fiK5jW/iAvxC0aDw3olgBNt/fNtI4xjnPHU16p+zp4KuvAPhe8utYMc&#10;m6d5AwPRdif1BrycfUlHL3Cas29vne5NT4LHq/wf+D1iZ21u7hWfy3EsbNGchtxIAr0nUbj+zLch&#10;wE4+WNe1cP8AB/8AaC8L+K1ufBj3Pkahp5xErZHmplgCuR6be/etbX9SaSbcZieP73FeXUXsYJPd&#10;73JlywjpuR3upCacFmOP5VXN7hVAY/M2Pu1nTXw+Z+2M/lWZbaqbzWIrZZ1VY13Pub/PqK4pVDLq&#10;dxpePMa4P3UH7v61dtWIj5b5mbmsq0vofJVIpNw9u/vVs3mJMgbT0HNaoeqNHzVa4jQNlU5P+fwr&#10;J1SODU7aaC4G+OQ4ZT6VMlwkaSPj+E7vyqvbP8qk98mqYNng/i3Sr3w9q0mmXQ+7ko237y5IB/Su&#10;Z1G+aOQgHj3r3Tx14SsfF9iLe5kaO4jQ+RMO3Q4PB9K8Z8a+B/EPh+V1vbGQxiTC3CAMrD8CcV1Y&#10;WVNysy4u5z9xMNpL/Nu9RVCXS55/9JgtWx0yF4NSzlg2xj2ror74katqXhy08JaRoKyTQoIwyKxZ&#10;jjb6+tehKVSNuRXv+CL95Enwg1bXPB+tXGqQ2bLH9nw+5fv89Bx1r17wj8ZNB1+1cakptZFbayXG&#10;0Z/XpXnOl+DPiuliLdNBhkZsk/6VHx7Z3/5zWVL8P/jTo91NfweDI5FZicrfQ8YJP/PTOa8+pFYi&#10;cpOUU+mpn8R1vjKx8MT6r5+jXSrCy/MkfY/nWMLe6tZd2m3xVe6461xS+NPFDa4dJ1TTPJmUcqzA&#10;44z2NdhY2ZgO6U/M3ODjisqlCdGPvNa9NxcvKUdf8eHTtc+yzwszCyi+ZV6/PJRWP42slk8UswOf&#10;+JfD/wChy0V89VjR9o/U5JfEztvjX470Lwp8Qr621O+RJGcuqMwBOWI7+4rk/wDhYd9r8W3QbF1U&#10;8ieb5RjsQMHP51k/tcwiX4+yArn/AERTj/trNzV/4fWXm2yB+R5a7R2619dLDYenh1Wau3f8zs5Y&#10;qPMznvF3gHXvENuwvtULNwWk8jPQ/WuP1LwBrujW5nilWaNepRTx/OvoaLRDfr5KRru/2f8A69Yf&#10;ij4a6jBHJeWLfMwO5WYbTxRhc4tJQdl8io1FseFweK9Q06P7LIXULxy2MfpRJ4svriLyEuGJbjg1&#10;sXGmWupX8unahFHHIrZVQ3PQVe8HfD23sbxr6/VnZXBhUtwvv069K9+VSnGPM0aqzI/CHgm+umXV&#10;NalZY2U7YDkM3pk8V2g0ppkWGFdkf91V4P5Yq9ZaUW+aVNq1rW1juKokW5uiivGxGMk5XuJu2xBp&#10;emxW1ssYbbx3q7FpN1qcElra28jqylZPLz0I6cVuaN4G1S9t/tl5EtvB18yRgP06/pXVeGpNA0mw&#10;mHh61aabYS083+rRgD/u8V49TENyumYyl2OR0vXLHwp4Xk0/wzo1rp+oL8s1xIyh26ndyuW7dTXi&#10;/ii+kg1C41XXNXkupju+aaQk5yTxk8DJ7V33xkudRvYrrW7m7EIjbdJJbr/CFx3zXiF7ZrrN3iHx&#10;LBN5n3maN128+6ivayuEeV1G999P1NIWaudH4Yk+2332mUsfMbfn8eB9MV6HptraXKYAVvSsD4Wf&#10;Da11C5i+3+IbeaGOFSqWzlWDZH94duRXSS2tvo/iZ9Msw3kx9NzBu3t70YzEU6tRwg9UrhzLYtxa&#10;ZHboREP/AK1Zmu6Y14vktbsxZem38a9F8KaTp13a77rhiFA/GsLxnDYWus/2dozNJJtwvTrjnnp0&#10;ryqGKnKtsRGV2eE+L9AENwq2ceJPO3dDkc8V9XfszeKT8QPByzyRMt3ayNDcK3OOhH/jpFeFroMd&#10;946tdMC+ZJ9qVZh2BDgEfga9O+DP2v4TfEZor5fK03UYmVmznbLhSDx7RkfjXpZhVpVoRjLe11+o&#10;5W2Z71eaRbCy8iQ7WkX73pWQ/l2Eqx3cQ3fdWtJ7q8u7zMp2qsgKqO/NJ4o0CYwx6hFFwqgttryZ&#10;R5ruPQVuqPiv46+CdW8M/Ee+TU7MRrd3Ek9uVU7WQucEce1cYtkJb5YlHEf3jX278bfhXYfE/wAG&#10;SPDB/p0Nu7WcnmbcScHHI6HAFfIMXh6/0q8u7fULYpNFMySL6EHH9K+iwWL9pR5Xuki03YorFuja&#10;NB91e9dFZyxt4fisyBuXBz7kGsX5ULbk7VIl28UOxD95QV/AVtVj7QDtJrdEgtdRUNsjkZe+Pu//&#10;AF6kkisL6PZOiyblON3Q1N4MvoL/AE/7DKVLFmPPuoqv4g0i6tnZrZAyBuxryFJ+15Ho0K5iyeGr&#10;rSv3ui3v2WZcmNkyFlX0x69fWobjW9O1yJbXWl8i5jyp3fxHue3erhv51IiaPeq8NG3eo9St01C1&#10;27f3a/djYcg+2K7I/Fef39RmYmgx6MhmtLmQK3QI5wf19qTwWbiDVri7i3HzJAFHryas6HogWya5&#10;1SVvvYSLdx6elex/szeFvBX9qS3viAbNSZo209XY7F+97dT8vU06+IjTpyTd+g7rlLvw2+G/iPUk&#10;h13UY/ssRB8uORSGbtnoOK9Gbwdqf2beL4f5/GtPUpoLK78mW7WNlxhfQVT1HXrdbdkF+m7HFfOz&#10;5ZSuzB2vqQr4aumttkl/z68/41n3/hmYfJ9qXnjO6o7rxD5doxW+XP4Vh2vi9b2RoZr5d27ArGTp&#10;7WFcdqvgi8lLuNQXbnP+ea1PA9nHp0EFlcO2GJDyL0xisya6u2Xalypz/tCur8LRE6EqvIp3Qksr&#10;MKVNJy0HHyKur39raXTWJlZlLERsT2rn5d0hZGA8vHRqu+KJ47dGcsoCZK5PbFc9a/FGy0mw2XOo&#10;t5a9Vi28jPuKrllOdkHvSZd0e8vkuJbNlkaM4KuB8vfitG7tLq9dXmZCyL8vt+Q96ztA17QPEX/E&#10;1hljh3YIaaN2bHb7vFbt9DZpbLNa3ayOzAEDPHX1quRxbXYLXPJfGDXtpoeqS6zH5a28zNGzN1BL&#10;EEcD0rrLDxBDrfg/Rb8QsqTSbFVz12q4/wDZTWX8bvD9lf8Ah43U9s0kltJkKr9V43foBUPheeIf&#10;CCJo4l8zT7nciZzty5HPPo9dqjGeFTW97fhYtfCen6vMtz4ZdWK7cKNxb3Fc98OfEkmo2E1tNcbp&#10;reV1bLdBuOP0xRpPi/TfEWgatpFpdq1xbwyAR7cE/IcY7HkHpXF+D9avNF8ZNFdJiO6tyqgjq+5f&#10;T2BrKNNuLv0/r8h9Ds9f18eH/Gdk8afudRjK5j4CumTk+u7eBVjx/ptl4g8OeXdJ8sgxM3oCOtc9&#10;4pvh4j8EagYIR9o0m7Ko2PmzGUbP0OKz7fxve3vgNpp4tyrAiy7V53Y+f34YVXJLRrvb59P68gMK&#10;2urjXfBtxpWrw5urWIyl2UfI64JQcdcD9aS/8E6j40+G8Op6a3kappkXn27LGdzrtZhHx64Tselc&#10;fFqd0dWa7vdSMa6tI6MwXhJNmcnjjOFHfrXrHwt0vVE0FrXULpPLZcLJx8y5b+Y/Su2rGWFtJNbp&#10;/wCfy7jfunJ6H8TbHV9ATV4L1Y7zdslXeCeuMfkfTvUHgDSdF0rxhcaxeWzXDX16zsidsyZH8zXo&#10;/hz4U+AfCHmXuk6WvmSNlpJpCxPbtx+lbhfTrGJLme327j+7BXgf1rF1qNPmVJOzF7q2NS30/wAN&#10;XNtg6a6hR82/+Gqugnw9JeTDRtOXyRLtnkMmcFSckH86hg16xvkeGBVZQcOuCD/OrGhwaXaiVbZd&#10;qty0a/8A1651YCbVrYxRDVok8sBgq7WPI+lZtxcmVR5Q3E96t6lqUDadJZFNsO7Jb+LP+fasrTkW&#10;J2jEm5e27tSe+gFhPP6bGqxC8vTH1+aooDC5yyGp0lgU4VKBjZElfgCoI4588rxn1qzJcoF3Iw/G&#10;qck27qwFPYRYUADGz/x6s/Wb1kRreNuduZNv92nySmNMq+f7tYfibxBYaBazX+oXKhfL+Zj9ccUa&#10;y0QHg3xaubBNZuIYoF3nUJpA3qGbP6VyIgluht+Yt/dxW/8AETWbXXPEU17pUbNE0jH5/wCLnmq+&#10;hkW+oCWMfNgnaw9q+zoXp4dXWtjpWxWXS4rG2Zrh9k23O01p6HFp8sa7hGrRjgyfxZ//AF1l6rHL&#10;c+JFEufnmUN9M1upppSZIIY/uqMKv3T71Un7uvUZ6z8NdDhstGjMLox+Riy922jIr0Cwj8xVYjbx&#10;0rwqzlvtM2z6ddkMshMgB46Ace/6dK3tL+Mvi7Sk2TC3kCHH76Ji2O33WAr56pga1So5p3uY8kj1&#10;jWpRa2rN/dUmuPXUmvLtiD/F8vNZfiH4wjV7I2y2O1pFI3LwB+ZrnB41ntY1jtx8394L0P49qw+o&#10;15X0Dkkz0+zmhsYPtl0+F3KN3XGSB/WtuDX9H07Es8vy7R8y9ORkD8R0rxZb2+1f/T57xVMPMnmH&#10;749sd61LbWpNQtRosKrGrfNJuyC/Yck+hrRYN04r8R8lj0fWfjNBZW0ZstPkSY5LwysARz2GDn17&#10;V5p8WvGVx4kFs13JKwXcywSHlchecds1am+z6fby6etzHdbcEQyKSd5IHDLgcDB69fXpXG+NN0Gr&#10;RrtZWWFWO/qeBXVhqUfalRNHUZdIl0uyS1gkFwlvi8Dr0k3tjHPTBX057dzFfWkZgha6uUjuGTLK&#10;33sYGM+9Qt4e1y0g/t24spvs80mxbhl+UtjoPyqa806S5kjugFWWZQZY2kH3sDJ68cmuzSMlr/X+&#10;RQWFraWETaveOLpYzgQx+/GWPbr6VHdavqEjf2ml0dx/5Y/wlc/cx0746VYtbH+xt2o6jyq/KscT&#10;BtxPTPbH5dKoq80FwuqwxR/LJvEeDjr0HPX8aUbTk38XS/6f8ERY1C0tcRyzK1tJIu5oTyR+ZH+T&#10;VmwtkbTZpNKuPMuumNmGC99oycnGfTFVNQs4ZpFvWuBD5y/6uQksMcdhU2ix2VgkmqO/2iSHmOOP&#10;PXnBOQOM0pP9zu/T9P6YdCvb2h1CVbSNis2/947feU85J79aL26luJZpm3eW0h3bmI6cnn1oZrq9&#10;umv4mYXMsmVK9vbpTtVuWu7h1BXYNoY/32DZJ/LFVrzX8vuDqVb63CReYv8Ay0j+XLYIyMj8umaz&#10;5dJ/tKxmj+VVReYyu7pz+FaV28BhxFjG3YUHoR71ntNKtpcKiyEN93Izk+vH5U4OXLoUczc+FZ7c&#10;rNA5MMh+VvLPFOsPDd9cRSXX2pVhibbI7fw9O34itfTvOuH+yA/vI+VYL+efareu3gdPIeEW8bIJ&#10;CR0HOPf0A+tdftqifKBk3JtNEtVdtRafdxGoXH4jk5FWrSOG/gW4SVW4+61YNzJJdzedIgAX/Vqv&#10;8A9BUXmXFsd0UmK2VKTW+ozppre1XDPbpGy9GVcfypG8WWFovlswdl/uMKwbKy1zxJcJptlG8zSM&#10;FVVIA59z0r0zwR8FNG0GL+1vF8qtIB+7i84bQcj0H171z4ipRw8f3j17LcWxx92uv+ILNpdN89V2&#10;ZXysjtxyKr+A9V8Rr4l+x3WoTN5MLFo5JDxhgP619EeFdW0wDyLHy2VcDnHNTano/g7VbtrmLw0s&#10;OpsQsl0GOGTHTrjqFP4VwxzCnKnKLh6EqR4vcXshsEt7dGCW42c9sVTF+090tkGBkbHPHNenfEXw&#10;DpyT2cNjuFyzIGVW+/l+e3pmuksfAXg7RbeFrOJYbzyUDyKjnLYGc8Y6+lTHEU1TvYDx64nltl8m&#10;2mKgf6xVbGa1/EGl+DfGXgBf+Ef09bPVLbYt1C1wWM7FGGUHuw6Y7ium+IGj2cwaDXr2FlVP3LQq&#10;Vkbn3H9BVD9nrws918SLgTWZktLOMSwzTKR8wcbR2ycA9sVVGpGcbrRoqJ6VrfgDTvBvg3TvCWgQ&#10;qq2tt+9ZV+/IXck/lgfhXlOoalLFcPbzIysrEMG9a938VXK3beXjPzfnXNano+m6kI7O6tldZJlV&#10;lH93oT+tctdxliHJkzt7S6PIWukmPzqCPxqC4t7WX0Ga6r4l+DfD/hpPP0iSRZPl/dtICOfw/rXn&#10;h8QsLyS0NrMxjODtj71tRjz6w6AkXZ9Ht2+7KKiGhIx45/4DSxXl1Ou6Gymx7xmhtRvIDl7Gb/v2&#10;a2/fIokh0S4jP7q4aP8AMf1qK40/VzMI7bUZNy5O4TN/KtPw7Jqev6jHpdnpzmSY4XdwBx9az/EW&#10;mePfDmqf8TDwwdu4gywjdle38R/lUw9q5NO1ySG2v/EsMpt479ty8ZK7sfnUY8NapdyNNe6jNJ5h&#10;+ZWZufwzxVuz8T2VrH/plnMkjD+KFuKg1b4m29rDmKCR+PlXyW5o/wBo5/ch8x6kB0O1R/IiiWNR&#10;1kZO/wBanubCCwtN5Xy938Sjcp/OqXh/xj4g1y8Nv/wjjLC3CyGPpz3+b3qpc2/iUXjQ6hZeXDIo&#10;O3co59eue1bctRy5Zu1vMZ0ng3xvrnhzWYbeNpZYVkWRo1kIjljBBZemF44zg9a9s8N/Ez4veNpl&#10;tPCK2vh3SrWMyN5k4unlCjJC7o1xknseK8V+Hz3ljd3EqldtvHhV6l19fwwPzr2r4ffEvQtM8M6j&#10;aXzLDvtZnEgU5B2cD8TU06/ssUoKyT3f9bFU5cst7HyD8Ubz+1PiV4j1Z5WZrjXryZmZcE7pnb+t&#10;YdveSxS71LHIww9RRqN2+oX09+/3ppmdvxJNNtiRkRpnn5vavfK3Ov8ABtlpsmnyapexxySbtu11&#10;B2qB7/X9KgPibS/NvtJsrBUWVlKyYHUcen1rnbIzPc/ZJ7ryY2+ZiQfy6VagbT4E2xFd25t0kmee&#10;eOntiueVJObbdxWG/wCi2Ecd7Fff6QkmUjVRjgjvn+lTXEmteJoo5pIsQo2PMCdCc+31rIQSyOoh&#10;Tc38Kr3rpfDOm66+lNOkG2Pdj5upOTwRVyairv8AEJbHfWPww8O6TbLaeXDMzKS0jHOT+vpXD+Jt&#10;L0HSPEUtqpTEkbqFXACt8uD/ADptvqPiC41u18P3d8Y47iRQW7qCfX/PWus8aeDfD2neGpmiRPMj&#10;jz5rSZZ5NpPbvnPavPg54eslUm3zbEbPU831XSru1uYUmmjczQ+YphbOBkjB9DxV59Z8QoLXRdS1&#10;e4W2ZUOx2P3SPr0wappoV15YkBZn8vcNrdFz/jXQeBPDNt4itJr66dZZIWVWRmwQvI46eld1SUIx&#10;5p/12KexXfT7FNPmuY7mGPy/uMJPnf6D8ao+F9O/tW/keaZm2sCA3O7r/hXXa94O8OWVkdWti0fk&#10;4Zk8z3x0Irj7TxHcJr51Sxhjz5mSCp55+tTTqe2g+T8QWpo+NtEWALdQeW2Iw8hg/gGcYIHQ5/nU&#10;Ph19ObRrt73UVt5I48wrtGZG2nAHI7gevWqusQapqmrILv8Adm4TK/Nxj/IpPEXh+LRLq3ijnZlk&#10;+8GYevXp0rSK91Rb1A0vBent4gviupXOY1PyLN90/nWt4y8M+HI7i6sdLa3eSOEs0kKjaCCemD3x&#10;VKyltNI0Brn7Qo+YAJ1POeeBWfp+nw6hokssNsxdVJkmVunHv+P51nyylU5r2WwFvwPoUWr2rQXl&#10;yWj3bRGWIUc49aqzaha+FfESjSFLLx5qL9T069qw7O4exmYRTsuGI+U+9SWUkcOrQzT/ADqZAW3f&#10;/WrT2b5m5PTsHKz2uTx9cy/DyzgSJoXuARhsA7cEenvXFG/1PSNTh17RL5oby3bKuj4LDoR+IJp1&#10;1qMdxawpG37tYxtHpwKqtOn8TLXBRoRpJ2W/9WCKse7+B/iTb/EDQU1CIst1CireQFhuR+h6diQc&#10;cCreoXjWsTTs+5WXO7PTnmvB/D/iS98KaqNZ0qZVZsCZTyrrkHB/L9TXo1h4ttvHsYsdGlb513XC&#10;tGRtweeT68evBryMZg506nNH4X+BnKLLlnrd6motqUtlJcWskhCvCxxx26e9ddpvii5uApjtlhjA&#10;+8zf/WrK0ab+yIY7O3ZVt5FCruUkIw4wfr/Srk8stmfMn8Ox7v4ZFb5T/wCPVxuz1WhPodHY33mR&#10;+cXyvZvWppr9Xh2rn5q5+1vLq7PmXZRB/DGvQVcS6DNtyu0e9VGVw3NaCcqQgY8ConmBzxnmqkVw&#10;SeMU/I25YVRRBeWqXH+jT7Wjbjy5k3KfbmsrUPAfh6Z983hu3y2SPI+X+QFaty6SJu/u+hptve/L&#10;5UiVMZSjs7E7SPI9Q8aN4S12S3sPC0MQjbAYY3/99bM/rW1ZftAJaQqZ9FdQvH+uBLH/AL5rvbvw&#10;toF9+8u7BGZuMsxrC1/4W+E9T2x/ZWj28/u5P8c11e0wskvaRd+9ytOpn2/7QPhibbDcwyxt/FuZ&#10;cDP415P4y8ZwXXjWa9tFwsl0xj2MOBvJB4rS+Ifw3h0S7aewlLCRxtXdyBt6nj2ri/sEsV00U6sx&#10;/hx2r1MHh8L/ABKbbuuo42PR9M1m4uNoa6ZuOcvmt2zvljGGc8/7VeS6Qmu2pxbup7hf6c1oXGv+&#10;K9Ljxd2qKx4X94vP4BqzrYFTlZNA1c9j8K6pDHczXBHyiLbnPuK5nx54weKZpYV85l5WENkn5vTB&#10;qt8ONU1ttOu31i2ELllVFC5JBGexNOn8DeLfEDSX+g6dM06gGFflT35346ivPp0acMS+bZfcQo2Z&#10;h6fcw6kJLu0ga1vo23NHJ/F+HbqO1X7ieaz8yKODyYWXK7mwsL9yG7cY7Cug0f4I/GeR4724sIoP&#10;Oj/eGW4iJXp/db2rp9D/AGcfELOs/ijV4ZNuApiY+YF9OmP/ANddVSUE7tp/eyzzm0Nm2kGey1EC&#10;TdmSWOT5g3PzE+nWup+C+vane+KtQ026+0eVFagbmmZo3IJOR26V17fs9+ErVZY5L672zcSRrKu0&#10;56/wVVtfDHh3wHfST6bbyeWy4ZmbJb0FclXEUvZvq3sRKRe8QeJPse3yLhQSny7T6D0rH063vvFk&#10;v+kX100bHlzMyKMemDg/SqOr6pqF5O6WmmW67/8AlpNu+Rfru7CpI/EFnoelC3gumWaUMzSSqeEz&#10;jJwOpIwOPSuKMZJXW5PKXtasfDmmvb6PpdhHNMjDzm2jLNxjPXPOeDWxpUvy+RcuDt+9HHwq+3H+&#10;FcXpmoAK1zCzK0zfNM33mz6D1/CtzT7qKxiVfMXd1x2FTV5loyWd3a6nHGmyMLjtwBVk6la3EfkX&#10;EKSK33ldQwP51wr+ICg2pJlvX0p0evMpzJJ+lQqkuwHVXXhXwdqiMkmkxx7v+eP7v/0HFWtO8PWV&#10;jCsGn3WxEXCx7f8A69cqniVYcYbJY4Vf73PT/wCv0rQtvEMgXEky7iPuDrT9ouoHTpDeQfKfm/3e&#10;aivo9H1GM2msabDcR/8APO4jVx+RFc3eePbbS2VJbs7m+6qqWJ/KrEHi611OIfaN0bNyC3Wq5uVX&#10;GZeo/BPwLdXX23SrJISv/Ls2Sjnt3wB7Yq9ZaQvhKym/s3w5Fa3H2dRJLaQBYmIHQEAd/astvHGt&#10;LP5UempDtOD9pkVv0Rq2dL8YXDwD7VLbk/8ATKNx/M1VStPltNhdnH/ErWruPwrel3ZJPKVtxfJC&#10;lgufpmvGfEWqXt54C0+zkMknl3Fy8jbuigoRkfnivd/iz9h8R+ELy3iTbcSCNQ0Zxx5ik/1rymP4&#10;VtNp8lnHJIBJGwH7wHqPpXdl9TD06fNN6qV/wt+pUXG2pm/A/wAUXmlX91BZTDLW5J3Y/vL/AIVh&#10;+NYZ7TxXd3V2wZrq4ect6FnJrS+D3gm61W6urpWZWhZosBh22n096tfEfwVNa6vHbMzBns5ZQzMO&#10;dnOOnvXpRqYeGOlZ6tF6cxyNtBHqmqQ2sjqqu2CzdB8pNdA3grxLZxW8ekTYVJjJ3XBJX6+lVfAH&#10;hiHWfGen6IbnmcSNJtPQgNgA4/xr3bTfhnHGyqqH5QOrDms8djY4eSiuwpS5Tx8+EvEt7rsWq6vK&#10;10yxqFWTOOFA/wA+tbPhr4banbazb6xZ/wCjrbzI/lhSclTuz29q9v0zwHbW8QDRH7uPvVo23g+G&#10;P5vK6fWvLqZjiJRtGKRHM7HBX4vbnRpxd/vJDEQN3OWx6V534Z8Faho13farqToJJFxGSuCoJx+u&#10;a921vwqhiLiD/vnvxXO3PgGadNktqkg7hyevb8utcmHxEqEZQezJi7XPNYfhvNq959qutS3QfZ9i&#10;w/Z8Ng7e4PtXp3wws5fCPhtvD1gQsbSM/Tk5A6+p4/KotP8ABWoxNj5tvpxxzW3beHb61jwh/h9q&#10;mtiq1X3b6BzM4H4h+AfCuh2+p+OxY41CRJNsnnMBvYMQcdM59qwf2ermU6neWBDIFhZ/m4BOVFek&#10;ax4S1jXbaWxvlXyJlIZR1xjH9a5/Rvg5JoVy02l+YjdSdw56D0raniKbwcqc27vbrtsO/utHH/EL&#10;4UXEviiTxDY6oFMrFmjXKtncSSCD71y+uaJPaR3FmNs1wIl83LFnPKkdfbFewal4A1aVvNlf5hwf&#10;m/8ArVgy/C+eC8k1HD+ZJHtZtw5GR7ewrpw+PUKajOWy7DjKyPJzpU1n4ca6urVrea4ZtomBBZQB&#10;0yP9qtaA6hN4OsXTd5lvbyFtx5VfNbH8xXbeIvAV5qdvGzWwZoc7VPQ5xn+VY2reGbu/vE8PLbzR&#10;Qjy18xV4+5uPOOzHH4fjXbHGU60U77O5XNEi8LaLqOpeE4Zfs242t25jbb0yqZxx7VsTXsv9krp9&#10;vG6rb/ezxyck8dua7T4ZeFbbR7T+xZCW+0Xe5c54DBVx09q1Pix8ObGDSLefTjtvm3FAp4bA6dPp&#10;XmfXI1KzTWl9GZ82p5SNVEtylgdu9vlBLda0pZbm0j+zWlx5bf8ALQK/XjpXuFj8NPAOgRxNaWsc&#10;V4sePNVXY59+MevSud+IuiWUmbbxDdQtC3MLwoyyE4+n9Kc8VT5kuUq5yGp6N4F8dfDia00nT0sd&#10;at2VZo2uiRcZlUBlHHPzAYx2Jr2Ww+Htj4N+DPh3wzpFgsN1/ZrSahIVILzOiM2e/DFvz7V5P+z1&#10;4PnuvjHb2rWjzabbwNcSSXC4Iwp24PHO/HY8V9F+LLtLhmgUfd2hfxFa4iVsNKCejt/X4FSt7Nnz&#10;pqt/cWtw9rc27JIv3g3FZ7Xiu+HPH869v1fRdP1G0NrNbKzTMFQD16n9Aa4L4rfD7wp4XtxdaPJN&#10;HId37ppAV7Y7Z/WvMp+zirGMbHD3Npay9VHNUZdBt5CSNufWqVx4ka31BtMNrMzKoLGOMnsD/WrU&#10;V3eTput7GZvrGa71TrU0UR/8IyjnAVfrip4/D00RxFdPHn+FSR/Wozqd9BkyWE//AH7NanhufUtc&#10;1ODSLPSpGluJBGpZcAE9+TU1JV+UHexlXWk62ZVhs9UmVt2QwuGzj6fjUdvf+L7aY2qagzMD8xMe&#10;TV3xpoHxO8J6rv1HwkWRW2rNbru+Xg9mP8qbp3iyxtE36lp00cjLxut2P8qH7T2aaipfcwM9vC2t&#10;aldSXl/qtzJ53LJubb9MZ4qM+GbOCT7NFbCI/wAUjJx+JNXtV+LFnp8Wba2dsNt2i3fms3w98QPF&#10;Gv332X/hFGW3kUjzPK+YcZ/vf0oj9d5buNkvkCcral6bS7fS9P3O23Kn99GNyt79qm8HeO/EXhjW&#10;YdPsLid0kO9dshEbjnI29M4U81g6naeLF1WaO404x28zYVWZQD+Gc966b4YxX+n6vN5MiBbeEmIM&#10;MmTPUD6ZJ+gp1Fy0W21LqJ7XPoLwd8Xvjj8R7+30T4bW1n4T0uB1Msl1dC8adcgHaGhXBx2DdxXw&#10;18X9WfxN8R9X1+7nWSSSdVkkCgBiiKmcDj+GvuH4T/GLQ/C2g6rLfusTNYtJ5iRnIKo3Tr39u1fn&#10;9rdy97q11dgkiS5c8/7xr08txLxGHu3drouhvGpzU1qQW97LFMsit8wGPvdRjpXb/DzSdJvbJtZ1&#10;COJ5NzIkLqDt9+f5+9cVZjLsI4tzfyqxZLMb9bCa8+zwyfeY9Bx16H0rsqxc6bV7Ey1OpbxdoUE+&#10;oaLp2lxqLyPasiquAw3c9OB06dq5qeOwtomu47//AEgSfu1jXr15znjnHY5z+FS2n9m2aSJA6sxZ&#10;8ySZ5G0Y6c9c1lf66f8Ac/MzPhUUZJ9hU06cad7Ao2Nq5n1zxggYwnyUmw8oXIVjj0A9q9W8M/CL&#10;wzpmjWQljtbia4tUeaVh3IB7k+v6V5x4J0rX5tLuLm3t8Is5B3YBzgdvyqSbV/FdvqNvoUuoeTHL&#10;Ls3bR8orjxUKlb3aU+W25Mry0TJ/G+i+GdA8YLbxCPy2tXLJHwN2x9vfjnFczrGi3lr9laa4hf7R&#10;HujELZwAAcH0PNexeNvht4X0fwbeyQiNpIYctcSS5Z3JGMAfUdq8jtvDd5MispaRvLLqEYfKB9ar&#10;B141qd03ppr1t1CLLX/CQeK9PtrfQL7XryOzmXeysx5XJ9+mRWhFo+m/ZJ7mO6gjWDlGaTDu3PT1&#10;6everPwy8JWniq0uLzUHElxbtsWOR8AKMHI9/mPeuk8Q/DrwnFp7apbOYWtYzLLHu9BnHI9qcsRR&#10;p1OTZ36ILo8+8Lad/bevSRS3G7bEXXflt33R/Wtnx74YW2so7yHyZCkG6T7P1jAA+9gcH/A1kr4q&#10;u28Uf2zpcC+Yq7funkbcZ/lUniMa1q+swSXu2P7Zyu37pUkZPfsa6HGp7RO9kHVEvgf+yJYJ4dY1&#10;RbVI4N6vtyXYMBtAyOcEn8Km8BafJ4m1eOHUr/8AcrOq7bg/L+PPNZvifwrb6DHCY7st5mNwLD0P&#10;Tj2roNIWw0fw1cXD3aqV6RnJZuOvFKTvG8XuD8jW8a+CvCUV/JpOmS2skyw7pZIFAVeF9D71z/w4&#10;0Ea1bzW+oXrGPzMeTvIXp9ai0bTINasJnt7QtI25mkDdFyf/AK1c7Yzvp9ywju2Xn161NOnONN0+&#10;bXuC1Vjf1i6s/Anidl0IbsFkmjU8cEHjrXsCfE27n+GkdqkL28l0T97G7Zke3TINeBLIkeqLdTt5&#10;iu+WD/8A1q9Du9RjltoY4T+7SPCc9OSf61z4zDxq8nMtmEktCOa/1jS9Uh8R+H7+SC+tpBIsisRv&#10;wQdp9QSBkHIr6J+HvxYtPih4cXWbdGhuo3aO6tWkDMjD6AcEEHoOtfNxuEPVxV7wx4tv/Betrr+j&#10;Srvxtmjk+6646Y/X6gVzYzCfWaWnxLb/ACIlHmPo+/vvs0TT7ztZCV56cVyGmeIruS5/t19PmubK&#10;4YiJ4c9uCDgeqmqumeMrL4m240/w9PuZot15GyMPL4GVGe/J9RxXWaFL/Y6LbWrxx2sgIHmKSFf3&#10;9uD+dfNOHsrxqLV9DDbc1tG8XXVyyrHaLbxYAyzD5R6DgV0NhqBli89pcrjhmPWuVuZZdPfzrnwv&#10;EXPKzRsShPrjfmrVleX17tnvWVQPuwp0A/EmpUuV2YXdrHTz6kGi2KPvU6G6AkVD/CKxo7oSOOBg&#10;etWLe5yxdQPStOcZaaSPZsZd31NZl3bxzs1rcLHJC3/LGaMMp/OrjsxXntVK7YSLyOQe1TLuO/Yx&#10;NV+G3hd901x4StWb+H7Odn6Ba8n1bx8/gvxZcWWm+DLeFbefbHKu3zMA9QxjyPz9K9ygv8obeVch&#10;uKhvvBnhzVP397piSPJyzNn/ABroo4hRb9ouZdrgn0PMdO/aWgsbdPP8PShVJPyzgkk/8BrRtP2m&#10;vB8ziG9iljbP7xWZcAnt2zWv4o+DXgzV9sYs2j2jrFJ3/EGvF/ih8KY/Dl80mmyM6zTuYxuztCng&#10;nj3FdmHhluJkoaxf9epSUZGN478fR3njea/t02+YyiPy2GPujpge1dbpOvXN0ql7pm+XLMW615V/&#10;Z08N80M6szbcLt7fnV/RYfElq221mVz2X+le5WwdOVNJdEaHZeLNREfiUqZv+XCL+LH/AC0loryX&#10;4ha34/07xiYZ7CJWOmQHm4jGf3k3bfRXztTK+ao3zL7zklD3me3/ALUNit58fpmZW2/ZV6f9dJa1&#10;/BFikdjDsGB5YAA9O1an7QVr4TtvHE2qapbt9umuJIbd2d9uAc9FOOC5Ncbaar4ntbLOlah5X2e6&#10;ELu0SHeDuOeQRxt9q6qnNiMOox0s3vtudD96Nj17w1bxQytG6L3+bFV/iDr1jomkSS/KMRtkZ6/L&#10;XA6H408cXF9ZwfaZnmuT83+jw7QBkk9PQGui0DRbDxz47h8PePJo7ix2TmS3R2jLkOoXJTawwMjg&#10;jrXmxwcqdRKbVt9OyIUe55DpNhb6vq7+IbmLczNiFWGccYz/ADrs9GsN2ZGX866/4V/CnwxcfEPV&#10;PDniKy+0WtvarJa/v3ULll7qQT365r0i4+FPgyxMb6VoqqytkFrqU4x/wKvUxWMi1yxvsjVzsrHl&#10;VrprGBpbiTyUX+Jv4vzxWnoviXQdEhZ4dE+0XGflmmYYU9jjBr0i/wDh54T1XN5q+kfaLhlG7bcS&#10;KPbgMBTbL4G+GbxN6+HFiB/vXknH/j1eZ8fxXIXvHDWGp+IfGt9su710tQP9WpO0DtxTPFvigaer&#10;aFoFwsduVIlaH+Nunb2Ar061+Alt5JWyRVB4x9ob+prmfE3wRs7S7aGC2VmUfMvnMe/1qPZyhLmn&#10;F2C3Lq0fP/xa8SSf2K+kRSF2m+WTLfdUjn+leOzqiSlQP0r7E1X9lbwlqNr/AGjqGjq27lt19MOf&#10;Xh65zVP2TPAltIsw8MwyK3VV1C49fd69rDZphcPR5eSXfZf5lRqcvQ+ePBXix/DU8jR7l8xcCRW2&#10;svPY9RXonhjxQL6f7bPebmbIJkk3N+ZNewaZ+yR8F5rSDzvBExk8sGSRdTuOuOf+WlTf8M6/BDSZ&#10;hHD4LkRl7nUrg5/8iVVbMsDUu3FpvrZf5j9pDexwf/CYOibbfUHj2rhSkmMVHF4ntbNvtkVhJd3i&#10;g+XJ5vCgjGSuDnvXol78G/hVbQMttoJj+U4zezHH5vXn3jbwVp2k3PkaUfLVlGY97Nnn3zXDTrYO&#10;UuSKav8A10YuaJU+DYi1z4uw2kbtNP5b3Mg9MSJk4/Gvctb8NWGtWrWl7aMGyD8q/MCDwR+NfOtv&#10;DP8ADGCXxt4F1J7HXMSRyXC4lyhGSm2UMnJA7Z460aB+01+0HrOpRaP/AMJlunk+5nS7Ubsdj+66&#10;YrqxGF+ufvKbso6a+QcrlqfZnw8tbrUdLWPV8PPbqqNIy4L4GN344/8Ar11cVkt3atC6jj1r581P&#10;4vfEHwbYwyC723E0MXm7bZGHbtj3NdFr/wAcPGEvhiHXINSXRbry0U28MEcjS8ffIcOBnrwR9Otc&#10;+HrUY0m2tvxNKdSnGJ6UNMGnvJprj922WjJ9s/4V87/tX/DS30KZfGenWu2O+lCXBSPA37OOnsp/&#10;Guq0L44+O9c/0e/8Rx/a92LfzrWJVKn12pxz17YrN/aF8X6lc+HrPR7/AMQtJ5x/fWa2q7ZHKnow&#10;TOeTjDYweeaKVSmppxT3/pBzRcdD5hRyyPDNIV+b5Xaq8l1JEgCsWVcjd2r6S+EXw6/Z28U6AZdf&#10;8BrdTicK0M2o3cbdFJX5JRz16cV6N49/Z0/ZP8AeD7bxpqHw7jj0u4gVmWTV74mJtmdv+u3f3vXp&#10;XtUsVSqRbs7rddSox5o3T2PkXwn4oWGYIJyu0/3q7CPxGt4f30mV6Mxx3rtrXWP2Hf7Ril0r9n/U&#10;L23xiaaHWLxMNz0D3SnpjtXqHw58H/sHfEO4XSNI8AzaXqMir5Vrfate5ck4A3LMy5yR37/Wonhq&#10;OInpJJ+ZUaUZOykj5wk060uZfMgbdx8zhcYqtezWlsn2eN13PJtLNjr6D3r7juP2Sv2Y104lfBXl&#10;s3y+ZDq14xU8djKe1Ylv+w58BdckUNFNdQwy7kj+3SqVx64INL6jXjJJNS9Gv1sV9VqXtoz5N0jw&#10;tBJbLcvJ5rbThcdP1ra0S1u7WcSW7urRtlWzyPxq3+2R4Wl+DPxIk0D4PXD2tmtvH5lrt84xOVyR&#10;mUMTnhup69ulL+yzbeKPHfjGMeN7DztLhhVrpZIzH5zFSVwyY7qehHWvOxGDxUub3o6O2+34HLKn&#10;U5nG51k39sfE/Qo9Jh1OS01q3H7i6aQ7ZlB+63fODwefugV5Lr2u+PdA1mbRtevru3uISVkjmZlI&#10;wSOh9xX0Ze+F7SPVJn8EaOtusch8tWlZiB3+8x7185/HX4keKvEHiaS08Q6iLiTTlZIvtNvGg8ve&#10;3yqYlG7ODy2TyOaywMfaScJpO3WworuYmpePPEUQ2DXpOf8Apof8awh468S2Vz9ph1aUndz+8Ne2&#10;fsu/CPwL8YdLu7nW/hyNWFnCZJrpr+eH5t+BEBHKoyQeDjovJz15L4pXn7O9tcQx+FfhI2ltDI8d&#10;xaTahePvbK45M7dOeh69a9anToQj/D62tZamvLFRuzntB+Kni7UNTtrEXsjGSQLkyE/pXv8A/bQs&#10;7fbBe7f72D+nWuF+D/hr4E687N/wg32fUbazEkcz31zlZCVwwHmkEAEjBB+lfTfwR8feF9Z1N7G5&#10;1TTZJY5Ga4gZP3ittxxxgjp+tebWw9HGYmNOn7mmun56hGnGpJJaHzj8SfF5Xw1e4uNrNayqh3dT&#10;sPP515bo+ny3CFtQnkkRV+UyMSP51+nEk/hcWpuzDZvH/Eyxq2PyzUD6r4HXaqmzxJ93bbj/AA4r&#10;2cNlMMLTcHUV3re1v1OuOC5N5/195+ePgbxRPpVzJpzXLLGzgRyLJ8oyTgZ7fSu9GuNGN4lZj3bd&#10;1r7K1LXPAelQNLeS2KquTI3kqQuO5IFZGr/Fv4TaRobeJJtW09rBcCW4jjB25OOmM9fQVzYrJaFW&#10;pze1SfXT/gkTwUf5193/AAT5D1C5uNdtpLSRsK3Cswz+OO9YHw8sda0DxDqHh/U0ZtLuomljdYzt&#10;Mny/h2NfVfxN/aw+DXw98JR+KbWa1vo5lzbQ21vlnGAehxjqOuK8W+IP/BSzQJPLg8JfDiGa1mhV&#10;pPt1uFdXycgbZAOwP41NPK1TjKnGre/93r63M/q8IXXP+H/BPNZry2+G+p6f4jjn/d24+z6g24De&#10;owMn1I3t19a2tfutEkOm+K7C+H2bzhJ8rghm+buDx3rndf8Aive/GDTm8XalYRQTxakZrdIowqEg&#10;xuyYyenHX161uaRf+HY9QupLzWVFrNDGWTaSynYm7oMdc159SjKPxXbV0/Nf0zBprQ0LXxLpdt4o&#10;1DwvNIqjULZCi8fNJmXfx6421l+A9RtdI8T6r4V1GaNo/OdoInxgoXz0PX7wqHUX0+wl0m+XU4Gm&#10;t4gkkcan96vA/iHHU9xXpWmRWF/dWl1o9v8AZb2fSsrMFDxuP3ec7t2McVm1GMLPqvxXUVuh49e2&#10;Oh+I/Hs2hpaIIhfB1VVG1duGOPY7cV6zoUFrYWy20ca+WihVVegx7Vg+HvB3hfR9GXxT4bspm1PQ&#10;b8x3M5fO8bV6q52lfn7DPX2rUvvjdazHXPBnyz3V9pqRWEdvB0aaDMqg4/56OBz0xgcVtVoutKKT&#10;dkvX5/MrluzSa8TzhFb2qs2ehxx+la5shqNmIr/n5flx/Dx2rX8GeB/DfhlLjT/tU11Lq0KySSSd&#10;QAcDGAAACn1615x8TvDsNxaanpFneqVh+0L9oEjfNIcgfhkZ6VjLD+zau99A5XHqbb+FrCwuTcLc&#10;yR7hjfuxj3qa30nUEkE8Gopt6/dBZv1roPjJ8KLDxPbXUV2kyrPp8dqrwy43ATLLxg9flPXsK878&#10;LeIH0/xbLohiJj0bT5orKFvmZfJTGWOeWbaPbjsKuWFjCVr6ryHycrsdDqbXC27YbDDrlevPpWZa&#10;3rQlvtHynd3PWvm34++KtT8QfFnVtVkLW7SGECGNiAuIIx69TjP419P/APBN6/i1D4SazYXu2aSH&#10;xA8mZV3MA0EQA57fL/Ou9ZLKUFP2n4f8E0jR55WuRLqyqch//Hv/AK1SJqkeMs1fQzW1mTxZQ/8A&#10;fsVC9raY5tI/T/Vil/Y8l9v8P+CafVX3Pn3+04jkM9VZbuN2Zlf/AHea+hWgsUOPsMf/AHwKSaKx&#10;AwtpH0/55ipeUyX2/wAP+CH1V9z51mvokjw9wQy8rzXlvxw1tNRsY7K3vRuXDeWHHr1I/CvtCW3s&#10;Mf8AHvH/AN8iqdxp+my/8uMP/Aoh/hV4fArD1lNyvbyF7Hld7n51RFXlEAf+LG7HQ+tMvDe+Hp5L&#10;dm3MvCyfWv0MubKwijYDTLf6+SvNcz4s8U+A/CUP2rxNc2luoYD5oNxyenCgmvSljYxlblG0fDmh&#10;R3N1O2pXQZju+Xcc49a7C3cmH7V9m/eFfl2p0HSvoVf2ifg4bjyUuY1XdjzPsRweev3c11Wg+KfB&#10;HjSx8zw1qNrcY/uwlcevDKKzqYqW/JYR8s2724t2ZbrMo4CMvH8+9QtKsWTKmVPRvX/CvrZrK1iA&#10;/wBFiI/65rTTYW8mNtlF/wB+xXKsZFfZ/H/gE3Pks3ttdBh5I/dr/Cn6+9MjvIbiQxZ+VY8qQOvS&#10;vrpdHtlHz2kfzeka0tzpNpDH81lEPbyxVfW/d+H8f+AM+TYtSDuqkAxybhgdzjt+laen3PmPGk0X&#10;KsMCQbiQPw9K+mo9OtZMJHZRdeP3Yq1/wi8xjM32GPH+4Kn23tF7sBe9LZHzpf3Ba7t30iwkCtAG&#10;miVeHO5uRjtwPyNQX+veHWe3n13wq+oXNvPuMkku3CD+A/KcgdMGvoubSvs+AbVOnRUFfN/x/wDC&#10;WuSfEu7lsdQMcMkUbqiquBkf7tKik6lnpbqO3cseOPjBqvjO2tfDuxLWxtW3wWNr8sSthucDAz8x&#10;5xmuav8ATr55jeiGWYTASBtpbrzisU+BNecg/wBqn5eRwv8A8TUp8DeIHfMuuSdMcBP/AImu+9OM&#10;uZTXzG+7Oi0eGSxtZJtUl2W7rgW8i5Mh7cH+ftVNHSwmF6LfdGr7hG7Z2jP9PpVPTPCoEi2mqeIZ&#10;G2/MI2VcZ+oXP61val4V021W232W6OY/MyyNx09/euaVSnGpq737bWJuUbzR7+6m+1qfMWRcqzda&#10;m02xuNHDarcTKqrx5K8iU46H25x+NQ6z4Ot9WuA0N1cWxC4+Rgc/99A1m/8ACA63DvgTXZtuf7qH&#10;+a041YzpqLkl5W6AnoaUV1cNetqFmqxuz5SJVGB/nrWZr+plrlUtbde5+VsDPrTU8A6yhymsSD0+&#10;VOP/AB2on+G2oMfMfV5Sw9l4/wDHa2jLDc13JfiV7pDPfRW8ZuLmbovzDdgg47VWHi63Q4QSRqfv&#10;bWwpH9aY/wAPby61AwSag/3uvy/4VcPwmlYY/tKX9P8ACtnLCx+KQaBoXiHT7++X95Ex3bTghWIJ&#10;6Vd1zRL7U9PY6fAWEkojLNnHlj5s9P71UF+ETpJvTUJAynIb5f8ACrk3gnxAYfIbxBLt9Nkf/wAT&#10;WcpYfmUqc187iC3+EmoTQrLda7axsy52qwbH6iiD4N3V5d+QmuxlcZ3hN39fWmr4D15RtXxBIADk&#10;fKn/AMRT4/B3ie3k3w+JJFYdCUj9P9yplWqdKy+4XzOk8PWWgfD+BobKJbi7U4mZQN28DGO5HOap&#10;6t4gvNbm+0agsxj7xbiAnHp0z1rIk8J+LXkaZvErFm+9+7j/APiKibwX4sLFz4hY7v8Apmn/AMRW&#10;UKdFSc5TTb66gvU6XwpJqb6lGnh28kXdIN6bj/LvxmvXLO6ijs7eG/bJSMF2Ved3fn0r5+tfCvjO&#10;wk86z8RtGfXyoz/NK9D+CLeIINQvIfEWqteboV8nMaLtOR/dUVliacX70ZL9QZ3FtYt/a03iHWmY&#10;Ki7NPZbfzFQZPzckD+Krdn8SLLw+80klpY6kWwF+1bEwfoQ1aP2m6uIPJuJi2F+7tUYH5Vn32k6T&#10;KplurRXY+jEfyNc8ZSi04u1g1jLQ5mP7P42vWCW6yX8hBO7Drbr/AJB54rvNH0/T/BGgmea5Uysg&#10;BLYBdgD09h+ma5+wjt9Id206MQ+Z97GWz+eaS/uppWAlJfNTGXJqtQNu31dNReSEybnEW7PXuBVe&#10;3vAl3NdyL+7toiFY92I5/LbWKsz2zmeOMr2G30/GmzX88ttJhSqliDnuTnms+a+rEcT49159a1po&#10;xJuQMoUfhnNVNKt7fTtazcRBVmwynj3z/SunvbK0dNyaeG2t8zKx4/Wm3l1LPbfJbKpHHPYU3Ui4&#10;8qE2adlHpbwK0QjbPHGKZf2cGCnlr/3zWfDcMEUC0+9x8rH8+TWX8Qrq/h0VZdPu2j+b5uF9R1/+&#10;tUQj7SSiG51Hw+soz4kLW8PzRwl/TuB1r0O8jhkg/wBJgHT5vMXdmvEvhDquqT3Fz516u5YcDao3&#10;dR7YxXoEWsXJhxHebuPmzg4rojajeD1KXu6FrWvD3h1xvk0S1bJz81qpz+lczeeHfDUUpkGgWYPb&#10;/Q1/wrXnu5rldokJ91xxVOZFKb3Us2cbc1MpS6CKdpb6fatvtLKKM/8ATOMLj8q5D4nxQfu7yNNz&#10;ZCt8u31/P6126wSyDIiIOeKVfDEeoQ7bu3RlzlgWIpUpSjUUgPJ/C/iGy0zVoZbiNo4zIom3YwUz&#10;yD6jFaXxL1HSPD8V0+jarHcWstsGjeNgQM8EcEjrmvQG8GeGi/kDTxuZsLukbB/I1aHw40QBPttp&#10;H5Y+9Dvbn/JrpdSnKalZ7j0Pje28pn2yTeWvrt/SpLfUhbqY/K3qzZ+71r9FPB9tokmhxwQ6Paqt&#10;qfs6qIs4VQAMk8k4x3rUOm6U4/5Bdv8A9+Vr6T2nu3O32Xu3ufm7by2upa0JdRHkws+SFUYHPTtT&#10;taGmg7LCMYU/Ky9xX6NS6bpRbnS7cf8AbBf8Kj/s7Sc/NpcH18lf8Kn2upPs9dz839PupbW6SWG4&#10;aKRc7ZF7HH4V0mg+IvFGkRSKbZp1k+ceZ/PofWvvibT9Ibgabb/UQr/hUL2GlBcGyhx0/wBUP8Kz&#10;qVISj70bi9n5n57+IPEupatqC3kkAhkjPy+XwQc+1aksXjHWtOjSaXgqGj3EgnIr7suNK0yT7mnQ&#10;/wDfoVVvYrSGPDWUAxxny1rOWJjFK0diZRsfALahqlmzWxupIyybWVWPK56fTNWNA1PVtDeS+spC&#10;qg/vEJ4NfYvij4mfDLwpJ5esX1r523cI47UuTz/sqQPzrGs/j98Irm48l7lYVPVn09yP0U1P1znj&#10;/Duv68iT5Z1fxpqetQta7fL3ffKt1x+FZIlntRlT14PvX3RYXvhXxLarf6JJaTR92SHB/IgH86m+&#10;w2KjY9lB/wB+R/hWP9owp+6ofj/wCeax8S2dprWsIt5PdyZRcRmRjwM9vbJNU9VubyWURX9y80y/&#10;KjMc7Fz0FfcyaZauNosIv+/YqZdDsGbY2nxFv+uYpxzK+0Px/wCAF/I+K9I8MHUrFX1C4lyy5jAH&#10;/wBes2e81Xw/LLpMOpSCGTiQRsQHGe4zX3JPp1rC+02kfT+GMUQ6NaXTYTT4dx/6Ziksybk04fj/&#10;AMAOY+F7+KBrZZ7ePB43MtP8PtYzSSW96gLNwma+7X8JeVGrPpsIU9MRj/Cqd7oFo0MkX2GFSyld&#10;wjXj36VcswlFawa+f/AB8y3R8e/ao4o1gjPCrjH4Ux7jIzvqt8Ura50X4h6zYeb93UJSOB0LkjtW&#10;B9ruQeXP6V3wipRTRSR09nbXut6hHpVnktIwGcE7RnGfpzXtXhDwrp/gVYbayHCMWeQrzJuGMk/U&#10;4/AV852WrahYzNPZ3LRuRjdtU1ebxx4tfG/V244/1af4Vx4zB1sTaMZWRMot7H01qEf2SeRTDut5&#10;GzIqjp15HpU1j4iFjtsb9hNbt/q5ev4H9a+Y2+IXjKRQray3H/TGP/Cov+E08UYwdUbrn/Vp/hXD&#10;/Y9ZbTRKpyPq5206Q7rW5+X+7u/+vQsscYyrV8oL458VxNmPV2/79p/hUy/EDxf/ANBlv+/Mf+FT&#10;/ZFTpJC5GfWAu/3arEee9SQXW9trP0FfKMHxB8ZM2BrTf9+Y/wD4mrJ8eeMV5XVm4/6Yp/hVf2RW&#10;/mQ/Zy7n1I7Mq8k9fzqCW+srMNfXcixxxjJ3Nivnvwr8RPEmmXR/4SSea4s7jAuEjRQQnI3DGDkd&#10;evarnxg8LeLNA8P6f450vXZLrw/rEjG0Mkab4WCg7H+UerDuPl69M5/2XP2nK5In2d5Hq0vxXmub&#10;hJYNJmjt2X5DL8rN17YrJ1n4h+I7iRZrVY7dfOA8ppuXHPfAx098V4D/AMJT4gMKw/2k2xfur5af&#10;4U1/E+vzLtlvmI4/5Zr2/Cuj+yn3X4lezPctX/tbU45NZaNeLUhIWG7cwY89Ofy7V5fdX0ySyXmo&#10;uYXf5vKePYfXAHpWHF428VRr5ceqsF242mFOn5VVv9W1HU2V7248xl+78oGPyxXVhMHUw902reRS&#10;gzYm8YXEIxp6bf8Apo3NZx1W7ubkXV3dSSOvO6RiSPzqhubHepsf6Nkr9TXoKMVsiuWx9Gfs0aLP&#10;4l04eINTjkuE+6m5MqpBKg56dq98tbS0tTujg+Y/eyK85/YmtbTXfgbJaIv762umVmXOeZZG+nQ1&#10;vfE7wje+cqadqMgkVOgxzzjuPavn8VQlQqObV0/wJlGVNczOwvEZrbfAm5hztDVSu5rxUWRY+hH4&#10;8143ca18RfBkkmo/a/Mhh42+WpH8vb1rvvCnxc8OeLrX9/GVmk+RYsEEH865ZSjLVEXT1L/iS8ur&#10;VPOS2Mp6bVPTiuG8da1ottpxS71GOKTbkiSRVPX3rofHfhhdS0m4dHkUyIxVd59DXzvqt2mkxSJL&#10;uaT7p3En+dZ0aH1iXK2LlctDsNM8SQXxmD3rSww/6z99+72+vp2rLS8g1e/N5ez7lJxDCW68f/rN&#10;ef3Ov6kGa1e5PlFcbQi8j8q1vDl6qzpb252k5+b8K9L6j7NOSY+Xqd/FqdpafN5qbl/iZh8v0Hal&#10;/wCErsx/qpVPHUMDWDaeKr/TdVjSGJZII3G5toO/B56+tarard3WpLdxzrGki/KnlLx29DXFLDxj&#10;L3kKxZTxOJTiC3kkOf4Vpza5qEYZm0y4Qd5JIio/D1/Sr0upXksXkxz/AHhj/Vp/hUfhLw3EuvJL&#10;raNPDzuCsV+nTFYf7Py7WI905m9+LVtYyeTZws033FkuDyOccDnFdj4F8QJqegjVZ7xQ8ud00jDg&#10;gkED6Yx9K950D4I/CzU7FfP8NLuaMMGNxL6f71Wrb4A+D7O8i+z6f/o8edsPnPgZOeuc+vfvXdVw&#10;Ma1GPs1u1dnR9XlKKseBW+qaLva7gXzArY+0SY+ZvRc9evr3qGfW5JJ98cmAK+po/hj4DVUjHh9c&#10;R/d/fSf/ABVSD4ZeBsY/4R+PH/XV/wD4qn/Yv94f1OXc+PL/AMR6odfkgtY7cL1aQwqXzz3xn0rc&#10;sdfb7Ovm3ZZj33V9Sn4W+ADKZG8OR7j1PnSf/FU9Php4DBwnh+Nf+20n/wAVV1Mo5opJrTyKeDl3&#10;Pltrx7p/LMjMrDJq9p9ujtt8se3FfS03w+8EwgNHoaDn/no/+NSW/gjwiDkaOv8A38f/ABrklks3&#10;opozeEl3Pzx0u4+Ivg3xdMml2OoR7pCWjWNwr5Hp0PQflXT/ALQGt6pB4h0k/ZmjkbS90jHIBZ/v&#10;Dp2xX3evgLwe7K50OPcP4t7f41Dqnwj+HWuzrcat4ZjmZF2oxmkGB6cNXrxwspVozkloradbmiws&#10;r3ufAf7O9pBqHxk0+W8dxtWRozt+8+zGPyyfwr6xtbC3j5Cr+Vep6R8Jvhvou2TT/DEcbK2VPnOc&#10;fm31rYj8N+HweNNH/fR/xrPF5bUxNTm5raWKlg5S6njsUIZgoGPoK0IbNAoLj/x2vVl8N6AOTpq/&#10;99H/ABqaPw7oJXjT1/76P+Nc/wDYtT+dC+oy7nj95YQsMjv2xVV9MhYBfLFe3L4d0BuDpqk/7x/x&#10;o/4RnwyzbTpy5/3z/jS/sOp/OvuF9Rl3PEk0m3U7vLzjvUo0uD+6Oa9sXwx4dJwNOX/vs/41J/wi&#10;3h7OP7NX/vo/40f2HV/nX3B9Qn3PD30uIsuIx+VJHo8WeEzXuP8AwiugYx/Zi/8AfR/xpyeFvD44&#10;/stf++j/AI0f2HV/nQfUKnc8Lk0SHGGh/wDHap3Hhq3kQh1/8dFfQZ8K6Aef7NX/AL6P+NJ/winh&#10;/Of7LX/vo/41H9g1P519wf2fPufOLeELNRlIvoNlQ3Hguyf5fK7f3BX0sPCfh3/oGL/303+NKfCX&#10;h8nH9mL/AN9t/jU/6vy/mX3B/Z8+582WegWmnhbqVSqxtlm/rRHYyy6/Jr2ss/2GGHbprLB5oDHa&#10;WbqBkFcfia94+I3hjRbfwffXNtp6rIkO5TuJ6fjXksd1eXFusNxLlcfKmxRj8hXn4rBPA1FFu90c&#10;9ajKhKzM2w+JmneHHmmlt7HVMrhVutke1unQhvaubuLi3+IOr3DCwjkvpHLxQ8PHbL09MY5UdBxX&#10;UX+jaTMPPvbJZG/hCuR/I1W0+1tNImkn06DyTIAGIJbPtyTXLzS5UmzHmeiOi8O6DpvgPw/Nfz3S&#10;tJg/vNoUuSR8q+g7/nTLXWodVnkTzVZ5Id64PTA/+vWBqN1NclUlZnBGfQVWSaS1k86CErjgbecD&#10;v1NTKpsktAbN63uGGrNM4xDaw53HtIeMf98kV5P8UfEkmt6x5Ecm5I5iv5nn+Vd7JqVzNBI/lttO&#10;C2cfN0rC1CwtbiLI01XK8s6s2R+tZqpGMrtE7HG6dZQaf4gFxcxL5dxECGI7jA/pXoOmw6VLAuwR&#10;sP73B7VmXF1JLZ+VHZqrLhVLc8dc9adZ3DLGo+yfeUDcrEY468msZTjKV2TozQ1HT7YxsFjGf92n&#10;fD7TIj4ut5ILdS8eWHy9eD37VzvxFuL+38Lm50y6eMiRVZvlx365/pVP4KaxrU95Mbi/XcqjoBu6&#10;N04/nVwo3j7W+z2K5ep9C3EaNbA3UH13ru/nXLa54X8LSRt5mgWbAjPzWaHP6VUtdZvPKKR35ds/&#10;MvB/E1FNdT3kaxBmbP8AEMcfWt51Yy6FSlfZGBqnhTwjBM0h8N2PXCj+z0/wpllZ6VbO0lnpsKdm&#10;8uFVx+QrVuIEVGdwzbT0NRJayzrlLfbu+tccueXUzlqee/GC1t5beO9SPc0btklMdh379K4/wz4l&#10;tNJ1KGeSNoijY39hkYP6GvdI/B51GILdW6MGbLKzHn8qhXwF4QQ+S+ljceFPmNg+3WumjWUaPLNM&#10;pPSx5r8X7/QtA0q+vfDerw3FrdaPNKqwyD5HKE7OCRkZA/pXy7ZrHPPie68tWYlm64r74Hwk0F1j&#10;F5Yx+XkbrfzH+YccE5/rXtnhOz0G98O2s8WjWeF3QjbbjA2Myd+f4a9jKZU1zpLXQ3oU1K5+T9pq&#10;P2J3Cw+YrODyvUA/1qSKax1fXI31XFvbNwwVfugL+HU1+tR0bRu+jWv/AIDr/hUc2i6KBhtFtv8A&#10;vyterKobuj5n5Q+Io9HB2aagG1jhl7/lWdplw9nfQ3KXTwskgKzJ95D6jpX61jS9BHDaJb/jCtQz&#10;6RoR5Gj2v/gOv+FR7aPLYl0nFbn5i+GPEfi/QlmYWrXCzfP+87478g+lY/jDxfqevX3n3Notu6SZ&#10;HljHP4AV+pc2m6OQM6fbj6Qr/hVS40fSHO4aVbfjbr/hXN7anGfNy69yPZ6n5rkePdd0dba8nkKy&#10;DenmM2SAev5g1z0uoa/ok8lmb6eGTDRybWI3A9fwr9PdRgsIlCtptuu0f881GK8/8Y/Gn4MeC7pr&#10;XXdTtTcc/u4bJpDx7qpHX3rL+0FGXKoX8kRpE+C/DWpa1oVxJqOnzMu0fMueD9asa18SNa1yBrNV&#10;8tpFKyOsnVSMY6V9raZ+018CtQn8l9QjtweA0ulyEH8kNdpZT+EPEtqmp6DLY3EbYJMcI7jI4IBH&#10;XvSqY6MXzypa+v8AwCb9T82Y2uLJ90TtzxkVr2VnrusxRz3N9MRCmLfzGJCLjouTx0Ffop9gsA2x&#10;tNtz/wBsVpV0S0lOE0yFef8AniKz/tjm2p/j/wAAHLm6H5u65dXgfyNSvJJpY1ATcxOxev8An61t&#10;eH/CR1ew3apdSgMv7oKpPbjuO9fodH4d055Nh0uFm94V/wAKbc6VYwybDYw/8BjHFEs2koaQt8/+&#10;ADlaJ+cF7d614PvJdLsNVkWOT5WMbldy9cHBqK8t7eeyW6toMFfvOv8AhX6SW/huzvpcRaVbs3+1&#10;EKsXHgTylXzNItlB/wCmYx/Kqhmcmrqnfzv/AMAIyk9Uj80/DhsHvXh1Jd2V+Xd2rpTOsMSwp0Xj&#10;bX3vqvhezltZrb+zIV3oy7hCox+lfnv8TIrnSPHF5YIfLwsL7RzgtCjHr9a6MNivrdRrltbzD4mX&#10;nuDtzml0qx1DxHq8Oh2G4yTNjp0AGT+gNcmLy7z80pP/AAEVLYa1q+l3H2vT7vy5NuN2xTx+Irsl&#10;CXK+XfoPkZ9SeAvBunfDtbe0skUs3l/aJvLCmUN1J9eh69M10mpxGxvJEMAktZAPMh2jj3FfJMnx&#10;I8bONr66x+XH+pj6f9809/ih49ddra8x9/s8fT0+7Xz88lxFSXNKomzL2Mn1Pr3S/EyaeV0/UP31&#10;rJgQy7gSF9D74xzmr5OkznzrG8DA9V3Diviw/EDxmRj+2n+bkjyY/wD4mmp8RvG8XMWuyD/tjH/V&#10;aP7Drv7a/EPYysfaodIxhXFTfblEeyEcjjrXxQnxS+IAYD+3X4/6YR//ABNW4Pij4+Zto19v/AeL&#10;/wCJpf2HW/nX4gqMmfaNvcOx2vJnimznae/3q+Of+FleP0ctHrjg/wDXvH/8TW94O+LHi3RLs3fi&#10;qaW+sZ1AuLdURSUyDkEbTn6HvSlktaMb8yB03GJ9PT6jp+mQSapfusccK7mLHGa5m5+Mk818v2fR&#10;p47Vs+XJJ8vmDjkcdP8AEV4v8d/BXjjwx4esfHmgeJp9Q8J6tGptbiWOMSJJuYbH+QHsDnkfMBnr&#10;XmX/AAmnidrRbRtTby1ACjy04/StKOTylC/Nv6/1caos+l9b+KHia5kaa0Edmq7dsLyZ8w5GcnAx&#10;x7Gs/wAQDWtVtLjW5LZcxWckkNqy7wz4yR/tDIA6dO1fOtx4r8RXQAudSkbHT92n9BVhPiB4yjTY&#10;msN/34j/AMK1/sepGzi1deQvYyN7ULydJpL3VZfs8jAfu5IvLPpwPTis248aXMX7vTIyn/TZuv4e&#10;lYup63q+rS/aNRuTK6rtU+Wq4H/AQKq5fqA3+fxr240/dtI6FE4f4q6zqN549ae7vppHOlW/zPKT&#10;/wAtZ/Wik+ICI/i/JjLf8SmDo3/TWeisXy32OWUfePtP9qg2K647TmTzIdQmaHavuuc1B4KXT9f8&#10;IwwJEu2NPMnXABdznn9TVv8AaasNU1Dxd5WlW3nf6fMJl44U4weT9fyqT4ceEtRisIILyLy4Y7Uv&#10;JJuHHzLgcH0J/Kvm6ko/VFrqpPr5sWnIUNDOtSeL100QrFaxwmaR4l27hzhWP1xx7irumAaN8Y7H&#10;UC0a/a5EXajDuyZU478810knhy7lt3fwtc2qXAUtJ5m87hjkdDzjmqmh2emz+JdMvtXSMyWtwpjk&#10;XduaQMu8en3hWEK0fi6Wa/4IJ6mzb2M2i+MNT1K2lZZF2xqPLKgx7UPr/eJq/aeKNZ3YknaRs9Ax&#10;/wAayNc1DWbrxTcS3UuI49q7gowTgH+RFKLm7SXbCwK9S2K8+tUl7TRkSlqb83i7UVwkN2Uk/u/5&#10;NTQeMtbki2HUZNw9JCP61zpScL55wTnipFbZJtU8lc1n7Sdwubz+NvFUGVtr6QY/i85qqv411OEM&#10;91qDtI33syE5/WsqTz3O3zwvHBqpcJcSLgoHxyXHak6tTuK7Ny4+IF/JbfZppjt/3+tNHjFlVUST&#10;DHpuesE2RuRvklU/mKYbKKMtIhLD8eKPaS7hc6T/AIT/AFO3i8tJ+D/dY1QvfGs8y5Idm/HJrDmF&#10;pAMySspPPQ1Ja3MRj2/eHrijmnu2xEep6prOrFily0YOTt544+tY97pt7dThvtzKQvzN1J/WtG4i&#10;klViJdu3kbf4qpSXxsHWMox5zytdFOUto/kUYusaDpWh6Zeatq0DX0P2d3ktyQvzbSc55x37VP8A&#10;sk+C/DniP4lxy38LalGlnM62v2MM5PABVjnpnkgeo461b8Q7Na0m40i3/wCPi7t5I4k6fMy4Ht1N&#10;dR+zT8DvEvwx8XyXnia+bTdVihZFs0kDBoX2HzAQD646/h3r2sHWl9Vl7TuunQ3pN2PbPCPhPRdM&#10;tNYvfHOk215NJbgWKtbqVgVVfoTnnleQBnFfP/i6/jvfEd1JJJnbcMFZvmUIOAMfQCvqu28LTebN&#10;p2ptxdTARLuGyZCTuJPUcHtjrWNrX7JfgzxRqGsahZWpt2kjjSzXzmKhgsZZu/cMOfWq+o4ipTUY&#10;R2vps9df0/I1lh6ko2S2PnPTvAMWt2skX/CVeWk2+JGXkHK4H8fqa6DVF1OXwPZeC9VurUy6S7Pp&#10;l1DGFcnLcE5PJ38c9BXaeF/2a7vw14Zv9c8WawLWG3heV4o3LSKFQkbRtxnPHWs/w03hDxXbvpYk&#10;kikVWCNInzzKG24PUDt0wf1rhksTRsnpzbbXMOWcNH1EPha713QNL8RLo9jbajZNk3EdisEty2Fy&#10;M/eYde56mvJv2h/jDJ4umHgXxBGy2OjzEyQw3hEc9xjAJXG35QZFPBwT1HQ9L8c/jJN8O/Dw0bT7&#10;9lvJrVvJbbu2cheM8Z4NfMV1qmr+LNTlu7q4aQzTNIzN/EzEkt+Jya9LL8PUrP2020rDjd7m9d+I&#10;lunBZxtXhF3fKPYVa0XxXf6Pdw3thcuDFIsiLvOFZTkMOeCPXtWefAV21n54J4GfvVlhrjTL37Dc&#10;n+LFerGNGouWJp6H3V+zP4+1PxTPDqGla5HHb6grLdQ3U25Y5Fz0yR82FX0PNeleNJI/AGox6nZa&#10;1uupXPmRxxf6wcEgYbr+dfE/7Ofxn0fwN4hj8L69dyW8N1I0trdLHuEMhTHP1C7eh5OeOtfQ2qeN&#10;38Q6pALUPcRxlYyy9d3A3HcfbtXkVZSwlN0mne94u+3oNVOWny21vo7nZ3Pj74Q6jqNrN4x8Babq&#10;WqGbZ9rls4ppWbYxAYlC33ff0rV8b6lceH9Gj0fQ/AdrYwI6v5drCsaRoCMkhUAGBXzl4B1b4l/D&#10;L4s3Gl+MYFvrzTVMsarHGyBGRfnPToHK9znHGOa+hpfiv4e8d3mnwWt5HtjVZL6WaJlIztIUADBz&#10;g5yK2VeUqcqVSaUtFolr8/62NY1OaLi3Z+hiaXol3rOutNo0sjwfY/MZUUk5LAEdeeSfwr5L/am8&#10;NX3gb4pSWcnhyWO3u42+zrqNudgUyOpZNwAAxjp6V9q6RrM1l40OuR+SunLAYZI4F5fnI4I+nSue&#10;+Nfwo8D+PPiTonii4tI7hrFDGsUkkmGcvkBu3Ujp+NPDxo0abqXvra36olQj7NyXc5v9g+O48D/D&#10;todU0+C1gv5xJHeLhYpBuf5Sehb2z0Brwv8AbF0a+svindalPp6w29xJJLZOsPlwMpkbDr/CzD1H&#10;+z7V9O6neQWHhWbwfDDDDa2uXUxKQI256f8AfRr5t+M3irUPF3gNlmuPtkljcMq3AhAKcxYHIHBI&#10;/nTjiuaUYPa/4voEqnuKB5J4c8d6x4U1ZrnR/wDT5GwPtMkJLRnrhTk4/PtVP4javqHhb4saheaF&#10;qN1ZSrMTHc2d0Y5MFcHlcH1FQ2WpaVaX5mk055phzcJJlV35HTaw9/zrQ+LmiJf+MY7vf5f2mzWR&#10;fU/M/wCvFd0Ywjik7bp/PYzXxFfwp+0J8Y/BrSDQviFrCwysWeCTVJjGSSTkqHAJyTz7mk0n9oP4&#10;vaNDcWtr471KRbjO4TahM23PdRv+WuWW2txdfZDK27zNrDHvity68DWtj5V01wzQyDG9eSDzx0Ht&#10;+ddU40dFJGjIl+K3xKTS7rRj481hrW8ZjcQtqcpWTIIORuwc5OeO9ZSa1ra2hsBq10Lctu+z/aG8&#10;st67c4zWsPCtrFLNbynMm3db5Y4cc/8A1qxbmGSBOYcc+/FVD2XRARtJM5y87fi1dZ8MPhHrHxFn&#10;a8kmNtp8OfNupF4LD+EZI55Hf1rD00Wd66KbYM24Bl3Hn9a+lvh1pOm+GdAg0HSCsa+SHbzcn944&#10;Dn1zwxrkx+Klh6fu7smT5TyvUIWeaDwzo+jKtqsxSOOKH5W6As4AwSQBz7V33hbwBp/hrbe32nQT&#10;NNb4CNbqI85HynOR2rvvA/gPw7caXuSyVpYZyr3DZyW2rzXYad4Z8KxweRqVqW2/xMx4/WvEqYup&#10;Uiow0X5mfMz5b+JUOoS6rMkOlSQpHnarIVVOTwOK3fhV8VfE+gTWdnqly32e3tmt45JXbCozglcn&#10;t8o46cV9B3XgDwJr16be5t45GU7c/Nz7VD4z/Z38C3fguaLSLeO0uVIaGfc5UNg9c545PY11U63t&#10;qPJKO3W5avKJ53DrWqXHiKPwvZxW/wBn1aCVI7WKUL5j7HO9j/wEdRziuo8BfDPQ9GGh6tb6JBHe&#10;2evRHUrmLZv2iYl1JC5xx644FQw+CLPTvAF5rCaWW1rSLRvJmjkPytH+8GMnHc/XpUHw2m1PVtb0&#10;vV/EN41xb32nmXy42KsLjMe7IXA4YtWFOXs7OL/pCj7tjpPEXxy0VbSQ+AbKaf8AsuNlu7iS3LgL&#10;KTGoJA+XDPkc9fzrl4XsdR/s/wAOavp6TzXmLnzjbiMzKNvmAkg7sl1470TaN4f8I+KdQ8N6XaXL&#10;HVtK+1oysCm5C5IbLZxiHjA60lrYT6uvg/WbPU0mkJieZNu0xLIIm29B02479Kup+8s+n/A0/Icv&#10;e3PRZ9U1fxd8PL2KC+gt9dt7xYrWPzACsmFYjGQR+7LcV5F4O8PfEFvjDJL4w0wWB1S1uY9Qktoy&#10;0SjGHYdBxuJ61698M9U0zVvGeo6VdWaxTzSfa26lcCOOPPXg5ry/V9e8ZeGPitq2iazrIeSXWtka&#10;7F/cWckzBj0/uY9TxXRzc1Hmt5Gj+FM+YvinJDP8Q9WaC6aZFuvLWR33E7QFzn8K+mf+CZd4JdM8&#10;WaQJWPky2s23HHziUf8AslfNPiTw+L7xFqUtheRyMt5KdvIO3eeeR9K92/4JzTXuj/ELWtGuEMbX&#10;lvDxkfwLOc/rXuR5fZqK8i6P8RH2MQFPWo5ducVYJZRtC/jTHh2HJosdko9ilMinoBVOWBnz5RrW&#10;aJSOB/47Ub2yEZIrOVPm3J5ehhyK8fDrmo5CHHChfpWxNaI6YI/nVObTyOA36Vzyoy6GcqbRwHxg&#10;8cDwJ4Za6JV7i43JaqzfxbTz7gHH518neKh4j8T3ranqd5NcSYALzSFz+ZNez/te6xc2niXTdMeT&#10;McccjbfqI68m0TUBe3Oy5PA7YrH36UnNLY55XT1Ofj8NXnmK025B9MV0Xh6e/wDCd5HqGj6hJFMi&#10;/eSTaSD1HB6VvXNvpsloTHEzNtJ+nHXrXI3lxJFdMkatxUwrSxV0+hKlzH1H8L/EUHxB8MQ6ztHm&#10;KRHcKp4WQKpI/WuoawuLfasUeV9q8i/YyuptTstc0tpW2W1zE6qexYMD/wCgV79DaJHD5Zk/Sqhg&#10;1zPoawp8yuYdtpt1cvwnf0rQbw7ui/encf8AaUcVqQRwou0H9KkCxnnJrrp4WnGOpvGlEwLLwzMl&#10;zvPAB/u1teWtvHsJ/wDr1K0oToage4LVrTowoq0S4xjEyNUs4/MMiwf+O14X8fNCebxJb30X7sSR&#10;kfMo5wFr6CuFaQYWvGf2p7qPQU0a9eEfvGnVm57CPFcOMpVORyprU560fdujykaNcZz56/io/wAa&#10;iu7V7N1jaTczHp7fnUf/AAnES8kZH0NVtS1C41GRZbV9vmKNuP0rzYwxHN76sjmXN1LE/hldVxNb&#10;zKrfxbWGcfTvXU+CvDtzPbPpOpQ+ZE3/AB7ycZXA547dBWJoklhom241aVmmb/lhGpOeP8nrWtJ4&#10;he6njuEuDbxwybo0jHJPXJ9+ntUTlU+F6oUi5f8AhldPd7i3h8yUjapCgbfx/CsOOxaYtGI9rBud&#10;y9a6Y+LTaW6vNPvVu7Rj/CuQ1/4oad4d1GOy1mLdHcZMMyRjKkdjj1yPWsqcalR2grsSv0Jzo10O&#10;A6fkP8aj/sm5A5lj/wC+P/r1AfiNpMqebE3ysMj5D/jVd/iHpZP+s/8AHTWio4z+ULVC2dElDeaG&#10;h3f3hEP8akGnXJ481M/7n/16z/8AhZGlqMeYP++TUbfEnTB/y0/8dNHscb/KP3jSNlcjgyp/37/+&#10;vTW026xuWVP++f8A69ZbfEbTMffX6bTTf+Fi2HZ1/wC+Wq/q+M/lH7xrf2fd95Y/y/8Ar0HTrjH+&#10;sX/vkf41kH4i6eTksv8A3w1MPxKsA33l/wC+DR9Xxn8oWkbH9n3OOWX8hTW066PTbWT/AMLMsPVf&#10;++GpknxMsMfKyZ/3Gq1h8bf4QtLY2Dpt2eSF/IVufDqOW08QN5+1VaEjg+4riv8AhZVnjLTIP95D&#10;Wp4F8e2974ojtYpl3MpAXyzR7HFJXktAtI9ckvkVOGb5umaqSXBk5dg3HA21XuJWmJVpN2Pu8VXM&#10;8cG5GYsx7VncotyXnk7Y1txz97cuKa0UkjgSt+P3qo3F5IzrGkeFqeD/AEoYRfrzUp3YEt5HEqZ3&#10;blzj6VVZlYMPNbjjarVZjgtI3ZfPbJ5PU0y5mtoYWK2+4H+Lmm0Iq2mm+a/2mAsw5wjH5T+FQvps&#10;814WWHy2b7y7etU7vxDcrMwto8KOB8tbvh27+2Wnm3ZZpmw33cBfbNTHlloIgh8MPdQ7JY3YluAq&#10;4rk/jVYfYNMs9PddvnMQ0S8ZwV616RbPLDt8rHs39K8p+Ivii08c+IILOzupJTZTSR7AgXDZHfqe&#10;grpoxjGafYcR3wfayM+oJbQMky24/fGPKhdwG3/J7Vi6r4q1K1mmGh6xJCJm3Knmlep6YB/Cug8D&#10;D+ypLyG00hprhlAZVbl+/duK5u28Jaj481e+u/DyRxywzBfJZsRn5ucZyeAa3h7OVZye33jPUvh/&#10;N9o8O2k16jPM0OZWSTPzEnJ/z1re8pLaHfHar/vMo6Vi+FdCn0HQ7XTbh900MYEm1v4u4+n+FSS3&#10;VzfTR21rNuY8bT/D7dK5paMk0rjVFebZE0e3Z8zZG4H2FV0gvbzcRLIVz/CxPH1q5aaLcq3k3Kqx&#10;C5+Xt7VHezPoKPd3N2qjbwu3kf0o5erAm02zS0Xz2t13DoduSatyypjy5j8w6lRjH1rI0fWF1+L7&#10;VaTIqhvlds5zmrmp31po1l9s1DV5PlYDcY1Iz07Cqj8Og+h2Hw9lN1Z34AO1NQIXK/8ATKM8fnXQ&#10;Yx2rmfh1qFve3FzHaMChs7WfcP4iwcZ/JBXUP842kV9JRj+5j6I9On/DRDIFY5JqGUKcgVaMeO9N&#10;KA8/0olTuNxM6SGQncrVExdB88YrUa2UJwTVee2XHFZyoshwM2Zi/wB3Cn/ZrzH4+fEG70CzTQdG&#10;uyl5I2ZJI5MNGu326E5FesTW7KOD79K+VvjZrU5+JesLJJuZLgIv0CgD+Vc1SlIxqaI4rUNK1a/u&#10;GuZpJJGb1ySfrSWvhuZJ91w5Uf7S+9b+gXEN43mT8c4q9rNvaLbeZBDz/e/A1EsVKMvZ2OfmDwT4&#10;n1DwPq0d5Z3jeTvxND5mFZSMZI/X8K+jNDS31rTbfVYOUubdJkPHRlBH86+TJbmVlYba+l/2cbh9&#10;b+GVjdTSE+X+6XtwoAolh+eXMy4x5pWOq+yXcTY8rjtVqz0q6mbe67f+A1qRwxbQrnoPSrUQi29a&#10;2hhY31OiNGPcy7jw+ksOBtZv720f40/SNCltX3scf8BrVHl44prTKgzmtlh6UZcxoqcU7hPgReUw&#10;3fhWHfWqRBnNvkZ/u9P0rYa43Dmq8kbScYorQUxTjzHwn+0xaCy+M+sQEYzIj/mgP9a4XA7V61+2&#10;lp0Vh8aLi4jTb51vEW47iNa8mTnmumj/AAkn6fccvkIFGc049QABSgdh/KlYEVqCXca2RztoDL6C&#10;lyf8imZYng0FA23sRRGQG4ekwzH5FJqVbOUjf5m2pJLFjIkbhyFrf06PT7rDMu5mXso4rB0xnjm+&#10;ymBZjKdq5967D4eeBNZ1zVVsPL8mM/6xmYcDI6YzzzWdapGnByk7BI7f4L/Bm/8Ait4gtXnDQ6LZ&#10;zKL6by/9Z/EEXoCemeuA2a+n/G/wZ8K+Jfhf/wAK4g0+GO0Sx8u02wqfKk8sqJAMD5uSc8HJNYvw&#10;u0Sy8O6fb6HpVv5cMRy3qT7/AKV6bDHvtUVjXPhZfWItm9CMZRZ+Yeu6FqHhrWJtB1a2eG4tm2Sx&#10;yKVI/Oq49wtfR37fPwki0rV7f4naVbosdxGsN6qsfv72O/HvuUfhXzeknrn8RXVF9zJx5ZWHZHot&#10;HTof1oDZ5H/oNLk+v6VQCbv85q0wQ2iq1VSzE4Wrtxj7JGMc7RQB9S/8E8vEdtZeDvEVjqV0Fjjv&#10;o3RpJPlUbenPua9J8YfGXwNFPMdOVdQkCEK0OGAP1ANfJXwL8R3emw6tokF40QuLcOxX2dK+hPhD&#10;ZeEP7NjtrieNpZGG7ejE52gmvFx+In7T2aJlVk4qKItW+KWgapYR2esaf9jhkmy26PAI555AzXIa&#10;xZeGrXXf7d8IaooayVXjRVG0sCfQ17Frfwy8MeI1+zzwwyr/AMsRkrt964rxD8CmNxNHahYlaIor&#10;RyHBbnn9RXmunUhrr8tTJxkty7YfFHw7q/hhUvbvdeLD+8jVsksAR9eteB+JtNm1XXvJaNlMjZ24&#10;6f5xW0dN13wZ40ksg2WEpVmOG+UEc/rVq9ifULv7YCqsjfeVev8AnNdFN/V6vNF3TW4tpHJ6r8PX&#10;soxLcyLjrkKKxZJhooMURDZ4+XrW5408aG1uX0knJU/3enFYNjY6h4pv1sbC33ydTtOMjqevtXp0&#10;XV9nzVWWvM6DwVBq2umRdNtZJVjG6RVUtt6816h4R+C/inWryOdRiFkJDeVu749apfAzwVYeDdQj&#10;1/U9V/dzBVe25bJ7jp7+tetz/E600SxeXQbTy1h42yIOcnr1968vEYinKq1ze7+JHuuWrNDQvgHo&#10;501mvDtmVfvGNfTrV7RvhPoen6TJZ3csaybuJtq+ua8s1T44fEPW7vy/t6xwbdn7mNRkn6iuU8Zf&#10;HHxzor/2XFfSyTLhnbavyg8+2TyKiMcPKajCF/V/mV+66I+tNGk0vSrGGG51CL5I1G5pAM8fWtK3&#10;1awum2293G/+6wNfAWrfG34mXyNHL4gkClvuqo4/Sk0r4wfEDQ7hdQsPFVxuYfMrYbafoRXsU3iI&#10;Rtyr7/8AgG8cRKPQ/QlXUrkEU4SY6180fBL9sLzr2Pw/8QSf30yrHexw8JnjL4PTPoDX0NZava6l&#10;aR3tlOJIplDRsAfmBHvXRGrzLXfsdMKkZI0C3Oc04ZHWqZlmxlSa5zx/8T/DXw70/wC2a/fGPcSq&#10;oqEktjOKmVRR1YSny6s6e/lUQFt44qGC69Gr550f48eK/iF8UtMgtHNrpRkIa3ZBuf5G69e5HftX&#10;0FDasn3mrCNSVR3SM4y59UaUF2cc1Zjnz1rNjKRDmpUlLHjNbxk1oaJsvXGpW1layXd1MqxxrlmJ&#10;HFeX6R+2X8LdV1JbJJfLVrpYhNJIFXazbd5JGAO/Wu+1NYJtOmgul+R0wd3Svz28UTQ+Gdc1DQ9+&#10;VtryWFWXPRXK5HT0pVKlXRRdjOrVlBqx+j8XiHQrrRl1q31i2azZQy3QmXy8eu7OP1qjpPxJ8Da5&#10;efZdC8V6fdyeYF2299HIc+mATXwfpX7QfinRPA0Phix1SQW0VwshDKD2Yf16dKw/Dfxb8W6H4mXx&#10;dpuoAXUdys/ChVZgc4IHY9KXt8RJ6RRLxUux94fHX4/aB8FNCjvrlIry+uJClvY/aQjcLkseCcDg&#10;dP4q+OvH/wC1n8YNd8RLr1j4r1DT2YkfZbDUpY4+pP3VYevpXIeNviJ4u8f6zN4l8W3zXFzM27aA&#10;AqDAAAAx2AH4d69b/Y5/Z08G/Fhv+E68ZSSXEen3rIuniRlWRhGrAnGDwWBxn+HnjNOUpVJq/wAk&#10;RKpKrOyPbf2J7T4sapoN58Q/ih4i1S5XWI4W0y31C6kZUTLZdVdjgMNpBA5Br3gN9Ky9Ogs9MtIr&#10;DTrdYoYYljhjjXhFUYA/ACrS3Ldf6V2w92Njvpx5IpXLisuO1HHotVVuWP8AFT0mJ6n/AMdquY0L&#10;HmBeoWn70xk7armTvu/SnBxs+9+lL0Ak81RyAv507zc91/Oq6Pg53fpT0lx0b9KQFHxiguPDGoIT&#10;/wAuMpG3/cNeES36wZUH5s4r37WlS40u6hbDbrd1xzzlTXzrrTH+07m2Zt2yZhx25NfOZ97soS9T&#10;y8fH3osWSYucu6njO3FRSXflALDarub729Rz+lU/Oitjtd95P8PPAqGe7kzHFEML3yK+c5jzzRMM&#10;sh3yDgnjvRewxrHlSGHQgdqitgbr5Qnb7tTQ2drEf9ays31NICoCpHyy7Qo/1atmorPSftEv2m3J&#10;OP4G+6xrQlntraF2jt1b5fvHPr9a53UfEd1FdbLWMhF+6dvpUStHcTfKXpdIuJrretp5btw3y9f0&#10;FXbbwlLeQeXPEzMcfKq4qfwne/b7Lzb9maQk4+XhRW5btLDtaIbjuypXPFVGEZahZbnl/wAdtNTR&#10;/CMNk67VmuFHlx8FuH64+lY/wSbThc6ktrZ/vYLclZfJ4XCOfSrnxi8X2njTXP8AhHYrmST7FcAS&#10;RrGB+92nufZjS/D2A6Bc30dvpDSTPgSLu+/1GPvAevp1rq92nh+TXUvyOd8TeLdS06+vH0HXpLUz&#10;bh/rCgLg+gb1zXqfwrnF34ct5dRTdcFf3zJJk52jrxXlM3g7VPiT4o1RdCt44bi35aFm+QngY5zz&#10;x2969h8E+E7nwr4ft9Ou23TKoMm3n5sAYHt9aVWMI0opbkm+9oltCZYLNTu53SL2qO51NTMsVuYd&#10;uMMzEZH0rNu7+8vJVsbSdWk3FfLxgqemPx/pW1p/h29jdbe92O23d8v+R6VzJSlsC8jPjtb/AFJy&#10;sczsq8Ah88Vo6VpkdtmaW2XcvAdo8n6/WmX7z+H2e+u7uNEVdyrt54GegHWqeheIIvE8LXVlNGqq&#10;+N8gI5+lHwvXcWnU3pJQB+/X59ucj5SK7n4ZWckHg6FXdjvvLuRc/wB17mVwPyIrzvV7230TTW1H&#10;VNak2pyzeUuO57LnFdz8ItYXWbS8aB90McqeS23G4FeT+ea9bK/erSXl+qOvD6TZ1GDn7lRuI2OG&#10;21cI3/Ltpn2chssK9qVM7HFmdcRJjClfwqrNay9UfP41tyW+7kY/75pj2MZ+8DWMqDkS48xgtmI5&#10;dMVDKu8EqAO/Fbl1p0Z5H8qpy6c6rw2a5Z0ZIycJHgX7UHxRvtChbwb4euHju5FRri4hl2siknK8&#10;dDgDv0NfL2peHdZvbxruZpJHkYs2cknJ5PWu3+Lnim6u/HmqXM8wkkaVPm2/7C+lQeFZ7a9Tz7oN&#10;/KuXnqYaLnY4pPU5HTfCk0dx/pTlR0+b6fWvQPhd451D4c69DLHdsbGW4RbyEynZs3YLY6ZAzzUP&#10;imDT1sfOs4G3cBm6/wBa42a8l8pgRgDJapjUljI3YL3tT7o0rS4dQtorxAD5sYdW3dcjNWxp9/FI&#10;yCE+3XFYX7N8sniX4RaLrN1KcyxyDdyPuzOn/stekLbw/KGf7q/3TVU8HddjohRTVzA03Qrud9zj&#10;aPXFXL7woksPyIjP/e2it+BISMg8e1SlIiMgNXdHB0+Wz1NlSiYOg+Gp7Nt7fL8v9a1L2NXh8hot&#10;3y1O8vl9/wANtRtcLIMZxW0adOjDliaRjGMbI5nULRIwxa33Anj5elfnH+1Bpg0n4xX1u6Yf7PD5&#10;nyY6KAM++AK/TWW2aXcAn6V+d37eOnmy/aLv0ii2obOEjGfQj+lY0KbhiLrZnNUi4tHjeVPZfzo2&#10;gjkKKcFYj/8AXTgny4x/46a9Ei5GVUDOxaGAGCFWpZEZUAH96kYtswWpk3IflJwAtNfaOy/nUmMt&#10;gtx/u01lklbagz+H/wBekUNTAPQVoae8SPvKKccnmqyadOw8wyKtW9HdoJvsn2VJjJ8qq2aXS4dD&#10;otKh0y96p5jH+LaPlr1f4Cfs+6j8cfEEFnctNZ6HYpm9vFi4k+YKEU5AJ+96429K4T4VfDfX/EWv&#10;w6TLCIYWmAuJGYcDB44z6Y/zmvub4MeG7Hwx4dsPC+j26pHb26CRh1dvU++STXl1sVTjiFTi7v8A&#10;IzjK87G18XvgN4T8YfBHUPhXpejW8Nr/AGewsIYrVMRyq29CFwAPmUdMV+X/AIz8K6p4H8W6l4Q1&#10;qBo7jTbyS3l8yMqSVYjdg9jjI9q/YqKLzbXLdelfDP8AwU2+BdroGrWfxh0OGNRqFw0OqfOcl9iC&#10;MgfRHyfWvSceSSa2Z21qeikj5Kyv91Pzoyv91PzpQzEZz/46aNx9f/HTWhzCZX+6n50ZX+6n50u4&#10;+v8A46aCWPAP/jpoA4vx8q/8Jau7j/iUwf8Ao2eipviM+3xeqlf+YTB/6Nnorhk7SZzy+Jn3Z8Wl&#10;uoPGN5f2dwqN9qdfLZc7+c468Hn86b4AvE1CG6XypPMddkke/ksDjHTij40eGPFPifxPeWnh2F22&#10;3rcxnnJYVn/Db4PeOdG1C6uPFPic2UMzEeUrbpfvH5uVx09+9fMypwlTk3JJ3f5szS0Z0NtcS6Dc&#10;tPLp9wm5SV8xTtJxz26YpbnStF8bC01g20cNzHdrE78FvmbAIPtt/WtHx54/+HPh0KNVSN/LX5cy&#10;ye/o1VvAHxQ+HXjK9Wx07RU+X7siyOqjnA/i6++K540pcvMr276hYbqFnb6ak1hJdqLg3GRCSMsu&#10;xeffoaw73xBqEaPaWumCVgx2wltrN/n+tdJ4j+Gd/p2syeLbbWBcQyW4iaORj+7wTyOD6/Xmuf1e&#10;9t/DtiupaoqxKqk+cyj5+OcVjOnGNRW965LjYrxalfXMUY1KeCzaRiscLXKozHB4GTzwD27VestC&#10;v2iW5/ehWGd23nkdh3/CuRtfEceteIU1iTTiUigMcJlUDYSc7sdM9eueDXq3hfSFvrRJ5opGcooB&#10;3EduOAcCqnR9nZNWbCxz7tpiSLZ6tqUkLbcx/uy35/rWjpnha51i3k/sbU2mVV72pUdPc9Peq3ib&#10;w1ZvrcTz2zfLJhP3jcjB4PPrXqHhHTrSDSB9ljXaRj5V6jaOD70RownoVGNzxu/g1azuWs7uDlG2&#10;/Xiqrz6jHHIBIiqx+6p5H616Z8QfCdvLJJe2Vv5cm5SzL1Py+/HWvONXFnpNjNNczqxJ3R+Xk7mz&#10;0GcVl7OUanKkRy2djnL20vbe++1ypcXG5vuhSQKvLJcW6COa3aOQj5YxXZ/DrwpN4hh/tXVdPMds&#10;VDJ5n3jk8dOOnvVb4jfEjwh4CvERtI87MYIaK3V2OSezED3rrjGpVko8tyrNnD3954lgh32WnSNt&#10;BABpYB4g1IJDPZOrEZZ9pxXV6P8AGDwD4kgFvfaYoVsfK0exufXYf61fvNH0LWrPzPC2prDJ/DHM&#10;xCD8eTmnJyp6ciT89BdDio9C1KHUI7s3fzQyq6Mo+6Qc9c+1e+eLfha/iPRLTxk3jCaO8tZFWyVJ&#10;BMX4bKlAckY3dCMHB7V4/N4M8YNIttNCiSHByHPI9enSu38I+LPF1rpMOlDS18xVZ45JLhy0JBPJ&#10;B455/P8ALWnWlH+Jr2t3/U1hLlvc63Wfj94M0nVdDtNS07UdNvreNTqFt9nf0TDD5BxkP68V6Z4R&#10;8XeLL7T4r3TVt5LWdWe3O7LFSxOSM5OOnt+FfIfjzxlceK/iJBp/iDQJJrqWNVV2byjgdh5ZAOeg&#10;zX0V8KbzxZbaJapcaDd2SpCFhjuNu0KO6kEk5HPPv36+pRxEoTW6v2+XTzt950wqS5uvyGfELwP4&#10;i+J+s2uj6oLxDtc/a0jb7PbDqWcng8DgZHT3rwb4+Raj+znaTXU08dxcXTeTpbKwAkG3cZOM8Arj&#10;r3619qaHe6XdaU8d8yKsnytt+82R0zX5/wD/AAUL+KWleNvjDJ4X0aJls9C2wx7ujFooyx6nPzFh&#10;XS8rw9SUakndt33/AAZVTDwUVK92zwfU9b1fxHqDXWqXstxcTNmSWRyzMc5xk+9bmi2M+mJHLNZ3&#10;LB1BLQqRt/Q1l+HNN+036u0Z2qwzmvWdDm0TT9Pjju7RW+UD7tdOKrewjaKv5GUnbRGN4c1PVBHc&#10;C785lWF3i84E5wM45+lct4onl1JP7VkjjUrISTGw3e/HXtXb313qEWrrLZ6YrQ/whO4IIxVfxb4E&#10;0bUPCWo6rp0LWt1DA9xPAzHjCMxxyR1/nXHTrU6dVSatzWWmpF+V3PLftU2oaksvOdwCe1foN4Q+&#10;C+k3PwF8J+LdR85WfSLWW8UxbmdjAjemQDz618LfB3wrJ40+IOl+HUx/pF0A27ptAJP6A1+rN/4Y&#10;0zSvhvZ+Dbe4SOC1sY7WBu21I9g/SvQxGFp4qnJSWy09f6R1U6Mailp0/E8O1CPwzBd+XqVjDNFP&#10;GIftMwC4OQ3f/dp/jKDwZLqVut14Otf3cKpJOsIBjwOOdvXr+VWPjH8BZfEvha6t/CfiJjeIY5YI&#10;9zKwwwU4xwep61VtPDE2neD7LRtab7RqUNtCLiRpGy0ioMg465bNfN1KNejBqW/3/icsoShoyPTN&#10;OmTVZr7wZ4yvrSTy1+x2l7KWgztUFAcqBkbmFZfhm5+N8viBrbXtP8mCMPP5wmKIPlPylicZO0Ae&#10;ue+a2NQtdXtNLt7pbNbcRzfNG/GDtIB79qoR/GmzsvC2ueGNbsZZr+6YJHHtCqkeMFvMBD56/kKV&#10;OpHappa7/r8gvHaWhxvx5v8AxhpGnRrqGjXi28k4/eKrSRMxUnhwNrHGenTkdq6fSPD+gy3upQeH&#10;d8+hSWn2fUlZgjCYiQNxj3TnFN1f4mQXHhfRbDVNKW8sbG8+0NDMgIODIMZ6kYY9a9C8F+FbbxT4&#10;CvvD/h+w8ma8VjdS7cHztoIZWHPUe1b4enTq6U99/O+miNKcYzlaJ41b/Cr4Nat9o8K3Xh2yga33&#10;m3uE8sXLfN0LbeTz6dq8g/ah8Px+D/Gtrpf9nyRWqaeojULkJ+8kOcgYr3z/AIVtN4C1OSbxDbTN&#10;It15H26RzjzCSRxnHQHt2rl/2u7LTNS8SWmrTmOYTWQXzPLUZG6TsOBVYWrUhVvUb0ez8zNc3U+T&#10;YnX7dJPFJk+Z8r11GneJrS4t2GoyRrxhlZgFb3Ge/t7Vs6d8PtFjW4zArpcEnJYgrnPTn3ph8EeH&#10;YLQW823EbbmO48c/WvZliKNTQ0uZsmnzXiJHDFLJH961nVCR9M/lVfU9G1XUbfeumzLJu2yL5Zw/&#10;v0+ldgttYm2iisrhFjVQFA4wKBqGlRqbea/VWXrnNZLESjqkF+xwOh+FvEmk+JrO8s7B8RXUb/Mv&#10;o4PPtXpWr+J57VnSG5P2iRUblsL0Ax71e8GXlpcNdHQ54ZbhGjZWaMPsX5ieGBH/AOqq/iXSZEtU&#10;8exWKyKtx5U/y8K2SOB0rGpWVWslNf1uiXqeii+8WeF/AtvbWFnNNdSQ+bLDBlS77V+UsM7QMZGc&#10;5yRXEalafEzxBqUepG3vIZNmXjtZD+67Yz3OOfxr1bRfFWg3mmR6nqcQWNvup91iMD0PvVO/+Kfg&#10;jRd14lu0drD/AKzy4QzO3XaMnr9SBxXk06koy92KbZJyfxU8DfEHwHZ6Tq+j6nqE0UtuGmZZipEg&#10;IypP4iuo+HHxf8Vax4E1Dw3rei3lvNDp/mWs10XYSMrBTtbAGTuzgHP5VsaN+0F8M/GVjJ4Z1XTZ&#10;mjul/dLNGNy4G49G46A103hLwZ4bmsZpdMRZrOSHfHuzlATnFdnNpGNv0f8AwTTXoc34J8a3ctlL&#10;pmorbm3uN8skskg2kBOVHpkL+tZ/w0ng8Y6hr1toczRtp2oI2ltayfKMmQmNmHGGYL6dOlZPgXUb&#10;61lbRlsomM8MywyyICqjym4OQcdD271d+GusW/wy8Xa5a6jaxpDPp4uFkXhZZwgYAdOcu1ZUd7Pt&#10;oTHV6nV+BLq3vfFy2+qaXFNf3ljJHJPFH91Qshz3OMcda52yv9b8Ly6bpOoSrLpr+MGgl3KW8qAS&#10;4BUA8YXP04qbwNfadP4wtdbj1N5IZLdhBNa9P+WgPJx7itXWLJfEWjyeHYtLEf8AxPpiLpm+ZC7k&#10;IT+p/CnTk+RKXR/0n+I47Fp4dM0v45S20ksayzeG2Onq7BVP75fl5+83DcDBx9K86+HuofEDxT8X&#10;ta0XWPC8cczai0lxcSRn9wiSPypP3sAnaQe3Gc103xMt4/HVva+I7FZbO4sdSSza4MjIWXy2kJG0&#10;9Pmx/nNamuOPCevT+LbMwsdYje0aNCd/z/KJPw3Z65rq5qfwtGjsfHvjf7RF4w1Zra6MjC/kUyKp&#10;BbnH9K9i/Yg1R7H4y6bDO6n7RDKpLdQRE+O/qa8Y8WRzzalqF1bsV/4mEm456/Mc+tdX+ylqepab&#10;8e/DMj3TLHJqUcRxzneduOfrXvKPuq3QuPxKx+iwlXHWgzAmo1TIBxQ+8dB+tVdnehxdX4yKaAoP&#10;C1EzMDjFMMrYo5hbEzhMH5aryopBOKGmfZyKhklY85NJi9T5X/au8QWGu/E0aX/ZskLafFIskzSZ&#10;EvKgYGBjG09z1ryexn1ZrpUsLb7yls+WRgD3r6I/ae+E2s67rtp4m8K6KLmW4Yx3Sr1GAuD+rV4V&#10;Bc28dtIHXbJjB5rgqSlzNNHFUvzCPqGq3NpapZ3ASS4yJPbp7+5rPtm1mC4ZtSsZMq2CzNkNxwcd&#10;v1q5b4NvC8S7PKbO5u/TpVjV9YtLhI44kHmcDj1rGL5ZcqjuQdZ+zhrHirSfila6bo1xNHZ316rX&#10;sasQsiDJOcHsCa+tDcRyjCv+VeOfA74A3vhfU7Pxpql8j+ZaLJHCrHcrOh3AjGO4/KvYY7cRx4XN&#10;d1Hn5dTppqXLqKCiNls0pvUB24/WmHcq4xmoCD97b+Nbao01JpruPoB/3zUfmq68g1G2CNxFZ2p+&#10;JtC0lN1/qUcQ6csamUuXVh6mq0ij/Vk/jXO+O9B8Ma/Zxr4ps7a4jik/d/aFBVSR2z9Kp6F8Y/Af&#10;iK+bTdK1ZZCrY8zHylvQd6y/2gBeT/Dub+yi3mNKNsiMRsGx+eKyqVIypy5XexMpKUXYpv4D+Dqx&#10;8aHpbH/cjrxX9oHwlB4d1tNU8JSrBazIwVbYjCFQOPl6Dn9K4vXvizr3h6CPwpcyy77dt01wkpZ2&#10;zzjk+4qj4r8e6zqWlx6ujSSWyt/y0bqfTHPNc9OliOaMmlZ/j/w5y3ub/wAONA1C5geYQzXDSMWk&#10;kVSzdQOf0r0PT/hrfXFu1y9lcZC/xQHP8q539nDXLfUdSaRYWWGezfKMo4Icc9fUV7KHhiQIl18v&#10;93J4rgxcZOu7kuNzzvU/AutXunraNp8yrG33mTtz2xXJeIvhtEJ47vWdNkkht97Nuh+UdMnofSvd&#10;Jbee6h2QKBxywY/1rm/EmmR6hpl5pplVpJ7d4oV/2mUgf0rGHNTfutolI8fW8+HcZFmtva7lGAML&#10;6VNLF4DhBaS1t129f3Qq1L8DNQ0DULe7ljSea4k2ldzER8ZH8ql+Jvwi8V+ELyOSGO3uILhc/K7Z&#10;Byf9n/Oa6vZ0pS92o7d7lcqK2kab4Z14mPSdDjuNv/POHP8ASptV8M6fo8Ym1Hwl5a9i9vjP6Vws&#10;fxH1TwJ4sWzs9Nw0DqJowfvcKcV6T4t8V+JvG0Edmug+XHt3GRTx16fpRUoVKUk3J2e2oWOYm1Lw&#10;PAN1xo0UajqWh6fpSrrPgJ4fOt7K3YdtsIP9Ki1z4feIdT0qRbWyVZMHCsx+bg1z+iaFfadYJa38&#10;O2RG+da3hSw843U36XDlj0OhTxH4Cmn+zwWMJkHLIsYYj8AK04F8Oy6YusQ6KrW5baJFts85x6et&#10;U9Gm0PwRpK64mlW9xNdSHzPMXdt5PAzx3rvvDWo+HNV0mO+Njb28LZ/cqvyg59PrXLW5Uvdva9tX&#10;94rHD6lqfhvQ2jW70gx+cu6PfakZH5VUX4h+DEOwRxK3utdT8XtK0rXNFjeyQNNFbSeVJGPucD/C&#10;vLZ/DlrY6JPNNbiSYINrEck8Vvh6OHrR95u97bj5YknxO8TaP4jS2fQbxS0ajzHjbGDuH/162fg9&#10;LawFdQlaSSVW2vITwOT7e1clpvhqH7FD8ixySN+8zntj/wCvXV+DrC70nTYzHcQtEZmL/gzD0966&#10;q8adPC+yi+pT2setxagzR4dxvwPu80X2qmwtluPJ3M/AXaf1qFPEFsJCi28DbeGEg24/Ic1h63rt&#10;299KTcJ5KjEagD5Rj6V4hGpsWd7JqIzdIqyL/FH8uRUkt21uhWK5jUdcswZj+tcbHrEVtL5s18zs&#10;3ZWIx+HFJea5p9yP3F3OH53bh+XeqVOp2GrnSvrWhWT+dd3Sc9WaYdfpUmleKtH1e3kSK7hJjkYA&#10;bh93JwcfSvPL+zhvh/pGosfbPSo9M0+30vMtpqEhZuG8zjP5VuqEPZ76+gHo1o0D3620k0bhud0e&#10;DXWvqWl6PprD7IrL1XaK8fg1K7t1WaK9iEn++f8ACr7+LL0W/ky36t8mB8xODj6VkoSh0J2PTU8d&#10;aFEyrNdGBNud2/b/ADFebeOdPiuPE/m+F9Tjf7XM25beQbYzu6uAeevt0rOOqW1+FivdUwir8yt3&#10;Gc9veo0u/DiSNOXcuc5ZZGB+uM1rH2kd0/uK1JNN1/UvCV5HJe3HnTMzxywxElVAJAIwTgkAGofD&#10;Gu3ujWt/9nKqtwx8tVbcy8cZxzT4k0rVz5NlYyFu8kjH8/vGrNv4Lu2+a2fy92NwYZ/nVOdPlaat&#10;cDU+H/jICGSbxBqk0e18LHHu3dTz+Xt3re1X4rR6WjDSNEmYuynzXYhm5A5+XPSsZfDcENpHDZwh&#10;ZOBJLt3F2+h4qveeHrtp1nuNQf5hjaYwMVl7SPM7bAdDcfF24mto106yiebcPMdps7eOhH+elc3q&#10;+v6vewRWsGoQ7guMOpJ6n/apsWgaNp7Ntumy7AyBWJ5/H60/7JaPcRwWUK7i38WfT1pc95BqUrK8&#10;1bRfLmuL2b5ZAwm2nYDnPHPX8ay9a1bxXrOpTzzagZrKaMK0e/aQwxzgn1Ar0JbC1azWOa1XbH96&#10;ORRzxRHomkTReUbCP13Y61pGo462A679m65VLOaFpWYjS7OJWduW2GYH/wBCH516kJkP8VeS/Ci4&#10;isPGsei2iGOFtPmkAUcEhk/ln9a9UAIHNfR4OftMPFnoUXemix50Z4LUu5Om4VWY4/8A103e3TP6&#10;108xsWmKhc02UIV5FVXkcD5TzTWlcryKVxDdSlS0sprwpv8AJhZ9ueuBnFfHfxI1W013x5resx2b&#10;Q7rxlELHfgjgnoOuM9OK+wZnLxtHIMhhgj1r5w+Nfwt8QaT4n1LX9P02NrB2a4aRWHy7sFuDz95j&#10;XLX9DnrX0PMrK71aPzJIYgsMbDczRkZyR/jVy6l1a7aSPT7jaqQiQKv8R2g468UlxeWz2WyHn5sk&#10;Y9xT7edbW6jvj8q7ACrd+n6cVxSf2rHKUrCS+aIpeWTIXUghpNxX8cCvaf2Q9W8Rrd32k3l1J/Z9&#10;rbp5cLM2FYk4IGcDIB7V5hpsA8W+J7XQ9NKq91JtDHjaMEk/lX0V8HPhJJ8N7e9S7vEmkumT5o2Y&#10;/Ku7HUDn5q2o+0lK6VjWmpc10d15kcozvanLIkZ+dTUaxbVwo/Why+PuZrq1R1aom+3p0C0yS7Ru&#10;AcVBh+pWmu6xL5jkBR1yaXNJg72JvNRhkg0vmcYjLVz+u/EHwn4chabV9XWNVXLfKTj8qZ4V+Jfh&#10;TxnHnR7pm/u70I3cZzUe0je1zPmje1zwL/goBpdrFrXhvWYkUS3EN0k7KuCdnlbSf++j+VfPiR8d&#10;a+mP297NZND0HUxFlYbqSPzPTcucfjs/SvmAzMXyGxXTRfuGUviZbUDON1K0eFyKitZBMcMPu1pW&#10;VmRA94U3bThfrWjdhENrpcJPm6hd/Z06tn7xH061qWNx4Dt22SPI3qZI8/0rDu3mdzI7szE96qsS&#10;RzUSg5dQsej2fhzwprNuTpNxFJ8uf3LKSOO4HSsjXfAt7YhpbSOSRd2CNtcvpWr6jo9wt1p1y0bK&#10;wPsceoNes+AfEmnePNNa2miVL6FczK3R1z1H6enWuCtLEYT30+aP5GfvRPMtNhltdctS4PFwn/oQ&#10;r6S+FdjHbC3uZ7XKzwgqxA4bI9q8g8XeForGeO+hhVdkwY7c/wB4V7T4NnaLw3pzY2hrdGVvfHSu&#10;LMayrU4SRMnex6h4M1FItZ2yN8hbj34NekWt4piVlj4wD16cV4vpV/8AYNVXe/LPtH+fxr1nQ7gz&#10;2EbA5zCv8q6sqqaOB0YWXutHKftFeFLfx/8ACnWdA2r5jQCVeAcGN1k/ktfnmN5bbsr9LPFUAk0P&#10;UECbt1hNx6/Ia/OHU7GWHVLiPZt2zupX0wxr0l8TLrL3kynyvVdtJvJOKnlgITdK+FqE4J+QcVdj&#10;IA+3r+FXrgr9nj4/gqgM5wav3TZt4wB0XtSEj0X9kvQbPxR8UptDvE3LcaTIqrtzyJIj/Q19O6b8&#10;E9N07V2uPsyrCyqp+Vff/GvlP9mLW77QPjLpdxpi5mmEke3A5+Qtz/3zX108HjjWbtWOpeXDIcqq&#10;qPu9f7vpXk46NH22sW35CtHqi1L4SsdMJa1kWNFYbB5ijtWHdT65DYfa9N1eORjMcRtMCMfLx1+t&#10;dEfCV5cTpa3F3IytGGYlz1p0Hhbwd4X05v7TuF3K2/55GP8AWuKWHqSei5V6i9nKT2seft4F1LxV&#10;qj3WsWSBWjYNLGR8vTn9K808YeH7rwHeO893HNbSA+Wwcc9ewJrqvjb8WPsVwukeALia3ZpGE0y4&#10;I24Hrnua8e8WeIZ7+1iDXc0rRr84eQnPPalh8NJ26pmajqO8EeCG+KPjya1ml2Rq3mSOcY2hgMc+&#10;xr2G1+FGgaAI4/C2p29vcjdubcm4DB54Irwjwj47n8Pa00+isyyOu1jgeoPv6V6d8PvjFHDI9rql&#10;m19dSK37xcZH6jtW2OpYiVrfClsEj1bwV8IdAzb3mq+JFmuFYNlZF+8cE9z3rtrb4a+Ft0izGOTd&#10;wu7ZXh9hr1zq90ZbW/kt/m3LGJT8vtUeseMvH+kyg2/iGSSNQOmOP0rhpVaPNyygr+bFGcNnE9t1&#10;D4eeHfDWgT30UEPl20LOuFX5iFyB+leMeIhZaolxutUBmwW2qOcYx+gFXNV+NXiy98HvpcEXmNN8&#10;rySEDaMc9u+a5hLq/wBR0Rr8uVB43D1DYP8AKpxHLNxlTXKuvqFTlduXQ5Dxt4diWCPW7eIbbiEM&#10;+0DiQ84P5iuLudu9liG1kXJz0Brtl1HTbrSJYYpZJlBBQ7j8rZ54J7deK42+Ecl64wRuYjj+Lmvd&#10;wbly8suhSQy21Lynj4wN2OvavoL9kf8AaDh8Oai/g7xfqSx2EsaraSTSHEb7+mTwAQxP4V83xttH&#10;7xvm44rQ0e8lsrnfu+bGPr6fyrpnT0vHcqMpQldH158Tv2r4V83RPh3Ct1Iwx9s3HYvPbAGePevE&#10;9autR1u+fX/FmptNM7FmaaThc+mTx+fasy18QWcVoq2kIaVuuB096R7Y6khOq3Bfd/yzXIA/LFeb&#10;OVRyvJ/5/LsEpSk7sk8O/FHTdO8c6TaaZNH/AMhCENJ1HLAH07Gvu23ninhS4ikDLIoZWHcHpXwL&#10;p/hHw1bazbXaWeGjukdTluCGBz1r7k8G3TXXhPS7tQx83T4X3EDnKA11UXR5bQT+Zth3ujejhQj7&#10;tSm2VTwaqRPcEYC1YAkQZY10xs1sdSM/xQiw2RmuHIj6EqOR718PfFzwkl34z1LUodLlZjNKp8uE&#10;kSPvbLdO+a98/ax+J3iAQx+EPBniD7I0cym8kEalvukjGQfVfSvn9/BfxHv9Mm8TXms3MlmkjPNP&#10;tXAPBPb3rgq1o+1vBo460oylZHCXnh7W2DbNMuPl6qIzxjjnjiqMlvqFkhM9pNGrd5Iyo+oyK6aS&#10;O/SZhb6pIc/ebPWmSS6pIY4/7QWRYz8olt0PfoflroVSfkYmJZatI0XkSEP2Xmuw8KeJPiF4T0iH&#10;V/Aev3VmfvyLZzMpz0/hPPH6Vl2moeH9K1VpfGfhCO7j25R7WV0OeOcKyDp+tdJ4fm0KXw1Jd+HZ&#10;Jhbw3reWl0oDHKoCvU5GD3Pr+ONas4pWX6oNj2H9nX9tvxLea7D4L+Kv2domVI4dQ+dXDbgP3hYn&#10;JwevHSvqywu4ruBbm3nWSNvusrAg/Svzy1Lw5YyyR6tbKsMrPu3KSPeupu/j38WvCus2PinQ/Fs0&#10;1v8Afa0kjTZ/EpUjbjkDP45681VHGJyS7/gzop15R0kfdqyhcc4pyzArkn9K8h+AH7WHgn4xGHQN&#10;Rjk0/WlhTzLeZQI5m6HyyGJPI7gdRXoPir4reBPBzGDV9RDTLgGGFcsM9+SK9CVWnGHNJ2R2e0i4&#10;8zlobv25R1auZ+KHxAu/Bfhw6rYrbmRpljDXFwEVMgnPOM9MYyOue1eZeNv2xfC+g60mn6Xp8bqz&#10;f8vjFeM4P3Segx+dM8d/FLwp8ZfB0eieHtGu5rrzllYrgRJgNznfnHPpnOK8/EY6MqMlTlr0/wCA&#10;c9TEKUHyyNTSv2pNI0iKebxTqccjHmH7Pnb3+Xdlhmuk8DftF+FPGiXd99ths7e3wFSaYbm4HzY4&#10;4ycdK+QLWy8RSXVul9cqscVwyxRFcqAu3BY4yQePXofx2NC8M+MLq+kGm3cMUEjMWKysAee3HT0r&#10;zYYzFUtOe9v63OWOIrR63PuLTdTtdYtPtdnOs0TjhlYMDXzx4tle18Ualau/zreSbdq84LEjivU/&#10;2arLUtM8BeXrV+s0st0XUbydg2J8v5g/nXnHxb1OLTviVqWnrawlo3VmWRdvDIrZ4+v61WauVfA0&#10;6stHf81/wDTEy5qMZGHe6sbGzF3JFuZiQq+Wefr+dVbLUX1ST/TYArK2VdFxkfX8qyNf8QXr37ET&#10;x+Qqfu0Cjg857ViDWooJvtFxqLNu42xsePyxXzijKWx553D3TW0bCK5jVfWVgT9BzVEa3oNq4nvr&#10;5cNy7STLx+BrlbrX9OuY91vd3Kyd842j9axNTsY9U+e51dz82Qq//WrSnRcpWlp8gS7npWieMdE1&#10;iCaGK9hJSXaihwflwp5H40kTxHUltJJ4pFZvvRkHAJrzHR9JtdJfzrLVZA+SWZv61rWupX9sPOS+&#10;hWbp8zt/hTq0I83uu6Brse3pqOkeH9J3m0Vl/wBnGfrTIvH/AIehMazXDQL5QLNv27SByOR2ryce&#10;MtQFuIZr+N1ZcfeY85+lUjrlrqCrb32rn5WYyAqMMD1HH0qb1Owamr8UrSy1DxTJqnhTWFdrpk8y&#10;O0mUbfk+8xB5PA9OtYlhr2r+DL3y9TuY5JvtRjaG3GUMYxyME4PLfkKT7T4TWcziV944G2Z/6NzU&#10;sY0LWnEFnpckknRpHY/n96tObT3ou3oBF4R8R3uj6hqepQqI47xm8uMNudcknPH+FdD8MfHN1tuZ&#10;fEuqzRLHN+7jjzudcfeHX+Xasq3+H9/kyafKYS3B3fNx+OcV0UPhC1tbNRaWu2X+ObbksfTB4/8A&#10;11nUqU5Xa3YN9ja1r4yQaNby3OheH7iZ2A/0iRiHcAcZG3JqS8+OE5tfs2nafDJOMBpHuB8gz0Ix&#10;np7965u/8KXyyLdT6lJt6eX5a8VDH4V0LTjvNwxeTmTDEn9T7Vj7XQm7sP8AEXi3XdVjVINRgjdp&#10;nfy3TcAWOSB8w4rIsptb0VVe8vZHVGz5yxt5Yz26nv2zWvJZ2L3UcFjEvmNINjNk9+55rp4NKtJN&#10;O+zS2Sqqn5o5FBB/HrUxlpZk6yPL/Eev+Otb1qaddU+0WM0flXEbOU+XkZwW9CfrX0V+x5JBZeCv&#10;7I83eywB9zdTmefOfpwPpiuGt/DWhXCeW2mxhWXIYDr7V2vwHeGw+IjaBZgpC2gyyrGqgLlZ4/xz&#10;+8/WvWyys/rCjbp/Vzpw8v3iPaQ6Z4NPDo3WoVjI4H60pyvRa+juz0+aRN8pGDSbY+pFQs7jqv60&#10;1pXxxU8wcxPIkbDms7X7pNJ0q41MxNL5MLP5e7G7A6dKsGVyOT+dR3f72Fo5l3BlxtboaynKPYln&#10;53+LNasfEes6h4js9NkthcXCmO1Z/MKfIo67Vz3PQVR07UtetomnS2CW6TKjMyFSeeo/KvUPjT8C&#10;vE/gLWdQ1Gx0ZTotskbJdCQfKCVXoTnO4159f3tpJZxxQqzbWBZdvWvJlKWzXU82XN1E16bxFM9x&#10;HpdxuWJUKwqxy2QPf39PaqNib57R4L2xdDLbn5WbcVJHTOBWxaXiafqv9pSJhWjwYm69MZ9P1rQ8&#10;KaI3xK8d2fhDR28tryZUaRhjYpYAt+Gazg5fAo/PzJXZHt/7DGv+LpbG803Wb6ZtLs43W2hkdiIn&#10;LK3GTgZyx4A619ClknG5ZW59q4L4E/BOb4T+H5tKv7yOa4muDJLJCzFT2GMgdsZ4rvxaCMfL2/2j&#10;XpU1U5feR3UlJRswR4YDja31xT/7Qj6FPzNRTJL3Q/nULK2OV/Wr5pR2NSSa9jJwu4U3zUb5nZh/&#10;u1DIyQgvKdqjrmud8UfFfwH4Qhkn13W0hWNQWwrHqcDp71lKoo/EQ5curZ1BkyMI7KD3Ir4j/wCC&#10;mGgRWnxJ0fXordV+1aWqMy4BdlklJJ98Fea+uPBvxS8HePbbzdAvWfK7lWSMqSp6HrXzL/wU1spX&#10;n0HUBGPJihx5mepLPx/I1UKkZTi4u+plVlGUFY+S1Qk8ipFUE4Aqq13IH+Q7R6VYsJmn4Zenf1r0&#10;DDle4+RD5Y4/iqza6LASZdVvVtY/fBc/h1q3p1l/oz3xj3bDiNffnnn0x+tZl88sjFpS273NZuTl&#10;omKOp0OnT/DO1kVJJZGzj5pIc4/Suo07wn4L8RWwfRLmGTcudtvIm4fUDp+NeTyhscBv++qs6LrW&#10;r6DcLd6PeyQuvQqcj8jxXPUw9SSvCbT89huHY7TxN8NtT0yNp7OOSZFXLDZyPyrlbOC4stZgeSFl&#10;xMOCK9s+GXi7TPiXoc0NzAseoW42zRsP9YCv3h+O7jA6VyvxN8Fppg/tG0iRWjkySv0rjw+Nk6jo&#10;VVaRn7T7LPevhDp1vp93bzXNjvSfmKRgOCEzkce4r234f6rFba7MbhgI1RSq/wB7GK8m8GN5WiWI&#10;VdpkRTD/ALPAz+mK7LT9V/s7U13N/wAsdv1ztP8ASvnaNaVOtz9mZ05OMlI+hIbhVjZNudvvXm/7&#10;UngjT/iP8GPEGh3EIaSPSbqa24B2yrBJsP5mu90af7Ta+Z13Lms/xjZC60HUoBHu8zT5ht9fkPFf&#10;byk50k0ezL3qZ+QDJKhKbW+U4PSgiQDJVv8Avn/61X7yxlW8m2xtxI3Qe9RzW0nl75ztXtVXOAqZ&#10;z0Zv0pGJyOWp0mwt+5Q7f96kI+ZQQev96mM5L4jAHxivf/iU2/b/AKaT0UvxKYDxmNx/5hNv/wCj&#10;JqK4nuzkl8Wh+jl5ez2XirVVtEPmTXjqzg/wjpx+dXIdE03Ugv8AaMfnSMBuXcF25+oqaw0fQpvE&#10;uo6pfTyLcnUpYkVWOGVVB6Zx/EecVavYn092udMaOZ8FjDHlm2/iPcV8hUj+8bvfV/mTbQ5zxD8H&#10;/C19ZTXVvoqGRoydrRgk+2cCvHI01L4XeMpr/wDstYrd5sSRbedobPUex9DX0FpnjOwuGaC8lMb9&#10;PLkwDmub8W/CfTvFt9Jf3eq/u5Sx2hPX37fhW9CtGPuvWL0YRlbcf4G+NHgXWdEkb7bFa28eUk+0&#10;SFVByOBlRnkjpnrXnfxusbCW203UkvPMtp7xjbufmHlkqc59MEYrfH7PGkRKbaJ9tssm8xszhWPH&#10;PX/OKx/iHodrP4aa0i1D7RHZ6g5hOzAjUdFAHYYpxlRjWjKF7X6j0iR+EfCE8dvHcy3AnjZSyycb&#10;TyeOv+cV618PpCzQiZV8uQBXUt04x/WuQ8H/AGVbOOw2qqrHlF9eeuK7Tw/AdNZfJg3I0mTx3rk5&#10;pVK3MxR3uL4w0eAawyRNuLYOR2OPT6VuaGYtJtWtYpQvmN+7SRh0x1rH1u2kOqLq8l6VVcBY/X5c&#10;VDZXcmpavvDfu4z+A9qu6jK6C9pHT/Y5dTdds2dylGdenXp+lcPeeFtGsmS4u2SL/SHbysAb1wMA&#10;eoHtXo+iWpubuKCFPLWMBiu3G5j6fma4P4keMvBmmfELT/DGpQMJl855JmxtiypG089flP51tKjz&#10;RUkaOPu3MLxR8cbXw3s0HTdJ80j5QdrbVGOvTB69jxXN6Tot/wDEnxWviC8WC4jVSsluoAIAHu3v&#10;6V6lH8OPA+tWf9qW0Ec0cmG3deo9c8UzSPAugeE7xr6wRo2XkqM8jpjGeaXvRWit87i2MDUfA+mW&#10;kRH/AAjsW1YsgsFcjj2rmriyhhnjOi6a8bdDGJApPuOOK77XvENhFuup7tYLcKxkeRgOn/1s14Z8&#10;Sfj07ag+hfD6CIR+UNt78ryFskkYIOMD0NTTw9bETtD8diFHmNz4ueKtZ8KaFps6XUYvJGkKqzfN&#10;EAFLKee5x+VUvCut6r470+1vdQ1uQO7M3lx7iqspZemeeK8l8WeNfEfjRbOx8Qax5y2bBVkZFQ4O&#10;ASxUc/d6n3rpPhv4m8XWFha2nhu2zIZHBZbdZCR82cBgeMfSvTnl7hhkk1zLqacnunpWj/Au21T4&#10;hR+Lrzxrp9jbxtHcSW9wqFpDkscjzAQB9O9ei6reaVL4kFhrf2e5s2t0SGaBfkLBRgqPmxwD/niv&#10;LtIs7XxRaNfarrOoQi3U7/JtUy/47gccdM45xVrwPZ6lHHdXd3q15qELTGK0dhgxqMHpnAIwRkZ4&#10;+tcVWq5U1zPWJN/dPTNe8T6n4Lks5vAXxDurmxWbOo294khMfK5xjbkBfY18P+P9Tu9f8datql5c&#10;GSSbUJmeVs8/NjPJz0xX11f6to6ErGwYMPmXgkn8TXjfij4GaNqHi698R2EpNrcMG/s/aQWO1Q3I&#10;PGWBPFdmX5jTp1JKo7KysXGr3PPPAEjTIxmK/KwC+4xXaNLpV/F9guW27lx97FVovhmqR+T4fM0d&#10;wrf8eEykSD2ABOR1HJ7GsfVJdR0a9fTNTs3imjOGVlwRXpuVPFSvCQ9HqjqbXw9uuI2sdXYHdx++&#10;AZf1rJ+Iup3ehaHdRXOpie4u2a3Yn7zRkMCevOBiovCkXiTxHq0eleG7S4uryTd5NvCuWcgE4Hvx&#10;XeeEv2PviF4q1hvEfxeZrGwtWWZtLcP9okXOWjIwAuQMEhuMispU/Z1OerJWXlr3C3VnUf8ABOT4&#10;H39/qNx8Stdtfs9rLHJb6fJNGMO2MOwBOcbWYZxjI69q+sJ9QT4T6hZWl9q5udFuF8uOWTLNZkY+&#10;XjPyYPHAChOTyK8+8J69av4ftdO+Hmhvb2Onxkra2cYAT5ySTjrnPeuxvbvS/G1rpc+oWbQqw23M&#10;E33TkLnHsefSrhjo1OaUFrpa+z1s/uOqnUjyvlWuhrf8JDpNnrEniC21uG6sZVxbTRtuTdjGNwyO&#10;zVw2h+P7Cy1K+nh8m4uI5EKszbggBbkAc/rxTPD2oab8I/FV54M1WS3m0WY77W1f52jcqvK7x0+9&#10;371n6F4c0PShretrKm24DuzTkjyo13nd325B7ccVx4iu5SjySs022uqf6+RnUqOVrPv8jo/GvjCw&#10;8b6JDb2nidopJMefZqrOOCeR+nrXlHin4baF4ThuL/Vb6QX011IqwgjaVG30B5+Y85xVi3Np4e1m&#10;38ZXtzOumys32eNXI3/eTHXH3gWGCeMd+KvfGLwL4obwlceMk3R6etms7L5jPKN7H1HBGASM4rkr&#10;SqYqLcl73z27mUpSqXk1qWvD5v8AQvBsFxrVki2El0o00y4G9cOWBGc/eB7DPX3rrtR8W6p8O72P&#10;UtD1C1lkv43L6JatxFIoP8KsTu+YdsjbXibeMr+/0nTtCvby4mSzXMRkbhc8+vJ56np0HFQRaxrF&#10;p4vt77WLuaFkvGXy2kPneY/yE/ReCec4Bp0cQ6dS1O+y121/rZdgjU5XofQmtfELw1448H20Hji2&#10;tYrhYzK1pNKFbePl2srcrwe9fJf7T8r6n4QheGNIfs842+X6Ej/GvRPiBoeoFY/FFrrsdyb5ZFbb&#10;IxcqjBcgYwTx61S1b4Ca18SdDi8Lz61BDeajIyrcSFvKDRr5vYZ524yBnmtvrFWti6cpdGvV37jl&#10;UnUqK58nlbpUOL5vU89artbO52h/vV9F3n/BPH4p2zNu8YeH9g+7/pE+T/5Bqha/sIfEudmjm8X6&#10;JGq91kmP/tH0r6B4ijDRs0tY8HW1eLiOXnPIapFhPnbyMllxX0pH/wAE2/HlxDaS2PjbTZGuot8n&#10;+s+UYXP/ACz/ANquisP+CXWoHy49U+J8ce5cs0duzEc9BkCtoyctk/uNFTnLofPPwX1SK18ZJpl7&#10;KsUN9C1tvZguGcbV5PA5bqeK9q1/QodF0OPw9DeGaxEgZWlmU5Y5YgY9813elf8ABLfwtGI7i7+L&#10;N80kTA/u7BRz9Q4NP+KH7Ma/CDw1balb+J7rVrRZgk0l2GDRZDc9TxkAZz3rzMywVaUfbx2W6JqY&#10;erGPPY8i8VZhtbeS0gZ4x5nmrG2McDisx/GviWfSpND0zwZJ9lCja7xMxJ7nOB3Jq4fFel214+m6&#10;k23dcdWxgDPvXV2V34buLFLKx1FduN3GBn8vrXkKUqNNKcL+epy7LY5n4VeItS8K+KkuZdEubixl&#10;Vlvl+wShY1KsuOh6ZPavRPAfiGZPEOp2+mFo9LuGLQCTK7F389cYGT3HFT/DrR4Y55L86mj/ADYk&#10;hm5U8HPBz61X8XvZ6dDqS2axo0sLmPyfl3ZYEgY6cmlUre2s0rFOXMVtdubyy1KbXJNH+xwyXUsm&#10;mqsgIlXyueBzyAw29evtVvXtTh1220W8uLpZkhtMQ/Z25glYIdpHJXawK4ODx1qivi228TR2c+rM&#10;skWnxyL5cagBZHRkznj+8Me9JpPhzW7XSmubSymS1lnysjQ5YQktvbnqe/X+dOTve2/9f8OBo+Ff&#10;BEXh68vdF0xRN5uno0bNKoKfvSxx+VWNE1L7H4fvre+u1G7Ukh3bCCH/AHg3j6c/nWN4a8R+IvDv&#10;ibT/ABPqO260u+86GV15KhYn+TkY4OG655rbm8Ly2fh+61PWrvfpurX7XmmMox5cbbmQluD91x3O&#10;MVp7OXKpvsVy6XO0u9Is9Y+Gc3iliqN9qzLLbj5iQu0bjzz0H0/OqcmieCvEvwu8OX9/Bbxy3Wlq&#10;+6R1VjJJFGXClv4sn0PNWvGWp6bptvJ4Y0fTbi3t77mGRZD5LNtzjGevyntmuK8UaPNLf/C3w7K3&#10;2eNbeSWaNnbazKLQ4I78+tdsfZyi1bWyv6r/ADNvd1XkfO3xj8Er4A8R6zpALPb295EVkyP+WkSS&#10;AcezVj/BnxDFp3xe8L3SniPxJZN16gTp7cV9Gfs9Wmk/Er9pHxFoHxA0G1voiGkW1uoVdMxxQorY&#10;I/ugV9KWvwN+D+nyLcWXwx0GOSNt8Ui6TFuRh0IO3gjsa93CwnKnr/WiN6OHlUjzXJre5FxBHcdn&#10;QN+Yp29cc4pNiR/u4xtVeFUDoKTcP71Gp0ivsY9qawGRkZpRIoO3Jpdy+tUAxlQ8YpphjYYwKkyl&#10;BwOf/ZarluCK7W3cGvj/APai8B6X4I+JUh0idTDeW6S+QrD9yeVxx/uZ59a+wL3UbGyXdd3Cxg9N&#10;1eH/ABU8AeH/AImvJNqEey448i8T7yY7dRkHJ4P17VxYurTo8qOfEOKSR87xyLLppj+yL6Fy/t6d&#10;am+HUGk33xAsLDVJAlvuYt8u7ohPQZ7iptd+D3xI0vU5tH0y4jvIkYj7RaqWIHbcCoAOPQkda7n4&#10;NfAiDSJ4vF2vanHc3EW8JDHuIUkbctnHOCeMEdK5XUo06baknfY5bn1DYX1lqFol3p0oeJlGxgMc&#10;Y96mLH1rlfBHiPT7Gx+wXf7rMmVb+EDArqrd4buNZbeRXVuhXmu3D1Y1qaatc76cozimhrMvpUUr&#10;qDgippFMQy5qhfXiBsA1rL3dy/U4741+Kdf0Dwjdp4cgXz5Ldv3zZxEvc8Ec4z3618PeJvEuq6hr&#10;d5Pe37yvJcMXZnPLZ619kftGa3dW3w71KHTVPnPasC5XO1SwB/TNfDeqs32uTcx3GRt3HU5rLC2q&#10;Vp3d7W+RxylebNLQvE+raFfR6hpOoTQyo2Q0bkYr3fwV+0Rqnir4ea1oniIxSTaZpD3EMrOxaXaj&#10;eufb86+cYpQibwPbrXb/AAfvIBqF5aTRb/ttg9sMoGxvwM81tiqMJQbaJ5Tjb/U9V1e6bUbtw0kn&#10;LEjOeAP6Vc0LWptPMkFzDut7hdlxHn7y8gkehwTg4NV4kkZTggn6cVNbQK7bJIyD7966HGPLy20A&#10;6u18Ya78OJf7W8HxxzaZPt2TeWfkbaAU4IwcqeoH6ivQfBH7U2k6neLbeIYI9P3Mq7yzuhz7BePx&#10;NeY+BNcs7DVI9F8TW7XWi3bMtxa4BKuR8rLkjadyr0I4z16Gb4u/CKT4ba5DaRTrNb3itJayIpzt&#10;3Ywc+xX161588Ph6kuSpv0ff/gon3ep9GH4kaHcRb4NYtym3JaPkEVy2n/EfR9c1trLQZlaOCT5r&#10;iN+GcEnHTkcdq8YtPEjaX8P7m1e6MdxG3lwsSN3J3daq+BvFTaFpdzZS3M0ZkjkNvJbxqWEjIRkk&#10;kHGQvrjkjmuL+zZcsnfZ2X+YuXQ+svDXiCLV41WUKJF9e/OKq/E/V7VLFLW++a4ZTtG7oP8AOa8l&#10;+CvxQv8AVEGi3zsbq2j/ANccDzFBxn6jK/Wt/wAeaxqGoeJUmuUkaOGPlv4erf41xVIVKd6ctyXt&#10;YoX2i6LqEDR3VsrbjnzP4s/lVrw3pV3Z3Oy0vf3H8XmMOP5Vy7+MNYgvt0uk/wChvOI45Oc9evTH&#10;Y966qaK80jSW1mNt8Y+aQHsOPasZQrwtGTumT73U3zZb5AftCbumR6V518R5rTw3Pcme4XMag/Mf&#10;Wt7wz4503xBqM2npcmMogYPxj9DWJ4s0Gy1jWJ5p7mO9glQLKrfwnP8A9YVtRiqdT94rFR8zivg3&#10;qGreLvG0mnz2/nWbfO0eeE+bg8n0JrtdU8H6hp6SWcFjJ5JfcuBnHf8AnVv4WeFfDXgjXJJrD710&#10;VGDk45PHJ969HvYImtnQBTvGdproxGIjUrc9PRaDctdDzLwn4ZOuKbGS88lVYDkDn25NXPE3w5a1&#10;sfMtdQ3MnPlsoBP61G2pvZeJPs1jalf9OC7V7nfXXeK9M1Br6F0hcB7X5vrmuf2lRPmA8bnghubu&#10;EF2WNd25lbkVYuNY0fw/4eWaa+VhuYbGbkneT6VWitGn1m1R4nRWZ1ZTxnpTfjfomjaV4D02ezj2&#10;3El5hm3HkYkP+FelyxnUhTbevb5lHU3msX13c+YLj5H5j3dAtVZJfOO6aVS2cMTjmqGmX6S6Hpdy&#10;CWaWwR2z2zn9eKn+3qi/Mu7d/siub2fLokIbM2x9pkHp+FNOQ+2Nyfb0ptxOJp2uFi2jovy9qEkQ&#10;D/V4+XGf61pqlsMk8tW5zz/OnqAF2r9fXFQI5B2kdBUE+oJFyTzmlyuWwFuSWHB3t0PHvVG5vsN5&#10;cY5zVabUpZW2oMD1xS2mm3F1MqorMT93aveto04w1mw9RN1zcOoIY1u6D4Xmupd/lMqhuDjrVzSP&#10;Bptyt5rb7Y1GWVQfz7V08F1YLGqWsYWHqoX+L3rlxGJv7sAkyGxsDpsCpHFwvDNVuIPGd7PxUM15&#10;I58qKL8+tRyzy+YIWIVm/h78V55Jce/n3KiHaB907arzeddSKjyFfm7t79aI45ihZ5jtAyfarFtb&#10;QXcKXUB3Bu7VVmwKtxYw7cE4HTcP51f0HRlfdcSMw3LhGGBkZqM24uZvsEedzeorbt7crEIhIRt4&#10;+Va0jDW4mRy2kUaqZFHB+8zU4yZYMwzx8uamECBiTLuz2PeodTdbazkneXaqrnntWlhGp4JvLW18&#10;T2epuyiTzWs1UtjPmjPH/fqvURMDyDXh37N/xD0bxt4v1DS5LBT5CM1u06gkSDJyOuCApwevJr20&#10;MAOa+iwKlHDpNHo4f+GS+ch420ny5zUe5fWlEg6LXWbjvlz90UYRuoo3+v8AKnCWMDnv/s0wsNMS&#10;MMbar6lpFnqdjJY3qK8Ui4kVlBGPx4q1vUHGf/Haoa5rVpZWkim5Ak2/KvrUTcYxuwlyRi7nxp4y&#10;0GHwj4uu9CgvEuI7efbHIpHI/CobySKW2j32qqv+8Dn/AAr1z4mfCDR/FsEmr6ZILHUPLLeeudr8&#10;5+YcjueQM/lXk7/C74iT3LW086rbRyFftUOfLYA4JyVzjj0ryo1KdS0m7ep5t0dd+y7daHH8SF1D&#10;VbhVaCNvL/dlvmZGXsDjr7V9TCSNkWSM5VhlSO4rwH4VfCrSfAtj/aTTrc3c3DTKzFQueAM4z9SM&#10;8+wr2XQvEumSWcVtdTeXJHGqlW7nFbUMTTlUcb6dDajOPwmxuFK0mTThGrDK4pshWEfOcV3eZ1WG&#10;ySBflNePftPeL/FFh4XurLSd0NoLZjdXCuVYknAUHI/r1r1Se8Bc4NeF/teavfS+G1srIlYWRvO+&#10;UfPhlx/n3rirSvKMU92jnrS00Pm+51i5mRvOuZG5/icmtPwd488ReEdSTUNG1S4i2yBiizMqsR2O&#10;01zch56/nT45Sg2gd673TjKNmjPQ9l+MvxVPxO+COnzX4jF5aatGsyqxJP7ufk59Qua8Z2xSjMiZ&#10;/Guy0toLz4b6rZvGNyqtyG2jnarrj/x+uGVWQ5DHb39qyw8eVSj2Yi1AsMe7YK6vQdNF54ZVwM5Z&#10;v51xonjU/frtPhjrEN1FJoZPzqWkXdjkcZ/rSxMpRp8y6ClsYWq6bLFI42H5WNZE6bRjFej63osc&#10;hZtuM+1clqehOG+Rfwoo1o1IhFmCMe35VpeFvEl14V1yHWrM/NHkMpbgqR/n8qsN4LvnsW1GOZWV&#10;M71TORgfSqDaHfLA85ibbHjdkGtH7OcWnqVpY9l8WRLf6RJdwFWjmty8bDuCMg12HgWS9m8C211N&#10;IrLbwqm1V+YYz836Y/GvM7LV2X4bxySli0dnt/JFxXq3wutzH4M07UjGzW95ZbbhcZ2rnk8+4/Wv&#10;m6lOUaPK+jaOc6i/kS6m0/VrcZWbB3Dsd3NeveDZWm0uEt/zzFeCyavf+FtIm0LUQv2iHM1jMyja&#10;cc7ee2V9+tczaft1eMPDxk0NfBts8tvIYvO+1EZKkjONldmV/wAWUvQ2w8oxlqfWV/BHLFJEw/1k&#10;ZU/Q1+e3xv0uPwt8XvEWkspVY9XnaNW/utIxX9CK+pf2bfi74y+KnibUH8R36usdqrRxLGqqnzew&#10;HvXlP7enwju9J8TxfFPT41a31KTyroIpzG6xrgnjHIVz+FexGXtPeXodE7TjzI+fbq9N0w42qvQV&#10;GD6U0A44NHP97/x2rMtByEluR+lalzIEjjzGrfL/ABCstDhxk/pWhdjCR5/u0hWOu+AFyi/F/RX+&#10;zxriaT5hx/yyevuyfUdC8PxK+o6hGiquE3NyRXwP8FpXi+JmnSxrkxs5UH/cNfRWk+LdV+IGuvre&#10;uSmO1sZyPs/YjJ56DPavNxmK9jUsld2Qvaez2PUdW8d/b5Vh01lhgbj7USRke2cVwXj7W5reKZtF&#10;lS8PlnzJJGyvsRyP51W1XV7m71FdPJ8uxRg8ZHGfb9T3rmvGOvQwzSaHpELeWyndt5/zwK8WrXqV&#10;5amEpSm9Ti/FN677p3ZPOkb5io6cdK5DXtKvooPtEW07uCeP8a63X7MLZvdfexyWPriuHk1ee+uv&#10;KiLqtetg78t4/MqJUOnNpXl3uBub7+a1/Cj2VtqKalvKrn5yvb9KuXelR3mhQyNt3bOjDmqfh1bS&#10;3vvsl24XcpG3HFdEqiqU2Vuj1Sx1LQotNXVVu4Z2ICrtOCvHvzUN1exrGzuclhXER2MiXjRW87JG&#10;rb1AY4OPauhtJ/7TU7p9rIv3e5/zmvEqYWEPeTv/AFoY8qWppXei6LqXhdftN9NZ7Zss6uPnAA46&#10;f5zWlBr+irp0ekaPvmdFAVfLbB984xXO+KJbmazgFg+5Y03zRdjkDA/HBrpPDvhPT49Ijv5/EFxb&#10;zSJkrbWcbKnPqWB/Ss3TjKjeT67f1qFrlC3u9FNncQ3NjHa3EcbfKy87tp4Bx0ryDW1SPVJpXk25&#10;mYrjvycV6J4osL+GSS9OoGbbuAbywCVz149fSvP/ABiloZ42R8/KC3sa9TLYxi2073NI90ZcLhNp&#10;lj+91U1Mky+cFbhgv8PYdqoysqMrRyfdyB71JDESY5FY/Nw3+FexYuxfutU1Gwt0ltbg/L8hHP1/&#10;rUH/AAl+tjnzv5/416d8G/Dvw88YvDpfiiz8uR5JSZGOFKiLK9+u4Gun8O/BT4Zaj4sk0rUWjFpu&#10;xHIMjPzAevoa8+pjMPTnyzjr8iOaKPC18aa0DnzFz+P+NfUvw6/bBg8P+CNB0e70aO4+y6TaxTSR&#10;3RXGIlBP3T6Us37JXwQcKbfV0XPKlZGP/s1cB41+FHhLwhrz+HrB2khjjUpIsjAMCPrWVbFUrLlu&#10;vSz/AFKUpQ2PqzwH8X/A3jzT1vdJ8RWe9s5gabay468MAf0rD/aD+OsPwu0BLbRpreTVLzcII3z8&#10;i4+/8vuR3FfM+neG9OsP9I0zUri3Zf4re7kX+TVkeKdf1DxJei71bU7i6+yr5MbXExZtqnjkk0qe&#10;M9quSP3mixEnGxo6j4nuvEGoNrGvXytNM2ZJJG79B39KseNvi5d+JtGh8LafHHDp9uoRdu7MoG3D&#10;Hp/dHauLvZTcSCOMPgdfSoTMD+7PWlHDR5uZmNi5BLamRgZFOeuKc0ekSHIn2N9f/rVzeoajLp8r&#10;NESdpzmnWHiKO+PzQR7unzNjP5V0unLdAa2t3dqkHkOA3ZSD3xWjY7rLwfthG1hdEuOnZKytO0+X&#10;WZ7e1WHLNcAtvX7q5xmti9l+0abJGB80kSzKOgGWx/SsKn2Y+dwNjQNTi1bSPs80q/u1APPQ88/h&#10;VjTLNU8JraXkfzLdMPmbn7ua4jQdc/sy/a3Jb9594DHr/wDXrpr271FtDt7+0cuom3MvfHIz0rlr&#10;UJRqWWib/QnYqXekCC7F5pkjwzxyBoZY+qtnIP4HFWE+JPjGCBrS/Bmu14t5pGJ/E88nBbuKgXXU&#10;jaO5QsQzfMuBwc/Wta1tNL1YLd26Kf8AZKjrVVJe6vaxuD8zz7xAL2S+P9redJJI2ZHkztDZ5A+h&#10;9z2q94c8UeIfCAj13RbyRoVkMUsLMSFYgnHGOOM9K7bWdHtLaxmuHs4LhFXPlyIDzg5wcZH4VyL6&#10;VYwqws7gmymbc8PVo3A69/zz3xWtOtTxFOzWn4f8AE7ns+jeMvBvirwDcapJdQ2sdrbDzbdM5Vyv&#10;OOOmRxxxjmua0vVPDdxrcd9bv9rWRQH+2SBlCgAbcYBJ4BBHTpXlfhbWrqy1B9ME5jgulMdxGeRg&#10;ggnB4yM11V3ZS6aIY47aRFWP91cRrhWU8g569/zrmnhY0ZON99hctj62/Zt8SeB76ZrDTra7025g&#10;b93a3V4reflSN2PLX0/SuL/ale6tvidLdwz/AC3CoF56bYoxXiuheOdf0PVUNtdXUc0ciiOdJDv3&#10;Z9c89u9bGp+IvFWr3bXfii6nuDkGCSZicgjn+grOpUf1b2Lit7r/AIYuU/3fI0SSu0xzczKzdqqy&#10;+XG/lmRfbnpTo7+OPmRBIOg/dio5rlZ5zLHCFx935a44xlFmPKKFKFUjk6/e9qkWJWDEflTIXVeP&#10;L/4F6/4UKzKckk09Q2J1QBNuaR3hCnzWHHvVOfUUhXDy/N2xVGfVpZxiJfqWXrTjRkwUblq/1RFX&#10;yYlXPbmqW66updvvmn2elXF9KrAM27ptXvXYaH8P2ttuo67J5cMShpF2n7oHOelVUqUqESnJRM/w&#10;z4MuL0+eIn2f3tvGfrXdadpTWFsqwwj7vzMwqxZ3mlx20cOnKot9uY9v8Q6ZFE1/Of3NtFt46N1I&#10;rx61SVWWphKRLDHKj+d5q7f5/hUjahc5EcY4XkHbxVZzeMFi3KjN27/hxUgiuGTfJKdqqS3y9Kw1&#10;I9BtwZrs+W8u35sk56/hUd1pkH3sfd43LV6ys7a8tluY33bujGpWtY5Jl06PPmMvHHb1p8supXxD&#10;PDOgo4aeR2wy7Y2DY9cmtyfT7ZYw7pu2nGZGDVJZWHkWqWiTY8tQNy/SrC2a4yZi3GPm5rSMbRKs&#10;ioXUKrl93aMsOlanwv1Y2nxj0rKj97oupQNu45Mti4P/AI4361Ru4xDaNNJIMKuVU+1Uf2SfibpP&#10;xA+J+qeHl0kFtP0eS4iuLhVLIwmgT5eTjIevQy2M/rcZJbb/ADRpQ/jKx9FrITzTtynrTQB0zil2&#10;r3avqNT0x21TzilwueVoV1xjpTg65wTQNRuN8uNuTQbaM9alUoeM09gFpcsSuUxPF/hTS/E/hm+0&#10;LUwvkXFuytuUEDuDzxwcGvz08X6LbeE/G2peHoLmO6jsdSlgjmVgd6rIVB49QK/Qrxfr2m2Wj3Fv&#10;9rUTMmBH68jP6V8y/F/9nvQvGCTeIvDdxHpmpFXkmlOfKmbGRu64GepUZ5715GMxFGnWUG+m5w4m&#10;UeZJHh+rzRTW6SzWcaqq92DE9fyr1D9hm78NxfEi71TV7pFljhWK3yhbl946gcdB1xXmsPwW+KOq&#10;XHl6lcR29nux9qGfJPPrs3deOnWvfPg38GNC+FWmG8hlW6vLrymkn3MQMLwFz2yTzgE965ZYilh6&#10;ejTfTt8zljLl1R9KpsK5RhjqKXcM8kVk6B4w0a+gjgmuPKlVQCsnc+3WtzyA43KPyr1qdSNWN4O5&#10;6UXzaohfZ0CrUNw6J/CtWJmitxmU49Ky7u+Rmbk4oqS5dwfunzz+2p4/8Z2fh+bT9LeSz09JCstw&#10;kjI0zGEnbwRx97seg6d/jK61q5nXEt2zc/xMWr6o/b71rUb3S7XT7MFLVbhmbgfORGRk9+MmvkJ3&#10;Al2jn0rPA/vIyk9dWee3zNnZ/Df4qeL/AIfawupeH9buYvmUNEtxIqNg5wQpFev/ALR/xetPjJ+z&#10;va+JrqOGO8h1VYpIo2JKYJ4Oef46+dIZijgJ/ezXo0E0Gp/AfUtB8j5re9+2GTaOR+7XGetViKUY&#10;1IzWjurgzzLy4ZBtZc1LawQw8RqP8apJHLEwYS5XNTi8iTC+ZXaUtDvfDWjrf+GFdckiRuF+grm9&#10;Y0aSB2xG3HqK6j4N6xDqUF3oUmd0e2SPI7HIP9K1fEPhpC7P5X3v9nvXl+3dHESjLuRzcrseSXVu&#10;yuwC/pVdQY22kr9a6zVvDkgkKxR859Khb4d6m+lHWIriMxq2JEGSyfXj/Oa9BVYWTuaqRR8D+JZ/&#10;Cni6x12KQbYbhTMu44MecMOPVcivePGMSa1oi6hGVZbqFXXy+gyBXgMnhnUPskl48LMkf3vlNeve&#10;HNf8r4Q6feXhdmjhk3M3cCRwP0rysyp/vKdWG97MxqrVNHr3w3lv5/h5DqdwystvHG8oUfMowCue&#10;e59q7bUil1Y6Trduu5bqOMsw7MEGR+f8q5f4RaXLD8ONJ1FctbX+jwreLt3ZZ0IU8/3S2a0JtW1H&#10;w1YTeFNQnXzIWMml3LINhySe/sw7HpXz1SMVUkvN/mYy0PpjwLIZtMjLL/8AWrUvIlBbav3lOa+H&#10;9J/4KWfEDQITobfD2y+0J8rTC8OAfXHl17D+yN8dPH3xu8XapN4q1BWj+yxyQW4VQsQ5yBgDPbk1&#10;9nRqclGEGtXZHrU60XFRPij9oLwrB8MPi9rXhEqY1tZ0Kqy8kNGrZ/M1weoXxvGUfKFX7oz+tfVX&#10;/BT74FajpXjKH43aVbr/AGffW0Vtf7VO5JwzDe3GMEGNevXtjmvk0buobp7VtFW0fQ5pR5ZNC/J/&#10;sUDG9cbetKGJ/iP/AHzQp+dRnv8A3aoRyfxRKr40XCD/AJA9v1/66z0UnxTRh40Q5/5g9v8A+jZ6&#10;K4upxVF77P0weCRp9WFv/rZtWkj3ZHCgJn8cE06HQZIT9rgumxHGBEzdeBzn8RT7KeMajqcLRZZ9&#10;WmIf/nnhVP64xWncahafZjmLO6EBRjIPHzfka+Tlbmb83+Zotjn9StLOe68+eDzFVd3Pb2x1pkni&#10;FNMNvaRqq/aGUheciPjv64I/wqveatALtpPOyZD8rL91wBk4x7Zrn9U1NGvJru4i2JCrC1Jfqvcj&#10;34H51l6EX10JvGXjqXypYopxkRZ+XPHPSvNfD/jCzGsQW+oac0y3QVPLjcbd2QMnqf4qm8Ua1qmn&#10;ySRzxf64hmZ1HB6dx0wOvvXH6NM//CV2ayIV26mph7YUyD9K78Ph1KnJy7Fcuh6p4B+Jdv4p8bXn&#10;gy+h+z3ljH5sa95Ytqf1cflXpdnqcdteQhh97jbu9K84u/BOjXF8vjHRIVs9aXiadd372PaRtIB/&#10;3ecH7tXNC8UXl7dxPqCSLNb/ACMrN94gct0GOlcFSVHSVPsr+vUjTodT8R9IvNT0adLZvmlw8f8A&#10;s4P+H86qeBdUudQ1FY5beQM0mfm45xWw+qnVLWN0VTlQPcj0/wA+lN0XRH03WYZhDk7vvLxn8Kl+&#10;81YdjqvEXjxfhh4QuvF72rSywootYcH99NtJVBj2U182/GPxvJ8Q7u31678PyQ6sq7bn98rITuzn&#10;AOcjLHOfSvrFdD0nUdJjuvFFnDcWtu32hIZYwyhxkBjn2J/OvizW9B8WXOqfb4PFNvhX+WONQd4P&#10;XP4H3r2qfLGnHmduvqbP3Yq5b0TxV4v0eCf+z9TkjV1Qbdwx0OD/APW96t33xv8AiSNP+zTeJZI1&#10;jjyzMw3A84wc461j3nhnxRFbuE1W2haZd37w/KreuSKxZdC1i/hure51W2lW3XJdVBDcj2/GtIxo&#10;VNXYVxupeNdWvDLPNf8A2yaSNzJNMeGyOfTJqtaWJuNPWTKrKjEMVUgjj/A1t+EvhfqWu2yyf2pD&#10;HGzbVxaA9T196sah8NPENmzgeJYPkUFlWHG8E49a2lisPCXJGST/AK8gconFsk0UP2e2DRt5jNv3&#10;jLL6V6F8ItJ8VW/w+1K/sdOa4xqAjYD5mRSobICnPXvjHNZp+GN1NP5H9rrFn5pGjtt2Bx3yK7T4&#10;Y6Rrfw6s9Qurrxj5kU8eFtltwoZiUGevXA7Cs8RjMPKna+vzHKpF6XOEOla3qOqWtppcMr4dVMOM&#10;KrEjJOenT14r1GwWHwxpEdlaMDcsoNxIDwG9vwwKsazpWk+E9Ph1GykTzry3Vp2242SYG7nPIJY+&#10;nSuck1KGdt0l6jfV682tUqYqyStFdupEryZcmvbt3DyS7m/l+tSQX+f9aelUo57cthbmNs+j1DdX&#10;PlfvBHL9Qvy/nWfsYy0sHKrWN+W10rxBbm1vQv5985B/SsPxJ4ZZbZY9dn/tDTYFYQrOw3w/Tp0G&#10;QODx61Vi8QLHOu18bhwaf4v1yefw8m2X5ZJgu7/gLUUqOIw9aMYvRv7vTsLllFm/8JNJ1Ox8Sw+K&#10;fhLpKDUreN9qNINqHackjIJyDt4PevUV+NPiCwmaXxj4ahW6KYuZVnUCN1GJjjcduD3PHFeR/Beb&#10;VPD8T6hZazJb3HmsispIDKUAIPPueccHntUniOPxRDeapHcXFzeNqNrPHb2q2vmAGQH5i5JLckdq&#10;6var2jpc12n1L5ulz6V8F+MNE0rwnv8AB2mwyW91eN9oWJtyxy7VznB6bQv4nrVfxTq2mzP5LvGz&#10;SZZYbcEbfck5HHpXyf4e+Lnxo+AGrx+D7nWIVhmIuJI5raNgyt8vR4zg/J2r1vRfiQniq7kvVhb9&#10;9taPbL91mzgcDp7e1bYyU6dKKbvF7eX/AA5dSp7qR0/jLRPDOiRf25rV1uaVhxb3CBiOR3zzx+Vc&#10;5oOq2sOpwaRq3iFrfSdWuCttLNIreWGIGMKOBhh1HGKqfEfwpeX80mu313MqxQqht/Oby43JGCRn&#10;HQ+nfNZmk+HfBvibwxajVdZk+0QTNEUjYnhducYcYz6gfyrhj7Pmv0W6/wCCZrluexTeGfDFlpsO&#10;k2d+l55Y3xzR/cKlifm9+fbjFZOteK7fWrG88KalKi2l1E0E020tsQgjI9cZ965c6veeCbWPTtf1&#10;tf7P8sC1u+E2A8hXz97vySewxSahrvhnxX4bkfw1cxvcae0SzSRSgs+58dB16Hk1c5T1lBWX+Q3J&#10;p3RU8O+GPA/g7xRDczeK/Mt7eRQ3lqWLZG4DheOOxrS1zwVL4+8S6p4vlv0lWK83W0MaH5trlivu&#10;CMD0561yNr4VtdJ028u9Q1GRvNuldvtBI42t3JPTj0rqIZ9S8J+AdS1iRryFVhMsMkWTwRxjkfn2&#10;pRqSlLljqtxRl0JPiZpfijxE2j2HhvQLZPsenkzWkEysYsiMbnG/KnPrjk12Hwr8G+J/DN7p+p+I&#10;NOaOO31Ty1uF4EqOqoD1JxljXzv8C/jJ4wh+M6S2v2zUFuJj9pt3kLGaLeOGyD32+tfXXi/xvb3N&#10;lb6PYQ3EMUeoWjx+YvG0XEZIz+Br2PqtOnJ1Kj1VmvkdMIw5nNvU9BPhTSkuJ7x03vOuAHwQvFZ1&#10;1F4f0S1W9mnj8yHcJDGpbJPTpn1rdS4tZoUuXk8sNGD8zdOK5Dxzrvgbw3opuZ9Wt9r8oGmHztux&#10;1J/ziverxp04OSS+Z6VTljFtWOLHi+5/4TOS40+dty3G47Y2K8tnkdccV7FbTC7hWXeNw+8teQ+C&#10;tS0m38Sp4oOraX9hu1CSQyMuV5HPQ9BmvS4vEnhR5JdSstetmEa/vhHMCB06/pXDlPPCnOc3u9np&#10;8zDC3jFuT3NLU9SsdF0+TUdRuBDDCpZy3oBn8TXinxy+JM/jrwfNpWnaHPDZ/bURbmY484gbvunD&#10;AfUc4z3Fdx4w8a6XceHrnxTcwefpthHI/k5DeeyjOT2wMe/WvBfEHxSgvviJcaJ4iZ7GxvLWNljd&#10;hi3corpJjjqoCdvv/hRmWKlUpunB/Ev618/+DsGKrOUeWL0Z4X450O6WVr5oN8JVlmaNThGzzn0z&#10;kYz17dK5VbG/gdTpupunzAqhI44r0/VDfeGvE9xpHiSwYpI5Fxasvy3Ee4gsuf8AgWGABHUYNcx4&#10;+8Bjw/a2/jPw/qaXWlXU+xV2lXt5MMfLflv7rYOeQAa58LJ8ihLexxx2F8BReN49bhSa5kVJW2SS&#10;KPuYU557ZBr03UtVtP7NXSrZfOWW3NrNeRyL+65G4MOxLJn328VwOmePorDwreak9v5fkx4JOPnO&#10;OO3vXMfDH4tan4L8WzeLtZ0p9U0W/u2N1p8snyklyRyVIVvvYI5xnnk1zxw1XE1ZSaUbaLs38iOX&#10;mfY9b0Pw9b2VrNZruXybN5PLkYNkgHnI+grc8I3Op6loNnYrNHHHG2fNk52/Mc5wen+FepaB8N/h&#10;n430FvF/g0yW0N/DtDSbplK5zjl8Hr6Vh+I/Aup+D7S3sdP0u3axkLxzahGu75WOclCMJgE4+btX&#10;NVwWIoxcnr5r+r/MuVGcY3OE8K6LrMfhS60jT7EE6XI13HJuH7/dgMp56bQR2Ndv4v8AFWga18Fr&#10;fXY7aS3a30RVjt9jCNbjyM+XyOgKkde3WuW8KJ4l0zw3feLbmbyrV1ZfJXPzs2IyOgwACCB0zzgE&#10;5qhqWoam3w2g0u682DTYrkGYTJnzFCkbsHrxnv170U5qK5ZK/Nv+goy5VZ9Tr9c1LVn8H6CmoSqv&#10;l6izR+S247vJnG3AzgYJPP8AKqeinx7rHgaPUbWwXztMvJLOzYTL++jBCnPzfLtCL1x1PpWpr2r+&#10;Gr59LOlCNo5LlpITGoOHEMo5A74B/CuW8G+JLvR9NjiZpgupeJ/sxg+0MRukn2u3P3Tz0A59sVqu&#10;VycXfokP7Rzv7FS3aftQahLqOVuJLO5W4U9m+Xv9AK+0iSBjBr5P+CNrHov7ZU1slp5IktpNqhcZ&#10;/wBGByfxFfVxYk/dr6bAyUqP9dkelg/4fz/yOdvJBHcMgPc1F5g9f1p2so0epyJu44wPwFVmmwch&#10;qzlpJoL+8yx3300tv5qFrvuMUhvUAzg0JhdC6hqVppVubm7m2r9evHSuN1T4iXt7IYbFBCp43fxV&#10;D8SvEH2i5WyicqkTZk54JwKwLeSNl3MeQa8jGYyp7Rwg7JHHVrS5rRZbu7uWctLM7M249ayNVee4&#10;t20y1uWhMg/10eNyjP5Z/oa0w8bjGP1qvcW8QO9QF715uu5z+ZyBsZNHeTTLSSaZpFxG00ilt3TH&#10;AHc1esdMu9Lijlsp1+1YPmiRflcHsffp37Cs5Z5dR8Xt97bBNn5e+G/+tXVR2Xmp5g4Oc9etRH3n&#10;clXJLO9N7Bve3aNl4ZGPQ1Np2t6jpjMbG42uKaq7I+aryGNAWdhmtFKUXdFao6rTfHsmon7NqDqr&#10;9Btzg1aa+il/eJJuH95WBrgYXkVyw46c11fhIWtzpbxKx8yM/Nubrkk16WHxFWtLkbuzop1JS0Zn&#10;ePPC8PjDSJ9MkLfvl29eeucV8z+Mf2P/AIjQm61rSrZZla4ldbVSu4Rhm2n73pj86+ovFHirSPCV&#10;q1zdyhpAvyxqwye1edeLvjJ4h1O3e30m4NrGxI+TBYjp1xkUfWaeFm2nq+m5MnTi9dz5e8R/DjxB&#10;4S8Rv4b1C2ZpFCk+XhhyM9iRXpH7Pfwtv73xbaG+dre3jkSaR2YLkKw+XnuQT+Va81qLq9bULpvN&#10;mb70knzM31J5rV0fVLrTjiFm3HH3amtm05RSS9TP2mp8/wBtZy20zWt3lZFHzDPSrDxlRtbOP7w6&#10;j3q94jsxb+JLqJv4ZB8v/ARTEww8t/w969tVOaKkuqRSK+n2E1/qUdlbxSSSTcKsYySw6foK+rbz&#10;4IaN8QvAWj6B4xkuoprG0jRpLaRAwcKm7kqw5215Z+yboXh2/wDiE1xqsCzTW9nI1vHLGCFzgbue&#10;+CR0r6ZsoMNIm37rdK5qkuaordDaMeY8ll/Y6+FeFjll1KTb/FJNFn/0CtbSf2cvhNo1u0K+FoZg&#10;zDd54znH0xXpRhD8YxVWaHZ1Wpl7Tq2ackT5V/aS8EH4d+Ko9X8M6QlnZTDbC0I+UHYmQeeDkE81&#10;m2/xivF8CQ2mrzxzXDL5cfk5zgbeT15619A/Gvwba+M/DUmjTRp5jfPbyOm7y2HG4fgTXx/p8VnY&#10;Xc0OsWbMY5GGzcVwcURjTxUbTWsfvfY52tWdVN8RBHoeBAWlkZtpDZxycdK7Xw744v8AVtEbwze2&#10;zR3TruWPacsuev6H8q4/w346+EenadHZaj4GkuLxfv8A7zCdT/QjtVm9+JWjXHiiPU9M01tPaFQi&#10;xhhJ69c4/vdK562H5laMGut/66EuJe8RxT+FLZbq+0yRUuGKKx9as/D3UdP1HUPs/mbfMQgLVPxx&#10;4r1jxjoyRQ/Z5oU+ZY1kG9ZMcYwufXjNc54d1ZbC6h1FMiReGj6NipjR9ph3f4g3R6zqunW2i2cN&#10;ysm1Y51bcfrmr2ueOPCE8kC3V+udijIUnB/CvOLz4l61r2t3dvcWyNaWtzuS0G0fdJ+UsFyc4x0/&#10;Ouv8Aa38LPF2mRfa9At1vAzmaNZt23BOOmO2O1cbwsqcbz2028ybFfVvDer6R41tdVtD5yPIJY1C&#10;5z82f6ium1fx/qt7ALGO23t0fr8tOvfGtnbzbRZxtHbqBb4VWIT64z0A71zereJLPRlbXLWxlYo4&#10;82N2wORnPf27VlKUqlor0Az9W8NeJNX1q1u7XTXaOPfuYkAc4x1PtWX8UPhN4v8AEmj2NrpGl75o&#10;ZGaQGZAAMH1PuK9H8GfEHQNYt5P7dkWwfZiLDDacjjn5ec1LceOfD2k3kcU8k0ihiGZeQAeRnmt6&#10;cqlGUGum39fMDyuLwt4g8O6RZ2Gs2Xlyw2qqyr8wUZ7kEjrmo/KIbkZ5xXofiqe18T3Am8O3SybF&#10;VS2Q65DEkMOR0NZy/DvW9WORFaW+8g+a3Cn3xtA/CtPbSk9R3Ob1Cx+zmOVIRiSPcVUj5eT/AIUX&#10;dokOmw3NuMyNv3Ie+Mciultfg94gthnUPFsO0N8qtD94egyelXF+FGoTRR203iG1+VmK7Vxtzj3q&#10;eYDgLmPUGuXjWAqqEBlXrihfCetT3JSCxZlYkxsvPGf89a7cfDBrOWWfUfGXfA2W2/cOOpLjv9au&#10;6X4StLeZVutfuPJVtx8rcu5e4yHGKr20o25bCuc94e+EWp3SfaNSYQr7uv8AjXV2XhfSvC0Cy7dp&#10;2/62WZRnirmq6d4aa0SDQPEd1G23lprp3xz6F653UvBWuaw6pqHjdTEi5XdkZz2IzWcm5StJg9zU&#10;1WSxhsPPvRH5DNhfnHzfT/Paub0vxNY3upsbqHylUBLSSM4+XnA7+1F58Pri+njsNQ8fsttE2/KR&#10;lgB0wBvHc1V1LwJpkjtHa+IGTZlYiMrj3GG5qVTp8u4zm9X8Y61o3i27Er+fAW2+W5wAMA5zmrfh&#10;nxNcXfiGyvtQmhWO4mZBtU5LFT7nnkflT7v4YS3KeTLrjTPJJlbhojJtxnrluatRfD6a2s1SxmVZ&#10;rVmaGZY/unH69K6HLDOFl6bDdjR8T+PbbQ799MaYbQuNxjbI4B/rVub4l+GorSBoL+PawwypklOe&#10;5rh9T+GOu6hOt7f+JjNcSSA7WyMDH+99KfovwFkz5tz43k8vnzFjsSy9OufMGe1EaOE5VeeoWiet&#10;6DPp66R/bFrdNcQzRh/MXnK4yOlajS7lyFbG3NcFZeF9Rj0e38P6P4vmtViUr5jRFQ4HHChsAfjS&#10;X/hLxLHfrv8AiRdMu396qM/XJ4Hz/SsVGPRk8p1uneJtP1K8uLcXceLdtrFn7gkHr7isL4pePdH8&#10;O+E7qWHUYZJm2osayZ+8wHaufvPBtvYy3As9emCzyF2k3MpYnJ5+bqc1Qm8B2F3JGdVvlmXcQ0cy&#10;k7+CR1P4/hVQ9jzXb09AS1IP2RLy9j+Penj7QnkXVvdCZdwJLCF8Hg+pr6485QOBXzX8DPAmmeFf&#10;jDputWd0qebdFBCQf4/l4yffsK+jM+W2A9e9QrQqU7x/rY7qL935/wCRZ8wE9f1pdw9TVf7Uo6NS&#10;G9APT8q35omxZ346Map614gtNFg3zSbnP3Yw3Jpz36xjfj5cVwPibW21PVmlLts6Rqx6cVzYrEex&#10;p+7uzKpU9nHTc07zxpqWpFoxIIlx91M8/Xms65kd1y0h5/i9KrwPCFDd8VIxjcfMB+deLKpUqO8n&#10;c4pSlLcydbtLjXV+x/a5ooE5byWAMhznuDx0PSscW91coNFtfM/dy7WdnBIQk8/hxXRaj5dtZzXK&#10;H7sbY/Kud8JSS3V/cX0it8+V9AMn/wCtWEtWkSa1us+jTf8AEqVZIeslvnv0yp7dvXpWwJ/Ot/Mw&#10;VyM+4qGKzUFZeM4xUxKCPCfrV2As6b4k1XS0DWlz8ufmVh1/Wt2y8YxatG3nzKki9R2rj7h41T5T&#10;yfem2zYVkZsZJraniKlPS+hpGpKOh27XCuNyNu3fxCuD+L3wzl8eaFPbWIZrjyJBCq4+Z2HGfxAr&#10;tdLS3udJhuIm6qd2e2CRWL4n+Iek+Ff3MQ+0TMrcKwGCD0P/AOquuo4qKlJ26m0uXluz5x179kn4&#10;iaVND9mia4ilIWSVVVRESD1+f9a4Gw8IavPftYtYTNtk2lkTI49+lfRHi74k+JPESfZ1v5IIOojh&#10;YKenqAM1ydrp9vbtuihVWJzkLzS/tR8umvqYuouhR8J/Da5j+G3iK5vw0bLpYjt4WZV8xmlQ559A&#10;D+ded6D8LtS1ieSLVb2PTvLfayzY5bj/ABr2S61C6bQ7jTwx2yR7WHrzmuPuI5tSRHvZSrSuJPm+&#10;Xd0OSe+cYqaOOqVIO2jFzHHaz8Hda0y9dVuFe3VhibcF3A+mTz+FaOk/DG+0HUIdXs/ENvuQ/dZf&#10;vZHI6+n8q9NjS5drO41CwhmtuFjV8Njpycr6A1S1nwfqWrRtd6RFHEI2DMirwoBweccVMcfUnaMm&#10;kLmZkSLHdwl4s8HDfKRWdrXhy/j0/wDtS3VfvfL8wP6ZrdsTFf3cOnWsbLMH8pt0fysenWrVtpsd&#10;tZyJrlwquJCrKy4C9D93pWMa0qL0+4L2PPH0zWLqwZ9NE+2eUx3BX5lXpnp25q9b/DyX+zWvtXku&#10;o49vzQxRk55wCeDj9K63wxcx2H2rTdOtllXzyrSeWCvpkA5xV3V9Vv5Y7jQ9PulZWiG+RYwdv3Ti&#10;t5Yyrz8qVtfwBs8t1vxemlQQ6HpLxyfZ0CMWzgEcdselfQHwZ8a6BJ8LNNm8Q61awtGjLcCSUKSp&#10;djwOvp6187jw5LCkjro7TNG+1mKE55xmq02sajC501oZYdgA8ls8fhXdUw9OtFKL23L5dD2L4s/G&#10;Tw7faa3hrQpftkkYKwXygqFUkZBzjPfp614+1r5ty1zJL999xz696v2XgjxXqcihLXbubClsj+le&#10;heBf2UfGXieWN9R1GG1gcj5mjZiRn047e9OisNh/dg9fvY42vod3+w/cLL4p1BYn/wCXID/x6vff&#10;i/o9nrnw01rTb+NWWXTZwobsxjYZ/Wuf+DXwb8NfCK0kGlW264m/1lwwbc446AsfSu01KOO/sZLa&#10;7hVo5IyrBvQiuynG1NnbTjy0WmfmXPYyQTvEqN8rkdPekWyumGVhkP0U10/i+OS08RXcWn6lZrCs&#10;xC5Vc/y9azluNQC4/t21X8F/wqYycldHJcyvsVzDh5IXUepWr2pHCxD/AGasXmpRNpP2aW8jmmLd&#10;Ux61BrOwyxov8IzVJ3A3fgySvxDs3H8Kufp8pr6O+HegLrSzTGJfIZFK8jHTNfO/wMt1uviBEp/h&#10;gc/oK+mvBszaR4IgSwj2yPbr8ynndsFeDmUVLFK/Rf5mMrcwfEIGXQo9H0kDzoCFdh0AAPH6ivPb&#10;SD7BqcqxfvNy7Rwcg8j/AAr2G08NW914WluQu66ceY7N3Oa8uvpNOm8bJcROI4/MRmVen3jXn1Yy&#10;jFX6omSfUr+IvD00GiTQ7fMd4/OCjHHBPr/tV5ro3h9rbUZYpYv3m7pnpXtGtvHc6vfRW7qdun/u&#10;9v8AurXm3hmG/udZknu493JKt+FdGHqSpU5hF2K2p29tbW0drc8hsg+1Q2/g6wtLH7dFIxkD5HP0&#10;9q0fEkAlvlRxhVchmx79a0INOubWz+xvhopTmOQD3/8ArVt7eUaaae4zDlaaTE74Z1XBq5pVmbxd&#10;8QZWA4x2qxe2SWWYBaj72Pl6nNVvD13PaXrWbxHbndlhyOBS5nKm3EDSu7C6tbWTUbbayhRHJuOM&#10;HnafoOaXT9Q0qG5W4uNRY7h93PAIGPT2rd8WadbxaGn7pvLkgl8xo/8AnptGzP415r4rsprLQLpV&#10;vS00EayI0Y24QsueB7sKww8Pbxs3/Wwl5mh4z8dWBke2sT5n3h39a4XV0vb5G1CWLC+YAF+ozmt6&#10;DRI7iW1v0TKyRq+fXPNT65YLHaPGwC7WV1bHt/8AXr2MP7LDpRgXtsccwzGrAbVbA+nNEkYjUNE2&#10;75vmxU9lY3V7J9jt42aRmyi7e3rUltYRfaf7Puwscm4puaQja2a7nKJWxLYXE9pGzRTiM7A3ynvn&#10;FLdeJdYjP7vUj6ferq/Cnwbv/Ff2efRL+O4NxMwS3kBVtoTcemcjr+NXvEfwaPhucwa1ocsP/TQq&#10;208Z4ziuf6xh47q4jz1vFWv9tQau6+GOr3usaUyX26Rkk+8TxyT/AIVR/wCED8PkblhP/fR/xrS0&#10;CS08G28kdoG2zOoC/wC1zjGc+tcuKqUqtG1Nakys46HW2VrIV8q3hCnqVZuCPzrlPE1rFZalLGrc&#10;SMZD7cmty3125ZVlkbaWGAvG4D16VzXiq9W41PDOW/vN+NcGDhUVZ37ERTTKk10saeWrdefYVRl2&#10;sfMDdRTdQmYgtEpXPC8dahiEk6bc8jtXrxjZFkN3bpI22Q/KfenWWjsk6zKPlB71IItr4K/nVx2l&#10;isWZDtYqacpO1kBteC1sWnvdR1CJWhtbQhQwOGYkHH1+U0azItlqd3ZwuGS3hSN2/wCBn/Gqdzdi&#10;28MWi6eWaOWQR3DRjcDKd2D74w3FVbpLqzfVlurhpNrqu5ifn+cc+/WuKMOao5X+Xo0v8wMvVoDZ&#10;al9qRTtkbKgfyruIp7jS5oLLzNy28Xlv7biT/wCzVydoo1q6srcjcFulVvcVbtvEgvtakmlm3LI3&#10;H4KB/Stq0faWi+i/4YDf1jSYEH2mKMeXMC/HY9azLe7u7LD2jtjH3a3WD3WnqEG5duVx64rDEEtv&#10;LsYcbq5qMuaPLISOi0++g1jS2EpPmFMYz3x/jWDf2kNjeNJLF+7kHlzDuBwQfzAq5pMotJQmPl43&#10;A1Y1SJLpA7orAnDe4rJL2VR9mB57e2V1p17LbzRfvlysYXP73qNwP8vWvSPgP4j8SRXTeHNQsp47&#10;GSPPn+Uw8tsjp+vbvXMzaLbT6k1jqlyY3j/e28zE/wCrHIGc9gOT2zXoXwx121guJdKe483zoxLb&#10;/NnIUKhAz15yaeOrXwrSV/66Ck/dPQI9QtVWO8tb6Vmifem1cEkEHHSsL4i6ldeIPKne2maRGzIz&#10;KfQe3tVr7fKWU2Vnt2jqYhwfyp6SarrEc2nqWSbyz5LeVuXd05z169MGvnqM3ComYp6nE+SUYn72&#10;3rntV+903yoobpIflmjB2qc4OBn9a6tfhprmr7dtvZ2+7j7QRtX8guKktPgh4msnZ7zxlCsQOR+4&#10;+Uj0HPArs9pzalcxyo0+MaOt5b/67zimw/xcZ/Pms2WLUnuMtbMqRqpZF6lSO3NekW/we1OW3FtN&#10;4otNvmsyFI+nGM9ajX4SSafdStqPjhdsceI/KtfMZ+DkElxgfnUqpygeet4L1ye6MVtaPNG3Ksnf&#10;j9K6rwx8EtYvlW51BhCmB/ED/Wuk0zwXZQusM3ie6EI+5JCrKSfwcdq6HUtI8JDT4odA8RXsbj73&#10;mXkjfzkOaUq9SUHqgvcztO8GaV4UtUlCAMOPOmmUd+lGsNYRabJc36xfZ2Q/8tAd4/P0IrJ1XwH4&#10;k1x1gvfiDGbULuUcgg59N315rOv/AIa3N5PDpl58RWW1j+Y7Yy6heCQBvHHFc/JCUld7kkWneKdJ&#10;l1tluLZYYY4dlrLGcADjg5981yfirxn4j8O+NZ3aZp7faV8uQ4G3LDJ5966jUfhtobN9ni8Rt5aD&#10;EZKlQ3vw/rWLefCK4uFltp/ET3TXDELO0bSbD6nLc/nWtH6vGV5+lrArXuyroHji7u9ctdav5IBb&#10;ySeWAoJYgMPftt9K6/xp8QrXwrerp7XA2spLeZGxYckHkdeBWFb/AApltdLj02yuI90LhluPJz8w&#10;z2zx16dPyrF1v4T+JtWla91nxl5txJJiKNlYBVz/AL3ue1Vy4WpUT5rL0fyD3bnef8La8KQaLbzR&#10;aoudiiSNcll4rsPCt3pU+knXbK/+1QzAnzl5BGeg/KvFtB/Zoup5jNcePZVVk3SJDYlgBnnnzR06&#10;dK7vSPA+o2OgW/hbQPGk1rGmcTCAop53cIHx+tZ1qeGjb2cr/IXKlsekQypIq+UrbWXOSuOKzNO8&#10;UWN7qU1h9sT9ycsd4XacDjn2IP41xmo/D/xjDcW0Y+Ld2x25uFjLrnp0/ed+az7/AMB2kN1M2neK&#10;J9t1hpJvMZWzgD+//sjvWNoLr+Ajqvih8Q9E8J+D766XVoWmaCRIUEgbL7TjIHbPeuD/AGDdWuYP&#10;2k1eKRVh1bRbq2kjVh1AWboD/wBMqjvPhlYXqx/2xqiyR+cvmC4ywcE9MlvSuu/Zp+F2leFP2i9F&#10;8TabdLFmSaBrfadrF7Zxx82M456V6WArYenUUdbtrobUXH2kT6wE64wB+tODhuKqAbBy4b8akFwQ&#10;f4a9zmXU9AsbQOhpVyWxmq4uwONo/ClfUI4FMrqdq80c8O4aFTxN4ssPDVufMZZJiMrEG569a43U&#10;PH+s6wWj8xYoyM7Y89PfJ61i+JtdfVtelu5JcK3Easegz0pLV4DGHj7rXzmLx1WtUai7R8jz6taU&#10;pWT0JLyZmALO3zHlvSuc8RaZceJT9nmvriG3hY/JbsFMjepyDwMccDr3rpCqyZDpxWdrYj0/TLi7&#10;Vtu2Fiv1wa85nPI5C00+71NItHgdlWNm86QsCdvJz+eBW5ZrcaHORpSedbM4MkDdU/2lP07ck4FZ&#10;Pw+E121xfSrIfOyoHIA5H68V2EWmbGEuPrWVP4bkpMe0hmg+0IrK3UccitHQ/G2v6GqC2nDRhvmj&#10;kU8/rVRwBEqrj86pXjKECRYJ3dq3jKVP3otoq8oyvFneWHjmHWrTz7qdY3X7ys2AOe2e1Sy3KkHa&#10;/wB7uK87tmcReXJ0yc4PXn2r0WCK0udOhvLdyqumTntXpYfEVMQnzbo6qdSVS6fQ8n/aA+BsvxQ0&#10;G4h0uJpLoRSfZ1yMFyhAJzjv7ivmvxp+w58VPC94skdubqz8h5JLxVRVjKqTg5f2H519f+M/i5of&#10;g6RrG1U3Vxk52soVTj159fSvJfiD8UvFnjDdZz6nJDblcGGFguee5UDP41EcwpYO8YSfpo0ZylTh&#10;sz5S0n4fa9e6k9i2l3B8uQq0kcRKnBxwemPeva/D3wd1S0+BXiTVp2/02SOG0sbBnQNIWurf58Zz&#10;jBYfhV+x02C0fNvbqrHuqitTXNcvY/CN5aJKy7VWT5Wxyrhx+OQKipnEqlaMbKxl7T3j5+8O/BLV&#10;9d1Caw8QajHpZhl8rbNhstkjGQcDp3p/iL9nnxFoN/JFFeJNbqy7bhnVd2fQE5P4CvSfEmk3UuqT&#10;WWp3bLLHesFkkXaTsbG4n+Lt1rsyl9cXNrqGraRa3FpgqokwwHB9V9a1q5niKc1K+j6f5McqklY8&#10;V0T4M6l4Y1W31zTfFVvujkB2SL99cg46jOf613E0NvqdvvhDN0B3KQc/jXQ6/wDDrVfEAe+0CCKF&#10;YZi7Rqmdq8/KMD5eB2qhps9vrM8NraxNFIxKENGNrkAnAPU9PTsa5pYqWISqN3a/AV+bdnJ+IfBm&#10;rWulnWrRY/lIK/vAcZxjIzmubvdI8TTaI97pv2jy7ibbcmPDKCPp2+UV67a6FHDa3Nvr98gkW4ZW&#10;8yMAKAePk6etVPCdzHpv2jRdIsEuIxMQX8lWjbJDZAII4rSnj5Rg9L2fysONR8p57bfCO6GkzX+u&#10;teW6xx4aGKE7W4PLfKcDJ5zjgVh+KPHNvodlD4Y0MxyJbjazOCevJHGO5r27xTq2rSWOpeEdOvVl&#10;+0afIsswQfIGV1weOvHrxXhM/g+W3eV/7BkmdJMMzRk59+a7MDW+tXlWe2y6ajjLm1Z9U/AT4heF&#10;7r4PWF34t1+1t2gh8ueOa4VWYNEgyBnJxk9K4X47ftA+E7/R38HeE5PtzWsxS1vlVlCx4IwcgZ7D&#10;j+7XglxrOrRyDR2t5rfawC28hPHOMY/CtLTvh3431cpJDZGNJeY3dWwf0rT6jhqcuepJWvccuXqZ&#10;X2USXZnlmyWbJavrH/gm/dLJ4y1KFH6aco46D5q89+GX7Dvj/wAYXcLa1q1vZ2ryYZ/LdmIx6fLn&#10;86+vv2fP2ePB3wHsZG0W2El5cRItxdSBg0mM9AWbA57H0rvpyhWqR5Nk9+h00YylUUlsdJ8dvDem&#10;eJvhFrmjaxbrNDLYsxjbuVIdT+BUH8K/I2bS7iCVoNknysQSB71+x2vxxajoN5BdJ+7e1dW3/wC6&#10;a/K74o6fJp3j/WbHRtVsI7a31S4iiXYvAWVgO3oK6q0rVVbqjXFaSTOAGl3pOVtpm99ppx0u5hYS&#10;SQSL83JZa3vO1RRg+JbFf++R/SlvNStn0UWc2oQzz+YMtHis+aRzczPMPir8vjVAWYf8Sa3+6f8A&#10;ppPRTvi+6Dx0qhf+YNb/AHv+uk1FYe8c8rcx+mWjq6axrLRRqW/tKTDN9BWfr99PD5z5A2sPLZeo&#10;OOfrzWxpccpbWjEo3f2tKFb0+VKzrnSZLmdo5QzJHyN0eee5x356V8jP4n6v8yDnDazfZFZIs+Wj&#10;CNfTOQf0NZN5GEs3lnh4VT8p5ya7ifR2b5ZI9uB8204z+Fc1rOjzb/KRMq7fpWErknlXjxWeBZxj&#10;zFXKnbnqSP5GuDkvpbK5jvo5MfZV3btp/h6H6cV6l4u0uOGBpBC2S3C/3R6Z/wA9a8r19o41kLts&#10;WUsqq3G0en/1q9zL5RnT5Tame72evLc2UOoaau5biIbfTjg/qKbosMUupSblCyeZlkPXkmuQ+Dvi&#10;lLvw5Dpu/wCeDf5e7H3d3X8zXcRW4HiC1vmDKz5Em1c7un+Jrwq1L2NaUH5/8AxkuWVjqvDNqZGC&#10;SW/yj0P3a7S20tjGn7va38OaxfCVgzQ75CMs3VuuM13k+nf8S+GR2+8cbuvpXRQpSlFvsaQjzGb4&#10;pkvrTwHqDsnmKtmzKv8AexXyza6d9mnME9jHIGLLEwydvHbB/nX2FcmJtNFlfxq0Mi7GRucj8ua+&#10;U/HurweA/EVx4WaE/are52J8ow43bcgenBrsqxqWSgr9/IurG1rGEl5qEMk+iSWJkVVzFIw5A9M5&#10;Hr6dqVNWsdOuJozY3CQtkO3ysMY68c9avX3ieK6kjs4rfy7qTjZjBPr9aJL7TYm/syOOOSZiQqxs&#10;N8gx0xjnvWPNLls4b9vzMhvhPWNSvdWeNEhW32gWjnjd6d+v5dap+IL/AFBroWItpI2J3MTg7fpj&#10;6d6W2u5ZdRt7K18PX1v5MpZpHtyoiIYfNn0HpxiodX8TQzat895HMbjCxtDIO3UZHfgmtI017bmU&#10;en9f5lW1C31W9gimkvk3LGpCsMeh6DOc8VvfCTQPFHxO1iTwZpe2O4ngMjM3aNWU/n0rBmtlme4t&#10;HvgsDSHa38Stk8+pFen/ALLt/D4S+NGlSNcbg0c0c0zH74MTNgHucgce3tW1ONGU1GS3a+RUVFyS&#10;fU534o2umeGNfTQFimu7yKBdzScRxv3yMAnJHY9qo6Iddvtpl0zR1B54hlz/AOhmuu/awFnP8YJL&#10;2xtY0jltUkVY1GDkk9u9c3o14sVuoz+QrlxVsPHlp620uTUvGTSLUmgXE5VL610/yW++YVcSfgSx&#10;H6Vn6n4IgdGl0ueROM+VJINw7dcY/wD11rtrAROWz6GqiWniLxAHt/D9s7O3/LTDbF+pANctGtiJ&#10;StsTGUuhw/w70N/EE327Um8mGLBbJ/hwSB378V3GpeI9U0G1W3h0r7RYxqBDImGyAO4Bznt0rB8R&#10;+Hrfwulvov8AbJ8483E0LYTPA29eQCOvvUEs3jrRoRe6aPtcLH5BYzs7EY4JUDj/ABr0K3+01ea+&#10;nRXt+JpLVlq3+LWl6tqS6Tc2S2v91mhdWz26/wCFdJpXieBnSz1Iq8asNkmOUbPDD/Jrye/8Zad4&#10;w1JdN1nS1t5lYD7VsCzIe3IAOPx710VlqkVqiW4m8xY1C7z/ABAd6qtgUrNJp/f+Ich1finwlpeu&#10;6xa6lqVnJcyxwlft3mLx94jj059M59q43wtr/ibTvHd5YeFNDXUWibM9up42ox+YfMB69+9dZo3i&#10;jfD9iaXKt90E/pXVfDTwl4TsJ73xX4ctLiPUbry45Ire5MYYHcXTK9FJxxjt7UYeaV4Vk3pZLoEb&#10;XtI57WfiZ/bvhz+xvGfh3ULPyIzJIYrGQksH+U7gGA+9jn0rlPh4/ir4gXNxoumO8X2dljktYWCM&#10;N2QOXyOx6dO9e7T3niPWL64vbt4rO3WMJJp81qJFnxt5JOMdux6Vyvj/AOHL+HNEX4r/AA9m+y6r&#10;Cwkkj0ePEU7LhvLYJgNzkcj+LpzWlP6vK8Ut++qRXLEw9b+Hni7wt4LfVdduGuLFWFvJa6hIrJuL&#10;bgBs2k+vB4/Suo+FEmk6NbQ6xFptktvJkXViqOrNIiBgcs2OrDvzg1wfjT4qa18QPgfDDrn2v7VB&#10;qBNwqzsCGDv82PXBAx6VV+G/iSWXUrHwV4qmuoZJITI9w10zFMqQDsOMEFCdufyq3RlyOXZ6jtYX&#10;4+6zfa349W8069a1ZmXdDIpIUBFA5Xg8enbg810+h/EbWLbwTdeG55LSRZrVo7g3Xzt93GF2MMH6&#10;g9q5PxbZx+IfEFt4ds9daaT7VtW4ltQrqMHoNx9u9RXnwz8WaN9t+xypNGq/LcxRkqVJI4PfPc9x&#10;iq5oezSbSY+YofDLVrDwt44mv4wrSNIyzeXGx2RhufqeF6Zr2q/8Vr4mub/TYr8tNNau8UMKnZwp&#10;PU55G0nGc8V4jY6dqXg3xLYXl7ZxzJOQ0nlLucHALBjjpk9D/Suw+GOnazrXj9ptEu7m3s1tJnkW&#10;VmKjMTjpnGT0p4iKqe8n0v6i3ONg0LUrnWr5fGur+II7Mzt5L2i7QV3H1jbIx6V3nwv/AGZvgf8A&#10;FnUW0nSPiJ4ge8iiZmtZLhVIwCR96AD9a+pPBHhLw/4g8G6ZDrPh+xumFmkbPLZoWJC7ecg+leS2&#10;fhEfDn9s28vPDOjra6auhRvIIYdkYZxLHwAMZ+6fpXrU4VFCNSUtLL8jr9naKbehk6f+xD8I9L0W&#10;TUvEWv64rWe7zV+3R4kIGQoHld8GtWyj0k3K+DfDdh9h0+NPOuIYGLMi+2SScsV9etb2teJ5/FHi&#10;ZfBkuqx+Suoym5mMYOUDhd2M9gTjnvXEaB4gGl6wviCwl+0SZZFmWT5ZVwQVPX3OOeleTicRKfKr&#10;vlvZ+bMZyWltjpvGV1p3jH4a3k8dxLDZWNrLAtpCwP7kpiN+hJbC5b+Q6V5D8RYtO1rT9H1zzWVh&#10;p5srsnj5lkcoenUoqVq69qGp/D/xqosL6ZvDfilJFjV2O20L8PH6DZ5oHGOnQVFqOhpqfw81KcPv&#10;l0+7W4VW+8V3LECfbD5rSUqkZJN7rp+DRLldnH+H/Hdpq1r/AMK/+IRby4W8vS9SCHzLPIwCcZDJ&#10;lRkBScZ74qr/AMIpZR6le6f45F59is7Y3MUtjIrI4yuHAAYn5XxxyCcEA8VD4i0RNStbjU7NN1xa&#10;x+c0I6tGSd2PoFJq1pviDXrfxpoy3yGLR7yz+zQLu3RtCSpkKk4B/eKc46NkV1RftIc0d/62K3ic&#10;LqdrLPaXOlW03nQmUrbzKjKJE7NhsMOncA1heG9Tn8JapNYaha+faz/JcW7D73PUc9f8a9DVZ7HU&#10;bzwv4l07y76xnZHdlxv7bhkZ6qa4jxNYSz6+YM8+dtVh6dq7aEua8JL+u4H0/wDs33l/4Q+GN7rH&#10;hHxC91sk85Y5FzGsfyb8jAOdobuOcV2k/wAfotK1v7H4g0tSkkNvLDNZqcMJI1clwxPA3AEAA9a8&#10;t/ZK8Q3LeHrrQ7+0ht7ae4mjvNqhcp5C7TjA6vgdaj+MF8NLvNKSIAeY91bMduMJ5irGP++AK46k&#10;6lOTSf8AX/BK55Rj7rPU/jVqdu/g200jwrpnmLcXDI8agkQyDDevGRjrkVx3jLWb698LaD4FlcG4&#10;ht92oRtC2dkSxqyE9Nzbjg9OK7PSdUtP7Nh1xLqFGnXzYLebG2ds7D1+8VC7uhxtH1rM0Lw1qOpX&#10;2r+Ltem+0yQtJ9nMcXzTREkqqj2CgZGeornqSlK7S3/Tr/wAleWvcreKrzR7bVtMgiuXiQXD+Xuj&#10;LMsnkzcfKvpn2xS/DbRLHVPhat1pl3G88OvK1w1x0RhKS2OnQg4/rWTYzaos+k6j4gtvMuDDLcSI&#10;WyVbEsYzx/dNdB8KbjS9Y+Hv2LSrWFY5LqZryK3UE7iflZsdP4v1pUeXVNEwPLfh3q3jHW/2nZ5v&#10;Bs8Y1J/MSOS4+6QsGD3HZTX0YNb/AGk9LnjS68MaTfQ+Z+8eGRVbb3xvmHP4V8//ALOH+g/tWxwu&#10;rDEl0g3dR+4Y19fRy7714bmT5k+bb/d6/wCFe1haPtKd1Jx22fkjsw8OaN7ta/5GLqs08k0c96gj&#10;kkiUtHkfKccjg/1qqMMc7q87/at8YeM/BuqaXqPhq7kht3iZZiqkqXycZ/Ad66D4Y+IL/wASeELX&#10;WNVm3TSxqWZV2jlQf60qlSP1l0xymvaOJ0pRm4B/WuN8d/GDwz4M8TWPgtjJdarqS7re1gX7qfN8&#10;7E8YGxjjOfl+lX/ib43g8B+C77xKzfNbxZjVnxlvT+dfNf7PVhr/AIvv7n4qeM9RuLy5VjbWM15I&#10;0jou3J2lskKRIw49TU1qip03Lt+ZnVqcq0PXdfvGvGmnc53OWI/Gq2g3KSRPAJPnR/mz6cc/rTbh&#10;w0Dg1hs+oWmobrDd5kiYbb35NfOSk+a5w+Z20MsK4TI96g1G7jjibA+XbycVnaVHexxebevlm+7m&#10;na9OiaXI2/5mwB+YqtbXHf3TnfD8ot9c3M3+sY/qa7BLvy32ba4mzJivoZyPuyK35GusSRnPmof4&#10;c/pWdLqJMsyzBAZZDtHXnoBVCfVrCeNmguI2I+9tbNQ+KLxrbQLiSRd26PY348f1rhr/AE6NLGKc&#10;ao0M333itZTG23kc7SDjp+NdCjpqWdxDceYxZj7UuqeIda8O6LdahoSK1x5OFRlJzyOnI5qnBNlM&#10;5Prmriy5XHH40Qk4yUkUu54ba/EvX/FupyaZcPLdyzMWXy4yWz17ewrYtrx0H2S8Vo5Y+HjkGCDX&#10;qXgzwv8ACn4WWE2rWy20d5/rHkmKmVAQB8ueQvB9uteV+PfE2i674zvNT07WLWeaZyzLbyKTtAUA&#10;kA8HGPqa661GjU1j11KlGI4XaGfbgfUVY+1xw/OX/OsWCeXb5gbqaGkZ1OH3fjXJLD80jNxOJ8dN&#10;Eni67lkH7t2UhlHT5QKo4jlTcnP+0KseNo7iLXflG7dCDyevJqnaKwTfboVP8Sjla+ipaUIehrHY&#10;7L4C6rNo/wAVNNnifb5nmpJ7jym/rivsC1ZVuWB/i+9Xxb8ONQhsPG+n3NxuULI3T3RhX2lppDxC&#10;YD7yips5VreS/U3orWxIyjzOKbdRJIu9amlxtzUaSDGzNbcq2NuU5XxbC0jKoPG0j9a+L/GEK6f4&#10;1uknj3RpdMJB619teLrfy4947tge3FfF3xfSSz+IOq26j5ftbFfpmufCxtiprujjkrVGZWoXthlU&#10;tbVV2tkTd/oef6dqoSatNHdNMw3Ru3ysy/SqYm8u43tcn5m+XdnA9q338ODWdLU20u2UZZMdG6V3&#10;S5KVrlbElrGmsQNd6exWaPDbQev+f606wuLrXJDeTp/pAb94i9Bx/wDqqnoFtrelXciLbSRyw8/d&#10;I3AH9R/9arllrdlbeKpbqBNkM9vu2Zxg5x/SsZLV8uvYnToSaZqM9kl8J023F1M4X25bnr7103wX&#10;/wCKa15kvLi3xdRyYZ8/L8u7n/vn9a5bQbGbxDrV1qBlxCshKBumMnP8qp69f6jZ6/FdxuRaltih&#10;T1Owjn8qznTVRSprRta/og8j2G/+LXhC0tpIP7VtWmjt9vli3m5cA8Zxjr71yug/GCbV7m4m1SKH&#10;axytqImAIG0Dvn9a8/1O4TStbSU2qzLNztZAfmzz/MV0Wlatp0u3+0dA+zKBhnFoqsfo3GK5ZYOj&#10;Tp7N3/rQXLE7LQfDkmqo32oGFU4jdWHK+w5/Wuo07RPD0UP2W4fzegyzc/oK5u28SW8OnC9upzFa&#10;xrhPmAL/AMvb603w58Rbe/1J7ew0VVt0XJmlwXc54OMccZ5z6V53LWqXk9kQdw1pZ2Ef/EvuVRdu&#10;G3fy6elUbnUru2BMEo2quVAB2ms211PU9R1VtPvLRY7WRFKNuyxbJ5IwMD7vOemavTxSz+XHFdxR&#10;xK2xRwd7Dg856ZB+tVTheNxjEutbeFiLxfKH8Azwaikv9SSPzXvf7xZm4A56jNWo/scdqLcB5pC3&#10;3YY9pU+69h7/AOFE1ks7xW91bedufy1UQ8AnGAT2x0qnTsMzTqupmSOOO33bhnAYAn65NWpXuEgW&#10;S5doy2Q6r8wH0xmpjBELpZoohgZHmCMEK2OhPr/jToZGdlgNntRWwwdfl3HpgY4780uXuIqtLMDv&#10;A85eit0PT3qvDbzs/n3PylSGbbz9R/hWlcyWUe63y5ZWBWONcY/z/Kmm6WKUStYnazcybdv4kY5A&#10;65pxiuw0ZqQyzopuZS2c7fLUjHPvUbQmab7WsYRdpypbPzfhV5Lu1mePEEiBshVWTknJOP0zUIWA&#10;Mp8uRRuJz5eNzdwffpx70wKJmeS1kkmlkC7SMqw5GegHX86iu2kmHmFTt+RU3ezcnjsRUt1bMUY2&#10;wdWB+XbD1GckYz1zQseyHzklLIzYKyc5YkDHPTBNXpuARuFRYS7bQfu7hhv9nNNl1KZP3yW+6OTl&#10;mPQHtx164ol0+J7dUglbAY+dzkDJJ49TUMglsD5E0c0ihQx8zIG4tgg+hAAOfpT5YgK+o3plhjgt&#10;IyenmNn7359jSQXVzNcsZJwk3J3Lnjjp6f8A66faXVu94s5R5lB2xqifdbPf1qjHJYRzB5Z22Ou5&#10;lY7WJ5GcfhjFUo30aAfLOY7kPdSsxjb/AFg7tnoKbLqfzeeJ5XP/ACzXbgDjvxn+vfpSRPbPbyE3&#10;bLtPCt8xDf3ce3Y/pSBUmhmS2MkjZUxvs+Zfu5zzkHGfwOKpRj1GXPB2rTW3jPRb5WZmj1K3Ziwx&#10;sAkXK84yPfnPY19LXTKl1IhfofWvmaFZYZvtH71isqLHmMkLtPHHbH93t0rtvi/4+8deGfiddW+n&#10;avJFZzNG0Ee3K7Si5xkeoNdVGcadN+q/U3py5Ys9hBB/5aUpQD5y3Hqao6dctNZRzTNlnjUt+Irz&#10;v9qX4iah4K+HDx6FezW95d3UUUcsM211XO4kd+i44rsjayZtzR5bm1qnxd0O/wDEN54J0NJLqa1V&#10;lvrgHakDZYbeQMnKnpmsHVJDIoYnGcYx2965L4L+GLvw94WbV9XlaW/1dluriaQsXYFVIDE8khi3&#10;511F85eD5eteRi6ntKjtstDiqScpGhpV3Fe2iSI42/xex9K0Flh6LiuJsG1NbmS1sWdUMpZq6SzD&#10;W0Y819zEfMa5ou5C0DxLcp/ZU0P3dy7V/MVl+C5EjeW13f3T+VTeK7hDbRwxnLbskVn+HX+y6luP&#10;O5cD8SKzl/EQzrkuFb5FFMmvIbOPzLh1VfVmqtFLJjeijr2rG8eXLNa29mqKfNlJUtyOOP8A2ato&#10;oZq3GqWkoU2rqwbptaiG4HB5rjre0htdehmstVZlGVaKKQ7N2DyRnB/KuoglG0ME/Ope5LKXxS8b&#10;6/4V8HudKuPLia4TzpFB3KD+PTOB+NeXaH4r1fxXExjtZp2tTiR44mPy+59eDXres6Vp3iXTZNF1&#10;ePzLeYr5invhgf5irK3nw2+GPheXT/DklnaF42V5FZCd4XGZCTk9e+e/vXVT9lOk1PdbGkfeWvQ8&#10;zhvopo+vK9R6UsFyjtgGsefUtOu7y4l0zUIZkMuWa3YMoJGT0qZLiSOLhuuDXNPDxjoRY2nu4oRt&#10;JXJ7Vm2csR0i1jv284LZxbT/AHfkFVZ5Xlj3B8++a1/DUccPhBNQv7SKRYyyMnAyFcqM+/H8qSp+&#10;zp3XdAPsdfAsI7aG1VoYV2+YzdMe+faqtl4m12+0ppGVAqhghCkIfm78/wBamtbezvrBhEixx3Mp&#10;K2qn+8TkY+v51qjwhdWbQ6SbtVtV5aNWyoz83P4/ril+7V9OotDltH0qbUpZtZMQhuIkbckedjEA&#10;/P1PfnrU+r6ZMsslre3c00aFY7qa3+YcgPxgHPUDjPp2rp4/sGk600GmadJJbxsWkh8v5WHt1yOu&#10;a43xH8UJ7HxHHofhnw59nSO3wYbVRtkJJbdgAeuO/St6fPVk7LVbehS1O28R3cel6bHa6fpcastu&#10;f3YUnzW2/eHPesm/0mTxHBsib7PdSIo3M2Ow4/z6UeG/FFrc6jbvrccpWPbtt5T932Ga1/Eenzal&#10;dR6h4WsJJGZxuhVSxxjHbtXP7yn2Yjirz4V+I7K4VIp4JoX5vVjfLN6Y/HmppPh5o0t5Z3eqvKrJ&#10;2ZhwOnp7CvTX0GLR9Mu97Ml0kZ3GRduD0HX3zXKLe3N0Wm1qKOZITgnywwHPBPqcVcsRiOrsPmkT&#10;QfFTS/Af+iWGgw3TMWZGcE7QB1OGFekfDn45+GdZsY31O8Wzl2qdkdu4HOeOc/zrzjxDp+gR6R/a&#10;Ol+Fo5WXG5vLG7ZuG4rgHI254qpJcWA0mPVE8PtDCqtuM1vtwB0I446VrSrOlBOGv9feOMnHY+lR&#10;8S/AlvDuuNdjG0fwxu38hWR4r+Pfw70fSZ7xtYaRY4WbC28nOBn+7xXlMcHh/X7D7ZokMscycFdu&#10;5XGf/r9awvGvhO/vtFGnapBNDDeTCPzNpGVZTx25xXQ80xDtFxVur1NvrNS1j5r1K6F7qM92Okkr&#10;MPzqH6iuy+K3wjuvAV2LnTZJLqwaJT53l8IxJGCcn9fWuMHTivYpVIVqalB6EKVya0YHv/FWlrB2&#10;3Cn2rNs24GV/irU1l4VuNkilsLj7x4q+ozrP2fIvP8essbcixc/+PLX0Z4PeO31y38OX7fNsUqvo&#10;CD/8TXzv+zk8EPxBZvObcbF9uV6fMtfSHh7T/wC0NZXxEkP7yPam7b2GeP1NeBjtcZr5GUviPR7P&#10;T4dOsmjToo6V4NYaTFf+J71gcLGxPHYBcj9a9w1nVV0nw2+pXT7Qsefmrwvw/qos9djmmDNHcsVl&#10;/wBrORWeP5Y8kV2NK3RIm8PalanxpOtzcfI1uY12+xUVz+mSQReIW09WyVyc/gatyWrWXju4lgbb&#10;GG3D/dODWFBexx/EPER+VwwP5NXLGHMpRXSNzEn1wRTa95cS8eZjPpyKvaydR0e2izjajqee4J/+&#10;vVbUdkXiOQ7MKsmd34jmtTxWzal4aaSB/wB5GV2t6ru/+uaNOamnsBTRZPEGprPAm7GwY6ZJ+tN8&#10;RaDc6Bqsf2lVZ2jBbB6df8Kr/DrV2OqyaY27zVkjMG3n5sn/AOtXqkvg7R9Y1EW9y63d9IoZlbGI&#10;1Axz6f8A16qUalOryrb/ADAzfB+m2GpeFru01SRo4poSvPUgpg44qg/wg8MvYrr72bXV1Gpjjt1k&#10;yhTdwT74A716RL8P7F7RbPc3lqmMxfL2wcY7Uul+FI/D6BbF2AGSqsuRRGnWp6LQfLJHgWsaNNBr&#10;M1vf2LQHzGKqRjjNRf8ACK3etyNpFhCXa5Xb9PfPpXvXivwdZ+MLKSLV9IhinWMiG8hUFh9eBxx6&#10;9zWX4L+Hc3h+KTLq08mU84R/dTPb64HfjpWznKNrMb0PltbS+0DWXsL23C3FqWSTb2bB6/56VHeW&#10;cVnL9snlDM8gMqR55B5AFeieJPBwn1rxRGkbSSRyC4tpnX5mVeXGepyqn864m30XUdSkmukgm8q3&#10;AeTy4y2zHAz6d8GvWp1oy122v80M9J/ZgfxCfE6waVdL5dvMz+XKuVZjHg8DBHy4x719SJLbX1st&#10;rqFrGzSKBIhHtXyp+zbrSaTr10SzrfF1a3QNxIp4P1wNx6V9LadqKrI93OfvLnHpXHKpyYhr+vUu&#10;MrM8X/aq+HGm+BdHPj3wraNHbrJHHdW4bKoSSN3rydo6nrXifw+1u88Q61KtxJyqho0QdhnPr7V9&#10;jfELw7ZeP/A2qeF72PfHdWuVDLu+ZSHXj/eUV8heBvC2o+CfGNwl+zFraaSB1X5ejEE/p0rbmjLD&#10;ytuE+XoaOoNqliAl7Z+XkfK/mLluvXn/AArHmnVpWuX+Y9FroPGt1aT20Zjb983DbW3Dbzz9a5bU&#10;BPCCUb5cY20sL71NNqxmiGV/MuOc/wCFSovlIZGHb8qitSGbDdKW/uCi7FyewXpmuzyGSWswnPmM&#10;v45rStLaTUYpIox/CUz2GRyfwHNYEMs8jiGDKs33t3QfU1tX2oXnh1vsdlIjfL+9YoDtJyAv1Pf1&#10;rKovsoRbuLaIx22h2CeVDYr5srMfvng7v1Pboax11AXen395OSZp5h+HzKatXNxc2mjTarLNmW4V&#10;U5bkAg8Y7fdGKydYjOiWEenytG0kw83cjdOcYP8A3zU0o9Hvf/gsC94IuI5tV8jd/Fu3Htg//XrL&#10;kSSyuDFKcEHtWh4UjisFtLxraSRtQdozJsysXzDp6k/hjFZ93ObqTz1Gc8Ma2j/GbQI6Twl4rWCR&#10;bW4Py7gPwrqL61iuI1urb5lYV5fDM8MiyRt0Oa7bwd4lMlv5FzNuHzcMelcuIo2ftIAySWT7NLjv&#10;2q5pd/udopGXaR91hUOtQIJGmgHy9ao2tzsfdk/TFZ8vtKYGl4xsd2kR63Cu6SxJYL/CyEjcv0IB&#10;H41c8K6nBq/h60utCihW/s5TNGpzt2ZYFME5+8w/75qC5nOpaDdWpbJ8vp/s4rmfAaazo+rXEsET&#10;eSyuFPKkHcO/51j7PnoO71RNtD2i311zIwNggVW+8ufm9+tX9D1nTZrxRC/lzZwoZWGfzrm9PuFR&#10;JIkud/l8qsg24/nVi01iCe+t2mEMTRyf6xdrEe+OK8L2PvaIxsdpcaheQELDOu0qWwoO08dKhivt&#10;dnTzVvI/LK5aLPT06+2amNu7r9mgvI7eG3+WTpIzHPTdx7fnTkNmsUlq8byOq8xwQ/Nt78enTn/G&#10;tXS03K5So+oasN05vjg/e3EAfh61WOraq4WFYVlZs87gC3oOta02nosscctv5se7EKeRnCkdCexy&#10;TSvp8VpeLCtrhkbYdsAPl9gSe2O1Z+zDlZAxukgWaWUxNv2vtwynjqCM/Tmm+ZNuEil54+g2/K3v&#10;1xVqOWWUeSmniONT8yt3X12Yx175qaRtPjMkTyM2P4Y15UjORn19vap9mr7CsY6Wty+ZbpgoX+6f&#10;1+nb60NbTTHdPLvXLbQmR055yK2EuI4TvGlNKu7DFY8MyYztxj5ucH8Paq01/ZTrhYpF8z5R5ch5&#10;J4zx2PY1XIHLYzJLNbqUThNsariQOwzj3A56+lMhujdwyXMs7+WrHaVYc45Ix1zj+daDQwtIFEUk&#10;eflZ/KyxYcYJ+n+NUZ7QXETzWcU0MgYuqrD8oY/e788Yx6mj3RFWd7idGddxi24jaRhwfw6Ac9as&#10;geQvl+Yyq3zKoOQR/Tp3pIof9C8+OVtv/Lx9o6ORn5cE4WlfTfMttlrdFmdj53zZUcDj6np+VP3Q&#10;HSanJav50FqGhkjxLz8qYx78g81VfUNRJghisYGbG7ccjJJKj+L8aleOTS7dYXtZmTyW/wBZnYvI&#10;2rz7Zx7Cnpc2s+pLKySSRxPjyo1zg7eB16AnPv096XLHewWIYZ75tTk+13CJLGFCsuTtIHPrVe4M&#10;kN0Ir2Tc0bfPIuSOn3R+Bznp268VI7aempyXMs0iedMwdGbYzHd1Az2z+tRwXFtLC12Lvy/3pDJJ&#10;823gcFScEHqCf4jnrVKCAjl1RWHnrdSusLfu49u37vdtw6ew5Patz4R6/PB8UvDOrAs7LrEKMki4&#10;8vc20+nYnnkYOOtY9qkU1rcLD5kz+X93ycuhwdxPPUcYPWr+g/adL16z1/7NPJJBdRFVER2jayt0&#10;7fd+70LfN1rSmoxqKXZjjpJM+tphHFPIhk+65FKF9HFeBeO/iZ8TfDHxwuPDza1ItjcayRBC0YZf&#10;JMuABkenpXuOlXTTWEM87szPErN9SAa9SNSNSpJJbM741Yyk0XGUIu+R1C+pP/1681k+PnhzxZ4i&#10;1jwV4Yt5LgaXmK8vhlUWTpsAIBJznkZHyn2rnP22/i1q/gX4ex+HvC+oXFvqGrt5cM1rMUkXEkZ4&#10;I5GRkcVzfwV8H/8ACH+AbM3jLJqWoQ/atSusHfM7szjeSMlgHxk1jja0aeHdt3p/n/kY1qnLojod&#10;dkYFZD9ePatXRrhLy1inSQbWjBPPQ9xWVqxaVF2msfSTrZuHsNPeRI1lY98ZJNfN83Kzz9j0BJIn&#10;U7WXjrWD43uVm0aS13YZztH5f/Xq5YJLaxeXK5LH7xrH8bTx/uYImyRkt+OMUT+FlS+Ej+Hs6pDJ&#10;Z5+6xYfkK6pLkPHtUfpXF+DZPsmp7NvMiFf611cXmL8yHdngnFTR+HUlElzfw2MXnXM6xrnGXas6&#10;71S1kKtazLJuyRt5xWP8S7pp/s2krGu5pPMVpFBU4DDofrXP2Vnb2HipGsdamlibcPKhnbylIBzl&#10;c4zz6dq0lZRuHmd1bzN8vzdxXM/HL4j+LfBvgkwaNP5drIzfaplzuXJQAZz0PTp3rcspeVP4c0eI&#10;vD+jeMdKk8P+IrbzbO4ZBOnIOA4bqCMdBVUaijUT6dQjJ33PBfDvivX/ABtbG8i0y4uGt8efJHC5&#10;UryM579P51uR6hBPHvDAhete2aj4k+FPwh8FrofhKbTbFGgaNZI/LxuAP+sJ5Y5z1yetfOy6jptz&#10;JK2ianDPb+cQHt5Ayg4GRn/PWtsRhaEpe4v8jSdNbI37W6SU5A70ateRrpVxCsi7mgcDPrtrLiuJ&#10;IIsFyOhOag1ISXVoxVvvKRwa4fq6dRO5ny67mzqN7/as0t3rK+d56LPGv8KrIN46e1SaX4pSXSVt&#10;LO1WSCNWImJxg56ZzWhoVvBb+DbfWbm0hnjhs186PaFJEalWycf7JqjpGnabfaQ0dokMMM8xVLWM&#10;jHbnAxj16VVTlvJW6/IGVbHxX4i1TRppE2KsMbCBlVhGWA6nnJ7Z5rI8PaDca5czeJzp4huI4PLa&#10;3hbEbHevzck9veu7i8B3lg1to/8AaEa2UeFkhVztCtgEEdzgd6ms/wCytH8QtZaPpE0tug8yW38v&#10;5W+XGe+eo5xVe1jTvyrt9w7+Rw9/pM098La7vJp4I7tYrq4tV3K+XwSOD8vU+oFdp4svk0LQ4bHS&#10;tJgLRQx+XGFbEoP8ec9eeRnqOmK4PxZ8bptP8UR+F/CHg/7NC0km6GzjG2Qk4PCqP8mum8HeL7G+&#10;1q1fxFDNujiJ+xzfw9eAD06ntW1eFSMU2vdev/Dr9RvyG6zoTeLLNrWN/st81uI45GYDLZOfw5/W&#10;uV1b4IeLNPuIyl5bXEMi79Q8mTLYHHHPXGOxr03xTo02v6ta33g3TLhmmlWNodpYj5xzgezfpXRw&#10;+GLbw/ptwL2VobqONTN5ybCMjOB+YrKjWr0Y+5t/X9In3oni138JvD9zrOl6prTTRtbufMVmAG0Y&#10;Kj7vrnvXZ2/xp0P4XI1jpfhi3vnEZ8syKWACkcnDL6jpUcN5eXyM/ie3iuBC6pJIsYdcZ9xzVjxj&#10;pHhyPw6mreHfA63U3UqsI3OvYrhTn/d6flTp1pVKq9o720XbUqMurPW/hN+0j4M8RWUT6vfrp87S&#10;f6uO1kUdv7wP6GvUYPi/8Mre3DXPieJSFzxG5zx7LXyO95pT6ND4ji8MyQwxiNZBcWoXOZQCVOPQ&#10;/oa6+0tPCnibRv7Q8O280NxDF8y43LJgdODx09DXoUc2xOHjaMU/X/gHRDF1KatZfM9n+IP7Snwo&#10;0jwvfTDX2kH2Vwu21l7jHUrxX5aeK9Wi17xVqmtwt8l5qM08e7P3XcsP0NfX/wAR/h9qeqeGZND1&#10;SG4tYb2RA0yxt0DK3t6etfOvxz+BN38L7yG70eaa902VWJmS3P7ogZwxye2ep7V3YHNJYqdq9lLo&#10;rW0+YfWJVfjPO8g8Ej8qsacm6Tj+8B+tVwfn6mrmk5LgElv3i/zr2fslHF/GWVY/Hygr/wAwa37f&#10;9NZ6Kd8ZZI18fqkkbNjRrfGHI/5aT0VyHLL4tj9P/D02nRXOrm9ulVv7Ym2qx/2U5qdWtbubyrd1&#10;2k9VP3q5+Twrc67qmpXdtI2U1SVQu7AyFU5/WtSz8NXlkqM0zLNt/wCWaE/rmvkZc3M9NLv8yb+R&#10;e1CKLyxDn5sc7c1zviG2WNPPjPyqp47gY610Elte29vvlE5+qnP5VhXltd6hcOkJbyzwxZeRxzxU&#10;TWmwSPN/FUW6zjSRcsx3sw6k8jH6CvIPH2ksXfygzbpGO44wM19Fa74Mka3Ebjjcc/L1rznx14EW&#10;3s/MjGdoy28DpjnFdOBxHsKiTCMuU8u+GGrz6NrVvI67l2PGyY65O7+Yr3qCNrrUreS3vVh8lUP7&#10;z7rKehOc9hXz5dW9zpF2qwD95byfL8vykEf4Gtzx3qGvvpRv7K9uJEmj+ZdzYX+6OvbNejjMHHFV&#10;4yTtc0lFSPq7wkl/CNl1f7w3zRMoGMY+lejS6Dez6Ojrqce0YPzHAPoBx1r44/Z//aC8W3cx0TxN&#10;cxstjZlF3PghQygZyfeuv1L4/wDjv4i64vhXw9ZzR6da3qC+vorltse1w2OBjcQvAz3HrXNTpSw1&#10;SVOavZd9BxtG6kfSGtSNPBbW6Bd6/eY+3FfP/wC218PXvtZ0Lx3o9u3+kIYbw+aAqGNw4JyeMmQj&#10;j07V6n4N1bXbuOODVJWmdbfKlss+M9ee+MV5p+1l470/WLVvh6YGePT+biQS7d0gkG5Dxx9wY69a&#10;2w9ZN89t7IvmUlc8lk8Tal4QsITqmmMWDySQtGyPuXdk4IJGOR19q4u78b6lqevyG609VhT/AI90&#10;UlQpx15OevvXWW/hZ9asrOPRbyOxZ48RWcwEjSKf4QMr14PTnrXFfEmwfw5eR6bNqlvNNx5z7Qme&#10;vBOTjgfnXRhfq8qjVvefr/w34mcUuY6ew8WQ6nbW/h7U0nEtyypDNHt+Zj8oxzjuP61LrngfV/DJ&#10;FxLYTwwmQvDNJJGyMpXb0Ult2QR0A6e9cZ4LS4/ta3v7y6jWy02X7SiyTAZwwZUBPUkKcY5PpXo3&#10;if41WGp3drDBpCTW6W5jkVcFlyz9eD3I/ClVjVo1lGkrrr6lbOyOZ0HxLsN4nkSFlhZpskfJweev&#10;Pfpmtr4b/E2XS/iVpN1ZXX76F2CxmMkAlH5yeM4PrjmuN8TxXmlar9us9OhjWZGWRPMGGQnp09Pz&#10;rNh1HUYLiO9SaMGSYeTDEuxl7cYPHQ/nmun2MZx511QWPpj4vSat4j8aNf6oi+d5KqyqMevpVXTP&#10;B2sXcSm1tOOu5mCgfnirr+KLdJ4dQ1mANd/Z183znDFWxznPOc1h+Lvi3PMPIW+KIuPlWbivmV7e&#10;tLlV2YPmk9Tfk0Pwpo8PneIL43EyfMsNuxC8dj0P5GsLxX8YYdJt/s+mqsccfCxqp4H1zmvPtc8e&#10;XV0WEUjc9xIa5bVbyW9bM0rNntur1MPlcqlnVenYuMO50vjPxy+vLZJpTgMY/wDSG287s5/Ssm58&#10;VeMNBdQHjmXpujA/Uf8A1qk8E+DG1qdri7LJGpxkLjPFdE/wx0ln3/brgf7O/rXa5YPC/un08rml&#10;raGXodne+I3TW9Yslb5f3MuduPwU/wAx/Str7ERxmtKw0W30q1W0tvuL/e7057aNuRxWDxHNJ8uw&#10;07bFaytpQ6yK/wB1utdb4D/sw6xHaa0pa3kkV3G8jkEc5U571gwWwAB28fzq5daTdyaZcajbFVS0&#10;jaSRjJtyoBJGfwrkqy5pJMT8z6I8C+IfDt28+l2yQyea3nTLcM6/dULhTkDP1PrXQWniLwVF4Kut&#10;P0TTI4WuLjMlvNIx259939a8W8B3ug3Hg99UguGuYJMrI00e5o5A3YnpwMZ98d6xNL8bzX+mXUMU&#10;nP2lvLSZcYVScAgnnNXDF1KcLWXVbLqVGrKMbHQfD6w8PeGPHviXwB4m8MNNHNINRtZI5uVZ1h9G&#10;HZj61J8Qfh3oML3HjDTmupboyRrBt2lIY/Mzg8Dsx7npXD+E/ElxZfFqbXvEGoXRWaz2yA7mUKAq&#10;hcE9OBXXeKvixounapD4W8PyyXFrewK0+5fkVtzdunYVVSpUnGy2sS5XRxR8NRXfxYt5rr7Rst/K&#10;abdgZ+RPukDHQ963/E+t2dtf2urWeo3GpWIuJC0DIq9lyGwFPAIPBrpNW1Pwnqnwo0/UX1JLG4vP&#10;Pjt5ltwZN6zSLjOVO35T+leS+FfiEdCit/Duv6ZHeNqF4Gaa4UN5SsVVm+YHPQ88dKPY1KiSfRLT&#10;5Byk3jS38G63NcXNnJdLdP8AvobaPO2DdyOoORg+provhP8AFK68NWc+jW8zWtrNhV8yFWySQOTg&#10;npj0H61HeeO/hJo+unbpMtxJI32W4kjkUKFXgdFOVO319KzfGQ0DRbvGjWUzXEjPvt4+URQuQ2AP&#10;UfhjOa0fPyqNmuwz6t+C96bzwna629/tT96W3LxgSHnge1Y+ueLdC8R+KXvNPf8A49/O+0Dact/o&#10;52k/8CI6YrzDwz8YJNJ+E+m+B9EeRtT1KZLfAYk4lLjHHOfmFXNAurrw94C1jU9Sg8u8+wxK+77w&#10;drkLjpnGwiup4iSw8ILZK7fmle34HS63uKP3lX4eXBu/FWrahcz5eDw7cTsNv8ZAOR+Oa4X9n69s&#10;9N+K8PhrxE27TLqyuJGifI+fBIwRz/DXUfD66aLw/wCNNQlddsXh+aJGjxuXMcnH6V578OI49T+I&#10;+lpqCSSLHbzt5ynPSOTr6fnWWHXLRjdX3fzOePuxXzZ3XjC2j8SeBbnSflcrH/aGlvnHzIDIy/Vv&#10;lGD6dq09J0SK48Uac84I0/xJpIibLdJIkyVPod1uTXnXhL4lafP8PL77VcMtxpawy2mOrkBiVz2B&#10;2gGtaH4oX1x4K8LXRb99HqcsqjzOQh+0L+A+arpU5xjyz6X/AM/yv95UV3Mnw9aJD8TNH8Oaku2P&#10;Us6ZdfSXMTfT75qPx/4Rn034f3VkluWfwzrfl7Q3ItHEspPv8zJ7itD4pSw6D8X5tUWZlW11z7RC&#10;yDogmyMc+1d1rOmWXiLx3r3hRWWM65oMAhC4G8tHbnePUg5H49a2oydOKXZ2ZUVpY4X4u6j4V1Pw&#10;lo3iu608vq19DIW1CFm2FsRll25wCN393+OvIRZi68U26yM/72bB29Rxmu3+HOsrqPgzVvhlrCg3&#10;SKbrR5JefKMaF5VGem5YlXg8+9Y3w88J6h4s+JOmW1rctG32z968nHk44y3I2ge+K7KcZQuvLT9C&#10;j2bwFp1tbi0trCzNmv21TN52S3ylWUHr1YCsf9olJJLC416SEBrfWYs7c45V2z+O2vSvFtva3lve&#10;eI9JCru1beTFjCqAnp6nisH4l+HIPFHgjXlc8w6OuoR8ZyUtST+rde1ebS5vrCTel/wdyV8RisdU&#10;1n4aaLfWNuZxZ3LQXEi9UVnwCB9X9+K77QbHxCq2sFuyv9jmit7+GbGPLXhXGOegbv36V5V8O/F2&#10;paR8NNL1nTb6SIR6xMbiPzDtdAi5VgDzxnGe9e1+EvFWg+N5pNW0VVMraUs32GOYAzK6gxkY7pyD&#10;wcbx076U6cZaN6rT+v62uVBJnIapHa3njPVF06BXjj0MYX5uJPPj45/2STVX4LRapoHhe7e30nLa&#10;h4ilS+uVlXCW0UpDk5bjCuegz+laMLLqvibWGRfLihUNNJE3lgNtQAFvqR19qo+HvDXijRfBfiRJ&#10;YvMik0Oa68yG6LDzpoZGyMDjLf5NZ0ZPndlv/VxRfvXRx3w81G0X9rNNW0iT/R/NmWPcwA/49GB6&#10;++a+n7vXrCe7W6vdbtIIk4k/fDJA6ivgjULnVbX7RfWV/NBdRH/XQyFXXkAjIORxxXFXHi3xZqEn&#10;l3fiLUJs5JWS+ds+vBNe1hr+zsa06vJG1j7i/aO8b+Bp/DEbNqaXUc0og8mGTLZ2sf6fSuF+HX7S&#10;vhDwZo9r4Y8RWt1GybVM0agqvAHPOe3pXzb4cOsfamluHm2xxZbzJCQBkc8/WumuvCOv+JZ473R/&#10;D19eeflUa1sXk+YcnlR2BFc9SH+087e5MpylU5j3L9oXX9N8eWPhvT7ZHn0u/l+0thtolXZwM5BB&#10;+b2q7pGj6P4c0i30TQo/LtbaPZCnmbsD655rxB9O8a6JDBpvjC21K3jgiItYb4SLsBIJ2q2NvUdK&#10;3vBPxTNnpQ028mkaZR+7aRjjtnr7A1xYqNSptqjOp72p6k0rKzKR94VDYapBa6wlrMnMy/Jx35/p&#10;XC6L8edEv7ySx1a0a1MUxjWVZN6yYYjceBt9e+K6/QbzRfEEv9o2l1DceW5EbxOG2nHPI+tcU6dS&#10;nL3kZ2cToZpjJJuUY/2axfFV6kapZk/M3zde3IrXA3LgGsfxL4ej1F11GS7kRo12lEP3hk+/vSlr&#10;HQkyJWdfLKj07V1VtJuhVkb+EVzbH94oHQcVv6dhrJdvocY+tRTW5cdxdRWC4tnt7g/Ky4rhNQ8I&#10;3drqbXhvRJEVwzSHDEegwMf/AKq7u6hE8WQefWuJ8b3t9Bbrc2D/ALmCYGWQNndwRt+nP5ittdkP&#10;Y6K3/d/Io46VciaRk4Fc3J448O6ZY/bL/U7dTt3CNpl3H6DPNcnrP7Rdsl22n+HdJaTC/wDHzcS7&#10;QP8AgO08de9aUqNSprFDS0Nf4+aNqM3hmPXdLVWktXVJlZj8yu6oB+BYmvJBHeaLrTWWqWax3Cwx&#10;srKx2tvRXA6+hFdlrXivxRqut6j4c1bU3X7LKY5khYqj4IP3c034haRp2rTrcblZP7NtRuRhwyW0&#10;akfgQa76NSNGnyT/AKuWtEZtpqcUkKymVVXoq55q5YJNLE1xIdi5+89YuheDdTjn+13FmxjbmN1y&#10;5GPw9a25dJlLbrkX2F6eYrED8DWFX2adosk5L4gPFLqMdzGdq+WqbsHnrWTa3aYCORjt1roPiVbx&#10;LpsNwjl2+0BSCuMDaa5m0lCjzJflX3brXqYb3sOrFRNLRZmtNdtb1T92T7pr7R0fxDbiwhHlsSVH&#10;48V8SR3qh0ura2Z9rZxtr6g+EHjuDxf4atL6GExyRssMys2fmCrk9B61NaUqclJehpGXLK56gl35&#10;6L+7K7ux7VHvIfb7062TavmEg8cVGCTM2O1dOtlc6+xS8XRb7NXU9HBP5Gvib42XEOp/E/VVhl+S&#10;O4Zfl9dxNfZvxN1uPw94KvNbnK7bdAzbmAHXHWvha9mmvbiXUbmbdJM25jnrShC2Ic/Iwq/xDHmt&#10;rP8AeRTyEErmNvw713Gg+GPK0st4fvNjY3eXIcrIfyP6Vzfha70eLWZLfXLVJI5l2fMobByPWvQ9&#10;C8P3OiXipYXW6xbkI6/c+nPI/KscdWcPdvbrrszGTMbQpfFM9/8AYtT0llxIYxIoGPvYyOa1b3wV&#10;pyeIYbm8iwki7WCufc128l5p+naSryuu5l+VAoyTjpSw+D18S7bvVgYkhyU8uTGDjGc/ia8n61Kc&#10;7xXLpbQz5jm9e+GenS6I03hgmGTZub98Tng/3s15RrN29gTZPKxaLjcy/wCA969r1HTdatLtbTSr&#10;9Tbq+GZ+oUH688ZrlrLQ/CuoahINWsrWSSOX5neFCWOBjqPQ10YTFeyi3P3l+JUZW3PP5RcHRobm&#10;0RpJI0RlXby27Gf5Cun8DGKW48jXrEJPKn+r3EELxz1/+vXZ3/hfw+1qX0q3VZofng8mNUyw5A4+&#10;lY2ri11GwX7dYbb6JsJJGuHHXrxnGPetHjI4iHKla/3oOa5Fd+Ebua6Vra7DWsPyqv8AEq5+nPGP&#10;yptlt0rW5rKwgZ/lUBD97oDn9a7bwvoWpzWq3N1OI5HUFti5yfzrJ1rS5PB/iP8AtbUFj23bbVn2&#10;gY4Bx+nr2rljWnK8Za6CKuj6rrVt4xsoZLVljaN/M3KMHCvkdfSu2tJYJLWO1jWMPueZod3Gdx2q&#10;MnqVbuetZseq6deJ+9+b5P8AlmRu9wPetCAaZNbR3cGiM0bRsq+ZY/PIynb97HLDGO569KqjJTjo&#10;rWKiRoUsrX7Q4RJFwGjbLGTJ5BxnkA544pxtrX7HJdTaXCY9wkjWSSQAMckNwc5/T26VIrS3VrHf&#10;RaLH5cjYjMiiDyeeuCD378Y61asra81LfaXVn50MbEJuvBKC6nDc46E/nj2q/eRRlWSWixMLGeRl&#10;km3sVXAK4HB3AHqAamvZVtkSVJW89ZlXO3jaTw447Yzz+Irdj0I7vtE1qkmWJlj4dyNvAJx2OD07&#10;dqjtNOnmXfcyyNCuQ6yWxTGDycE8E+tIWhjppSxDymnha7ZTn5mwF+9n/PNR3OkTyPDIsKtHNEsY&#10;aNj+7x7E9OffpWx/Yum3lt5s20tu8va7CNiQd3vzj9KvPb6Zaoq3TxxbiBDL5wBHsDj/APXR5hoc&#10;nDBCkwebTH3Kdp3Pgj/a6j/JpVtdOvLfzre4aWeObiPacqvGe2P611dmumyBhfBWkkbI8+QSM3bu&#10;KdaRWEXkzJaW6ySbR5hVQWX1zjqM9KXuhocC7BSohuvL8uYiZvKf5c54PHP4VYWyjubaadiz7ZNw&#10;VlOS2e3HfjrXbSW/lwNDdPDM3mMyFsZGScHn0BxTFNlNEMqq7pMtKqjD4IbNMXunCXljrVtbNut4&#10;mWRcOqyAMAeQOT1ApLq1vFRbmeFWjZQjPu+bJPUgH3Fdtqdj4fu4ftCadbyNu3LNDbq5Dc859aqW&#10;umaR9gae2sJo/MkUOrRYZiCMFRjpk9fY0RcUx6HEr/bFxNHDDLH5MMh4EZyefvHj/OakSDUYiwRI&#10;GjjBThT85x1/Wu6/sKBonDyTr50exx5+GZagg8MWdlYQwLcSTLGzbv488Hg+/eq5uoHBrbbIInur&#10;ZY45fl3Bjw3vzT49NgtRizf/AFcmWjR/m5Xr83bkV2EPhvTNPtXNzbCSO4uPM3XFuDt5JGc9xmqk&#10;nhqCzmZraS2k8xMxySaeMcnBUsW54zxVOVwOchtL5Z997GV8zayx7gd47qpBIBxjqe4963vjf4n8&#10;P3gs9Ot7n7RcrbQyrtbIRgCGBx078dasT+DnsreIrfrJbwxs8kHlAKDj+HnCdPSvF9VW403xXqFw&#10;8zNC94xRmk3feG7AP41rT5akXFB0se8eEv2k/A17La+H7wXEE52QrI8eVLcL2JwM1zHxI0/RfHnx&#10;fktPElt5tjb2ieUn2jbg7QwbgjP3j19eleXQ+BPGN3e+bpHhjUpW3LKksFk5+VuVOQO46GrmoXXi&#10;GwMk2u/alvo9oY3DN5g4AAOefu4/Ct5c3KkmU5OUbHtrTDpHjaOAKgMpMe1x715/afFhrbR2uijS&#10;yW8bM8bSY34XIGT0yQeav+HfjBoGtQL9tb7HK3VZHG1ef7xxXmujV1dtjOx2uharD9pltHj+dGz+&#10;Hb+Rq8XLuxz3rH0H7DNF9utmVjKoPmRsCCO3I+tai57VEdibGHrt6k2peQo/1eFP51DbyldViYna&#10;BIv8xU2qaJDBqDar9okZnzmPsD61DAT9p3MPpWUl7wHSox7N9Kpa7Y2+rW/kyzNG+793Ih5U4xmr&#10;WcIGA6VXv44xH5xdVVeWLdBWwHJ6N4duNK1b/SpIyrE7VViWzjqf1rqbV2BPPSuT1XUtRs/EEN7N&#10;8ts67Fjbv1OSe3SrupfEPwzoMHmz6hG7Y5hhkDOPwBzS5ZTloh2udSruVycZry74zeHtZl8Vaamg&#10;2sbpqW6NlZjgSBup54zuFWNO+MWpeLNX/sPw3ZC33btlxO+7cFQseNoweMdaz/BvinUPEeu6TrGs&#10;ajM0cOpQu0ckxKJ86k9eP0rrp050Kl5L1+ZcYnKaTfrYSyQzwCORZCsik9ccZFbi3yNH8sqszH5V&#10;XrUPjDQre5vpriAZkNyxj2nrnPek0Hwxf2CM15aSLIG4eIFifx7VpUqUZR5+vYLo1IlktoFnnbb/&#10;ALOck1Haa/BYaUXngdtl80e1VY4ViDn82NOayZW86f7UP9qVCf1NNGpppVnfpE/AWNyzKMtu3gjr&#10;6IK5o8svMkNO8Q6TLqF9ZaaN81vIVCoD8zZPHPvWzqfi+70OGO4vbCSGRlCr5gzk7vY1f+GfgHR9&#10;U0qPXdNNtHeXUKTmNoVUkkbgM9SRmuZ+KsXjK0tJIvEsEysJI/scMAYhjuHT143du1P2cKlTbTzY&#10;W1OgvvG2paLo0upJamSR/mmKx55x29q5/wAIx3uqeK4GBhk3RtIFBK57e2K3PBGm6nqlhg3Hlq0a&#10;mVJW6ZHIOcUaH8OY9K1aXV7bVJAjDCqi42DjIXn1Hb1rGMowjKPX+v6uB03h/wAG+HL2+m1LX7dV&#10;lW63SIJmXaoOeBn602bS9UtPFoTwZ4gght9hKXUgzJGePl5XGOT2PQc065bR760kEeoyy3Vy+1DJ&#10;L93+fTP/AOqsvQVs4buaK7uULWzZkUzAb1PYfn+lT7SS21C50XxI1+e/Nq3iTSI1ZhhWjk4LEjGN&#10;rep71l3fhma70gX2myNDH5e6VXYbXbJx1yelV73X/DeuXsb6fcqYbeRdsM0wIPzD5VHsAPpW5rOo&#10;rceGZLeKxmKtFlDHIYw3tnFEnz1Lv8SW+aWpwujXviHUdON1LItomDutZMFmUDPJGR19DW/4b8bW&#10;UC+TqU+5UXyY4zGdu7PP8qg8LDw5c2n2PVr9vtDJmSOFQ+zrw3Pt3qG/bQXebSbPTlZrdt6zeSM4&#10;Ofbr+NT11X3DNbwx4jg8NWV1LaQTBWvGkSNU3Z+VePpx65zWfrXjDUPHOoN9mgYo1wrQxhQMScgj&#10;J9DnvWh4umm0nw7t0iyuPLkjw32ZC5JLY3YUfgfYVxPhHx8dOjufDLWiRzQTETLIvQ7iN2COPWtl&#10;Gcqbe9rf8OM6CG21DxFoNwNVsdqKrJJCzDcB6jacdxXzxr+mPomt3WmNbyRpHcSLD5i8soYgH8q9&#10;1tvEzQ3Z+zag0ayD59snHp6+1Y/xT8P6V4o0fz7aKS4vIY3MMiHzJHYgHGOpyR61tgazw9Xla0kE&#10;dzxyy5dUI/i/pV/WWJuq6nRfgJ4wuLYXV3stpF+ZYplwWHTvjH5VWvvhZ42urWXU4dJLJEDvQZ38&#10;DPTFex9aw8pWUkaXiaH7O6KfHbylC22yb/0Ja+ktC8ZaH4M0251HW7xY4/l2gqTuycdvrXzf8Brh&#10;9K8RXNxImHjhZGDDGPmWu0+KGqRax4dyNztFkqhbg5K/4V5OK1zBL0/Ilu1TQ9L8e/GjR/FXhmXS&#10;dGcsDgblUjPyn1+tc1rgjh8ANqdntFxbsWjXPXle1effDoSSWLEn5Q33e3euotrHUfEF3BottIeZ&#10;DiPdwcj0/CuXERf1j3nexMneWpB4M119c1Vmvm/eOu1vY5Arn9S1BLDxrHfStt28fidw/rXaav8A&#10;CPxB4EaPxLkskzjeix42d8/pXH+PfDtybz7fbqWZ/uoq5yc1rS9l9ZcdlJWD7Ru6jHLeSi9tWysn&#10;zDH4VpnR9U1zSvJtCiRt8s7yNgDB6/yqr4K0W50jw9Fq/jY/Z0VQ0Uchwzjk855HAHbvWT4s+Jt7&#10;ru7S9Di+y2fH+rbbnv2xWUcPUqVOWP2evQnl1NBtZ8OfDuJrTw1uuL912zXDEkBh+Q6k9q9M/Zzk&#10;k1Pwzea5qLBruW/eNn6fIEjOK+exdrBN5NmhnuGPJU5wfc817x+zslzYfD52vJC0jajI7e3yqMfp&#10;XbUpRoRu9W+r3NFaOp6hapNM2yNiOfWtKKCOPCyuWb0rN0l5bmWSGJPlUjdJ69a1YbdIjkEM38TV&#10;VGN1c3htcnWBJRtaP+dMuLJNuFWp4ziPkU8njgVvyR6l2PEfiH8LxqXiWS60uFlurqXauG4XPBJz&#10;2IOK5zUfgrY6N4Our+9iK6lA0hugsrEspLkED7vQCvc/Enh6e8u11XTZhHPGnI2/fwSQDz6nj0ri&#10;9asNXnklM2js0rDDTSnJ/DI/rXn1FOjc5ZR5Tx7wZqGn+GPHek3Sq0ZtZZY5JOoePymC599xPpXt&#10;9l4uOpao1nFGgjMatuGe+Pf3NcBF8MdIsvCd5NJGvnlvmmZBvicFTgHqO351qfBu6jl09oNUBE1u&#10;m2STvIM4z+IHPWuatU9pa3QzZ6xpM4a38/d04FfMvx5vIPCPxiubO3j+e6kWdAxyGZzuP6mvozTb&#10;5541jWDarcj1/wA8V4/+1Z4He+1bT/FllpjTzCOTd5VvuKbAm0nAz/8Aqrsw8otWZrdOJ47rWqXd&#10;/qjTSqqnaBt9Kzbm8adjAxz82TTX1mSQs06hSxwzfYuR9OaYNRsQzs0ALbcKv2Loe7H9K9GMeWKV&#10;iR/nRWyb4z9aZaLNf3qJLKq7znc3RR1z+AqK4vY9zeRaIwK4DFQPxxVePWZrSfzZ4lZeQ3qAewPb&#10;jNa8srOw0bkV5olhdstrJLJJDzJIy/Ke2R+J71XAfXL+N0G2NSZJOfy/lUdtdaRPp8jwqytKpWRm&#10;YZAz0/QVJp1t5dvcafK6tdH5I/KkB5xWVuVN9RFrTm/4SBptI85cxzqY1/vuuQo/HNanjXwEp0tb&#10;hHVZkccbuTkgY/z603wp4L1O0Land2EihQAoXKsSSTuPHXj9avX1w+tarNcTPJHBZoV2q/BYZOf1&#10;HauOdT9/+7ei3Jv2OX8Sa2+jaTD4XsJdrKB9o+XOPl6Z981i2cxERiP41Prlhc3s1xq8ZZkE5Vvw&#10;zg5/Cs6CQo3X2r0aUYqOhRcLqh2k1b03UGtW+U9azrhiyiSkguCPvH9avlvEqx3dvq3nwqsoX5uv&#10;FQ8LLlTWLpd87IFJ6VeF2Q2Grl9nyy0IN7Tp9ybc+q/mMU/RZIjNJapHmQOwjXd15rK0+6Ikwp9+&#10;tdD4J8PQXsb67OoeQSN5cLYCnnrXHiOWlTbYmdXHeW1+klzEvmMmfl6c+lPke3m8u5gRlZcfuWx+&#10;I/OordLYNIYLSNPMbMkyY59+n+TQ8trEMwvv6rmQfd9814ez0MT0awmC2raZGkavfSmR4d/8IAbG&#10;SeD8vrjpTiY7SETIscEsbuFWRifMBOVQ4z1AHPtyfU0mXSNT022votFEi+XjzZNPBZ2Azgt3bpz1&#10;OQPSplaSex+2w+HYjDJviVbhBCYOcMeQe69OK6HFmhFBbWFzYjULnSI/Jf8AeSCSSVctnaD94HII&#10;HTsKgsYLcebNZXLO9xOqfufurgnIPmDP0PT1ra021vtRn/s2W28+CORgC2oecA23PBx0rRg8NyBG&#10;zbQqNyB04kYR87kzjIBHG3Hap66hoc9qHlwWe5XdplfMOV/dsvTjj1z19PpUw0gQxsGuIXuLjlAS&#10;RuDZ/eeg9xx16VuWGk3dwm6Z5PKjkKSRy2RjHTOSueeoqJNF0W5s5DPIpLTMgExWNjvGEAzn0OD7&#10;1newtDCk0C5bbfW0EbQrmDbCzZjJO4t8x5HBHflvSo4NLto51+06VIwt5CmGbaWA43dRx3rtvsmk&#10;6XbiS8aONeAkxnAKn0z60W0eleY3259zSAqpuJvMZlHXGR056VPusNDjVstK1K0le1nZrnzMxQ7S&#10;CvbAyP1P51mvsM5jt7jy/LuCJ2aF/lU4Gfu4OeRxXpNta6bbxxzxWFqsmGWORo1BK5PGce3T2p62&#10;Zt/tEV9PHN5lyZIfMUZA465z6ZqfdJPO4dPgu4boyzmRI1VnZlIyuP4eAc/Wo59L8S2ljua1gwyk&#10;yL5gDqDxg5OM/SvRljsLqJg6r80gWWZFHzDB/PH6VHqem+GtRtnnGl205Zt3nR2yyMGyDnPrSuHQ&#10;86Nhe2+nxXlxZLIqRqF+fLAgcFsHoMY/GqrL4ilzZQvGYoZhtDRsGZcA5Y4/ljpXoMGjaCdMuZrf&#10;TLiOST5Zi0JDP15XjnkdavP4fgug0ss1zF5sJjYefgkEEY/KnzIR5uINUjuikcFs0UP7xpMNzu5+&#10;naqUFhcQ6WGu7BFjaUrLtY7gfU89OnSvT7LwXY6fp8dnFLJJGjkNG7b9q5+UH6Cqtt4X0zS7K6uZ&#10;7RpluJA3+kWwZlHyrzn3X+VHOo6MZwEeg2loN2lH/lovmQxv87dcuN3GPbPfpS29jrMLpc3EfkLI&#10;uI3VlbJ3dFIyA3BPzcYDe1dnP4LsrS7e4tJ7VvObNs0mnDER7Lv3dDkccdKmPw+e2htoRqkf2cEv&#10;cWwtxsLfNyBnC9ux/WlzRtqIzv2gPHPg6fxvY3thcfari1ZLpWiIYIpcEq3bOEPHUGuk+H37V3w2&#10;1+9tfCd0bq0vNqxK00eUYjjqpOPXnFfMFxJdWXjHVTceYIZtXulh3OW+XeeM9xgip7P4Z/Ea71I3&#10;fhvwZrUrBhIk9vpk2NrjcDuVe4IOfSvRhHlqOSe+ppzNSbXU9h8Z6ZofxD+PNxP4tsjLHpbILMNc&#10;hPKZHeRT8rDOWxwc9OldpKVdf3a8dhmvne61bxDpdzJqetT3Y1FboG4a4dvNLZGdxPOcetdrF8cY&#10;oPD/APaEEbTTW9szTwzS7fMZc4XJBxkDrg/SvPxNOtUkuvQylrqekPKzQ+WwPy+tWPCOr20z3Fls&#10;/fW/3x9c4rgfDHxz8JeIrfN1KLGZhny7mUKo9gxxmu38NRaXPbjVrB0drmNWaSMghxjI6dRzXDKn&#10;UpztJWM+V9TXV2IYkVyuv3y3WtPGg/1cgQ++DiurSN5EwgzXNax4ch0zUpNWS6kZriRn8o5whzk9&#10;/es6kbxJkQ+H5TFr8Zk4XB/9BNdfGxQ7Sx287ea5HTT/AKaruPp+VdaVzECo71NLYEZfifTLfW7f&#10;yXumhk3ZjmQjKfmCK4zwz4VutC1gretEVZ2aNUYlh7ntz/Su51a3hiha5llVEX7xZsLXBXmt6jp3&#10;jCE3/wC7t7pcRRt/CozySehO4ZHbFVJvlaEdraM5PA6c1eUSOB0ritZ+L/gfwrbl77VopGyFaG1k&#10;WR1OO4ByK42D9pDXPF1xcWHhvSEsxDb3EvnTTCQyLHC0nAKrg4UjqcZzzWlPD1pR5ktO41Fmf8cf&#10;AfipviZDa6DBHJBrDhoVkk4RgI0I69SxJx9a4Xwtq8dlG0bWohbzsyxs3TIAyMn1r0X4d+LNQ8Te&#10;L9A8T+ItVkeOPUInKzXBKR/vOT8xwPu9a5Pxb4MhuLhTYp/pDSFY9rYz9fzNelCrTjFUp/P5Gvup&#10;JF5b+OWPy7eYSStgqkbZ49K0liOn2yyXsiqG/wCWedxP5ZrJ8L+DNS0mAm9sLiOb/npArMT6/MK1&#10;f7KEbGSc3isf+WlxGzZ/E1w1pUubli9BPl7iQ6xaaT4W0+9+xvJI+rTxNtDECPz2ZicdMBh+dQaN&#10;4l0CS5vLTRA0s8Mw8tF3YOdpONx9CaupqVroPgq+8i9TzF1S4kYOuGZDbQHH0J3V13wf+FOg6ron&#10;/CQ6RJZrqFxuZrdrdEJIwMbs5IwAenWiSi4vR6vTXe9mT6GLrfjy+8NQW99faXJbzSDbbrMoZWfA&#10;IHyk9Djr61d1f4g6p4X0CbUo7JpZWkXzGWPd1+h+lcx8cbT4g6XZyWvjCC4XdcMNNt7ZXIlIznb6&#10;n7nQd66f4e6Rr+t2Xlm58rOWmimfPIHQ5x29axqUYU4Rk++1/QUoxVjlPAdvqmueNLO/2W8waRbh&#10;Y/u53/Nt7dOh5+leseFfh34N1HUJNa8V2Cx3DXhMyx3DrsHl7QBzjpj161xvhb4Sx+HfEc3iW11y&#10;Xy/NVwka4ESgkkJhumDwBjgCuyvG8PX2nyNDqks99czKAZpsbQF7ZPov50Va0ZVFKD0sv+G/rQXM&#10;Qto2qaX4/hb4d+J7YWqOkiTXAy8cgdj5eCpBQgL2J5PPTGl8XfE098lj/wAJzokeQwEdxHIcFsfe&#10;Gxvr1GPauX8KRaZZancRX19Gw0643XETTD96g6gZ6ng+tS654m8G+JLmOPSLuP7Pa3C7YZrhWC5B&#10;JAHrnNT7aTpuNren+Viub3GiXVvB1zPoMmt6I0kMdvCxu4XxtmYDIxnJB/EVyei3viu/snuGmjtI&#10;95X7G6guyKSoBYZABwCMEHpXpnijV/M8EX1vbaXNuMBaNUkMasRzjdjgVyfgYeDruxjstd1J0vJI&#10;Fae2gxN5JPVWIIzj1IGfQVMVaK5Uv8iWlbQPCfj/AEkWKx6pcrIixmCBTGQpz17DnBrR8I+KbTwh&#10;HeX+l2037y4aVY0j3eYwZip56AZPccGsbUP+EW+zTaLYaQsn2Uxv9p+zjIBcDdjHH51teLr2Tw74&#10;Qgk0ayvNjWq/NZwNIz5jyW2r7578+tVTclLS4R0MXxR8QtU+Jl5JPpFu5i+VYYwoGZVwWG48Y2++&#10;c1DbWGp+LtGvLLWtMKQqsltPC7DftwVyNhPbPvXI/Dr4iXXhnTZ/Ad7YQw3FvcM1xEwGEZgrdMDH&#10;GPxrYtPF7Wt9I1rqjRfaG3yMtx1ycnuPX9arEU6kajVvO/6lON5M+XfE2jy6Fq8thJazRgNmMS8Z&#10;FN0nP2mNdvWRf517/wDHLwrovi7w21xaRSXF9b+X5M0Z86T7xBXAGcYYnGa4fw5+zD8QZrH+1NQW&#10;OzkjVZVt5oyC2RnGSRg+2DX0mHzLD1MOpVHyvbU2jUTjqfP3xsz/AMLC+UH/AJA9v/6Mnor0D4h/&#10;s3/FTxT4yfU9L0mHyhp8Uf8ApE207llmB4I6UVP17BxdnUj96OWbjzbn6LeDW0+BdYnvP+g5MFxn&#10;+6npXSLqumSwbbaDcq8MSOT6iuB0iWUapqkRGI11iRy6/wC6uR+grattYt3chJljjZzkfjXhxruM&#10;ml3f5m8ZcqNRvLlOZpeQv8XQVUfRbe4ujdWjKmP9Yq/xfnWYddtr92iWXleFy3WsudtUnm+z2m6Q&#10;7u2etZSmuxHNd7GprGnOz7sLwPmGeDXC+M9KjvrdkMeFVzu46D0+ldkPCurrEt1qJkV+TtHanweF&#10;W1IfYb0tIsi7WZyCy59KylGUntYTjd2SPmb4keFzbxy3cVthd6lWz14xj8qbpXgbV/FWjRReH2aS&#10;a4tVkWNmG3zNmcHPqfSus/aP+z+D528N3ZY3hkjZU28MCpOfyrtf2VfDWoNbWgu7Zl2su5WX1Wu+&#10;FTEQw8L73shq6SXmfNF98P8A4g+DfElxY6skdjdSL825g24HBGNoI6V6L8AvAXxSTV/L002bW1xd&#10;LLdNIxHOOvT2r6u+IU0V9qlv4TjtkYRqs0m5M5GMfzNdCLGwtXtbX7KkOcOEVcYArtrVZYjmp6aW&#10;T06m3s+ZtGX4I8C2+mWa317fSPdeUolkbG0D0XA6dO3avkn9qvR73w38TtWPiG9k8zU52kWGxO5W&#10;UyHDuXA25PACn+HkAdfu3TrSCVFla5Gxjgkdvoa+c/2uvDWhaV4j0+81K9XEluWm8zDF1Ryy5P8A&#10;vd/X3raVP6rRTitOv9am1Wn7OknY+QtL1zUfC2ou7SXMDRy7objKtImCQFAyV756dqcus6T4m1ma&#10;PxAzyTXHzx3MyhSZBjghOMEDHTv+NbnjXSpLzWvtNhZSSW95K0lvHFCd/Jz269eDj+dZq+Ebax0i&#10;3OpWF9a6o14WVprRstGFHPQEAkEd+9bKdGcVPZvtuv66mGljQ8K2NhoV7dzvocLLP5f2VHkZhuXP&#10;QbuhJHv9KzE0nxHFqbR2kEcMdx/yxGCuMepy3b1rRt/Eg8Jzx61cwskGV8uKGYKVkU8OQB3PJ4yf&#10;Wrlh4n1DUd51m7jW9bHkzSDyzImR03HJH3hnOMg1jzVIzcrXT7t/1p1J965zOveE7i3v/wBzqm4R&#10;xb5lLsfKx25HP4Z6VRuIkjdJJkKyqw2E9F967zxR4ZPiPS7eaygimuo7jYWOC53dgOrHjgDk9q42&#10;80a60nVrg+e0kqqu1vsxwX44HPBxn8M1tQxCqQs3qO6aOu1/x5exqsLXG6QR4kb1bHWufk1ma8bz&#10;JpetXL7wL4s1LSIfEGn6VNc+Zu82K3jLlQADnC545P5Vh3VjqVk/2e7s5oX/AIlljKsPwPStMPTo&#10;cvu79QRcN0P+WdXNE0a41i7WNV/3iW6c1S07TLuWL7QbaRo15aQRnaPxrsfCEkdtGqwp1+83rzVV&#10;qns6b5dx2Oo0TS7XTLNbWAYUfePqfWrx2EYFV7fceM8VMDtHNfN1OaUm29QApk4FRmJD2qYsuOtJ&#10;tVxlTn3FEZNCHQIGIrsfB/hfQfE2k3dhrm9VOBFIjEYbBGOOv5GuRiUKc4rrPAKtLdYNosyr/wAs&#10;3Ix+vQ1jKVppoiUvePQNM+FWk6JpcNxawWsWnM5VrNZJCJc5+bnkNu9wOK8f+LJ8U+GPF9v4O0W2&#10;hVb6Rv7Nmj25d2IBLbuh5Ttjk4rqm+KHhbw74ifwn4ouJVnhi37jchVj7gcg+vXI5OK5L4ha8Td2&#10;PxAsZWeaOHfC23dsBCkEf3c/rj2rup/FFuG/fv0Lv2RyXiu88T+H9bh07VpI2uoIx57RdGJBIHbs&#10;R+IqPwL4r1HU9bW81cLiN1Cnb1zkbeP8810Xha88K+KPHFrrnj37OsZ4Pn3CRpI3lnj5hgf4ius1&#10;L4EaD4l8XzWPhu/aOG32XVxcQMrRuHdhsQjgn92ehOdwrq/dyp8so6/kVa8dBt94UufEPw98Nzaf&#10;erDJBeXIhjk6EmeY+h/w/GuL+J3hPTNK40iO4/tCHdMsbMNkikgEDJ6DaT2PNeyajbRfCX4d6fBb&#10;KrzW7yxmWRMBsu7jcegA/mKzX1jwv8RPDkt9dQR7Y3BaRplbZI2Nx6dBgEVjGrKFTmv/AFYNUzw2&#10;y0q117TBNqF55V9G4Kwxr0bB4Y4xg9etWL3xDb3umSR3H7u5jgZI2Gcsefr1zjmtLxNp9t/bN7Y6&#10;deOYZg7Rso3LNJGwUAY78tzzWXYeCtP1me70XXdQaHUkT7TbpGv7pFHUn2wrdxXVF02uabst7dv+&#10;AHqa3hwam3grSvEOnXKpdWF5lXJ6SiRih5HUbfpXu3xR2R+DrgQyN5l5qCx4Kj+FYnx0ryP4LeB7&#10;rxZcWvhSGSOZbXxBbXT7SCrQxyvvPXuGFei/HXT7y/8AD+j2FnfpI7TyXc21hkthkyOfRF9elTUt&#10;7Odu71+f/BK+wznPDUh0z4eeMrtlZmuriG2jjfA+YpcggY9eOtcp8NnitfFGoGzTbNY6XI3lSE7h&#10;lkX6fx+tdnOtzqfwGa21ywkkabVo/mVCHCosg3cg7vvfrVHw1o72fgrxT4it7j7W0dgsMLFMSLme&#10;3yO59aISS5Yvt/X4egdked/BHRLTV9M8UQXu3amhyxKXz8skkMoQ/gRVfTre/X+w9Kb5Vjs5jG3Y&#10;kXEvNV/CtxqXhvS9d8q3l/e3NnE+cjgtKPT3rrNbltrn4XaJ4xtQokt7uTT2UAAks80n8q7K0pyk&#10;1Hbp62/4JWr2L3x3THiDSdUxuj1LQo7k9fmYtIf8KveNdR1FdM8G+NtMnaG4ksZUuG3dQszIB+SD&#10;8qx/HNzL4l+FfhXW4JW/4ljPY3OB0VUtyoP/AH21F9crq/wp0WfndY6g0S/N03GZqiUeWNu6DbQu&#10;fGHRtC0fxnonxE0UrC1xbxX9xCm7a2+T94uPTbxiufvfB98fE2oeNNN1COx0y9lWdbhnYKGlHmeW&#10;oUFs9ccYAU89M7/iKwm8X/Ai38TWfzy6U09vcbVzsXy4dv4ctVa7s28cfDzw7pVolysdtbW6xx25&#10;O0z+VgyHj/f57buvPL9pKEbSfl+oNnSfDPxLqVp4H1u88Ub2sprqG3tuRvD+bET04+6a6vSvFGh+&#10;LrNtB0W4865+yy2V7FtK+XG52pnIx90DpmvPryfUtO+CeixXUkkp/t6R5m5V2Xyo8g5zzgVoR+Ok&#10;8OaRY3vw78NCxa//AHM2sXB3SyMp2sFKqpBDZxyfu+1Yyioy5tkl09bh8JzPwt1G3sPhb4g0jWLA&#10;zLazSNHDn5slYxnOR06/hXWfBzULVPDXh/xb4avZlvNJjgXVreQDEtsyqSF4wSPL9R1rl/Dln48F&#10;zq3iHxHb3UmmSxmO4utQVsSZUDKlupBI9elc34L8QReAfiX/AMI/pesLJb6hp0SWLiX5Ulcjy84P&#10;bPPSurWUpOO61H6H0p4u03RfC2ieILmJ9k91OjW2GJV4dsYJP/AlPvXkfhP4h67qGhSaHKC1ldSW&#10;dtcurfPs+ZR36YJr0r4jeMJ9Y+Ht9YppDm6js1nZP41HnKnAxnHP51x+g6b4Vt/DOkr4N01bjVLT&#10;QZL3WWmZVKyLCj46diH6msaq5r8vb0v5fiOWr908V1to45dQhtQfLWRwhPs4ridMto5tXjhHPzYz&#10;616hc/DrxnqkV1fR+FNTLTOzqy2L4ILZ4OOa5HRfhv8AEFNTjl/4QLWW/ec/8SuXp/3zXpYdrkkC&#10;R2Gl6FpUfw78SapJZ7riLTd1rMrH5DmMdP8AHNavgbxN4g0Xw7a6Qb2RY1VZGMUa5V8DnOM/wirv&#10;h/wf40t/COt2MvhDVkjm0lgsc2myhZDvj45XB71z8PjDUNNtpLa68LtM27G5lOV+hwa8+t7SVNRW&#10;935EyvZGp42u9T1d4NZ1vUvtUEjeRubhoywyAcADoh6Z6VR1COz0HwrMDFH532UCD5c43NtJ/In8&#10;qydc+JRXQpNEvtIjeAyb1VTtkQ8/xYOcZI6CqPiDW7G98O6esVwZLhhmVs8AemPr70Rw9a8efv8A&#10;1/kGvUxxhBuJ981698C/9H8KrdnO2S6Zv0A/pXjd02yPg7eK9i+Ddyi/Dq18xdp8x/x5rTH6UU/M&#10;J7HqNu0ThWVuozVbXJY4rGQs3OP61gW2uy27ARtuUf7VWZtVjv7ORGU7+3vyK8nmUkRFFWNmncbT&#10;tbt8tbelFUsEDHLc7vzNc5BqFlDeC1e5USZHytIMirTrqu9pLGX5c/KAvt9aI6dBxNPWbhp2+wQ7&#10;lX/lsw9PT8eawNa0kXNuzuzNGo+WFen8qvW+q3NsrR6ha/8AAsdai1O+ubuxZNN07943CA/zqtJa&#10;BufOk92Zp5ld2+WQhVZice3NRu8UdyspHDcMOa0PiJpH/CN+LZLNRt85TIw44YswI/QVj3UypCr9&#10;SDX0lP36aa6o1Oz0TRdespbzUUh8x5OWLt155rX0tJJ7VpJ0dVXcHVcHGSfXt16UafOLm2W5j04y&#10;bosqFQn8elWCZLeDElm0IOG2suM8eleDWqSk9V/SIuyr/Z9vGF2mRcrkDzG/OrVnaeXG1ySCrfdL&#10;SNVG/wBUEdtJcTSYxgZHTqB/Wq9trvm24Zeg+VfoO9HJVlENSj8VjAfDDT/xRSqd46dcf1rzeDV7&#10;m4YMkPy/7Vdz48u4r3w1cWqkN907tv8AtrXnEF7bLIC8e4K3A/pXu5bC2HafcqC01Oitr2WQCJYD&#10;x95l6V6J8EfirdeDtat9B1CzP2G7vE3TKuTETxu69OnavK7LUJ5DtEqQr6H/ACK1LX5xg3rMv8OO&#10;9a1qUZKzRZ9xQau01vHJaPlTGDnHWrVrdvKpCW7Z/iZugr55+Avx8tPDyJ4U8Zzu0GT9nvpJD8nP&#10;3Wz25POQOAK9w8U+LIdI8PyXtpiR5l2WoRs5ZuAeO2SKnm5U5Sex0xn7t2zx39sr4xw6bp6/DbTZ&#10;WM00wOo7Y+kezIXJ7ksp/Dr2r5tk1W3kieOAsdvVWXqK+oJvhr4f19rjWfEWjW9xd3TF5ppIVYsT&#10;2yRnA6V5zZeFPBFrfXUQ0u3jZpGVkaJcrx0xiuf+0acY35Wcrqc0rs81+GuiTa1rkmovH/o9qo3E&#10;92yOP0NenXgvI0jWztzI2cbBjmqenR6L4cmmsrNVjhSQlU4Gckt/WtTR/E+m7vM82PHT744rhxda&#10;der7RR06Ey94q6ta+IbdLW/nhj8mKQPJGzfMFGDnjg8e9WNO8ZJ4gufsNhOyxrzJxjPt/Knat4zt&#10;9eik0TRmjmkVfvxtu8vjAJx/niuY8OeB9W8GWzXVpI168jZkiEZUjpz1PoKyjCnKm1PSXRf1+pJ3&#10;t3rWn2dq0ChjIoIzg+nWsPTNK0f5tWn08t5kh3MrHntnr7Vm+GEufGusM01s8UNrcKGVs7mYNg9e&#10;mNp7d66rWbiz8JQrFIY4424wzBR3NZShKn7vXyDXqVdYA0ya3ubHGxzyh/D/ABrE+IGvQ6VZ2upr&#10;AGaSdY5QB/Dtbn8wKWbxKnifWkt9HZZYYf8AWtG4K5J6Dt2q1YeHbi91czX90u1VxCjLgL0569ev&#10;51UYxpyTmvkHU3PDHj6yn04Twnjbkfu/aqfiO5sfGdu+nSSPkN5gZRjZjjjP1rK+I2keXpklnpd3&#10;tumjbyWVwG3dufSpvh1ZXfhzQoTqVm0s7Lunm8zlmyfb3xR8MOe9tdgK3ga0l0vc+pM0kglG0n0w&#10;OO1d4fFwFvDHa3xgt5V/cyJADsdeG3Ag8bsniseTWrLWLxId37uPkq3UN6H9K6iXTrrxBpsbHU5r&#10;O0jt9mbSTa7njpjp0PGDk81tSk5VJNlxIbrxDPfT3FgqxySRyFXhWPEYwoYHsevHHeotN1rytsF3&#10;4amtvM3nzFkUqxyMlcOT3zyKt3fhGy1C9h1cXcipHb+XDMy/MudwJb8G9qo3Vr4j8OW5g8M2v9pM&#10;txl/M+QKrZOc5NbWvcot6xrOmWFpDfyuzXD/AC28Kk/N1J9umevp64oXxZp0FlFqdxqMsazRhFhM&#10;eVDsB6Ang+vFc9oBvJH+26ptsbuR2/d29mX8obfubwflJwTnvux3rdtNV0R7eS+sY5hdJbld1zGV&#10;DNtwVyQOpFOUOXcWpLPqiS23yXimNeWZo/mPuMDp29ahbxTotza+bFbGW3Eih8r83zEc846dePwq&#10;ja+ILTS75tDFu1jeTfvVmmhPlyDbnAHG7p69ee2Kpax4hsNT1ON5rGSSQfu5Wks2Khs4xk/cIPXN&#10;Ryy0uGp0Ju9P1Bzc2TxMFXcFZXznpnp/Km6gS7kyao0QUYtmjUHaT2HHQcdfWqF5JDHp/lRXiLCC&#10;Avmp5hSQ84zkY4zWNqMviKylj0/S9KbUN3JkLZii/wCAYOB6DNHKFjoZ2xYRrqMjPuYqX3cnk8tj&#10;+nFaohgS1UoFVY412knIArkdIu7if7PFPocdvdMjrM1xB5W5d/IG7G4ZA+vFLZazctf/APCNteRw&#10;3HzBYbWMqzqAdvzA8DIOeDxnpTUbBbU6V5MhLm08lmkcIjMSMdecdM8VnXt9p9teLdajeTWs3lks&#10;u3cWzkYIAIH4Y61Q1p5riJdEXWbG0uCytse4VnDY6/eBJ5/WsP8A4TXUotQaOz0+31WZ4fluzhG4&#10;zhDnJzn3/i6UkmCOq1HUpJrPOmXbNmPeCq/McDpz9ajh1nWbdo73Wp4Y4VXDbFO0nJGeBnPb0rk7&#10;bxz4j029bU7u1sbeR4vL+ytHuJY44yCM4xjp3robKC70Pw6reLbuOZYizKtxIJMHGAvPeq5QRYn1&#10;zztQim0+GS+3TAx7cKsa55GGIz29elW31h5da/si/miWSSHzLeONSVIHv2OQRXJ+HoLn4iQTXOty&#10;yadpcMn+j2tu2whsnueMDHXGDmtvSJbKXUY/B2m2Uk2nLCx+3LICqty23pjOffvT5XogNG21+6S3&#10;ubieKNpo8x+SmcBhkYOfX2NecfHXSI10SHULW2WG+uNaiWSWM/KV+zscYPHYdBXY+INdi0tLDwd4&#10;duYklkl8ueJWAcDKqWODxkZ5IxWT8WdJv7Lwvb/Zbe4ulh1JGkk2l1QmKQZLAHB5A+h961oS9nUv&#10;5B1Mmw8Y62scFvJqM0bW8Yjt5FRMKuAMH5eegrD1+2urvVni1GfzWulE0c3IDYwvpx0Paqtx4yu/&#10;sa2snhracf6/oR7/AHf61m+IviI941ta3VjEjQYWOeE7cDB4I79T3HWijRxEv+HBKRp+N7yO00sa&#10;XEPnmlYSEdlUrgfnn61ybSeVESzcAVp+ML+zutZjWycsghALFs5bLZPtWFqEzImz8frXbh6dqaXf&#10;Uo+gPA+LHS7W3c/8sVHP0rp42HUVx9lcpHYW6ltrLGM4+lXbbX5ojjduX6mvE5lzMyZp6/cRIqBT&#10;826s+FfMYlCQ38Q9aNQvYbyJGXduydwqrp2oWc0zQJcIzLxgMCetS9ZCOoilQDAPFZt/L9un+ZMR&#10;Rt8q/wB5vX/PrVFV1iJQ8UoYf3dpqaPWmSPbeWnzdPr+lVzdxnN/EnTlg8OXF3KZJW+UD5gMfMOe&#10;1eQ29yJEWTO71969z8SxXGt2H2CG0AjbmYt2GOnT1xXg1wh03VLrTQ3yw3DovuA2K9LAcvLKPzLi&#10;XtGDNqn2aH70inbzjtz+ma6DStM1bSdG8gWytC0jb9zZONoxjBrm9GvEt9ft5WTdw2ff5TXexGRh&#10;tj0ppCzYO2Lj+VPGSlCSVt9fzCV0LDbpLp6i8SQ7vu7SNv8AjUbabZo5YK2Q3988VPPctbxquzbt&#10;42+lZmp6wLURl3+9lseuMV50OeTsupBuW9mlnCpYKCwzlmJ4qpts59ZeI2XmK8KMxZvu7Wbnr/t1&#10;RGtedbqzDG4Zb0FO0HRY/G3iCPQxBG7T2snliXABKsj9Tx0U1pSo1OZ3Gk7nY6HpF/qab9LXy0jb&#10;CssmOOw+greXWjpNq1nrVl517uzHdSKrLs/HvnPasuyHi/wfazad/ZQkhAIt2hbJUj2HUU5l8Q6j&#10;HHLq1oqhBlNzfe6+v1NY2lT2FrEj8RXkGoRR3iSrHdfaDG5iGFkGQM8f55qnq11qemPFpnnjD859&#10;Ov8AhWL4603V7zS7g6XZMs0bEwiPk7x06e4FQ+FPAPxI1sifxDqzRqFx5eSM+/Lc/TFONNVI87fy&#10;6hvuX9M0nUb69F890y7pPlhyMKM9Txnv69q6Y6P4WSyMWoFp2x87KzDafwwfzqXTPDfiU6fcWOnQ&#10;JcM0bBZDHtwcHHOax7i08Q+E2e11TSFjmkwvmJ8wHelyz5eZjOZ0zw1b2GsrHFbtPEs37kySMGC+&#10;+CO38q7j7HqemWUd7q91I1i2BGI8fKPQcZ7Hrmqk+hWWoW6f2fqPkTHJVwec8cU+9vdUTws2hX1x&#10;NLIvB25Py849e2KJSlUV5MRYX/hGV15NQa/IjuFZpf3ODkKT2Wuc8ZWq3OsQ6noty0cSSYLD/lqh&#10;28cj271c8N3iRX39kyaaiRttVZNwDZOR6fStfxn8MNVvLG3vIr2RoowWMac8EA/0ohzc11/mCMXx&#10;LbalY2sMuk3szM21fJlZfmJbGRj0znr2psPw68LaRPJqWrTTXeqXDFryPzMRqpOQMjHOMCsHVvDP&#10;iPw/qdrfLFdzQ56wRs+0c88V1GgeGdU8VPmbUJUVvnVpIzlQT1IJ4J4yK1vKnC8WtfvHsa3wn8N+&#10;FtMuLm0uLBbjzyxXzWJxwOB+VQ+IPAFnZeIml0eeWOKaUFYdwKxsCe5BOOfXtWt4M8BahZWrXcuv&#10;RQLHIwjvJVCq3HT7w9fWo/HHhXXbLTEvm1hZnvGkMM1uNyMBjHIY+tKX1hwu/v8AIfvWM0/bLzy7&#10;DWbVsRsd0kbAduB+tb1jqPhPw2j6RNbswaUodwJbPTGelcj4NuS4m0XX717R5uCxk2/L8pHJ+lcd&#10;8VI9W8N3qxaZO2oLDP58c0alsbWztbBPPA54zU0aPPPluI7Xwv8AB/SYvEV94haZo7K9bIiVuU6Z&#10;7eoz1PWuZ+KGmR6E9xpdrebl4MZbqBvxjp6CqPhz4t3moyR2/wDZV07TY8xYVZ8sBjsPQVvWXhfV&#10;/iJr0ktzFJDHHwPNhPzbcsF565xj8a6EqtOspVtP+AHXUwvhpa3kOmTMTuUy5Vu3evQfhVqNrbfF&#10;K3sryEfvo/3LMOAQJP8A61b0ehafoXhe30v7PDHtIDhcfe5qPUddghuoVtLCOGOzbc144AA+h4zx&#10;71zyrc1d1Ggv71z0jx9b22r6B/Z7DPz84PTg1474p13wx4GTyLiP7ZfL/quCQvb2HrWb44+OF/tk&#10;0Tw3dNIxYrLcb2Pbt/8Arrzu6mSJ/tV1M1xcP/Du3H+prs9h9YqKpNW/MqUuaVzQ8Q+Itb8TTtf6&#10;zeYh3ZjjHyhRj2rkdd8Vuv8AomkRHH8UmOv510lrpVxqBFxqp2x8FIew+v4VpRWFhjatvH/3wK6o&#10;1qVH3Ur27BpE4jS/GMmnQBY9Ny38Tnv+tfRv7OutPr/wz+2GHy2W/kj2/gpz+teVfZLNTjyo/wDv&#10;kV7P+ztBay+E5Yyq+X/aT7lA6fu0rnrzp1o2UbMPi0PUvDNpLZ6SouPvOd3v0FXiwUYA+Wqq30bc&#10;CQUss7iPcnb3roXLGKS6HVHRWRfMsfljH86PPBGBWTc6nsPlr170kF/K/f6VMqseawnJXNV3Vhhv&#10;0NZetxBosxlt1SPdvAFdgWH8XSpUmtr6LCmoqctROIpe9oefTbroX0Zj6XDB0P8AFwvNZ3hrS7W1&#10;i2L+7VZnbcCem44HuK66HSrdpLy0Cr5jTM3bJGAM/pWBYW3l381mwysc7HH/AAI15FSEoyTOOUXE&#10;67Qbi0EXneeGb+IkGsH4j61PFBMzQRyKYXVYyvKjHLVS8d+J4vBXhuTWoI/MaF03Lu4ALAfyrz74&#10;gfF7RdWs7LXtMvly0bC4h8zO1gFwGHuc9a1tUnBRiupXM+Wx4rfzxxysrx8lj1+tVTcYUnaVqO5v&#10;Uub6S88ssp7L0qM6xZ3sn2WW38knhW96+hjG0VoaD9wY5zVe9YBM7SM9flocPazDPzenuKV7m1ub&#10;lYQ3AU5HrxWnmHKHhy1lvLwgFvJi+aZh2X1/M12/hnTNFbVG1uyX9zDIDskZvm/+v+lYGlDRbbw2&#10;0Vu12140xeTapCAAkY6c9u9TeEjK3mxyqu58KxXkLXLWvUi3e3Qjc71/F8FtbNID5bRvnbtyG6kA&#10;def0rjNcluLTRPPnz5LHP7th8xJA5qxcxr5qwphWLAfL0PvVfUrOXXLWbTNKtHOGaTj7oAGST74U&#10;1y0aUaOq6iitSG1ljk8OAAbgyknP41zE6hJeB8tbVhcKNCkUdY22n26/4VjTuvmllFehRVpP1Kt2&#10;JUZXiMYHaq2Nj8U6KTD5ahv9ZwM1skNp9DQ066wuTWot6kkeMc4rFhUIMVailCpt3c1jKJJrWM6x&#10;vyTya9F0iVItIjnuH2xxwqFhUdQec8f415fCVhCzSP1+7Xp+l32mDQrW5aGTzlhULxnPHpivKzBe&#10;7HQiRDZJpdlcNHPdybl2hd+eMnHatC41fUYFVbW2Hl9FJVfm96p3WnzajeRx3ls/T5fJhK7xz9av&#10;hZNMMdvPAuwjCR+YHJwB+RrzZcrae5NtT1Xwv4ueDw1Z2xuWgjkt1V3SFT5Ug9cg8H5Rxk1qL4ln&#10;1WVtImCXUkflpMixbUdWBPmZwDzgZxzlulUfA1rc+KvC8LwajdadZ2zMk32eba8mUAwD26jsc9K2&#10;v+EL0+f7Ddi8laOxQi3uJl/eKwK/MxPXpz0pbx7FalDRfEMh8lr/AMKS27zbm8+ORTEW2kcfvC3Q&#10;dxV/Vtb0PS9Lh1C6ldbhdyWcS5zI5HC+mSQBycZNZ8uleJfCWmtb+Fo/7WmWTftddi7cAEbsnoOa&#10;y9IfVLy8k1PxEsen3FxNiGO2sWl8hgxzlww2k5XDHGME80lTctg1OktfGemjT49audRmt4vuNCY9&#10;y7skdgTn8cVINYiurHdFfq68lmkhAJ4424XqOcZx1qPTNT8OzwLf20Fwt1AmxZLqEqobPIyQOqt6&#10;96zbXxJZaLfzWN1aNp99qTedHcyRny5OuFHA3HLdM55qOV7AaLeM9Ek02Se0smuIY2DOmz5ic7f4&#10;iPX8qvG40jUwLjS54WVVYbZI3BOB06du/wDWuW8T+JbC/vY49RsZZriPCzM9gzIq44B4+Q9Op/nW&#10;xcG2jsPJtrmNY1BLLcL53lyEfKuQQBk8dO1Z8utrEmhqEjGVTe3xht4wrBogPlfb0XI9z96q8okj&#10;0wRarcvMzfK0j9TnA+bbjH4Cua1Y+KLKFdO0nRZNV89gdqy4hXOW+5g4HvnGfrU+j6jeXckUV54c&#10;ihvvNdZDc2hhVl2jhd3Udeh70uVvUk7m1tYI9KQQqoCwny+SQrevr+dQuUlC3tl5LNysfUD64HHe&#10;uUttYnXVf+EYkv47W4ySsFnCd5UkHAYHvuB6Va1yWVrMaI+t6fY3c6hlWW6RnLA5LY3At0496Tvs&#10;PyNHUb7S7W6E+s6jNZzqxXzIxu8zHUYwRg8HOAenTmmX2tfaLCIabeZMys4VV5OATgZHH3a5FPGu&#10;saZrS6VDY2muzMv2drw4R0IwGBzuOMjA57VTtvHvi7T77+2r6zsbGTy/K+xtGWaQtlQN24Z5bOMd&#10;B+NDjrroI7i01rxBHaWuo6xNDDbDcW+U8gYzuwCdw9uM5pup+I4J7pZdKtp9QOR5W3CrB653Fc85&#10;9fvflX0S31Kx8NjUfGN7byRysZlt5pAyoTltqgnjg8DqOnNc94TW8+LMN1d60JdH8PwSY+x2bbWd&#10;xt5z0IyQc7e2KIwbVw5TtW16b+3o9N16WGJrr/j1WGMsowcHPHXke1OsPEVzG8txfxIkkS+V5KKT&#10;8xIIJzxyPfvWXo0unW+ox+CdCs57uxZWWe6WTIjkGF5IGDn+lO8V+IYfDGj2vg3wrdW638l8A9tn&#10;EhUo7FuD9OcVPL/wBdDyX9obTvI8UeGbmxs47a7vr+4k1ARn5WIW2bHOQMbmHH68Vu6f4+8RrHDF&#10;/as0MlvbiCGVY0wqDHGNpz0HbNT/AB28M63o0OhX9pp9xeQ2v2gtcMpkEZMduMbwCMkqc9O1cTfe&#10;Pb6SwjspfCXksuN11yp+v3f61tW9tVjBQ0su9hy5tLFnU9GkfxF9i1p1lnuJlureRSQJFZsZ7f3D&#10;1qh8U7qzi06z0S2TbI0zPdOO7LkKB9A2PeqfiP4sN4h17TYtU0+GCWGRY47q3baqru5BX8T3HWsn&#10;xhf2t94oujZSs0PyiPc2edi5/M5NbU6FaNaLmujYJe9qZtuqm4jiYf6yRV/Wvp74eBdO0SxsXO3b&#10;Zwquf90Cvl2GRl1eziAz/pScf8CFfS9perDp9qu7aywR8jr90Vjmnu8jfn+hNRndwqqrlT9aw/Fs&#10;sSyRxpy3zZ/Ss+y8UXMA2OxdfXdTtavrfUIYZk3cZLdsdK8mU1KOhm7cpHZW7u/mxPtGQWrrEeMH&#10;cH+VRmuN0bUbG8LRW13GxAONsgNWSniO3VXim8xSOVwef1qYvl6CWxf1Fn1OVppF2xpxCvOM92P6&#10;+3Nea/HTSY7HwbdX8gkmk2/60t93kc8Y/wAivRF8RmKFUvbA+Z6ev6Vg/ETS73xbos2mpYhLVreQ&#10;XLnquV4xx1GKqnOKqKT6NMdup8zxXHmorli25ectVjQbV7zUH0u2X95MrCPLY6qc/pVO9g/svV7v&#10;Sh923uXjX6BiB+lXfCt1HbeMbF2TcGdl2n1Kkf1r6aqv3Lce1zWT907Ox0nxBonhu3sjZoYfLdXL&#10;NlgdxOeCK6CSyWSxjN7HKfMOU5G0/THP506FJJFSKDRJJd8nzFYTjqRxxTru6ktAA6bWVdu0/wAP&#10;NfL1qsqkttbtmDcpMpDQ7GKXfGrbg/8Az0br6VpwacNNjVCVHr8xLEfXpWHrWvRWCwOzHcWZvLzj&#10;OMf40641wlCruOv7xh3pulWqRVxe9bUvWOlaZdalqE8+nCYma1Khpj8qgOGOAQOflrr/AAz4c1fV&#10;4vO0cPEsbEbkk28iuM8BeFj8U/Fk/hSOzhkaXSppQs21V+WWEdW4yA5Ir0qxg+IHw+0mbSF0YTQl&#10;g8EkMm5kY4BBUZyOPbrV16MuWPNfb8tPvK5WkmXk8SvoFp9i8Rab9ov2b/R7yZFdAB0wCeOozxWL&#10;4qvbfVdOj1qOZbe+W6EDtCu1JBtY9Bxnp6dKsGPxbrcME+vaekflrmMO2Q2QMj9BXC/FLSvEV74Z&#10;uI9D0yRZo5laFYck7s4OMexNYxlKU1TbsthXk9De8RX+taEIdLE+6OZSeFHA46/nWPo2gaxqWo/2&#10;tNeSqZCwW2UjC44z07gZ696oeAvhX8YfEJW78Xa88McezdCcheOeSX+bGPT+deo6J4P8Yrpkmnaf&#10;bx3Xy/69oduDxxnPNVKn7N8sGnfqrsOXsZ1z4a8E/wBmTWerSfaPMjYTSws67WIxweDn68frXm+l&#10;+ELLSPEKw21m1zDHKfsyySkMoJzk4Iz+Oa7ebS/FXgDdpXiLw7HHcXGF8yL5gqg4PTvyfpU1z4Ws&#10;tYtITputG3mLZ8xPXB9xSU61N8m1wu9i1Jpeu6Nax32vajI+n7ht8vadg446ZPbrmmQReCx4gTVX&#10;1NvJuo9znysMCCv91frSXup63/whc/hvUZ7ieWT5GVQSAvH1xzmsPwffQ2t//YdzpUaQxxgLNvCs&#10;XGOTx7movHoxadCj490qPUvFNvqvh28eGAfu5Nv/AC1QbjgAj1Pep/FdnrdjpVm+h3tw8khRGguG&#10;XqVGMY9/eup+JPwQ127so7+HU5mghXcyR8456g56V5X4j8FeLfCupWd/bx6jdWxmAY2sTSELlckb&#10;QecdBXVTg5SUZPW2zX4XKUXszprf4PeDNBu5dS8T3V1qOuSx7bqMSbYQvRem05x/Suq+A/g3wboF&#10;5f2l7pi3f2xv3azOW8sZbag56DOPX1zWP4b8Ga744bzL7UpofMJY+ZGSVwOpyeOldj8PPhZqdhZz&#10;Xlx4nhtY4bp/J1CaMKsmD93lx6A5zR7bFVJaO/l6fgOPM5aHOeKfhRp9h4saXw7NNHDM3y2e4GNG&#10;2diQWxxnqeaettqOpXEeka9aOVt5VV7iJsZycDv3wa3fiP4E8Tadof8Aaj+IVuHu5l8u6tE3Rng8&#10;ZDHn5T3rjPhxdXLTXXh/xPqUljJcssbM0mz5V3Dq3bmsqkajm+f7vIJRlzamhrGteDfBmtNogtFk&#10;K2sbkzbyRlpOODRXhf7QNzrXgn4nSaTpjtq8LabDJHcQ5baDJL8pIzyP5YormlhcRKTcWrX8jncX&#10;c+mktPG15ruqpoaww2X9pSeZcSckvgfLgqegx/31T5LPxZbHyb8QyKx4kt/vflgCuN8ffELW/DXj&#10;q/0LSNaNrHJctLOrTFV2k7c9Rz8tc3448deIbrwx9n8P+NoY7qO48wTW96GkKgNxw3HUflXa4c1X&#10;l2u3+Zseg27a3qesPpun2r280KjzPPwCVz14z6/nXoHhXQo9Lt/tJle4kVf3m9R19q+UPAnx38We&#10;D/EN54r8RILq4vofJMMm9gmMEYIz3H616Fpv7YdvCn2vxBpohVV/5ZyO2TjpwpxW/wBTq0Z3Ublx&#10;jaR9HwQ6fqxVD8uOT7VIdDjjmbyYijL+X1rwzw3+1p4D1HxhDoNpqKrFJHv+2TM6gNgkrhkHYeve&#10;vbNG8d+HvFtpHeaPrNrJ/CwjmB6gYPtn3rqjHT95Gz/M3hyy3R5L+2tP4F0B9M1HxFpq+dcRqkdx&#10;t/3z1z/s1T+APxSsdMgWSP7O9uQvlzKxwAFPHbmuX/bu8ZaF4s8UaX4AsNVRltYFku3hkzsf52A6&#10;Yzhh3r51OralbaxJbWu0R+eSJBbt82CcZwa6KmDjWqc8HZ790TUs6l0fbK/GHR/FPjqT+z5I28kC&#10;Nm29flB7/X9K7LxT8TLawK6lcW+6NYf3m1R79OepzXxdoPi7V4bWOWwmgt9TjbiRGwSuOhG7njB6&#10;9vauq0n4q+NvF122h3niK1t28lvJ3W0jFioLdfMAXoOtcMqeJp8zUvN/5k800fWOhfEmy1ZVaNys&#10;ewFV9P1r5y/a0+NumeOPGcOj6K0c1lZ2vl3txt+cyb2O0fkPTrXE6z8QPH/n3Wg6heW72sce2SO3&#10;kIPIB3ffIOQfTjNcHpGj6DfxTSQTTCb5nhZZAwZiOF2AZJOPXjI4rso+0dN+0d1ptqVzycbNnqnw&#10;+8aeB/D8X9oa5cRzrDbIVtJ4BmMADgEc5PHeuR+L/itvH2pw+IrGT7DHGqxpaxwr0BJ3Z5PU/pXJ&#10;3UmtQmHbC1vNCjDy5Mhjgjp0wf5VRsYNbt9Mn1AqjTSyY8nbkkDbkjB9M/lVUsJCjPnT1ItY2NS8&#10;N32vi03T7lkUI83lqApIAGQBj8h61zeu+GLWzkiW08S7pMYKzSOGj6+g4H07mprLV9Ujkk+x3U3+&#10;rw0EysEVsfdGcYAP5Vpah4knuApk0JBKYf8ASNq7snJ5yBzxj8q7IqrTkkti9UUfCya5YX0Ettrc&#10;0jG6UFY23bsH5WG7pXX6tbWMf2jTdXsfsrBBNGzM2ScgdQc9zXNeFI9Og1KLUNDvt8sm15FdSDET&#10;zgdP8ipF+IniHVYHhSPzNh2wtIxyW69/9ndWdWM6lS8em/Ql67HrHwV1D7R4O1S505sNY2skYjxu&#10;VW8tgCC2T1WrRGmafo/23U7GGa9uG3vJJCp2jpjGMdhWh+xzZaTq3gbXjq1wii3cyzyPIAzYWRgD&#10;9cH86q+ONNilu2bS76GZNxx8vTk4HX0rx8RHlxTi3a7/AK+RDVpGDqeoJf2UluLWErIuGVYFjwPo&#10;oHNYun2sOmRR3G0QsZtrxbiR1PIzz0HPueKveaUmxfW3k46NH/jRqNl9rjzaushVsrztOcdOevWu&#10;ynanp0Zp8K0NaC8hXjdVg3akhS1YcdxLIN5j/DB4qYTyY6/hmspYdc1x2Nb7QncULcheFLLWYtzI&#10;owSf8Kd9qY8BzS9ihNGvHchj979a3vDWrrZxPJGzKVZTx+Ncnb3S5yTz0qeXVUsrJnM2Gdgqru9j&#10;XPUw7loiJRubvxP8A2fiyOPxnawrJJDGI7mMSEGWPJ9O+dv5Vn3Eem6T8NLrWry2EkEi2rWlvFI7&#10;bMg4QliOmVB5P410ngPV5by2+wSsu11Ydc1T1m61fR9J1DSL7Tlkitp4IrMTLw0e5gMc9gBiqo1Z&#10;u0Ja8r7ijroeP+NdT0xdYh0+PLQmGOZYwxBViMevQZNetWfxQu/h3qR0F7qQ3XyJujjQg7WICHPf&#10;OccdT1rzDxSsepa0W1G1LKI/KEcS42pu37t3P8XGPSuv8Gjwxc+Jba61LUo551m3u0zc5P8AACep&#10;BHbOcivQrKPsY3T0XRlu3Kdt8ZPEOo6l8KLKfS1lnkuL5VmXgsFZZWPGcdcdK8z+HWl+M7bw9PZN&#10;pb+Z9ujhAe4b5lJVWZucYA5z14PHSvUP7H8Df8IqtzJq00enrqW6ZTIFEZ/eZxlfUntXnvh2/s5o&#10;/K07UZlaSNFjmEh3ITnO7GM8fSsYT5aTil1T6gO+I3hvU/BDW+uabPbyW7OsWIXZszFcyD5xkDcG&#10;6VD4a0jxFe399qE+hgNeWcsQuBIx8r9220DJ/vfzrC+IWk6/YyTTzXM9zBGPlLKdvAGX+mePxrs/&#10;BOvateRyaTc6I1nH87yxzKVfaVxxkDuOmM960qcywqkrO+jZX2Tpv2ddbvdD11tMmWFri2s9k0aj&#10;5kGRkkgDk1q/EXzdWm0NIrZl8vRW3MsjYRzPce/piuc+HHh7RNO8T6l4h0O+ummuJILeYthlUEEM&#10;M7RySv6V0fxX0TU08QXlpPq08TLBEvlw5Cr8wPAzx1rnqVPdbT0dvvdn+gX93+v66EGuXOs+Cfhb&#10;4Xi1FJJFutUuGnwoJMY8rB7diavaPoT2fwL1eWS7wLrVo4oZlUcrhWweOeV96T4zQatD4K8K2Fu0&#10;k0cOiGTdIpzJKYoSykdskdazrTW3tPgdonhrVrhrO8vNSN1BG78OgEykZ6Y4PU9q6JR96TXSNvwN&#10;PtPyX6Hnvjuy1Lwp4GkvXWOSPUdYRkmVecQyZ9P9usSe81MfAuynDt5UniZz8vZtkv8ASu5+M0nh&#10;5PhpotlPfPb3KtfXbQ4K5DiJhkEd8HFeb6D4qguvhLqvhgT+ZNa3y3tvH3IykZx/32TXoYdfuU+t&#10;1f5oFsdx4OT+1vgf4s0qVtzadNBdR7v4VJ+fGPaKq9hqtrefCdpom/dr4ggjUj+E+RKf6Gua+Evi&#10;+41G51LwnIAq65pNxABuP+s8iTZ9TuYYrqfDfhj7L8CNTS6XMlvrCzKDjqqyp/WipBKXLLf/ADC1&#10;zqvg8W8QfBfxhonkfNBcIqBR13/Lk/8AfNN+GENp4C8Kyar4wl8tL9ZdP0e3T5vnWU7pDnpt8vHG&#10;fvdPQ/Zlnkb/AISbSY8f6dHC8a7sY2CVvz6VRPgnxl8RpbzSbOUG60vUbqeC3kkXiMzvyNzDrlTx&#10;1rGW6t5ffqN9B1teXOufBRbDUY9t5pviSSKWTGN/7qE7uOOd2Og6Va0/TBqvw50ezVVWS31Kbdz3&#10;89+fx61xtj4uuYNKv/B9lKt1Dpeq77y7jzgwsIkVj1/i9z0r0jwXaCbwFG5cN/xMFaFz3UtIR+mK&#10;mr7SHNfS6F73Uq/tBeLG8MeGG0jUHVW1GaNFjWMKqMrKx4GP4R+NeF+BNAvtb+N+m2kjfK2sQSpj&#10;tCZgQR+Br0H9tTVL2XxHb6TBpsjQoq3LXCqSBkbceg+76968cbx3fwXsd7okUlsws47eRvOzu2jG&#10;RgDHSvQw0KnK3Fb3/PT8Cup9lfDPVLrxD4u1C38W6SqwvavbwecoVlXCOOF4K7s8kk546Vxmp6I/&#10;w6+KHhfw7bXZA1CD7FqG5eJVPlIyn6hj+dc1+z98YtX8X6MnhXUHaTVLQyPbXUjMxaEc7TnH8TE9&#10;R06d6NRufEPjPxdJc+IrOSSezszHDJ5ny+YRhdpbgcr61x1JSpy5J/Z6/IObT0PrOLU/CdjYRQpb&#10;2Y2RquDGuOmKrS+KvCNvH5q6fasw/hjhWvizxTeeJZdauorrUbiNYdgWJptwUiNR1B/zmvOrDxF4&#10;0k1EW0fiO8VfMx8s545+tepTxVapG8bLRHR9al0SP0Yl8W+Dbi1Ec4jVZFxtVF/xr5Sm0iyR2eWA&#10;bl+9854/CuBktfG/iG8/su28SXMf+jblZps45GT94d66O91afR4orO4DzNtAMmxjkjuTg15OYVKm&#10;KcFdXV9vkc9epKrY81+Izz6f4mu7IN+7Mm+PH+0Af61V0e4klt13tuxJjHpwK0fis8d7NBqUa8jc&#10;rNg8nH/1qyPDvy26lvXP8q9mjLmwkW9wj8JqXpMjR24I3SYVfqa+gdH8DNoWmW+j2BPlxR8tnqSS&#10;a+drS6B8R2ZePcqXKEr64YV7bp3xiisgbbxAkqBVysyq7BvwCnH415WYxlLljbzJkdjbeGrSFQ9x&#10;OPzp+qRwrZSRadEpbHX0riNT+NfhdYDPBqe5V+95kcg28fSvNfEn7RniG+vfsvhnYIQuTN85J/Dj&#10;2rjo4StWdoxa9dCeW/Q9UjsRHIyzje02W8wk5Pv7da2fDus2cGm5utQjZQxCu3U4OD+or51f46eM&#10;Dp9xppnjf7SpXzPm3R7gQx68nnr7VmaT4xv5NVt59QnkmVQysJGJz8px+tdkMpxEbtspU5I+np/E&#10;GhXal4N8yry0ij5R+oqL/hKrFxtsY2ZsYHHFfN2t3/xEh1WWG3u9Skt45D5Pl7yuzPA49hXXeB9X&#10;vNWtP9IvbuKePiSFpD+fIrOtgZ06fOpIHGw343RLFr1nctN5kssTeY3/AAL/AOua5K8YeQrGt74g&#10;eHZIdPbVo7l5GhZd3mMCdpYcfzrmJpXexDe1engrPDxSd7FR2O/8PeMDbaLbxFW+WPHmeWMfT1rQ&#10;k1Zb+NrsTs2I/myenFY3hnTzNo1q7RNte34YHjvVxbb7BZNChY7i33z93mvMqRpe0dt7kmH4h1O6&#10;nkECyfKvJX1qLSr55YmUfdjxn/aY9v0pNWt5IVaaSZX3D5fWq+jM4t5ECbmV87fTrXpRjD2VkaI0&#10;HtG1dGsvOVTJwN3T1/pXJeLPhx4k8FTxwarAnOSJIclTjGeoBrr9JhM9wssrEKGH417V4k8P6Z4m&#10;0Ly72ESRzQ56DPK9Rnoaz+tSwsrLVdSeblZ8pWV1Gr7pBlvQ1u2moxEqqRruPFWfid8LdR8FahJc&#10;2kUk1idpWbaPlJ7H8fYCuZs9ReJCoxnadv5V6alDEQ5ou5p8WqOrtZo2iLyD5j6V6F8OPi/rD6jZ&#10;eFvE9yZrIyKkMj43JwAo7Z5A6k15dYanHJDt3ru21P8AakmIkBUeWQd27oe1c1SnzJxZJ9Qalqtv&#10;HprSIx27RyK8R1TWZjr8n2G18yZnbzEx1NVvDXxd1e0EWk6iBNbLhFmkY7kX8e1X9Qiik8UXB0n5&#10;WuDn5fTJryZUpUZNT7adjO1jS0h9Mm2m+tUErL8/y55xV7WvDnhfUdGkskjWOSWMqvlZU57HgipN&#10;D8E2zQiadm8yRct0GD7VkCJNF12bT7y93/vA0e48hCAOf+BA1y6rWLAyvA/w713wdc3Urzw3Ec7g&#10;x7XJbaCeDkDnmugPjjTba1kkunjXauOFHFWLnUMTqq3e1eMHB6Vzdtrng7/hJ54ZVhZpGxMxXodo&#10;9vYVV5YiTlJNvyAofD3xtpd3dXklq4UtfSPjHOC5wfxrU+IkcPiXQ5nuJXIVQU2kjkfSsaDwX4Yb&#10;xfPq9oq+XHLujVQNrHdnPT2/Wuw0i/s72T7HvUKMgr6f561rWlCNZTp36MfW5xfwcvYbfSPtDxKs&#10;iuFbjk/L3rs7i/8A7Su4/sIG5f8AWZ4x/wDX5FWdS0zTZkmsXRfnjIVlAyOvOa5rwVfWtpafZ0uf&#10;MdZHEm4/N97jP4YqK0vbSlVXfbcT11M/xPfappXiRP7YnVkmUNb+W2T1OQcge1benePtOa2+zoNp&#10;VfmDL/8AXqj8StNttb+zx2c4W4/5ZsvVRkGs+X4XQzaV9onvLjzig8ySN1Xmuj/Z6lKLm7PbQr3e&#10;pa0WbVvE/jmS80e6VbKP5bgkfxZboMH1HXtXrvhvWpPsa+HY7Z2kWEtExjGJMNgnP1PtXinwX1mz&#10;8M3Vz4ZmuFEn2ouTM3LDaBn/AMdr0bVvijo3hfSgl8kjLhgJYreQ7VySfnClV59aqUeWu4pdNPNf&#10;8Ea+I6HVvEWpwaUxTQLpZkVn8kqmRx0X5sHGM81Q0LWrjVPC017qljewgN8se1BL0bkgNtx6c1ke&#10;Lrpo9Fk1zwhPpeoNdSLI1vIgE0YJVM5LgnkHjbng1k6frfj3TDar4htZ5YLmRBbw2qsNvqpILDHI&#10;wCB071p7OW/Us6HQ/iPpupawy6joc1pu3N5kka7MY6nDH6Dg9qLiDw3421OO50bxI6fZ50LW9uvT&#10;B6uDxg47ZzzmkgSG0t/JMhsraHL28k38bd8pwehJ7dK56/1XwpJq+b3x7LdTbm81tNVkiYZGDj5+&#10;R2G4mhR30J2O5votL0+7txdxRSXEMmFkkzuQFT26dD+tYHxEuNY0ayNp4Ujtd010zNcSDc0RyMls&#10;qRj8CeK5PxPqVzb6tjw5quoas9zCoX7dbSqFUfwgMBnG3OelNtdP+J97byS32tTQxpIx2zXXksB1&#10;3AO+SPQ4xxT5HHzGdt4Ju9b/ALIhstdm02e4ick7Sd4Y5IyAoU/KevpisObxPH4fu/tkumSTrPdN&#10;H51tK5HmEgFcFh6jHbmsO1fQvDEja34T1RNT1Vm+fzGwNuME5OOcgd66PWfHOo32hro3iG3XRZpF&#10;3W95HdCRe2OF564/iGMjpScbu72+4W5dMXi+5t473StNjtVwSDfNl1Vjnd/EMfjnkcenPeKNM8Qw&#10;azp8PijUobeS7b9zeWnyk56nhR+vrVmf4g6XLbppkOjf26YY1EzBSQeBlj8pxz/Ornia48NfETwS&#10;dS1/Vo9LmVv3AaYMV+42SvB9u3vRGPWwGNeP8OtHW4+3+ILi91CONgksgYZYdxg+wHSnrYeOtUso&#10;Td6ZDDYspf7RbqqyOufYDnIx1rGh8ZeIPBdvFa6Lp/8AbkULEefDkq0eSeg3dOAeetdpd3dnrWoR&#10;+KNY8VKsaSB1jtpBFHx/CVYkk/lxiqa5Y3YzEe68FaJaQ38UE11deds3XxYCBwe4DHnPselaOgaD&#10;Pe3DXPjnxCmoSKxMNnbnahTAweic5JP4D3p3ivxJreuMuneFLK0uxcMX8xbpfkUcElSc/wAXqOlc&#10;94v0HwLY6g1zqfi+6k1QHKx7TEFX+6oZT7nOaIx01/zA6y2OpPJc6cLOS10/DKs3lpuYHg559PQ1&#10;m+JfH2gaFp0emeGwrTtKF/0ctuVsn5iT27d+tZWi6E9xpF5rfim5vJLGOFf7OX7YoJAU9eCScAdh&#10;iuYt/iXFosY0bw94bjlg3HY10+90JySQQB39qIU+bYR32m6gPCe3VPF+nJHcXVwM3WN5ZienP3SS&#10;38PHNdJH4z8N+K/hl4g0zTW81vtUMlvJ/fOUDd+MbTXicOp+Lo7qW/v5pJI7eRpPs91uWPcMkJgn&#10;npjjmpp9Q1DxdfWk2m2EejrZqzTw2r8TZ6ZwR0z71XI6acm+jXlr+JUfdOgv9Ks3spkCKpeNlVmZ&#10;uCRivG9XurmLUJLeU/6uQj/CvTr7X2hmaGWJl287thA/PGK818cKg1+SZBtEm1l4/wBkD+lbZXzR&#10;k1LqTTuXNKdnMbs2SV71reGNLXxL4rtdFZwEkkHmH/ZrF05/Ki+Y9FwvFavw31N7PxU19EPnjtyI&#10;2wTtO5fSuyt7sJSXYpnuKeHpml2l/wB2vC/NV+30ewtm3SybjXIWvxe01bcprCzW8itjCq7A++Qu&#10;Ko698ZtBsrb7SuoDaeFYq/P6V4Ko1OkX9xlynZ+I4nmstlphY24Zvx6VhCOG0gZX/d+R83menHX3&#10;ryTV/jj4q1RpJbaTybbp8rPzz7EevpWfq/xY8SatpkGltdNH5TbmmikdWfrgdewNday2vKzK5WfR&#10;cWv6dZWajUL1VP8AEeT3+lQP4h0gAXRR9uflkZev6189eGvEF/eX80b3DtNPCfKkaQllYAng/hVe&#10;LUPHsFwLi7l1ORVbDb5JCDzzzmr+oSu48yHyn0ReeIYb61eCwcqW+9Iy9Oa8R8ZpBbeL7qOGTdmT&#10;LH3zzXSaNK2raZ5sGoXO2TqrTHI56c1yvjTSm0q9t7tJdyzbg27rkFeT65zRgY+zxDTeuwRWupXk&#10;uDb3Ucg7GvQIfGDKyx/OvI6qBnnrxXms8rtJFz/EOtd+dOLxyJJCy88HIzj2rbHKnePMOXQtXl8G&#10;tjOGb5n4/KuW1LUZbifznc7Vbj2Ga3L5JFtfsqPt2r99q53Vojajyd+5jk/KazwsIoUUaNldvJaL&#10;MejcIueg6Z/z6103wqvpNJ8e6frSsrG284lG6HMLrj9c1yFlIX06Jo13fL8zf0rovAw+y63Ddzt/&#10;DJgf9s2FVU92La3K2PVLr4ix3cjB0i+b+6gqro2qalLcTC5+a16ruUccD29a8B1PxOU8Yh/7XZrb&#10;7XuZAx2/eH6da76L4rJBZtB/aCxIwxuViOK46mFrQs97mfKzp5vGWnvrUk0RUxwyMCuODgmun0KH&#10;xH4401r7w8YolLbf3g2nA+gPevO/g3odp4l1ue/nk821W8V4+6uSxLdfTivY9dmttMVb3RLdYPLU&#10;Blh+XP5Vm6MISd3t94RS6lm0sdQ03SWt7m3Y7V/eLC3PTqOleX/GLxfavBDbaNqLecswE0NxwwG0&#10;/dPJznHGfWu4fxwjNHdXMm0RNlCjED6HivO/jX4Y8PfEbVrPWtI1DyZI/wDj5jWAlWOMZ7f1rSMs&#10;O5K70RTcSh4e8cWV3aeeLsrgA+44q3B8W4YJWtEtzJCzbXmKLy3oOfrXOW3wRt59dTV0luPsKy7m&#10;t44eG77c4PHTtXa+JJvDn9kw+GtP8HWscSxqrFoeS2OT0HPWplHBxleLbv8AKxPunJN4o1NvFyqL&#10;aT7NcAFZUUYQ5PX9PWvR7Lx14tsNDjtP7Oa42ptjbAORjpzj2rl49Xi8KTw3mp6cvliRSTJwAM4z&#10;39a19a+MHha4to0sJ7Vdq4bDHg4+grN3kk4xt006h5nW+GXMOjZ1G1jkkkXefMX/AFf+z9eP1rmb&#10;rWp4vEM1vp0nkxyP8yr07f41z8HxOm1FZLXT9VjKq+H8uQjJ496yvEniiTTLf+1IrlPMUkyKzcvx&#10;nH6VDp1JSUbWYtT2GDxbp2p6VHbXSLttmJaOIffPJ9u5qhpXjrS7/VktNcib7KkmIYF6R8/Ue35V&#10;598ONRtvEU7E3v2ePypHaRjjkL0wcck8fjR8z3TTRPna3UtmnL2sZWl0HdnpnjCT4eX2LttI3SbN&#10;qsrMpXnOeGGahtvDGhWGhfaJbQXUj2+ZVmX5gdvNcALl58hnycYr1fTvCGsan4St76/tZI5IYVPl&#10;nHzjAOTRH2laT0+5B70nsc5per297a+TNpFnBax8R+TYxo+4HqWCg+vesaPV7XTLya80e4kWZmJV&#10;eu488YPFdFqegWNlpTO2oTK7tgxjonX2ryrxP4Z8e6NrdpLaae7WLSb/ALYHBCrn7xAOeBzRGE60&#10;rTlbTqw+LdnYz65fRxtrXjbUfLhf/V20fDH0Jxjt71yviTx9qXiwmGHNva7TlMAZ+vX+dYus6hvu&#10;Xu9c1JW2ttj3v6cDGc9hWNZa1B4j1dbP7SLe0H+ukBLYHPJ/KvQo4WMVzv8A4H/BKUSXVtZeziaH&#10;R7ZppM/NJjI/Wsa01DxPbP5r2DO395gK19V13R9Cu2sLG9jmjX7skbcGq/8Awm1mvRh/30f8K7o8&#10;zjpG/qUNHinxeB/yD/8Ax0U5fFfi7GG0/wD8dFA8cW69F/z+VC+OIGPC/wDj3/1qPZv+RCF/4Snx&#10;YeBYf+Oivoj9miTUk+F/9o6lFtkm1CR1/wB3Cr/7Ka+cpvHagfLFz2G6vpn4F6nLP8GdHvLeBZPM&#10;84sQeh89xiufFR5KXw29BnZxasWGR0FRzeKVifyomZmP8O2sgSby0J+UN/D0pNBsYbedrxizY+6u&#10;a8hVJ7JmSmzrjLFsVgv3uTVi0IEe7bWSl2JLdHz9far0UxMXyn3rrjJSN4y6mgrrL+6Ydfes+SSS&#10;wuMBuKIbsCTJ9afqC703g9RRL3o3XQcpcy0KclsZNT+3RyfKwwwGeRz/AI1j6m6WnixisXyyxblx&#10;0Yjb/U1s2s00IZMc/wAO6sbxFqFpIfPJCy27Hcrccd/5CuKpy8l/Mwl8Jh/GTTNS1nwBcQafFuk3&#10;K3k/3gGGevtz+FfNw8MeJvEF/wD2PpdhKzmTbInRV5xz+tfVWr6lptxp4sxcr9oIDLGMnjIrLkYb&#10;FUt90g1rRxssLFqyYlI+V/HXh+78B+Jrnw2ZvMa3CEOvQ7kB9Pf9Kw4/MuJdzH7zc13n7R0UKfEl&#10;5EYfvbONm+Xr1H9K4XLBdqjAr38PN1aEZvdo1jqtS1JOWAUH7q4qsA6Th0/vVLAEYsWcLhPzqaxt&#10;WbfO0WeDt9DxWr0RRo211epbxLYhW5wflHLHPpWn4a+0QRPKPvzShVVB1HHr9frUMclnBpkMsUaq&#10;2VO5foeadodo4upnnlMn2dlwFXBCg5xn+lcsn7rMy3FftJq32cjc0bYk46DjNdBoMlpYaVMLmVFu&#10;rqUgbuNqYGenqMisq41G3hgjWOxm+abdJltxP5LxV6xjhCyJcXKwhW+/5Zb09K5a3vR1JKPjSwsL&#10;LQ1GmwxqGmy3k57KeufeuFeQ5JFd94qt7WDSf3d9vDIxDLGRk44FefvxJjPf0rqwf8O3mVEkiDyD&#10;KrzUsKvncy0+ACOHK96jeZl+QN1HeuplCrcSJLy3FWUlRhlWqjJn+8KEmaM4U1PKKRpeazjJY8Nm&#10;vTtAvnTw3Z7XhO6H5pJPvKQSPpXlVo+5Tz3zXovg1bHV9IS1ubj/AFa48vuBn+Vedj4p0030ZDOi&#10;/wCEghNsz3LlNnzJu+9j04qbSdfgu7nLKSNv8UYzWImgWVoirDdNNJJITJJ5fTpx7CkurO6025ju&#10;Y52SJuNinh+np+NeU6NGWiM7LY9u+Bni9Dptx4Uitm+0SXTyQrtDbsRqcDJ/2a63Udf1G205bZfD&#10;1wbiORm8iTZhzk4C4bktnIzXjnww+IOkeBNOv21W3d0Yht0dnI5jJwpO9VIQYx1612Xie9hl8Lf8&#10;J14Qn0nUpL60ineyu1VZkVYuuWcEkE4I25OQR0qZU5bL08ijc8Fa7fap4QvNQ1Wx1KNYZCGjkSNZ&#10;3xtO7Ctt28+vY1R0b4maTPrRstQ8P3lvFEMwzSQrtPPBfDE+/AJ61zela18TtJ+zDxJa3E1tO3lJ&#10;Z2SOrA8nkgvtHqCo4+orrLSOPyHMitp9v5nmq0zYJkyTgqcEgH8/Ws5Rt006AM1SHwl46vt2jeKJ&#10;LfyAsb2tsvzMfvbiDxj5gMg549K39YstJ094I9QiiuJ4ZUFvJJnchJ+8O3UDGeK891jV/CH9ux3G&#10;p/Exry6UZZtKVooWGCNpHz8j/ez04rP8Y6xPp2oW9x4T8RarrTX1sYY49QtZlSNVxx8yjd98dMAY&#10;56ij2bb00sI7b4qza1o2i3R8I29q9xc30O+SVdzxYi6kEEEfKB36jij4f3/idtIWw8TXel3NxHtZ&#10;WTcrk44JAQA5I4znv0rhbPTfi9rEEhvtamhjVgfImuBbhuAMgSOOBnHHektoPDXhmdvEmga//a3i&#10;D5S0ckg2mTPz5boepwc8+9FnstP6+QHT634tXwldXXiK70SS4hN0Eaa0mfHmbf8AV4LKOgJOB1Fa&#10;htPHF3brqfh7SltUj8zH9qN+8c7RhgBuG3n1zweDxmje/EvWNV8JLo3i/Txoj3CgxanDeCRV5Jxt&#10;Xn16sOlUh8UdIt7W10i10tvEU9vb7riRQzDvub7rYGBnGSeKz9muZJL+v68xFbx5p3jSxOm3XjLV&#10;bWAXdwv2a8sl2sWAxtJCKf8A9mo7iD4V+H5Zhrfiu81LUIVcQSzbhg7TgfKR3yeldBr974S+KPw5&#10;8zxLqEeibWP2WN5lLLt3ryhAYdOmBxXD2Xi/xF8Po/svh22/4SJFceTPa5ICgjK/Lu6DJ69DVcre&#10;n4B1sbVnYfErxLpFnJHo9vBpsoMkd7AqrM6f989SDnk/jUiS/DzQ7BdUjhvLi4W72xrqTuPs7YGC&#10;drHPPPOetbTXVr40gtfGGu+KhYQtBFJ9ls5hCIZNozGwYkkrgg8DJBOBnAm8aeMtd1srpXgjTrHU&#10;Gu/lSZL1FZMcsSpbJ+UH0qNOblXT+txehT8NeHL7XtVkv/iB4vivbV5Vm0/TrNiilWJbBIVCONo6&#10;nqa1tPbV1v5tJsLCe10tU8xbjyIgznoQRkj/APV61xHjLwf8ObTy7vxj45vF1j7OpW1VTGsLqi/K&#10;uVORnABBwcVY8I+F5dT02XXvFGo6pJo9vEVsw18u5mz0YFSf4jxgdjRKmpLf8Lf8OLlNvxf8SvCf&#10;g3S00jw0EmuGk8pvIZt4JGA5JPXPJGT7ZpulalL4RsD4u+IelLDPPIqNqEnzsFI+XI6Lwo+6P5mv&#10;N7f4t2fhhptH8J+Eo7m3muAc6hJ5jI2SBtIVQMdqoR6n47uNUkk1OWbyEw0lrebo4V4BA+YgZ5BH&#10;fnNX9Wly9vn/AFYOU+jdZ8aeD/HHwX1my0txNNb6soUn5dvMW4de2DXjeu6DYXGlT20QSNpExuZm&#10;OOc1hi91jxvrFnrFjpMehx6eWe8trOb5LvzOQSARj7p4IJ5qzqnik211JbSwOpjJ+Zo2UY9iRj+d&#10;cuIjUlWiov4UtvJ6E1JSbXkjxK91K9a7/fH5lONvpW9pLM6pIST+7XJJ9qy/G9skXieR0j2rNJuV&#10;duOM4rQ05/JtR7Lj9K+oqSU6UX3RsdR8K/DkfjD4k2Gkv9xWd5Dn+6jMP1UV9DQeDbueRjK+I1OF&#10;3HpXzt8Ftfm0XxPc6nBHulWMCNlB465GR0yCR+NexWnx58Px2gGuNPazBtrJ5cjrn6hMV83mVOVT&#10;Ectr2S/EwmryO5s/DulWY/fS7j/d5rO8YWU15bLFYgJC2VZumcgcfjXnni39ofw3pVm11BqIb5cx&#10;5Rxv57fLXk+t/tG+OdZaW4gl8m080iNVaTBBz15H5YrnoYHEYhPljZd3oKMOY94KRWNn50j+Sbdh&#10;+8X+HPGMd+tdYvifRbCyVdU1KNH2gHbuPOPYetfIuu/HHxp4h0+3sLnUGj+zsWaaCZ1aQ8+/TBA/&#10;CneEPEWp3/8AaUMNzJ9qmtmktZvMJkVwGPB7HOOa6I5RWp03KckHs5LVn1bN4p0CErePBNtz8sjK&#10;Pm+g3f0FVtS8SR6tZyWmnny0bJkkde3+c18o22sfE+zuheapJrUqrw3nSTY/Mk16lpMI17QVlg1q&#10;72zKN264JKnHT9a5sVgZUEnzKz7ailHXc4Xx5Db2fxB1K2t23L5+d3qSAT+pNUbO5Np4hs7gHlJl&#10;P61a+IGinQfEMNyrlluIySx/vA459ScE1n24efXdPUD71zGPr8wr3aPLLDpp3Vv+AXuesQfEBMpE&#10;fMjww7Af8C4NQ6vqOLEXEbM25iVznPaoG0Bp7WSK4hkQ7vvBhnHPIpmtwM9r9ihlEe3jcR15r5+F&#10;Oj7RcpikpHI6xqtzcXz3E8xKBsAHsPatK21GaW1WeU4MnKRr/CP85rH162a0VrbcrSAkttI4/WtC&#10;B2eyjkhTKlceZ68168ow5FZG1j0r9m3VbzQviWniG0kjdbXTbv7QrLklPLLcAjsyLXqV98W0v5W3&#10;iE7/AL22MAGvGfg9MNH1e6vpZPnl0m5hXcOF3xlenbrXmOueMxF8QY3/ALcd7EyZaNWYKPkOB/31&#10;iuKVCtiqjhCVlFX2JlzS0TPqTwxq+t3V9dJdqrWZkYwiTHAyeh64x71zc/xB0iXxJJc26/uY+ke3&#10;vgc/rXI2/wAdI7S08k6lHbjpuWRuR+FWv2efCNj4y8Q3WpPcedp0cxEI2/K77VO7n6sK876rU9m3&#10;UTVrW+bI5e56x4Ys/FXxI0xtR8LtDDGrbWWb5dyn6A9vxrtrHStS0jQBYXVq0hjXMi27HcTnqCcV&#10;H4nnsNEjj1Hw9Zx2qwL++SEbQw98fjWPL8S0PlXlxMY/IbdG0TkY68dD6mtV7Gi7N6/h+RovZw3P&#10;Lf2g/H+mRLawaBq8nnRJI11a3hO9gpBO08nOAR1Az+Nc34Q+JGm6jaLOuosuFzt6MMHBrc/aO8G+&#10;Efi94m0XxJoGotbtaqRqFutqSsh3hsDOMdx3rg7X9mO2vtcXVYLq9WxHLQ2sIGWyM/N09exqmsvl&#10;S5Zz130RD5LnV2fx6tYJzZQ2Zmglk2STNEv3h6HOe4/Oucm8ZazL47kZtPuGsbw5hkjjUCP7u0Hn&#10;0J9elej+NLrwa2l2/hXQ/h5Y2sKxgMrW/VgRg/dA4wPyrBGtQfD9odQ1fQ42hGFXzDhVXHUdewrL&#10;mw8Xy04811bV/iTLl2R2dp8SPHdj4Z/sp9Ia62oVjk2gsVPbnFdP4Mdk0GOTVtNiaSeEySJKv+qP&#10;UD2Izg49K4rxZ+0B4JuoFi0O708Kq8lc9frgVy9v8ZpdTM2naTrcbBW/eeTI3fPv061HLWWtm/Ow&#10;7yudTfeIrm18TSW2jSfZ4ZVBaNR7e/0rtbbxtpOtaFFYX4XZp+7fDGuPO4AwenXH614P4v8AGLaL&#10;Zf23b30fnJgMpblhnHrnvWp8IdUs/GV5JcTah9ljWLzZJG45z90A9+v5VMKdeNH2i2f+YlzKJ6po&#10;vxL0XU9eTTfE8LLp6tuhtVX5Yzt+o9T3PWrXxEuPhTq0L3MGgE3HkyLDJG7IUcjCtwwyQeecivHg&#10;ZJp2ljkZttW0up7qTaHJduF9z2pe2qxi46PztqHtJbHVX/wx8Hy3MM9xPH5j2EZk+1Jub78n1ors&#10;tE+GWueIdLs77VUmt5BYqu3cOR5khB6+hFFZvL8RUfMqd7j9hUe0D5l/a90zWJ/idcX+k6gyeYhi&#10;khjkZcYkY5OOxz+leRxTano9wY5dWdnbIby5mIHrnP4V7h+1H4Jm174hajrSapHGPLMRt2+8SJGb&#10;PXp8w/KvNbPwHeaHpb6ilw0kjQr8yjK4Izj/AD6V9Xha1NUeVvq/zNYO0Tc0jUYNc8GRXsU6zXX2&#10;phNF9kjzHHt4H1J6HrzWXZaZY6vezNdTm3a3ZT5E3y78dBgZ9P1rS8K3droEkNlqlsq6fcKftULK&#10;dznOOMH2Hauw17VPCeq6ak3g/wAFyQ3UKrFEZjuVgFwG4AIbgHk4HpXNKUqMmorRvR6f1/wBHFxe&#10;GbCFv7SkhjjZAWYqzbgMbcEdP/10yw8TeN/D8BvvDXiS5aPzi4hjuGRhjoGx29OvfpV3V/FMGj3V&#10;vb3UM8hRSzRzSBmOdw42jgfn3qjd6loetRNLpekNbTW/lmSRSNsgw3D8c/hjvWsfaS1krr+vP8h6&#10;lHUfEU+qD/hJNc85pphtaR8MUOcZJJ54Hf1rQ8dy+EbzS7TxJ4eTNr5Cx6hJCfmWbA+YjOAGJPQ9&#10;ulVrWHwakWzULzaUjLs6OMfexgcHnn9KTXrjwbeRwafprySLaQnyV3Z38Dr8vX5faqtepGyenlpY&#10;Dl7XxHFa68LwM3lmPDDzDnsM/Xj9a3LTxdpqazDPZQSRtMu1ZPtDHYvPXnknOPatSz8VfC2x0w2s&#10;HgUNeFArSSHcrevAFc3faX4ZeNrfTnkt2Yb/AN+wb5vQYA9K2Uo1fig10/qzK3ep1l+1pdzXGuxa&#10;hMqtaiNk2jOcL09TlTVz4W+CIfEHiqzvISYbe3kVpI2Y5bqR0/Ada8zjhS3vs2bNtDBZP9viuo8O&#10;+PX8JX323w+syu/+shY/Kx529h0JrOth6kaTjTerWhMou2h6h8abeHwn4rsNU0TTraTK+ZPE8CsJ&#10;dqp8nIPOTz6+tcrqvjayhgNu+iWsMCTHyGSBVdVA3cnHIJyOvtVeTxP4i8fXTXPihY23Q4VGyAq8&#10;DPJ64A5qeK6iS3klh1LzRCcROrjaeckflXDGiqcYxkrtCOfnuNA1Rpp47IWr3WXG1uHP97GeBznA&#10;45qC2u7S6vJIra1ZWMIUzbvlAz/d6e3/AOqrkvh+/vZJryxtrLbJI8yySNnaxOS2Qw6H8qwb3wZr&#10;+nxLfajrKxxSSYEisGUnPbBNd1P2fLbmt+JaSNTS/CVtB5kmq6rHaYkzbJbkrJIvb09vzrLvdN0q&#10;w1PyrGS8+WTdtCDDnHX71U9cvbrUT9me5adreVgszNw6+v6VVtLa/wBO3K+rLHuXqrZ28+xrqhTn&#10;vKXyBRkup3Hg7xrb+CPMSze4t4ZpEa4hEzAS4J4bn3P5122p/Fj4da7psb6NFcWdxGq+YhYMrnvz&#10;vJFeRaXo1zr+orp5nCr5eTcSQs5LY5OF55rp9I+AXjLV08/Sru7uAvK+TpMzD044rlrYfCyqL2km&#10;n/XkwcV1Z6ACL3S7fVYYFmjniD+WU6ZHaoY7WznB+yttYfejPX/61ReG7XxxpUEOjakYJI4AE+ay&#10;kSQKOO7dfwrVuPD090gmEEm5fuMq8ivI5o05NOX9eZHMjDmtmtrtioba3zfeOCc+tTArIVQDdu/u&#10;96uNp+oxDfqEJynO9B1X3/Wu6+Fn7Ot78WrNtc8J+J4I2hY+fDJZv+7O4gZORknBrso/7RJRhqy4&#10;Jydkdhb+F/DC6RFZah4dt3UIR5sduu7n3wKwdU+EHgjVy39kXy2su75ss3H4ZxxXtFr8Edc8hY59&#10;Xj3K21ma3ZQT+J9xV6H9n6/EBSe8gcn72U/+vWUcBmX2Yv70aLD1+iPm3UPgH4mgbzNJvre5TqTl&#10;s/8AoNcD8SfCXi7w9c29xcRhYY5GV1XOV6cnjpwa+yv+GddTjO+y1RY/91RTbj4B+K3RrdtagmiL&#10;fcnjJz/48K6aeGzKnUTdO/3f5gsPiP5T5I8CeMGsrmMy7uh/CvRvHYTxb4Ra4sD++iUSNhRlsYOP&#10;0r1nUP2SLPUwWvdK08SZ/wBdFH836sam0X9k8aJMZ4tTaQEAGOXbt/QCoqZfjJVOeFNr7v8AMHh6&#10;19Is+a9H8BLLZ/blm3XF5GflmhBVCGxx15wvp3qLQPhtFD4xjsZLOc/ZLiFWmVcKfnI3nnjpn8K+&#10;nZP2b/EdmEi0nVLfy1maVUkXlWIPuOOabof7PPirTL65u57218y5A3Mi9MZ4+8eOaqOEzHVcj19P&#10;8w+r4j+U8N1r4fXl98O73SdKlmZRqG+NbhMZ4kB6Z4ya4Pwt4C1nS9XWS+s5ltVudqzW4yPxzj2r&#10;66b4EeKorTyoNVt1ZSdoEZ2nJJz96s3S/wBnPxZYWxgl1K1k/wBId9zRnkEAY+97VpHC5gqbi4b+&#10;n+ZSw9bblPmXxLpurJe3+nLbT3Ec1s8aRsu4DLIQRknsKj+Fusatrtv/AGvqt0JJrhnWTzIxwdvb&#10;8O1fUl7+zv4gurrzhe24U+VuXyzj5U2/3q5/wn+yv4u8JWt9C+q2jxT30s67Y8FI2hVAv3vVSfxo&#10;+o436u4OHbsH1atbY5PwvJ4f0DwHMZ9Lj3R3q3M94ijcwBkbH4A1554o/ab+G/ivxddagi6qv2iR&#10;Ad9vEAoAUdpP9mvVPEHhptMtdQtZ5IljhtZI5CvGSqkZ69ODXz7D8A/B9pLJcHxFefNks3mpgf8A&#10;jlc1OWHlFwxF+lreV/8AMy5ujPZ9b+KPg/4kLZw+GNUjnt7HR4ofKwNySbADnGR/D61D8WtJ0fSf&#10;D2h+Fb6GOS6tbUytIvGwmWXAB6jhhx714VF4E8HW+obItR1DzYZAVdSpB54OdmK7+LWIdWmW917V&#10;tQ1C4YjdLetuZgOg4Ue1XX9nGUpxb963TZDbWvmZ/wC0A9pqUOm+H9SYi8XwyskbKOWZYVOG9ycZ&#10;615r8ETpMXxAt7LWWxbzwzJN5ijbwjEZH1UV6lrOgx+KfH58eXIuhN9oMot1YeWoLbtoBGcduvSs&#10;q1+CmiRa02tJqN2knnNJ5bSJgZzx933rpp43DxpSptvVduuv/ADmXU4j4YRzWfxH0tEXLW+oorbR&#10;6N/KvZtKezk+HXiTT5dy/Z7ea4bP/XX/AOyrKttH8K+G/Ed948km2yPNJL5EjfLufP3RjsT6mk0b&#10;xNa6dqeqSPpcskWpWf2aQSSDaA5RwR7/AC+/elPFU68lJJ6f1+pXNFln4AX1rY+OJre2vf3d1ptw&#10;zLjn5YJjkV3Phg2luNc1mxv0+0X1uILeSPhl2kBz7Hco6ZzXnvgfwxpXhLxNbeK9JvWE1tuCwyTJ&#10;tYFSOeh6Me9dHqmuW41A+JPtNujLI5dVnXB3Nu6ZycYrnq4iGnLdvXp3J5rHnTade/DXXdf0y/gi&#10;mtdVtkDNt5OHzGBkd3Vc+3rXqPwS1K2vPC+l6HeTqlxLeFmtX+9H++bGR9GGPasDxL8QfCPiLRl0&#10;bU44yVheMyrG5YkqQGzzypO4ehArl9In8G6TfWep20l499Zsn+mYxI+wjYTlOwVa3jW9pD3k76dO&#10;1vQIy7nU/tL6bY6/YQzyM3mIAP3bkcbu+OvGeteCW3hqA6kYY/mjWXCjb2zXsvjb4gaf40hS3k0G&#10;a3WPI/dNjP5g1zWneDdH3i4W0vMbsjMyHn/vmtcPiHh6clMfNY6H4G6fZ6Tq0lxY2ce6OBhkLzyV&#10;/wAa9T8FyWOqXeoaRrGgrJDo8cNyzRqFlkZd5xxjP3O5xzXmvg6aLwldiaztbhm2txK45yPoKveE&#10;LyTwvdajeWqzSXGqA+YZnBCfe6YA/vn8q43iIqo5NiVT3rnI+KBcjxVqCXVrJEXkLpHIOi4GB+WK&#10;820iQQ68qOvy/aBu4/2q9l1HRrHWL+S81PVH8+T/AFh85cjjA4x6Yrnn+EOhWt415bXt1N824qJo&#10;x+hXNdmHxlGPMpdfIakjq/AXhzT9W0rxRctCqyQ+G3e3kHBjbzYPmGO+CR+Ncz4I1M6l4PsvtcPn&#10;TfZ1WSRxuJIUetb2leJ5/CGk6kkFncKt9pptJpGblVLIcjjr8nv3rkNC1jwx4b8N20EMdxtnw0az&#10;cO3CgfwjP5VnLlrYWMIpuSY3y8iSMX4wRQJHZ2dvCq5Zmk29M/5Nc7p9sbeDGOi9a7XVD4L8YTFN&#10;W1q6s5rWNjHC0gyykjjlPcGq+leGfCOo6VDfR3l6sMj+WztIvyHjr8nTkc9K9CjWjRw0YST/AOHC&#10;O2pyPhzUmtPFH2sWvnCNfubc915r1CK3tNWtkvrdfkkXmN16VzNr4N8KeHNckvYry9mkVsxBpE2S&#10;cg8HZ/WuwsdJ0+/tZJxLcIY13MpwSPbpya48dVp1JxlDTTcJdzPu/DemvE6yWUJV/vKYhz+lYtz4&#10;A8OPJ5sFkscnTMZK9umBXQyNodpas8t5Mu3JYFueO3Sucg8f+Grm48m3s7p/mwzCQccZ/u1nh/rO&#10;rhcPeM1fhPo5laRiVGf9Xzg/rWhY+CvC+kSLcx6cjSAHl8t+hrX1vUtI0TTBqk0F1JG33SGAyPX7&#10;tY2g+MfC+vat9nWK8jbuWcHaMdcbf85rf2mKrQcruw7yZrwpHH8kaKvcjbWVbzw2njo20ChfNtCX&#10;ULgZytemWfwlhvIkurbV90LqD5m4HHFZ837OcaeJ/wDhJf7bnMjKF2ZXZtwB6e3rWFOcPev1Qjj/&#10;ABMq3um3tuzDabRiPqAxH615rCHFk0TPkrxXvniH4aadotlPqWp620MbQsGJIGRg+3vXl1noXw6v&#10;teuNKufEM0CKS5uHnTaVJzx8vv0rswNZU4tWfQqJueFpfL8MWah/lMK5G3vU+oSgpn04POaq2Gr+&#10;D4dA8rQ7u4uvs3yrtUruAxzuKgDrVa78VaDaWH2i+sryNS2Y8SBgx5P3gpA/Guf2NR1HJRe5PLqU&#10;tVjjeVjIvK/drM0WUx6nJDIP9cvH+fxrf1i48LjTzqRe6aNYtz7ZFGOcY5Xn8K5+y1jwPPc/bZxe&#10;IoUBd0yc5/4BXdTk5U2rMs6aaBNPtxNKmCvQY969l0SU33g6wuju/e6bE3I9Yga8Iute8PvYL5tp&#10;eQxltqr5y5+v3a+iPAPgjULjwNpMllKvkzabBJH5n3grRqRnpzj2rmlh6so6Jt3EoSlsc7r+k2Gq&#10;WzWV9aRzI6gMsi5zXh/xK+CGpaB52s6EENmitIYtzFkUEkjp0A96+rI/hprOzAkh+v8Ak02b4Q63&#10;eRbXmhweOf8A9daYejjqErxi/Q0jSrR6HwxDqAteAv8AwLNaOlsJY/MuJT6svqa+kPHP7Cx8VXf2&#10;/TNYhsZGYGRY4wVIwR65z071T0D9g3WtK1q21G78WwzR28m/yfJxuIOR39RXs/vJU78rv2NPZVbb&#10;HA+Cvgj4i8ZaONRlv4LGGaPdb7gWY5PBxtxjHvXWaP8ACfxX4ajU3csV80cePOhzu/VRXsmn/CPX&#10;9PtVtkvIvk4XA6D86uJ8ONfiXL3EOf8APvXl1cNjK8bShp8tCfY1uqPGLvxVHpULJegwvCu2Td24&#10;rgdStr/xd4rHiWLU5La38gRRxbfmkwWO4/8AfX6V7r8VP2Z9Z+JGnLbR60lpKJP3kirxIu0jaefp&#10;+VU7L9ljXbMQq2twMsZ+75fX9axjl+LpxvGLu9OmiJ+r1ux5PqmheJLFLeaLUd1uzATFl+YDjpxz&#10;xnv6VpaV4W8OEMFsYcyNzKy/Mx+vXtXqeufs/eJL7RH0i11WGFjGQsmw8HHXrWHpf7MvjixTZceK&#10;baVlbgrCR/7NUPA45w+Gz+6/3B7Ct2PMNV0S+8OeJPJhfzobhsxxr/BgjI6f7X6VpWFhdxqz28W3&#10;bltwB/wrvpf2fvE8N49xca3C2cY/dnj9aW2+DPiWzl3HWYiv93aef1rOph8VLePQl06nY8u1fxZc&#10;HVodCTzFuHwxfAwFz/8AWNXtJ8L6XZwyTxRbWk+aVix5rtvEnwC1fXdRtdRh1SKFrdm3EIcupI46&#10;+xq1B8E71FwbtG99tEsLW9mlCL8w9nU7HjCzaza+KXbVLhZLeNyIXHYcjnj6V0114tt006OCML5z&#10;MFQccnn/AArrR+znfnSJtIbWVeORXRTJywUrgZ+lczY/sYeLIdQjvIfG6lYZC0UbQ9OuB17Zrp+p&#10;yrP3la22m/8AkUqc30E8OfD/AMPXUx1GS2DzuxLyBmz07enJPSrut6YtjpE2k3yxtpq/vJmaMFj1&#10;wgJHcE85zxXeaJ8EvEenReUuoxyf8B9vrXNfEr4ZG3aJdYjFzIvzBYe3161n7HEUvfqJ27h7OpHV&#10;o5jXfG1hc6JdXnh62tVnVo44WW3Qcb1O1cDnqevrU2hXHxJ8S+Fv7RYWsSxzr9mXewlSSPeCThPX&#10;tkisnw74oHhKaaOw0K3hVpC0MbKwMRKgcc1m6rrviXUb2a7t9Q+yrcsxmjhzh89zknnr+Zq0uXb7&#10;2SdFLG2r6YYfE2q3FtdIxEMauRvGM7s5HXJH4Vg6L4j8G6PaxWdz4Ua4u7WRvLjhx+8bd8pY7gcc&#10;e+M1hawpDLNrnir7RIv/ACzmlXpzxisLxL410zWLSHRrLT1hhgZi0jSAGQn6/wCHet6NL2iSWq/A&#10;Z7IniGG2003/AI2gjtYyxht5LdB5hyNwK525AyQeex69+b13XdD0ZItfvfGc+rBo9kdkwAaVO+Oe&#10;gB9a5rwz8RtB8MWUcNz4Zs751OVklbzGXnttP9K19X8aeHfG1vNeQ+GT5nl4aaz428E87s+/60ex&#10;5N0M6jR/GPhdfNn/ALIs7GzWPbHcNaRufM+U4bcMY+9zknitaOy8HaneWn9nq2oyOUkR2+eNST/d&#10;JxzjnjoK8XkfQdP1iO8u7R5kC4NvIwI/EdTV/SvjRovgy8ZPCngS1eZpG8yQK3HbbwR05/Oj2Mpf&#10;Df8AADufFPxA8AeGLq70uw0GaPVZHEUn2dVQJ/FkgMBjgY471e0fQ/CsPw9jn157e6Z7UT3ErSNk&#10;jAOB7nH615lrX7QGraxq1tc6hosdn5Em5JV3AqNpHrzXV+LfHNjc6Syah4aj82SBgsslrJuYsMbh&#10;z1zzRKlKKSas++4Gf4n+KdjcKuieDY7fT7a3i8tikS5dcdM4PP8AWut8N+FpLfTI/EXjDVI1iaF/&#10;MtXt1wmAeSMY3ZOfpjmvMPC9oNYvJt0LQx26fdMZGT9DznvW5rk+s+JLZbTVNe2RoTgxZDHIHrn+&#10;VTU5YPlWncLnQeHPHqeJtXvtI8N2tlbrZ7ltroAIZVyR/Cp64BpLr4XeItS1eTxT4v1GxuFiXEje&#10;bIsfbHIQdz6da5HRfBfh/T7tLy51Zp41lRnhOOcdR0711Or+ILmHSpLKynSGxMYVl8tstz1Y9Cfw&#10;7CplUpwn7jf9dhcxkfEv4gTXA/4Ra122tvatlngbg8YwenFRfC3wi2uStqUmp2yi3yVVlLbjxyQR&#10;jHPX1ArN8OeFtPuJ5GnL/Y2I8sNIq+Yf73I6fh3rcOiQ6LbSW9nb+XHIcxzW91H5nY4OM8ZHpWkq&#10;lONNwjuMd8TPFjxypobNZ3CFibi5towrHBGcgKMH6Vyuq+L45dBudJ0iya1MMiXAuVkJZsMqbS3X&#10;HzZx7VsHyLhs6nLcs2fmbaTu9RwOlR+Jdc8H6xpdxo1npDIVhUyTWwKMAHU/xD1x/wDWqqMo3S5b&#10;gjcMsOoW6lrVDlRuLKO4rzfx9Etz4nkjjG2NFRV2/wC6D/Oumg8aaYkEdumnTfuYwq+XMCeB16e1&#10;Zl/N4N1jUmvtQvNQhkbAdfl4wMD+H0FLB06mHqNyi7WJjGxiOWgtW56A1e+HmsrY3czT2PmIx+aT&#10;YCQOK2F8N+DtSh2Q6pdbWzzvQdvcVa8OeFtB8NCWXT7i7mMi42yTJ657D2retiKc6UotPX5FGxJp&#10;duT0V1PIyuaq3vh/TJ41imsYWUNna0Y4qjea9LauUm8M6hsH/LSKZH/kKWDxbo0i4ktLyMDj94wH&#10;9K8+NHEct46/Nf5k8rKt54D0J0ZILJV3D5gsjAHn61Xtfhno0fzyhm77WY8frW3JrGjsoMMVw/rt&#10;kX/ClTWtAmGxnuUbpguv+FbqeLUdLh7xWsdA0LSZNtlYRq5HLZLH9c1eVIim1kVh0wy022bRA2Vk&#10;uWz3LLVqI6WwwguODnO5awnzbyuwMfwjeRLNd2duf3ccvy8f7K1V8dxi50V5mwDDc/L9M8/yq1pG&#10;leGfC11Iwvbwmbj99Int049qu3lt4f1Wzl0/7RcN5g+ba68Zzz0rS/LW9ottP+CGtzz4OGEf1Fen&#10;SXISQIfm4O3mudm8HeELVVFxqV4vzfLvkjHP5e1V/EfxS8M6ZqH2Owsri8jVfmkjuFQFskY+6c9O&#10;vvWuIvi5R5E9L/oOXvHQXbCRuBXPX6/I0hAaTkZaptJ8aQavF9ofw1dQxlf3bNdr83/jlW4rLT9W&#10;mw9lcQk5JLXS4/VKVOMqK95fkJGf4ULXO+xZSxRtyr25ya6bSzDZa7Ywyof3lykbBfRm2n+dZNvo&#10;GiaffMLmG4JYZBe4Qgkf8B4696h1TxR4c07WYVitry4mt3VykcyjkHOPu+1Ev31S8b23/rUe7O00&#10;z4DeFLTU/ttraG4Ei/6mbc2zpnqTWoP2f9GvpnuLbSVOY/8AVtM5xgenTtXG+Dfi/r174kjs4NMV&#10;BqNzt8tWLNFFvA3HntuHbmvSr3x3Louoy6NHaRvLb26yrI2epYdefQ1zyWIjL95J/f0ER+DNEtPB&#10;sa6Utn9lbzWKxkYz/jW5f326ykaW4B24/nXPXniG3+Ilq15qUEby6YxZY4+PmXk9c5GVHSrmh+PN&#10;JfUIbDUNDVbaSPMkwydvJ/z071i4e9a/3k2Te5xOialfrYKmpX3mbnyDn+HAwK3D4i0+3sltbKzT&#10;cPvuygk/zrkfjT8Rf+Ef8ZSaVYaHC0aZ8q4XO2RdxAPX2/WuKuPifqlxJ8tiqL32sc/zraOAq1Hz&#10;LqPl1PXV8W39hYTCFmVScovYc+lcvd/F+zbXRp96vmMn3m2LweOPrXIWXxIjs7tbubQmmbj5ZZP8&#10;K53WJVv9cuNXs7QwLNIX8rd0J6/rmumjl6u1UXQaieo/EbxDD4j0I2sCshO3ad3bcD/SoPB/w0TV&#10;LSHKtIJQpZjkYBrG0n4smw0n+zD4cjkVlwzMTk/rXQ6L+0fDoWmLpsPgiBl43EscnGff3pxoYqNP&#10;khprvcq0tiGT4H683iGSbwlrUdtC38MjPjP5HPFYXjXwL4z0C4jsr2VrySaXYJEZtqt27D19K6c/&#10;tTTRy7ofB9uOCNrMcdMf3qw7z4+X9xqLX50WH727bz/jVJZhC2if9dyfeNn4caF4vttctINW0+OK&#10;1Xe0zoW+f5WwOnrj8q7DVvC1ydQa60Z12SZdlbIAJ54wDxXn11+0prM9pLbLo8arKoDBWPqD6+1V&#10;7P8AaM1yxg+zx6bFt/3j/wDFVy1MLjKkuZxQWkd1YaZewXijUmSOMt/rBn0+le0WfxRiOiCSKAMy&#10;x4VVxtbivmNv2m9VMHky6Jbt7/N/jUcX7TOq2tt9nttBtweu7Lf/ABVFPD46lJuK3CPPHY91u3fV&#10;5W1PUHWOHdlYV71geKtbj1CD+ytPLYkBj2liQAcDP4CvI5v2kdbnQKdGi/2sM3P/AI9VNfjnqHnf&#10;aG0SM9ccnj9ax+oYrmvyk8si54h+HniDU9dutPtblZBGwPzsw6gHsPeodC8Bay8beH9Ngja8uOZD&#10;z8q9h09j2rq/h14Vufivf/2veTyR+bb+YsNiw8zKlVwfvdvb0rs4fCi/CzxnaaXvM9xqkpVjNIrm&#10;PHA4TkcnvXfLFVoRtvZdtn6l+9a5wVl+yd8Rb6JboGyUsu7DSPz/AOOU/Q/2UfHesRSSpd2MfluU&#10;YPJJ7f7HvXvX/CUa7pFg0sEkDBVbzNyscYPbmuf0c3XiiCQDWbmGOaRmf7OwBzjPcHjgVlLMK2jX&#10;z0Fznj3iX9mbxr4at1luLq1k3Hjy5H7f8BrM8NfBDxJ4h1v+xFubeKQoW3SM2MD/AIDXv0uhakkE&#10;djLqFzcqqKUMjAnkZ7Cn23gxNPZ5ra4mjumYqzDg4xnjj+dZ/wBoYq9l+RPPI8l1r9knxRpGi3Gs&#10;Nrlm/kQvIEDPzgE4+7Xpv7M6X8Pwq0/SY5lGJZmdj/D+8PA4/H8avrp99remf2De6reJCsio7LIu&#10;9g/Hpjt6VW8Hac3wrs/sGi+ZcwyBp91065UltuBtC8fL+tKWMlWp2m+q/wCCVz9zS+JXiW38HX9r&#10;YW9qt1dSqzyM8hVYl4x09ee3auM1r4w6lbbktY/LjOCyrg9vWun8XeCovGtz/at3eyR3O3yv3ONm&#10;xeRwQTnn1xWGnwS0w3SNPrF4FZsNslTjjt8tc0nTlLql/XUn3bmTpvxnW6k8m6vpAF/h8zGfyNep&#10;fD34gWXimzWKDcGjjAbdjnHGa4e5+B2ho/nDUbwqsh27pE7H/drovDPhFfCMX23TtUuZHZceTcOr&#10;IARnsBzx60v3cHeFwukdpcNLHLvHQ1Ygu3nh2oNzIM7fWubtfFet6jKtvPaW6L8pLbWztJx/ex2q&#10;vea1rFjc77VUY7mK/Kex+tL2sYu62Dns9DS1LXrpG2i32/N6dKxfG1tceJ/DdxFat9nvPJYLKoPz&#10;fKR+fStGXXdVuLGS4uLW3Eu5vuxtyAAf7xOa55de1TV9txp8cSskgUjynGc/U+1YylaV9ySro2tW&#10;+o2q6g0y72QhvwNSTX7FF2/Nu7+lZdz4Z+yaw2qzXMkLXpG63jXMecYz0OPu9zWlL4Mt7nT2FzqN&#10;wrbiMxsACPxFYyjeWmwHif7QVu2q+MIL+1PyrYpDuP8AEQ0jfnz+lcVNp1zHD5nm/wC8NvSvo2b4&#10;I+FfEkirf6pqCrEvymGaMd/dD61Vl/Zf+H4LA63rG1v4ftEX4/8ALOvbw2Oo0aKg76FqokrHgtjo&#10;hlhW6+07w38C9c1pSm2EXl3BjjJjK7F4bp6Y617Mf2Z/hvGkcUWoaopQYLCaLc3Oef3dJL+zv4Ck&#10;cQ/2zq55yW+0Rdf+/dXLMMO92/uDnueOI5k0EIGVVkyse1QW4J5P5djUeh6kdMeaSTUG3MdvzKCG&#10;x65+te2L+zH8PUIEes6sSeWbz4v/AI3Tf+GY/ANvIJft2qPz915o8f8Aouj69huVrX7h80Ty/Tby&#10;e8uFha9gwqhsN2H5e9WLWe6k1CRYlLQr9/auR6d69d0X9njwbd3EkD6pqirJFtws0fy9Bx+7rVtf&#10;2X/AlrIzLrGsMsmSytPFjJGP+edYfXKD2/Ik8S8RQR/8I9PCrbmiTepI7EE4/lXnzPk4NfWF1+zl&#10;8P7axk+2a9qiQ+ViRmuIgAoHX/V14n45+H3wj0a4Nl4Z1zVrplxukmuIyv04iFb4PFU1eNmVGR52&#10;J3jG3PFXrLw7rGpxCWK1Koy5V3ztPOPSta38NeGY5o2lvZG2tu2ysu1uehG0cVswizRl8u+kdR6M&#10;Pl/SuypXa+FBzHLaz4au9H8tZp1kLMQfLzgEY9R71mzQzwlTLHjcMrnvXojaJoWtwqn2u4bY+W+d&#10;d4z17V0Gh/DDwV4o0pdButTvPMhJkj8mRFLcn1Q54aueWOjSinNPz0Jcjx2Euv8AFXVeAtUmj1Jb&#10;JHx5ykZVc+legWv7Nfgy4Kvba5qMyNyVW4iUr7cp1rU0H9nbwlpuqpfQXmsCWP8A1e64iK598R8i&#10;uermmDqU3HX7hcy2Obhklhm2XLybt+W8sdQP8mriXRMq4kVhuz5TIG/LNevxfs6+Apx9qt9T1TLc&#10;rIs8eR/5DpZP2bvBMkiyyapqjMrAqzTR5yO/3K8+VWnLcRxGgajpc8N1pUcccNrNFH9qE6gsyK24&#10;DHPUjHUVsar470ZdAuj4btLKP7LbrFZD7OnyhUwV6HccqOtX/FHwV0WyZLmCW8uo44/3kEzqxbGe&#10;mFHtn2Fc/wCGPFQ8DavdCz8P2wj3KIYWVgYWB5P3u5zn3rKPLJaN6dCdze8J3fxV8WeDLy7eO1iS&#10;KURoskjCcOCjbhhO4OOvSmpBd65p9xpfjjVrmznh/wCPby2P71wDkjkcA7fzrlNZ8S+KdV1STUrD&#10;VfsSyR7JI4VOH4xk8nn/AAFYWuRMphfXPGDTtGpKQzTL8q4GRjqMjFX8Ul08ldlG/wCG/EvgPQNO&#10;XS9a8HyXFxb3DP5dv8zSgjAySwPBP6V2lr4rEOitqfxD0yLT7XzfLsGt1G8LIOAvC/MMDPPccnt4&#10;d4j+IGkazpEXhrT9NWCOK68155JAGkyMY5xgf4Vt+DPiT4c8H2ccF14UstSbdG26dvMKEDtsIx/9&#10;auiWGlZNrr/XUNTttf8AEeh6EIfHFx4+m1ZUbZBpsqL+9zlcAZxgDP4itnw1478Gz2xu4PD1pp1j&#10;9lT/AEx7WN3RypwTuByM4ySSea5fVviD4W+IELXn/CFkzhMNNp/ykAYHO7d7CuInbw9Z6zZ3N1Zy&#10;TxJ/rLd5AQw4zuAGT+FZ+z5tHe4anvb2vgHxFHDLpYk1Oa4G8OvzRp2YhS2OvbGBmsXx78Q/hb4I&#10;vr/Ro/C08etzwtbxfY4UjVWbKByA44yT2PQ15jpHx48P+BtTZvBnw2s5boMRJN83A9Bhh7UviH9p&#10;zWfFHiHS31Lw1Fp/2W4UwzKrbk+cc/ePpRHC1ua7V120X4ahZnrPg3w14Sv/AIZw3niKa1vHuvNl&#10;kmuJWyiiRweR3GQPwrifFvxm0txHoPw6s7PTYY7co0ixKWO7IxnBOcfzrU8R/FLTJtFhl1rwhDI8&#10;iAiaezlzJlchxzycd/Q15/4N0s6/dzbrZrVbPhv3LLl+eoPPpWcYx1qTvbsLQ9f+G/ge6XQrPxb4&#10;x12FrOezG21a2XBXIO8jAGSACDySCeeazPC/xOtPE/iq68N+DtP02E2sRNrqBUR7vlyfuKePmIrm&#10;tUn17W9Nh0rUfEXk29uy+U0IIkUKNoGTkYA9qzdB+HnhjSrhbyfXHuIVcFoSw5P5VnzUbNyb8rJ/&#10;8MTpY7e++CnjLxPr9x4s8X6vpt3DbwiWTNxKsaxqueojHRV54rC+L/xOuIraT4eaRHHa28LJJNNa&#10;yE7s4PcD2rdv/E9xY6U1lojxW2ntatHKvkvukQr/ABnoQBnHA6nOa4Pwj4KsLyZrueaRtPmYrtaR&#10;VaXAzu+YdAeOn8NFKpTa5pvRbdv+HDQvfBfwAPGepXV3LrNvGtmEkjXlmdiSQSMYK/Lzz371t/Gr&#10;xtLDar4XD6fdtLsea6t41Eg2/wALAKMHGMEc4x6mmDwtZ+G4riCwshHDcxAR3FveRNKpwc9M8cjt&#10;2rMkEN4zS63c3m5cBW2bsAduF9qmVaMq3M9UunUXMc1deK7UvDFokElr9jvIC0iXDN9oQzIp3ZP0&#10;46fMa76SW31WzV5LOMqVU7njHcVz/ifXfAeu6b/YVhoskX2fbJcXdqhVm8rkK24EYZl59xUVt8Qd&#10;JW1itl0i6/cxhY/JnUnA/wCA0sRRniIxlTg01fe3+ZNT3rWOD8fhNS8ZTLFEVjik2pt9Ac0yTdDZ&#10;E5/hP9a6K6T4daxqr3+o3+q28skm6SPcrAH/AL4rSj8E/DvWoMW2u6htkU/NuRf5ivS+sRo0oxlF&#10;6JdC+axh/B/W1sfMt7vTvMjuLgq0ioMj5QBznpXokmgWsjMGRJFb7u5c9ayfCfg7wx4QtpotLury&#10;48w5/ezRfkMCm6n4ilsbgxz+DtUaNePNhukfI9cBTivIxX+0YpypaX80r/eyHFyldFrU/Bmh3UIg&#10;uNPt2ReFDQj5f85rBv8A4WeF5YpI7XTlRX52iVwufz/lWpb+PPDs4UPY6hGp4/eOo/Dlatf8JB4e&#10;aMPBFeP/ALsyZH6UU446j3+//ghyzOZs/g14athvmVpc/wALM3H61saV4U8MaDIY9K0qNGP3mwWI&#10;x7tmryeIfClwvlO14jdOZFz/ACqezfwwhzG94zN1ZpE/wpVJYuX8Rv0B83UYYbeVdskSsp/hMYOa&#10;y/hteIbO/tISfLt751jHt2/lXRINAbp9s/7+J/hWH4a0nwX4DaayGoag32t9wNzJH1HXGAPUVhH3&#10;qMoW10sLl0sYfxZtPP8AD8OpHAeLUMD5eduJP64rktKO7XNNy3/L5F/6GK9T1jSPCHibTW0Vr29x&#10;J+9HlzJwM9eh9axx8Pvh5pd5bT3muX0W2ZCvmTRBR8w5Py9PX2ruwuKjTpOnJO+vQcfd0OmkuWWX&#10;Yzbvlyuew/CsvVSrtII16rlTXN+L/jh4J0LVJNLsNKub+OJtjTR3aRq3T1Q/5FWNI+Idr4jh+0y+&#10;Db63XpHuv1y/fp5ea4aeDxEEp8n5f5mapyWqM3WY0WJnWMeYzHcWqx4FibULP+zthdoZCMY7YB/r&#10;WvaaTpPiC48mTT7qBh82ZL5AD+JjH5Zp9p4S8N+HdV+y3Vpd5b94sjXsbY7dAnHSuqVaPs3B3vv0&#10;/wAy3tY2fDr2lr4u03SJ4m2317Hayqo6q7qpH5H61u6V+yz4Ctdb/taws2u45EIW3lZn29QTyTXn&#10;+q+NfCGi+KrSS0tdSvrq0vEkEcdwigsGUgE7O5rW+Fn7QfijUfFFnoGn6Kkc2qXEgWLcSyRhGYnh&#10;v9lutYexxXsk4XSa11t+BD5raHo8X7JnhnUJp7u00GNsplY2nlO3HoDkd62fhz4XsPh5ANCWx+wS&#10;K7P5JXGcnrWhf/EyXQtZk8M21pE01nbwy+dJnPO7cTg/7NUZfFVr8a9LW41qzjMljMX8uLKqrKpA&#10;+8Tnh88HvXJK8opyk3a3W6/4AW5o7nQeJdVDeH76SS6+WO3k3Z/3TXjug61q39k+Xq2p+dvuJD/w&#10;He2307Yr1Dwj8TdDuLyx0zVPDMcVreQR+dcckRblHJwTwM/pXjP7SPxiXwt8S7rQdJ8NW726JG1v&#10;dR7tsymMc43dicf8BojhZYqPLBpv8fxDkbWjO4Pi3RrLTltNO09fM6yPIisf1zVVfHOq6ZYym0k2&#10;Rs4CqvQcE8CvBb742a5euu3S0jX+IKxyefrVjSvjBHY3326fw01wcYKzPkfXiuhZPXjq/uH7JndX&#10;v7QGmN4oh0+/bzdmQTsXAOTx1pvxk8WWni3wiLWyVo3xvjZW6Daf8a8X1mWK+8Rza3ptm1tHNMZG&#10;h3fdJYnAr0Dw78cDouhLoR8JQTIsKozyE5fA6n5utd08tjRlTqUYttb6j5VGx0XgT4Lw6rbRiVDM&#10;kkn7zqNo4zyD6VHcfsx+LX8YXF14I8QQWcLSYCzSSH0/2TnnNaXhv9sO08L6P/Y0Hw3tGjLbmYyH&#10;JPHP3vYdqcP24Li3uPMtvh7Yrxja7MR19mFCo5oqnPffp/wClGotTh/iN8KviJ4TuY9O1KQ6jNOw&#10;CyQu+xG6+gzwPTvXW/CLwv8AEKx1+0t9Z0y3t7SHZJNIrthwCvyn5R1GeOlYmoftUard6r/aX/CO&#10;2/8AuNuP/s1Wrz9sbxFcWM1mvh2GNZlwyqzY6EA/e96VSOZVafJKC9f6egrVJaHqOt+B7qfVGuvD&#10;jp5TrllbIGfwzWdpOj6np2swzaukcMMc4ZmGegPfIrzGw/a+8R6fb/ZY9Gtsf8C59vvVNJ+2jrbW&#10;rQSeGLVvf5v/AIquH+zcfa3KvvX+ZKpytax9YJ8cdMgMMEoK7bKIL5YUggFxn9KK+EvGH7dmt+H/&#10;ABOdNtvCFqV/s+KTdufqZJv9r2opSjnkZWSX3kyrYpSsj2T9o2ZYvHWobJVVirdW/wBtucfnXP2E&#10;FzD4YsRuE63W0LEqg5OD36+1bP7Q9oLn4oas6o+UtRtwvH+sk/pXN6Jb2un6PDeTb3mEQKptOFXu&#10;OR34/Kupr9yl5lfZLx8ALLENQ1fdJJ5gZVRSFVcgbeo9z0rem0y5ms47bRAlu21cMM8qB346n8a5&#10;rw742uJr23sr653LM2VhVSMD0/Sk+Ifjiz03XGtYJT5aqqqoRsLgDIzXPKniqlZQl0u12Fyylocx&#10;rWoavaTTeJ73ww0lvGPIFwyZXOevK4/ixU/gW90C+iaIQx/aryb99uk4SPtx3PzH0xita711JvDP&#10;mPcwtZzDM1lM3L/NgHg+oH5VU8Ew+HdLWLVobLYxOdrNxjjmvQ5uai1KNmnbTy7/AD+Ra21N25+C&#10;ulatbK0ssdrAy/f8vJ+99R/OtLRPhf8ACe106VI4HmuI1zvaR1zx/vnrit7SbqHVr37Ikm7dwsQ6&#10;DjO78/516JpXh/w7penRwS2nmNt+Z+eTjmvHljMV8MpP8jLnk9DwPWPhboTw3F94feNZIlz9k2Fm&#10;AyOQcnNefa/p7ac6fao4/Mbd04P1r6X8feT4RZ/E/hq1BZVCy25U4YHv9enevH/jTpvhzxHaQ+Kt&#10;GDI00TFox2fIOcEcdf0r0MvxlSVRKbbT0vvr2NKcn1PLXkwN8bNtDcjvVrRruGPUluL44hX+6gYn&#10;g9jioVsp448TNuXd8rbTgUGBp1lezkLFW+4n169K998sos3OtbWrNLc3UFyZmmjKQquAyDI4YZ9h&#10;61Svv7Q0fRlsLOfzJJGLZjHqME/kDWDbTzw5aA7WVMSZ/lU1/NdX0Kzq+NsYzweeelYex5ZEcpvW&#10;3iG1sfDT6fclnuI4SqqsxXIYHJ469q5ua+1XUJEt4nmeFF+W3aRmUdecUpSF7VWt7Z/M6SPjqfTm&#10;t/R9M0x7A21vcFb3y8tuU/3sbenpz+NVanRV7FLTYwLMmTzA1rtVQVHy560PZTSsr/Zyys33QtdB&#10;c6Bcu0WnJdR28fm7bifBfZk91XLHHPQf0rpb/wDZ28VT2TQ6LqUerXQ/1MNvIsQEeMlyZMdOm3O7&#10;kHGBRLEUlu9wujU+Ed18MwrT3ksNvHbxh/OuJNrDcpynJ524655z0FetWX7YXwi8FafHo/hzS7qS&#10;O3TbJNa28RDZ5J3bs9a8V1z4ReLtF8IWZ1ewy15ZBomiwWVdgwrAE4Iz3x3rH03QLOzuFtbnRS0S&#10;qPPkLgYOPrn9K8/2OHqTlUcm/R9iftXPoDT/AIu/B74jag2oaav2WY/6xbrYoZzk8YY5rodO0Ox1&#10;aVYY4I0VhlWC9a+cvCHgqf8A4SZ7rTomMEkgUMoO09eM/iK+hvBSXmi6Db2bSnzos5x7kn+teXjK&#10;FCnUXI9zKajuinceH9Pa4ubWSyT90pVj7816F+xR/wAS/wAUeKvDIYrDKkM8KBj8u0kHH1L1xNhd&#10;pqd5f3SnI+0srDHQ+n61037K99BafG/VrUthpNFkI+omg/xrbKZezzCK6M3wvu4iJ6T8bfE/iDSt&#10;Wt7DTtUkt4/3Lug43ES8H6cAfhXb+A9SvNV8Mw3+oz+ZM7OGbA7MR2rzX9qJHQ6XqEF40bebGjqG&#10;HzKHJweK7v4OTC5+HtjPvDbjJk/8DNfRYWpP+1asG7q3+X+Z6FFv65JHUr0wcfnTWC7qXIA5P6Uw&#10;lc9vyr2juFO08E0xwCMY/WncHoV/KmlgeAV/KgGN289P1oZV9B+dHHqtI/AzlfyoAR8EbQv601gA&#10;elHBOcrQ23HOKYCHHpVbUozLYyRq2NyEZ/CnXzpHau8j7B3b0qvrmo2ek6PcahdOEjhhZmY/Sk2r&#10;O5La5WeBfES0knt9S0+3DN5kssWNxyQdw+teVN8K7m+RlmNxCD95TLJgfrXpXxG1SOa3k1CCSULc&#10;XZkjMOM4OT3B4rhb3xd4nuo/7Oe+jaFRmFvJYY9Qc9e9fA1HaTcZWPn38T1MM/Br7KzTrdMyDHz7&#10;34/Wq48BXXneRbajtX+FhI3P61v3OpXL6XJp13NGPtELfecDqMevHWsLw9FeTI1pDbwFhk7d3P8A&#10;OhVako35mF7lz/hBtajjDR6hKc8fLI3+NFz4G10oQtxcyNkH5XfP86tWlvrlpH/xMNJkjkydrcbC&#10;Pzq1L5/2QrqN6sMZAATdg9azvUT1f5AYMngO/u9sF9bybd3/AC23Hv70a1pFl4Uh+1axH9nhXDeZ&#10;MSFZgOOvU4z+FXdQuvD9hG0/9tNGqqW+6TwB7CvFPiJ4u1Txlr7E30k9vH8sK4xjAA7124TD1MXU&#10;5btJbjjHmLnif41gXjQ+GtOZIxkec+3J59MHj8awZvix4oaGSO4mVzIP3eY0+TvnG3mp9B+G2oXq&#10;/bL2HCsflJIx61pXXw4sniKKG3euete3CGX0fdSTt8zUi+HvxQtBq0Om+K7RZreWTb5yworR5HHA&#10;Azz717Fb6Z8Pry0LqGX5VbzAuM5GR0bv6V886z4K1TSGeaKAtGvP3gf5V6P8DviTBYaJN4av7Brm&#10;6UobdGHy8FuvT+8o61hjsLCUfbUXbv8A5ilHqjtLeLTLm2WGDQZmVfu+ZBtJ/nmtnw/o6TM0E2nb&#10;Y44y6rzuLdh/PvWRJrfinUHaf+zFjZuFbbwv05/zmpf+EaeWw+2+J9Qkbdgww+Yql+M8cfz9a8Xl&#10;Tlq/1I9Svqmu6RYXDR3+vTWMgbDW7abG5Tj/AGnBqDSNXin1mVbPUbjUisP7uNLNY2HBy20MeBxV&#10;lPD2iujG7sPl7f6Qmev1qHStE8Kw6p9st53VtuNzzAbWPXt2rXmw7ja1ivdY7Ttb+H1hK7a54Wmv&#10;rlslv+JhJC3/AI6ewrN1rUdMjumuLWxubOGQkQxm5aTA/wB4nJ6iuhvNF8MatMttrfi1mVeemdv5&#10;Kayr7w54N0+XDXzMvmfK0mf/AIkVpzRaS1/C4aHKeIvFOmxaNcJHdTNJt/dmSY7R/wABJIrgrLxq&#10;seuWU9zZSPHYqAYLiQsm8duc98V6B8RNQ8H6HoEkunTrJPIwT7PMjeXt9SQBnoOhryvSIbm4vohB&#10;CRGr7vO8s5Zhz/njHNe1gadN0XJp/P0LjsdVezaTrdrd+LdUQW0084MLLwiLyO2AcYAxjFRW3idN&#10;HsP+EduyczO2JDJt2qBkfUkjA9zUNtrOtxLcWE+msy3DgW7bRtOOoOPX8KZ4T0JdH1f/AImFhJdQ&#10;orNLt+6MKSOf97FXyxjB83TVK/5DOm8G+I7fxDqVv4evNBm8uEeYlwOSQpA56HHPPPau4/4SnRNO&#10;1lNBt9Macyj5mh+Yx+5HccdzXFm/k03SpdetYUj86NjJDM3AQA4xg9cD1/KsfwXrl5catL4sliaF&#10;l+WNV6Bcfj1ya4KmGjVvPZLS1+pNrnZeP5vDWi61bHWLiM2txK5Hlvt3bSuehHHPrXn/AIn1zwnG&#10;11feHtPNshYeW3ZjwDjmrGtSXnjbxe15JMr7ZCdijGxARgfiP5VD8SNM0/R4rfQp7rIZw8i85x82&#10;B09hXVh6MaMoRbbk1t07lJEWueINW1vwpb3V1cGOLyzhS3X5R7CqXhd7M6ILy4uvs83mH/Su4XOM&#10;HnuK6/wr8M9P8V+Hxe6nqnkx+WDDGjDCrj6HnFchc+HrHSpbrR/muYI5sfK2SeAc/nW1OpRkpUoa&#10;WfT1KTjsev8Awh+MsMl7B4auBJcwzMo89WBCHH8unevW9S1LT7TTft8s6iJAPm9P1r5x+Dfhe8sL&#10;m2la1YSLMr7gckcda9g8XRW2p+HZLSWeP5l/eKzd/WvKxHsqdZxhsZyseP8AxL+LeqeNfFb6NZXv&#10;2TTVt5F/fbSsv3unHXAHfvWL8PPB3hjxld3EWr30aLbud0jyMC43eoIrN8f+GfEsGsW9s8sV8s8L&#10;/Y/JlX5R788HkdQOlL4HTTdGt5Tq980U0fDR/e+fd04B7Zr14wisN+6lZ+Rp9nQ2dK8GySLrHhLw&#10;1qUm/kJJJGQq4wflwTuBAxk4PNc3Pr9zp9lJ4evdMmb7L5kNxKWLKzAkZwenfmtS+uvEWj27Xlpa&#10;R2ySZ86ZP9Y24bcnJP6CtDTfDZ/4QmfWZpIp1Ys8onkG587yehFTGUqetR3TaS732ewLQ5/RbbVr&#10;3w6mnzyTSF5mCKqlt3TAz16+lO1nw1e6Ta2um69aGFfMG3dCI2OAMjIwWxxW1o8Cap8OpNa1y6eJ&#10;odzQxt8oByBxx/Wq9pqVtqXhOO/vI1aSCF1TbIMHIHYnOTt5qvatyfKtnZ+oa3ObgvLqKa1j1J2u&#10;LdZgMdN2eBz16n1r9BfBfh9LLwfpNkEKeTpsEe3d0xGo718neFH8LeItMtzqFndRyNcKE/dnbw2c&#10;EBc9vWvtBUihQRxLtVVwo9K7cFJV+a8bWZ2YWPNdsrJpwjbO6pREF43U8sCfvU13A/8A1V6EYxid&#10;qVhpRlOVelLbud1N3DqDTS49RVDHFlPpUbgkZFI23HWm7h0z+lMBMlec/hUOoalaadb/AGq9mCIP&#10;vMx4FOubq3tojJLIqqP4mr5V/ap/aMGs6jN4L8OXyiGKNRI6ZIkJOeo4rCtW9nFKKu2Y1ans4+Z6&#10;94j/AGrPhj4d1ybQbq4eSaGQqzRMjLx9WH8q53Xf21vhppWpQw2lpcTRyJmSRWQbDzwfmPoPzr49&#10;vdRIl815NzM3f1qpdXatJkN1Hc1h++lvL8Ecnt6nc+9fhv8AGTQPipayXGnw+WyyEDdIpyCSFPHr&#10;iuiltmdsJzXwF4O+J/iLwTIJNHu/4lLI3K8H2r6l/Zq+Otv8Rk/sS/uoVvVjeTyVidflGP73B69j&#10;WMXUjLlnr5/5jp1eaVpHqElq8f3lpqxSNwOlarWqEclaa+nxFeGrdUHudPs+xmC0RAGZ/rV6yjhJ&#10;zuxThpyg5zmpEjhi421cKXKyowsTIm37teE/HH412XhX4hXfhtvDP21rVY8yfain3okfoFP96vdN&#10;64+7Xy/8X9W1G9+KWtXNtF5sccyoN8LMo2xquCR7is8dyxoWl3MsV/DsYdj4h0bx3q9xLfaYtm2z&#10;dDHH346cbc9Kx/Hck/hLRo72I7nunZLb1Xjq2fwqrZwJBr1vf+cFcTKSqqcY/Kuf+N3iY6j4o+x2&#10;0mYbdflI7EgZ/lXj06PtMSktt2jz07sy7DxHa6fvkvbRdQuGGPMnbOOnPINYmo3E99dPdyIoLNna&#10;qhQPYACrugaV9ulDz5211EXhfTLqPytn8OOtelKdOjK7KOFjleF/ld4z3KmtbQPEN/pUuba6cI5A&#10;kUMQHX0NaGofDy/QM9ivmL/dZxmueuoLnTZ/KkhZdp5Vu1aRlSrRstQOr1+Nblo3gukkaRRiSHt+&#10;PrTdKs7C21AILL5WkALSR/rmrHgi907VdLXTLuJfNglMsciKc46YPbHze1NuXuE1JTb22VSYFW3D&#10;1965ebV0+wGxDoOmazNNYajpC7VUGFlj69DnPB71ra9caFeadHJFoV1cSLbrtH26X5T+farHgu0m&#10;TU/PurVm3W+5V3A56e/pS3uuWH9pW9n4e0kqGYiTz5AQT26EY59a8/21VS93WxN2YmiXN5pluyrp&#10;dwJJCWLbSx6nAJPJ4IqyjXhTMqMVJ+61uuRWze6hqkEnkXNjCzEfLHCd3OPYmq8mttMFEWlScf3c&#10;VjKU5ycuVC1Mt/tUsuy207co6lowvP4A06bQfEWtQfYUil8vdloYy2Wxz7U6/vNTun+x28V0srN8&#10;o+VVP5j6V01r4VFlp6p/aEnmtJ++2t29iR9KrmlFJ6D1OebS7zT7iET6S0awxqvlM7c4xnt3xU9z&#10;qmoOfMt7ONVXhY/syHH47ea7zw99m06BgfEAh7KsiEs/ochaw/GfiPzrg6ZpVr5l5KF2Sbh+JP4C&#10;m5c2wHJ6tqnie8tPLiWLd5eBts0Xt6ha0/gt4Zsvtslrr2lJMzQM0skybgx3LgYb2rZ0fQG062V7&#10;/U/tE0nzS7oX2px0HHTOa0NGng0+4luZpoVAGPlQgjkevWpdaWsdAvIh8V/DfSUH2rwhYWdvMuS6&#10;yxAq/tkg7fwHf2rifFsWjaUEWXTLF7kABlhjX72Oe3P5VsfED4jpJbvp0Eu2M5EhGdzDp+A/xrgb&#10;y/S+nVI/uryvtmt6NOdRqT2BF7S4I72be8Sr/sogUfpXRWejQzQeY08cY6AtxzWboapHF8ntn3rb&#10;EL6lYNZ/cXhlLY546frWWIqSdSy2Bsrrqdl4c1AWd1tuvM58uM7iPwNaP/CP6T4hEc0GgRJHJhnb&#10;nKbu5wPrWZZ+HLHwzoDRAb7iSbf5nmBuy+n0rtfC8kk+kWt5H5bP5IjYMvoB/UVHNG/u/eF+xyV3&#10;8PLOxnWAA72BMeA2388/0rLuvh/f3lv51snO5lwqndkHH869QvU0y5sGsr2w3Zx/Fx1qpp3hyw06&#10;3aG0nkSN8lVLDC5/D3q41qsdeYEePTaT4t0eUxywM6r/AHQcj9KU+JZdOTGo2c0fHVhjNepa9p8t&#10;zbNaNH53907hgVl+C/C91p93cf2tbxtDKBjaw/2ucZ961WKUvjivyDmPP0ii8Thb2YsIVbKRhiuS&#10;MjqD7mtbR7Qz6t5MMbLiP5lC8HrW1r/h6Q65NFoumsbddu3HfgZ6+5rU0Tw1fWiC7ihbey/cYj06&#10;f/qqalb3LJenkM53XtAt9Rtmt7mHj+8MjB/CvOX+H0lpfrM91HJbxy4dCp3HH417ZqGkzSWRJ06R&#10;ZN3zYbiuD1Pwzr0moTXUWntt2YH7xR3Pv6VWCryheMmKN+pU00QwlF2Daq4VfQV0NhZG/wBsccZL&#10;fSsIaZqdhtku7FlG0HjDY49s4rZ0LxNBYzBFQsxHTHTrWmJ5pK8NSg1Ozkso2MqlpFUj94S38642&#10;ytLTTWbVNQu1uJlyWO7qMYxXVeK9ZBs5ryRvugn9K8nlTUTZtLIWMa/41tg6c6lPVgj1b9nbSU8U&#10;ePtS8RqFEVnEqwRn+Es3yDI9BHXo/jLSgnxGMF0yrJPpoOE6MRlvbPC1mfsz+GY/DngKHVpIys9+&#10;okk3EH5csU/Q103xAe2bxRHre3csMKqzAdiCuP1rnxU4ylK3oDtY88sdcu9G8SSWQLLHM/mzIoHz&#10;KxJcflXSWEdhFrreHruXbHLBuS66hec4xn+tYN/Y2A8aQXq/6uSaRdrZyquQBWnrVompaUskyMJL&#10;UbYecbl3E5P/AH0fSuWXJKzZBk/tA/Dy6020ttbuZY5PLd8yIh+ZWK4GfbB/OvKY4oQdxxXuz6hF&#10;4p0m48Gak++S4snihZlwRKqkL7dT6V8/6rFqmm6jcaZLEVeGZkbj0NergZ81NxXT8i4lxvIHIX9K&#10;ZNNHGvylaoxw6nPwI2/SpF0fUHOWX9a7vUoma9iQZ8z9aglv4h0z+dTR+Hbh2+Yf+PVKPDuz760c&#10;0RGcb0s2USlN1M/8P6VqR6LFG4yKfNZRrkBaOZCMnMrjimi2lPQ1pLbIrYomt9uCqfpTuh2M9bPj&#10;5jUgs1HK1YaMEYApGXanC/pRcdiuYkHBWjylx1qU+hpYIxLOkOPvOBx9aCT6B/Zi+Ifh7wlZwWc/&#10;h8SXMaATXkbDcUJ3YC4+nOe1b3wE07V/GPxWvPEHjcNK1ufMMd1lgN6OoK5AAGR2ArzP4PWxbUrg&#10;t0jCr83sqivTJbrTY12G7aNpONyjn+VeHUxcqOIcbXW9g9o4y12PVvFngKGe1uDoc0KmWNgsbsdu&#10;T3zz/KuH0K0OhRSQhQxjJDNtwpJFcjqdzPpghRPEM2+Zt0Mfd8Yz29xV2z+OmnXuj/2j/ZXls0gW&#10;OJupHHv7n8qwqShW1hHl/r/gCnKMtUrHqHh/xH4fskWZtDSabyUDtJMSOB6EYFS634u0PU12N4eW&#10;KbqkyyYx2zwBmuC8OfEeLXtUk012tbdo7fzczqwU8rxnOM4NY0nx108LNH51it1BME8jY7ZHHOQc&#10;d/WnGtX9nyrb0X+Q/aT5bHZafb31veSSeasyy3CGPb1UAn/GtyP4Wa/r6xrPKkEa2+xmbPXeWzjH&#10;PWuA8KfFy41HWY4dYtLeC134kkjhclTn6n37V2njX41XHhPwwfEGlCGZUkWMqyk5/Iiqw8cPdqpd&#10;+SCmqd/ePQ9A+H+kaNHm4iW4kZiSzjjkDtk1U8RfDW1vD9o0llhYNnbg4PGPw/KvNNA+Pni3UI2k&#10;160tNL2qhj86N5A+c5HyMemP1qh4h/al1LR9Tj0rTr7TryZ/9Z5dvIuzjPO5h7fnXf7TAVI+zUNu&#10;x0+0w8o2sdF4k+H3jC7uo4rbcm1ZgwWRlySuAenPNRacRayR2epGTEMYjk2jOWUAH9QayfCf7RXi&#10;jxdfSWBsrVY1X5pk/g4Jz98+lbVrcjULV9RDbtzH5ux5x/SvLrqhGSVO/wAzkqKnf3DorfxD4Csr&#10;b7KNAkY4A3lQW/U5rkPGdnb63Ko8L3s0P7zPlyZXA9OCe9ZUurS6hcOqBjGvCnpUlldwwspjXaQf&#10;WsamKdRWaXyViZSlKOqNhIL+bU0RYJNsm4IuDySpFdN4G+DV7ZRtN4guY/mkEghjycck4J4xwa5K&#10;58Z3+mX0ENnoLTeYp2yRuoCsM9cn6VZ0r4r/ABG069uNMu7aHhGlgkm+bLFgRHlW6DOB9Ota4f6r&#10;F3qpsqn7KOsz0bxB8L9C1exWG0tlhlTGyYAkjnPrz3rhfE/hHW/DsmJE82Au2XVTwCeM1mXP7Q/x&#10;HsvCy+MJvDdu1o8gRGX7zEvs+75mevt056c1U1v9oPxtqOn/AGG/+Hsxab/UeQyvuOOuQxwOR1xX&#10;XiI4OtG8FZ9Nlc1qexktDU0m3+Rptm3dTp43xtY0vgufX73RvP8AE2jrY3Pmt+581H+XAwcqzD17&#10;9qvXNsrJx1rypR5dDk2Mi81SO0RbMWud3/LQ4plvZktlXqXVLImLDx1Ba3W1fm7cVi/i1AuxRSxD&#10;cTn60CdnlGRTTI05VVPSneUqruSgDS0Ip/aGUP8AD/WtqaeKCJp5mVVVSXZm4AHU1zvh8bb7p/Cf&#10;515z+1L8U5tFsV8E6POFmuoQ9wyjou/pnPXKH862oU5VqigupSjcyfj1+0Kl9dP4V8KSyLDBMyXE&#10;ySLiXjHbPHJ78143caxqFwd8kjbT1baKpjEz4G5mznr1rf0HwHr2vlYbaxbnjJI/Pr0r6KnRw+Ep&#10;/qa+7Ey4byZyrHDj9RV+xh1CaRXsWfH8S16p4Q/Z9s4raOfU1PmFcsPMHHt0rsNJ+CulwyZgt2+u&#10;4f4VxVs0orSCv+RHMjxnRbC+juR95Wbt61uXOk63ZRrqUFzNbsq7Q0TMpGT6jFexRfCjT4mZvKb5&#10;eh3Dn9Ky/FPhSOK2+yRxqqpg8159THSlJPl0J5jxvRPGHj3wxq8d0mqTSW9xdfvY5BuzzjILA4+9&#10;2r3bQNUl1rRYJ5QysyjlW65HtXk99p4QM6Njy2k2+3p/KvSPgn448OXdtFbatCkhWFo5IZFPUNjP&#10;5D9aWMjGtGM4xt3f5XCUb6nsUIhMQe2jCr6L2NLtBPIrAm+LXhAPb6BoljMN04Vv7qkkD0z2rbE7&#10;PGrZ+9zxWM+X7LuVdHCfEb41WfgLxF/YcnhMagfsol803hjwSzLtwFPHyg5964zR/EehfEnxDfXe&#10;p6StjiLzIkjYc8gHoFyenarvxE1XVLrxfeNawebHb5jJkhZlUgk4yOnX1rh7eNbbxJHqvnhZPtAd&#10;kSNvXOBkVty0/Y2W5P2S94/jvPB3hz+0CVaS4k8qHb2brznphQT3rzrTfFVvpcskuo2K6lczRkNJ&#10;cNlVY55AIPTPYVsftC+JRqHjmTTbSbdDb28acdzy2f1rmPDGi/2hKstwNq5B616GDoxjhVKp11HH&#10;4Shqk0+o3jXsqKpfHypEqqPwAAqKKR4HyjtG3T5TivRIfCOlXkf2fy88Vk6l8LdUiDy6enmrk7Y9&#10;44/lXRHFUNm7DuZ3hfxLqmj3Xm29/KqsuHVZCAw9/wARW/4lt4p/s7w3UbGZh/qW6DjPI71xl1a3&#10;Ok3HlTxtGy/eVlxiu7+Hl3pWtaS2n38Y86CZZLWRA27nqCemPlH5ms8Qo00qqVwlpqUtHtLCxvWb&#10;7Bld3zNJF1989+a6yHwtouq3NxZ6poi7Y1LWrCP7+AcfNwRyPeuev/PTUWW3tvkV/vKwyfzNekeC&#10;bCeHU2l1OxMmbbdguMvw+eh64rzcZUlGKknqZyZT16fwzcaNDEvhi+vJLeIRqv8Aac2FwMYHJx09&#10;KyfC9xqOkWVxDLpN200028zbS5I44JPJ6Hr610+reItLbWINO8MaL5bMW84XMyspbIGAARjknrVi&#10;41DWLOZYb3TbdjtyI4Du/kxrkq1qzhySStuTKUtmc8JL+VWklSRs87TaL8tNYX1xKI7TSCygZ3ND&#10;tyfoAc9q2rjX5bhgkehyblOPkx/LOaz9QutY1Arp1lHeRzSSKEX5VU5YZ6j0z3rCPtHK3Kv69CdS&#10;O58LeMfEMC2EKzeVu/eW8W7517jIHAq1Jo2oafexmbQJLeOFcCAyvt79OPeuqsfBH9m6PGranJ50&#10;r5ufmGUx2Bxg9T611vhUW2kWvlSeLFhXbjZNCWaQ9c5C/wCHSnGq/hdv6/ruV5M8yu9c1ZmZ7awj&#10;jUcLD9kT5fx281n+INX8a6hZeVFDbq+3C+Xp8Uff1VOa7z4geMBNdDSNEsPOvrhSI5WIOT03Njtk&#10;g9uKdoPhGTSLRW1LV1u7mRf3ubd9i/TgY9Op5qHUlDXR/qTc539nnwbpq31xaeI9HW4aVf8ASJLi&#10;Her5VsDDdOc/nXW+Nvg7okY+2eBNL0+1ug4MiTW6mORecjJB2dug7e9XfDs9ro7XN3dXVuEUjb5c&#10;bq3f161yXxS+LsTW0ml2U+xd43SAHc3Xj6fUURqVK1TzfTcNWc14/i8OaGsf2jRdNkvChysEKYDZ&#10;/wB0Zx7iuf0S2TUbnzGiVO6rHGFA56YGBVHUr6C/mjgiGEjXG36mun8LxRpbL5f935vfmuqUfq2H&#10;v1ZVuSJr6d4at7mDzmmhh2/xPxSrq2m+EdU+zXojvvMUHyYcOw6HO09Rz+tX2tP7b0ibTI2WPcvy&#10;luAf8OlULbwhpXg/w20IG66uJt0kpkDZ+8e3TGa8yFSMotzfyM+Y15PB+heKYo7qz8J26Qyfek5y&#10;vOMkAevvWfqXwh03TLpYd7BpP9SV3bfzz7jtXoXgrzb3QrfV0aNpGjKOsnTG4+n1rUv10S50+Ww1&#10;LTBIChDDd8uMHgd6ftKkfhbX3lbHhl18ItW1S0FzZRlWzgxhG3BvTj2xXOXfh3xx4fnMU9nJIF6B&#10;VbP/AKDX0XovgvSdDsW06yuZo45JDJhnBAyB04yBxWR4o0i4urb7Ay/aNudrZAx29uK2WOrU1bRr&#10;zJ5pHhT+MLjS4fN1SwnhUD70i4BpFs4vG0sWqXBZYIeYY9xG7ODnI+g9q9Y+HXgS90rVrkeIbOGS&#10;zlhPEbDO7cuOpJ6A1l+K/CMr+Jbi38PaNI1qPnOzAySTwCTW31qn9iNn3/4DKU1c5Xwzpkt14rjt&#10;YbZ1C6eyhVThzvB/lV7xT4R0/XdPktLq2X5kKq3I2575GK7bw34J1XTUjvra2/emMjZJg456HH/1&#10;qm1Tw9cvpzN/YskcnJ+X7v8AWvNq4ip7VShpYzlL3rnzHe/B5rTU2nkv0kt47gCSMqdwyCQK7LSl&#10;iQxny1x0VQvAHpWx4h8DeKZ9Zub630lmi2gL+8XPQds57elUv+Ee13SOdS0yRF6hlwwA99pOPxr3&#10;frEa9NXkmzaMubqdDpemf2qqwwRZbaDxniq/iHTJrCzmkkB87yiEaRixHp196seE/Gtro9ysKJ5j&#10;NGA3y/d6VR+ImvGbSLu4d1U/Z22+x5ryYxxH1jla0Zn73NqcLY6bZabcya7qt+JrhW86RlY+u7HW&#10;uy/ZC8Lv43+K1547Cxxpp8ZFqoU4VygQgYwAMPnp3/GvDbiDXry1lu5HbyV3OVb05r7C/Yj8Fx+F&#10;fhDDrN3bn7RqN7LO25hlR8sY6f8AXPP417OMisPQd3rLT5GjsjY+Iugrb/FacXsixzXmgoiiPgM/&#10;OB2yct+Ned6P4r1Tw742k0y1RhDJmZreMAbxtCYHHrz+Br1/4utar4vsfEWPMS1ij8zb1IyD/wCy&#10;15bfaTpWn/Ey11dH/dR7oF8wHKbombP5nH414cpQ9rJf1psZS5edo6TRIdMj8SQ+FpZNkN3bo9re&#10;D7qLj5e/Qgjv+dcV+1f8IrjRdOtfFN1JHMyskSSxxnHkkOQf++sCup8S6eup6Bp9lcxslxp8LQ20&#10;isMuiKgUn6ge34VPDe2PjvTz8L/Es4MU+lb/ALQ+QyyrKMDPTG0elGFqU6NaMl0ZMXGJ8sxWlsjZ&#10;Yj6U5ltxyEqnrUWuaRqdxo95ZtHPbytHLHjowOMf5NV4rPXLvlIW/MV9dvrc39S9PKkfzKq1Xe8R&#10;T88gH403/hFtXl5dMU6PwZdO/wC+Lf8AfVClBdQdircapAPutmqraiC2VStpPB6I3KM3/AqsReG4&#10;ImC+X70e0gVGSic39ruZRhY6Nly68LzXSXGkxRrt2VXWyQHhKpTQubsYA06d2+anjSQBln963Lqz&#10;CjCpVVrfswqlIakeT/ErS4f+E2PyDP8AZNv/AOjJ6K0viXbyf8Jp8if8wuDPH/TSaiueVuZnLKaU&#10;nofbHxskij8b6ivlbn3sen3huPFcZbQpcact9fXXkW6jaI8ht/8As54wOv0xXZ/GJmj+ImoBJQrF&#10;sZx23NmvNPEN1qd74nh0aGUqrDdG7KMKMLj+fevnqMedtbat3+ZUU2XtH0XQ9TuLW8jLQXDSEs6j&#10;5eOSo59P1NVPFVjo/wDbV5c3sitGsLqsMvy4+Xjjnkgc1ztvf6roGvwpaQ7125WNgfmY5Ht7HqOl&#10;O8Wvqx1yOS8XzN6hpFj4GMAsv9K7oUZ+2vzaW0NLO5km6XUtZa0+wGOBvuLG+FXC54AAHWrWoX0m&#10;ipDptnctJ5g4Zuvbjqas634la/uTe2LLbksI1j2HcoAzk/XpxV3wZaSeIfiHbQ61CqJNbhIuoDNu&#10;UH3ycj2rrcuWPPJaJbehT03R33wUv7h8eK9QSR4Ut3j2hcktuHT16V09j8UfEniLWo9I0vRblI2k&#10;wj3K+Wfptwf510fg3S9I8F6V/ZoMcVvGGLZyScnP8zWavxF0ixvptV0/RZZLeJ/3cwwMkE/MQWBx&#10;0IwK+YnUVapKSjvt5f8ABOf4mc9N8UZJdZuPDHivR2hijyHu5JPkyCPUDFeVTapJDeXOg6kqosNx&#10;+8MjYwM49PavZoPG/hnWdbM97pkkDTKWjmZht3enDE+vavNfie+lX/j27klsFaMLsdVY/OwdyWHP&#10;oRXfgeWNRx5LaX36ouKGwWfhjVbVbmfTIf3jqiquADxgnbjBzjNR3HhHwT4cv473S2bhSJEmQEZO&#10;R90nHepfDUem6gtzdtbmOCz2iGF2IDtjtg57Hvij/hJ/DMuqzShdoSMF40ztL/N1yfp0Nbc1RTai&#10;5W6r9B3d2jF8YeEdI1ER3fha03TTSAzLbjgZHdR9057V0fhbwLZaRoE3hrU9IhupGDPcXU0IDRrx&#10;gKcE5yPUdfetGym/tbR47q0kWGNZswmHJYH5s/eyMf1rP8T6zr2u390NAljSONfKeN+HY9cc/UdK&#10;zlWrVF7K9kurb+QryehGnw18N+LLX7JoV6bM2rDzvM53sMjIGeOh/Oue/wCEesLPX5IDrv3VwtxD&#10;/Fx06102geFb+Czjm1O78u/aNj5SEFY2bBVm4PHfrXOweANan8WTWd5cRxtHCriRWyjA+mAe9b0a&#10;3vSTqaJf8Pr1HFyTauXvA3w91rxTrN3a+HJ5Jmtyskk0m7lcnjIzknH44r134JWmsWOryQeINHZV&#10;KsGuHyI1+7xyMbv6Vynwe+G8en6vc6zqeu3G1WXc1i0eQQWOcOvQc9PXvXsV+NMtY5L20uGmEkyu&#10;7MwycLjjGOePpXJjMRGUrJ3QSZ2ngj4d+GPEnkan4u120tbWe6FtZ2NwATcPkDaMkc5KDHP3q+Z/&#10;jR8NfEWjfFDU9P8AsUtlEt03l28cbRqUx8pxjHIwenevVv2mdN8Ra38HfDPxH8BjfdeGdSe/mi3K&#10;TG263kDMCedvlH8u/Sud8ZfHjU/iFPoHiTU/DCreQ2Mcd55a8y7VYbvv4BztPbiu7lp4fCQlC3M/&#10;xulf7uhvJRjTSW+nzuerfsz/AAg07wx4bsfC3jzRdIuJtamkvbNbkgXKR+Ug2oGXORsy2CMCuy8f&#10;fADQrezuNT8H3klpPbxlvs7ZZZOOmc8flXivwA1/4m/Hb9qhfjBqllt0vw3bTWke4Iu3zI5tqkKe&#10;SCwyfSvoyfxw9z4sbR71lhWMKZBjqML9fWvQdHByw6VVXbdk9L/f/wAOdMY0ZUbSXku58s+EfiB4&#10;Rs7acXGu2q/apmmkzOnDED39RVXw74k1VfiRLrPgDxTFHMtq3mNFJ8zx7o8qMe4H5V6R8WPhF4G8&#10;AeJLjVNb1I29nds09uu4tj5jx90njj864nUNR8Dapok1n4VtppJIiWWdc5ZfTn/DtXzs6csLWeju&#10;tL3/AOAcMoypyt2PoKxl8KfHXwnCniqzazv45MNA8m2RGUhuOhwRxnjqa9C8L6Dp3hbQbfQtLgMc&#10;MMeFU9cnkn6k18t/BXU/EC+MrzxD4dkaO3gspmvGuADuYRsVA/HZXrfgD9pDTNRktdC19WS5lmjg&#10;VxHwWY7cnB9a+iwGY4f3XV0k9L99up6FDEU7rmVntfvseslieMmm7vY1HFcxTNsRwWX7yg9KkdsD&#10;gfrX0B6Rg+OvH+keBdO+36mzEswWONWGSTn9ODXk9/8AtLeJ5tc+z6JaRywbidi4ZgM9/l9K7T4s&#10;6L4k8S6XNBJpdq1qrKYt7Nv3evB9zXzy+gL4fuJJIFmhulZlKPjnnjrXy+bY7GUq/LBuMfuZ5WLx&#10;FeMvddke8fDz9oWy8Uat/Yuu26WMpVtsjXA2kjtyBjv616QH3jIZq+LbS6uU1FrqebrkMGwMmvTv&#10;h18YdS8GmODVr/zrWSNpfJWMcAJxyP8AHtRl+eS+DEa+f+aFh8d0qfefQmecfN+VZeveKNM0aF1m&#10;u4/P2HyoTIAzN2GPrXl9h+1A8+sqlxYW62PV3jDeYB/31j9K5z4xfEvwrqt0lx4avdomjzd7o23b&#10;g2Rjt37V6FbOMOqLlSab7PT5nVPGQ9m3B6mn4p+KXxKtxfRzOkMAmfy47iPblMnaNxHXGK2viH4+&#10;i8f+HrXQPCd5GzXzKJ184fKobJBxn07+teKt4uXxJaS6VaXrSMo/1cigbawj4ivtImSDzljmEy7p&#10;F9Mj8K8BZhiPeg22pb33+R5/t6lmr7nb/ErTrmLT4dGt5po2icqxgYj7oxjjFcvN4V10WZaHVp5J&#10;iuFD2+0gdP7xzxXbPY+L9XtLLUvDjSfNagzSLGp3bgP7wPvUc/gD4i6rD5d2s0yt2VUXv9BWPJUl&#10;fli38rmajJ7Jnmt/4A1ueHddX5kdU+VZIycAD3pw8OS2l59si8SWse5cbVUJ/I16dpXwT8evdtPZ&#10;6TcIzrjdJLFwPzp8X7MHia6YJdaSqqvK77kdfwP1rWOHxslpCX3FeyqvaL+489muL6aDZdeM3kC/&#10;dWO6Jx/49VJ30iWPzbl76+mXhI5l+U/8C3H37V6x/wAMweIwNyLbqcY/1x4q1D+zF4ilg8m51a3V&#10;fdm4OfZaqOAzB7QZX1fEfynz38T9QEHhSaKDw+LM3G1Fcybj1GeoHrXH/C7wXBrmoyG4QskC5ZsE&#10;55Fe/wDx9/Zh1PSvB/8AbyavGy2sytL5bHOC6eq9OK5D4XeHU8O+FLx7y23SSTcHd16+ldUvaYPC&#10;OnJcsmEoypqzVmYuoNplkv2OOeOPnCocDpWfNaqi+az/ACnnI9Kq+L4PEB1FZLY26ozE+WAdxGRj&#10;rVueyvz4bt2nXbJtAb681z04+zjF825MdjGkcX8n2dLBmhbhmdeD9KpaB4Fu9L8fR3FvM0MNxEzo&#10;yp93BTI6+pp9j4bH2rzLqbzH+vTHPbFemfCjwtpfiXxbpNtq4k8uO9hVdrY6uv8AhXbKcoS5IP4t&#10;PvK1cku5RkSSSH7HceJL9yoztjU46/79DxpdSxS3uoajc+SuxEmh3BF44GW46V9OJ8A/hyj+Z/Zc&#10;jf70zf41YT4L/DxM50Hdn+9cP/8AFVayfG90vm/8jo+o1u6Plm3gtbW+mh/sme6YR7185imeRx3p&#10;ranp88pH/Cu4VUjO5ro5/wDQK+sLT4T+ALCY3Nt4fVXZdu7zpDx6ctVyLwj4dgOYtLVfT5m/xraO&#10;S1/tSX4/8ApYGp1aPjuWSB5c23hNYz6K2SP/AB2rViun3Nyj674Vlnt+jJ5zKSPrtr6Q+NfgqXU/&#10;CBl0GDbcW8yvt/vL0/rn8K878H/GD+2dBXwZ4k0nfqnmGKOaOL5XQKBng/eJDdgOlctbB/V63LOV&#10;tLp2evluY1KPs6nLJ/8ABPNPi34f8BnwVZpZeDY7Frq/VGN0wkYx7H6Fl+U5A5Hb615xqNz4e8I3&#10;Mej+QFWNljFwuCCucFiOnTrzXUftMfE3Tp7+Hw7p+mtP9mmVpDINoJ2HpyD/ABYrzTw5Eur2b2uu&#10;arHbwsVMa4PyqRznAJ4GOldlCjKVFSm9PL89CTrbiOxk0h72GOZrMMWjuIm68np6AcjGfT0rim8d&#10;aqbaawtnb7LcYb92droc+o69BS6tff2dbNZWF8s+nwyugjjH3hk/OM88nn8ayYL+2n15b3StO/0f&#10;btaObPPB54PuK66OHXK+bXqv67hYuXWu6hdaeLR7qeSFW+ZNxbIweKseGj4h8Q3P9l6OGgt/+W7b&#10;T2GccdegqnpaW/8AwkkpktmZZFz5cZ4TJGP0ru7TxPo3h3TZLSxtZPtm07FGTz/+rNLESdOPLCN2&#10;/uAg06xXwtK2oai0e6RlBZYwOBk/1ri/E/iJNa8SSX+rxll2L5W5+AOP65qTxf4r1XXLJba6xuV2&#10;ztXr2rH1COFbKM3TN5kgxtxyFz16e1aYfDyjLnn8T0Kt1NgeIdU0+FbXTvEErRtx5MUxUqOwGDXV&#10;fD7wxqWtBpzEu4ZZhJMdx6c4x71xfjBdBu7TTV0nUpZJ8bJ4plxt4UDkKPfvmui0TVLzRbZfD+p6&#10;7JDb/Z/MiQRrgtuz1259azrRcqXuaN+Wv4bi5dD161+yeBPD0U8kkS3VwQNzAHgAcDP+8a85+Ivx&#10;B1TSDcWKXrSSXCgx+S3HT2rkdX8STeItc03S9Ql221uxRLhVI3Dt1+g7d6h1k2mleJmMFw92vkgL&#10;5fUH5fUCuehgYwmnPV72sEYlO/1q8trG1e1urhbyIP5kzMehC4A5/wB7866vwnb+Ez8PpNb8QlW1&#10;K4c+R5wXc7B2BxnvgVyXiOaz1/UbW08NxTeZ5e1lmwMNn+Va11qlrougroGuWircRoGVlyf5H3Fd&#10;1aHPFRWl3rbexZsfEG78T3PhlZriwt4Y8DzmiGT1H+yKx/CT3N3Gum6xe3CWbhfLDZAYHgjryOSK&#10;qf8ACVa7rltam5aHy/OVWjVfv8r/AJ6itbxTp2oavb2Wj2lqG3MHk2t9wDA9fes1H2VNU5WV2/l9&#10;4h/jTxNYQalB4PiijlsgwaSZUGG5zt/MCmaJ4e8L6x4xbTLvUGtbJog0cccxjTcSOBggcc8Vmao2&#10;qXk03hKzRNihf3koG5Dndjj6e/WjTdJ0nR9IuNR8QXeLyNWEY3cmRc4AA47d6FBU6ajF2flre9tR&#10;npn7Pet2Ov8AjXS/CMuotcTfaJCqbgd+ImbOM+n8q+yVckZY18TfsX+EJ5vjfpevmA7bOG4k+Rvl&#10;GYmT/wBmr7X57ivSwdGNOL5erO7Cq1N+orO2cc0x3A/ixSM3YCmkjvXZqdQpYnlufwppkz900hOT&#10;0prPjgCmIUsByR+NMZzjINBPciobq5W2heZvuqhY/gKQHi37XnxpvPAGjw+HtFlWO5vN+6TfhlXZ&#10;2755FfHXmzSyNPeys8jckscn867r9o/xjeeOPi7rF1O+Y7e8aCBQuMBQqZ/HbWL4f+Hd7rkSXEgC&#10;xk4b5/SvNnVp071Jvf8AI8ypPmk2zkpHkkkeZ2K9kXFQBEK7i3tx2r2Cy+D/AIYaNfOikZvTzDwa&#10;j1X4TWEVuBa6e7MB8uJDuP8ASuWOaYeTsrmXMeQggDOGx6mtzwZ4v1vwdqsWuaFfTQTwsQskUhU4&#10;IwRkdq3bj4T6wszRx2qxrhstK+cfTFZmpfDnVdPXdBMrf3lVq6ViMPU93mQ0z7g+BHxCHxL8BW+v&#10;yhvOULHcbm3fPsUsfzNdg4/umvmb9hLx2LafVPAt9Ku6SZZLdcc5Cvu/9BFfS4cHtXfQd6dux6dG&#10;XNTQ3cN22RvmLfKKCPauR8f+GJfKn8U6NdfZryO3ZGlc5G3ntyO57U3wxoXiVbfTZL2+ga3hj8xv&#10;s4P7xm5yc/U9MCp9pKM+XlHzy5rWOvZgi7mPAr5A8Za/4gXxj4j+y3M2yXVrgKizNtKrIy8/hX1h&#10;4kvBaeHNQuxx5VnK/PspNfIthYS69reoX73scUbX0jM8jHjdIT0GT05rkzKVqaSOfGPRIyja+IJr&#10;Vr1IBuiUt5jL93A65xXAXllcax4gkEzM0jSMZG7HntXqmpaBoGlmSez8YW8mFw8aQS/N7cx+9c/D&#10;odqt9cXVuu5Xt2dW5wTwcV51Gr7O916HFHQ58Pb6PFhGkZl6rHECB+taGg6/ez3PltENvBHy4P5V&#10;eNjaqNx6467qqxRLJfL5CsdpAyvpmtZVIzi7oZe1DxV/Y03k3FizbgCW4qh4v0u08TaU2r2sO2VI&#10;yVO3qOuPeruu6HDqSq8rfNwCCTnirGgaPHBJ5cCOFkjCSZb7wxiuaMqdOKqR0aEcT4LupbC5mjQn&#10;MkJXd5hXA3L/AFFbmoeHfENnfQ3GhXDXsMj/AC7UO4Nn7pxn1FWvA/ga7utXmmgCq8bMPMdu2Qcf&#10;rXqPhzRLjTbK6tL/AFSW4kuMYmZVBjyCDjCgfmDWtbEqFW8fmO5h/DTVovDt+NT8XSRySW8IH2FY&#10;wx7dc4x1HGO/tW/4k+GelahqEviHwtYSWMZUSKsluNjtknHpjBGKp3PhPxJOGEOvw3Cx8ql5GFAH&#10;uUUGqc+galo4SVbGSwm8rEbLIGtWb0OdzjrjPA5GT1rKMoyi4q3yBbWIprLxVpN3v+w26/3ZvKAz&#10;7521EZNcVfOiNmG3f8s4V4P1xXpHhHSbrxf4HNjr9vtuY4yLULINu75sMMHoevPrXFeG7d/El00N&#10;y32WGzbDb+CzY/pxWNShONrLRhKEtPMxl0zxXc3X2wXyycYU7fu+uPyre0C91jSC323RVvAy4Pns&#10;WX8AQcVuXE+m2Sr/AGn44hXAwkax84GMDhKxda1rVrsrpugXBmikGZJhHjjngZH07Vm4VIu70+78&#10;ri5ZRepV1S41HVZZhZaEsbLkhUmP7vPTjb/nFU9A8F+Ira6k1Fn/AH7L8skjElBwMcj8fxrS0s67&#10;pAKafok7bmzJI23k+vJ+taS3vxAmVkt9P8slchioxUq9vUXqUbqw8V28X77WtqPwfmOPwrnfGuqa&#10;h4Znis9WkZ2mj3+YqAYHPX8q7XStC1eZlvNYtLqa5Vcll2hQfYDHH4VznjbTjd6tNDLE80kcK4t5&#10;jhh064x6+tVyRj8WqBrqeYeJfEOnWxYxyLcTTbjhWB2/X8/0qppN0tyFuQwyfSunvPh7DdaTJFZb&#10;YWkjKs6Pljkfd+bP8q4+z8O654fvpLSeAmBT8knXPPT+ftXqYerRlFxTKizrtOvQi43dTWpa6rMs&#10;fl/eXH3SOlcdBq0XlgrJ+RqyniONLZlefawHynNZVcK5dAcTodU1lYYNrPgYzt9a67wlq7W+g2/m&#10;tjcm5R9RmvJ9Pv77WtQhghhMkaN+8YL6c12ltHfParG8hXaABkDj9K5MRTWHiop6kv3dDqp/EW2U&#10;M7cHrmnXHjCCKLLDkYHUVwOq6jf6c7S3IVolX5WUc1T0XX/+Eo1P+zLGTcyjMjKPurkDP61nCjUl&#10;HmvoLU7yPxFfavcFbFdq92yK1LK3u2YB5WJ7nNZ+h2lvbRrbwr05rotMt18zL7hjkVnGN2Fia0tP&#10;Jh8wp/8AXq3agM+Io2wPvMw4/CkeRCQPvNt6H61PADJtxjA68da2US+UnYW80XlyQ8A8cZrH1nwz&#10;pd/G0llJ5Mw+6UXjOemM1tb41X5kyfSqvkMXYx59foaqcQPO9cgl0efZqkflru/1mMxSfnxnH9aw&#10;b2wsW1Bb+wVYVz++jWEbX/4F2/KvWL+wstXtWs72PcGGGUZryPxfDN4Bvl0+SESRSKXjY9SvTPbn&#10;NKnGW0fuJsya90Tw34is2thdncv+sRZOnUdjyKzx8MtMni/s+CfcrMpYgc4BzwM89Pyrm5dUee/f&#10;UbKPyW3fKR/F+eeK6D4eNqB1v+07if5kXJ44x0rrnSr0ablztLsVK6PWPBt6NMtl0eJNkMccaqu3&#10;GFxwPbiodfuJYy/2p/MjDLu/vdiKn0+5tr2OO8tyqrt+bdnPvT/Emnx3ekNPDOsbNjLZ9D/gK86z&#10;aJOT8V2trPdLqtndLtYB3VOqY555/wA4roriziZsx26ysxVD5jYyu0H09a5S6PlsyxSFluLdk+Uj&#10;htvP862bfX4Do1rqAdSRIdw2nII3CluhaEOr250iRtZjZXaFmaNs4K56HPtiuH8W6ZZ6vqX9tRQq&#10;rThfM2qPvAAZ/Sup8TSvuR7gMyO+JG/hIB6evc1iWwEizRyIqsTujVc9AcVtRnKn7yGu5i2ukRxj&#10;iL9Kv2vhC+vE+0m1KwquWkkUhQPrV+3n07Tyb/UW/dwLvIXqeKsadq9x4jsmk0p18uSTccsB8oyM&#10;c1tOvU3W3cLszX8GpMVfTL2O44wfL5IPpxmqkng7XA5I02dj6LGf8KSSDUNB19dYe9a328lY1BJI&#10;z6g8Vpy/GtbV1w/nKDiSN4cN0/D3rTmr6cnvDXMYkPhq9uLgJ5LKScfcOK0tY+E+uWmnR6nhZFkX&#10;IWNST06fjWtpHxG0PWLuS4sbxoVzykkff16VqW/jdkDJfnzYuqtEvyj8OtZyxOKjOzVhc0keYz6N&#10;5E3lMM7cc49qdPpgI+UV3Mlt4Q1aGS8tJHjmb+Fidob09elczqG6K4aGRfmViM+tdVPFSqSsUpXM&#10;I6W+ORUMto54K1r3L4j5jaqDtdFs+Sf++a7ISlLcd2UZbTHOKk0a3gOtWYnbCm7jDFjwBuGf0qaQ&#10;XJ/5Y/pS6Pol7rWqx6fb7Q0yuqse3ynn8qqUkovUbsep+EI/Dnh6+meHxFbyNcNu8sOOP15rUur+&#10;OW4wg+9yK4Wz/Zu8TzRLMLpPmUMCJB/UVtaZ8O/E/glluNUvBJCfujK8HGOwHqK8DEUaUryVS79D&#10;GR0+v3+lrqegpNbtJPJHJ5MizlQmDHnI784/KjxD8Mltre3/AOEWuILpVXLbvlMfXjjP9KlHhi61&#10;safqsGntK1qp8llkAC5K7sjPqorpTZXqPDGlogRc+czHp9MGsublSt2/UDno/CUOp+F0u7Yt9rs/&#10;3d8vQBiDnBz6qewrgfFfhjw34a1WDU5LF/JlswcmYrmQStyT/wABFe3WWl21nZXFtGzMlxMHdWYf&#10;eG7B/wDHjXK6j8HPB3iG/uLq6N07MoWRRJhVxg8cev8AOtKNRU5btLqgM34N67pfizWZIDbQvHGQ&#10;0iZDdzjn3wa9Jn8HeGrqJ7K6iMlnLJu+zPyqPgc/pXFeH/DGjfC+S6vNPsCkMjL++Zi27G7aMZ9z&#10;2ruDp+s+INF+06dbfM3zIdwHfHc1L5faP2afl3K9C+/hPw5dQi2nsI3jBzgoOKon4PfDie6a9n8M&#10;2rSyAAyeSvp9K310fVsf6uP/AL+D/GpBouq7eEX/AL/L/jW0VUjtFlcsuxyMHg3w7obXGleGdIht&#10;WfmRo4VBfr3A57/nW1pGnunh0WY4Zcg4/wB41SvZb601RxGAzpMQ34HpW3aa7pCWLedNHHJ1kVmx&#10;g/SuePvzbk9TOO71OXTTTFN5ar8u75uKLqxhii3mTy/7qk45q3qHjbwXpv7g6pHuzlvlY4/IVQuv&#10;EnhO7iMr618ucjZE/p/u1jKnZE2YaZqscdw0MwYorD5uh6//AFq7KLRdGvY0vPKH7wK4z9P/AK9c&#10;NPol3by/brabzFk6fMOma6zQbTWJ9FgkgtVZQuPvqP5mijzapxuVEqeMNO8NWvh6az8jzPs/76Kz&#10;jkxtJbAO0e/t1rN8H+K9Jt9JjgubvyL18hvMYblH90c9ulcv428d2tn4gbwhDZbbkToJGjbcpQqC&#10;DnJ7n9KwfGnhHWb3WLeHR7yO4jyRcGNl4JxxyPrW3LLnSl7q7hqe3aPMZNPjkMnmbsnduz3NXCEP&#10;WLNfNJ8ceO/DrnRNO15Vgt+I1WFCBnk4JXPWtzSdZ+NurWsd9FrUawv9ySRYRn9PeqlhZRV20Tys&#10;97NlZXHyS2y0R+HdHJJFqteOC0+PrRefa6zbzf7MfkE/yrBu/H/xd0u5a21PV2hkVuVe3j9f92iN&#10;Dm2af9ehXKfQy6NpadLP9ac+kWJ4Fr19DXgum+Nvjhqdv9o0zUmki3bVfyIcZ/Fa1LbXPju6jfrt&#10;srejmD/CiVGMd2g07Hs0OmWtlJ5sdv8AMa+Q/jtrT6v8R9TnDbo47hki5/hyT/WvUNU8V/HTQovt&#10;t/fr5O7HmRxwuB/3yMivC/El1cX2py3d1JueQlmb3rty+jy1HK6ehVNe8bPw10CDWdR825UMq4O0&#10;jOea9/8ACeiWWnwL5EKr16KK8P8AhGzRSNt6HB/8er3rw1J5lupUd2H61xZtKUsQk3oTP4jobYhA&#10;ML3rZ0p1K4I/KsGANlc1eXVbDSo/NvblYxj+Jq89E6nTQSIYdpXOa5n4gaZHLZSCGL7xH1Ao0r4h&#10;aZqlx9k0e3muGVsMyrtX/wAexW+1q2rJsurFo1PO5nH9DVcrkrBq0fP2uWTR+ZZAY5PJ/U1L8PdH&#10;j0a4m1JkDsGPlq3cnBz/ADrb+KeiDQvEv2aONvLmyev+1/hVXRdLuBZyapHOvyNjyznJX+9/StHU&#10;ksO43D7JqW00kvl3SKI5EfcX/i39v6V67ocksmh28kzEsYV3Nn2rhPh/pEH9orc3lxGsJ+827vzx&#10;/KvQ4XtPJEdvcxsvQYYVz0YvcmCPBNd8SeIYdd16Owu5vLuNQkk8uOQ7GyFGePpWPHZ+JrqBr+G2&#10;VnjXLSMucY/CtDwlpUniK8uL2fUYoI2mJeSZjnBA7Afyq9f+G/DujTTXFh47tZGC4dI4JvnPpzH7&#10;V2SvGTSS0KPGbmxuNe8StNczPIzcyyN/Fx/9attXttEhwpkZkXLeXCGA9utdHB4dsk1GSS0GQ9r+&#10;5Iz2bnr7A06PTLQRkudp9d1d7xUZWS2KM7w74ivXuvIeBePVQp/LFbGo+Mf+EenWC801mLHO/oB+&#10;lZ0UKzXym23SMvHy/wA60vE3hy31MLK8vzHcNu49OK5q3sXUXMtGS9zO8a6HZeL9GbWLGz2XCkYO&#10;37wHGMj/ADxXNfD25k0+7ks1LD7RHtDCQqVBVhn3IBzjv0r0Pwx4fS0nMlpDIqvGRNubhvf9Ko/D&#10;v4cXl34mup7Vkja1uM28rt/Cd+OOeRj0op4iEaM6bd0tvn0+8E1qjL1Pwr4qtZre+0Od763uMbGj&#10;Qs27HIIGe4Ner/CfU7fw7qo1Px9LFNJbkf8AEtVFcupBGGBx3/hwf1rovB+gzaNZzRalqstzNI+R&#10;IyqNo9BhRx9eapz+CfFtzB5cHiaG+ji+VIdQXbn2JjRf51y/WPa2UradSVIu+K/hHoes6q3i3wnp&#10;82mrOy3A8y1/d8qDgYOMZ59ulYE2l+NdEuw8ulWaNt/dz+Ttz2yDt5qxP4X1LQdsssM2lTSRmOOZ&#10;X8y0kYkHafvSDOM5yAMHnpXpfgXS7/xx8P76z8UWDQ3dvuS1TzF2jaob5SpOQTxyaJUXiJXja9tP&#10;60L5faS0PKVk8S/NNG1kJGfLNHbrkt3ycetQR6H40vL4aoupRyYjwvycKfUeh610nhawm8S6pe6Z&#10;qrfY4dLYxyM3ylpM4x3OBhu1dRe3Wl2Y8/WviJbr/wA84/Ly36R/WuNUazje34L9TJRlY5vwnqGv&#10;6IjJqfh9dRXb8xuHLqT6gMpAP0qLVbjUdZupTYeGkiZVxtScjy/fhP8AOaueIvEHiG8WHS/CVy1x&#10;C7fvrhYR93jpuUc8ntUWhL4o8PQfZ9J8PXTqzEyNheT68n6flWclL4XqLyMbwl8N/F9jfzarNLuu&#10;JeVkmkZjGOTgZHA9vat+70jxtYx7rjxB5cLLjcxON2emOnatZb34ozRSRW+lmFmXKt5YI6fjVjQP&#10;DOvTlb3xDaXlxdjO5gqBV54wABnj1z3o5XUld3v6Csec/EjVNY8FG30/XZ3ka4jZlkjTAA4xn868&#10;t8XeJtOtZN8Mi3d1cMCsa7W2/wCJwPSvcvihoUWp300VxFJLJHb4S3mbDc53dMdOO9eb3/wlivNG&#10;mgsEFvJKuHZZfnIznbznHPfA6da2w9TD0qlpXuCsmcPod3Feot4kmd2OldfpF+saLiQrniuK0rwX&#10;4i8G3ktnc2zNa5LJMMcY9e/p2rUh1RETd5o+hNetWp08RH3Xc2+JHoFjrkkNu0Q+ZW6giq2t6+sd&#10;vsZtuOeW5rlo/E0cNpIrOFbb8rLVPTr3UPEupx2kFu00KnMr7cZ5rzVgFGTlLRIz9mt2e5+AtZks&#10;PCtrHcybJNjHafXJqxc+K9suTL1PzZYVxkcepy2wSabZjpwOP0rF1vU9Y0aVri8ZHt1H7tkHzDA7&#10;15SUq02k16GPM5bHqFx4/t/L+eQ7gvtWYnizUdeumXT0KKp5f8fYV5l4e8VDxtri6Np025ipMjBe&#10;EABPP8q9Y8OabaWMSWcC/cABOevqf0p1aNSi+We43GVrMvadZ3sjky3DMx65rprLRxBEZXXG5f8A&#10;9VQ6NYRB0MqNu53fMOnPP06VsOscm1ivso9ff/8AXRGnoKMe5DZxIWJgg9PmdePwrSeO0uYvKkg+&#10;UMQOMj8qbBF5oDRDcueg61bYwxLtCFj2xitowNDmPEPgfQtYh+0WNw1rcK3yvHH8v0wCK808R2V1&#10;4dm8jxDD5KkYDn5oJVz0OQBnPbnqPWvZHtGWVpI2Kk8/TiqOq6Tp+v2Eml6nHlZFKyKGI/yawlTV&#10;77ESjc8A1TS9Ll1QavpsUNuvWaFYVEcn/Ah936YPX2o1Pwl4L8ZWE1tDqLblxviWbkcjnAPIp3xI&#10;guvhVrkmnrZ+ZZyyMLVmOT5Zw3tyOAfpxXmras11qL6vpsJt26RlWO707k8c12UcNiK3vRk1bZ/5&#10;j5ZHYR/BTRrlF0uC+EkLPmZQvLR9CoGeuK9y+G9+NDsV8PwR7bdIzsVVwEyemOxzXhXwgOsP4t/t&#10;q7uv3iw88DG3cCRgD2Fe+6PPY6rbR6pYqqrtI2ndnjrXNi3WjXUJz5mv1M5c1zN8WXUytJ9qlaaH&#10;zWRdq5ddv+Fcj8Q7DTb7UP7f0y/QwyRpK0cbfNHgiPJx/nmvRPF2kW114da9tboQybXO7d1464Ne&#10;Y3MMVrdbIZZGt5tPaLcuMg+aH7+61zL3ZbgdkbGOS2+3CETeZAxzJJyVZeOOa53xNZJ4durjxSTH&#10;ItvFHDsztI3Kp3Z9s4rTi8QWreGdPmjuPmSGCGRdpyHCqDn8fwrB8cOJNk16rPDNIschboF2k547&#10;7gBSt+8sSef/ABB0XSNe1iPxBaWyiS4jP2ttg+ebJLN+IIrKtPDdvEfliH/fsV1dikU8Nwl5EsMk&#10;zhrSIE/c689f8in6a+h6fLJqOuBvJtozJsj6vgjj9a9KOKqRp8m9v6/4BpzOJj2Hw31W/VruS08q&#10;3jG+aeWMhVX64qSX4aJOVk0XUoLxG+95PLL9QM10Gka3f+LbC4m0GaPbK+92yoyOvQ9yK5G7tNc8&#10;K+J5PEE2oy2i7juECh2IyPVSKKdbEVJNN2a6f1qClJ7kdx8OPEoZtmiXHy9hC3T16VRh8E6pNd+S&#10;1rKrBsHdGeDnvXXXP7R8en3C73aZEOLiNoMN06jGBWhofxh8N+JLiS506/a2V9paK4j6H8j3zWkq&#10;+YU6fM4D5p8pzev/AAD8Vafpa6wyJIsi52xgkj5selcXc+H/ALLObeQHcj7WGOhHUV7jY/EjEMg1&#10;rNxbtnDW6cDj0+919qxJdP8Ah34gE19aSyw3LSZYOzbY256Y561NHMq0E3UWnoEZSPKbzRdwykdZ&#10;76GVJLCus1RWtrsxSxHdj8PrWbfnanER/EV61KtOSXmWr7HjfxO0y4/4TTC/9AuD/wBGTUVp/EkX&#10;n/CaHZb8f2ZD2/6aTUUpTlzMxlJ8z0PqT4zmFfijqEty3/LNjGPVg7muf0mGDULmG9e1jb+Ftyjp&#10;37e3St/4xQ3M3xgvE8mNofLbfvz8p3SdMEe1YNtbTi1ktbZVVtx3Bs8c9a8aW1l/WrGZWt6bPf3V&#10;tbNYho9pLXCw/NGwyQN3ocAdR1qldJvu4XvDDGyusaxlRufBxz6A8c811No8iPJZMm5pBjzPRsf/&#10;AKq3fB3wL1Xx5MtzY2qfu2DPPcS4WNs9eDk9OwPStIVuV8r+X9f1sVF9DzfStH0tdVm1bXpbeGJW&#10;2LiNSucDA5wO9c74zvWg1I2+nXs1tPHcGaGSOQqEwcqUIIxj2r6ivv2UfDVyYxqfihjhstHCflPu&#10;Mp1+vFUPG37N/gUQQu0lzeeT98SMqluBnlQODW0cXCjUU56+Xb5FX5Xqcto/iAar4Ms9T1eXek0b&#10;Bmkk64dl5z9KkWPwY2khIp4Ix5Y++ynt0HIxV7xFpdnb2cdjFAscEa4CL0Xk/wD6/wAa4HxDpaiX&#10;bvCg52lWPrXj0YRrVHZtXdzJLmehpavZeFrSSO+trtGZf+WasoXp12gmvJ/Ffi+e/wBcm1WJXjeN&#10;8Rxq+Q3JznpwRxiu8fSZ7PTftLW6zKVztZjuIz2/GuG1nSNKj1PyrKGeNipaYOOM85xn0r3Mvpwj&#10;J3fN0uzWCLXhzxLcX9lJJqEjW8MKHJMn3mJ4A6Y4zWEL9bm4ljgVgkhwu1cE+5Iq9NpP2+4tbVLj&#10;y7ffjzGB6d+g+vau4h+GOg6ZLJrt8zupwGhZsZ54PGOpb17V1VK1DDy167JDdonnsHivVfCzLbWm&#10;pTSbBtWFpTsAJyTjpXXeEbu4e9XxhrXynlmZRtSRuw9AenrWVrnw+VtRk1ZmjjtJpmMafMSOflXv&#10;1H8uaiN/Np+jLpMMnXc6LtJUcf8A1qKnsq0Pc3e4fEtDqdT+IlzeahtstK892kYyxhdxkGeFJwcj&#10;HA4qPR/E3ifUdSup7Dw5JGY1/e28kJbHA4+7x19P51xVpqHiq3u1uYGHzNhWCphueK7KG/toJmul&#10;ud111bcSFft2/wA8VjUw9OnG0Yp/j2DlijpfAfxV0Ww1SRdc0aON0jVltY1Ueeecc44Htg53fn2O&#10;p/EPwjpdha6ebZrWYzl2iFwN8fyv944B59PcV434uurSex3ixS3uC3mNIn3nGCT/ABHHX9ah8NeD&#10;fFmu3VrFa2sztfM32eSSVfm2q2RyeOEPXHSsvqNGpHmfu+QcqZ6jYfGvWZdB1TR455LXTbxPLupP&#10;LyQpDABzx94EjB6+9LpV4j2aNaopjkjwjcduM9O9ctoei3uneD74XE223a4K3CTYJ+UnB4HXk+1d&#10;d4e0C6udAWbTjvh2grJuAwPxxXFiY01G0XonYiW1kXfAXxb1L4Xx6hF4a1l1We4We6tI5iFDE7Rw&#10;D3K4zjt7VY1b9qXWpPEsWq+ILBrd2QAsJiu9QFx/CM8AVn/DLwfHqnjttNKec03+sj4wQoYg8/j+&#10;Vd14q/Z30XxBYXEs1l5kkK7oo1mK5OMYqoyjdQkpOPr5dEWubRajdf8AjN4V/aJ8O2fg/VbZo9Ss&#10;2b7LqCzCQMCFLArxjIQ9z1rlfCtpL4a8RXmjWsu5o5Siu67ejdcelc34Ht9B8GeIIdR0uCT5cGRW&#10;Ykngg459DW5oHjiDWvi7cQw221vM8yHcn31yM559SK0xEp1pOzbSS330CUpTd2z2DQLnSfCPwxuL&#10;a0CrJNaymVmwu52Xb/QCvP8A4ZWmq3/xE0eGSLcj6xbgiRSy7fNX1rN8V/FceJ4ZNL0ifcCwM0ix&#10;7VPQ4/l0FbnwbGqwa1Hq6XKeXpzLcSNJ3CtuwOOvBrn97nhzLRNaeQcz5o36H2HBaWsMjXEcEayS&#10;DEjKoBbjvTyQDgBa8n8O/Fy9uNFurrUdZIvRcBoEWH5fL+QY6f71dDq/xn0ODwxFfWF+sl5NGB5Z&#10;jb5W289uxr7KnmWDlBu9tL/15nsxxVGUb3Or1LXNI0v/AJCeowQ/3VllVSfzrk/HWj/DvxP4W1TX&#10;fslm0yWcp+1QxoZA2wkHI5zn3rjL6817xZpjavqerwyKJAIw6kMfpgdOTVDxyL+0sI7a1uIzH5C+&#10;csJO0kjqc815uIzP2lOV4XjbS++vU5amK50/d0PFbyN21iXbd+YomIUN8pIHtnrXUeLfEvhe48JW&#10;9joOm/ZdQhjZJ3aYfMML0wB/tVi+KNN0JLzzY55FuGXO1AcfXmuTu7u9s7Ca/nUtIo+RiOMV83TU&#10;rtK2tvzPNjdXt1I9W1nWLa3Jt9OkVnPXaef0qveXtzYrHcXV/wDOq/Mrt/iat+Hhq/i6UmziXdbQ&#10;GXDcA4YD+tYWo+Gry8dr2YbY858tm59a7adOnG0Z2X4lxVtzovD97HqNrJLZKsMzL800eMnPrj8O&#10;9UZJYNT1OCC8vZGgEg3SR/OB7deKNF02W10zGnX3lrJgS5zkAZ9RS+H/AArq3iLV7fStDudsYkD3&#10;UkmFCAc9+c8e/WlCMfaOzBJXPsf4C2sFt8OtPeA/I1soVmbqBkD9K7RyMZzXO/CbTv7I+HWl6d5u&#10;9obVVLL/ABe/410BJPf9K+1wcXHCwXkvyPeox5aUb9hpxnPFDED0oLEd/wBKazE966TQTOeuKY7A&#10;cfLTmbHf9Kjbc3f9KAPNv2rPFkfhP4O6levCGDIO/wDDuUHt714x8PG0/UvDFxYROJCyLcRsT1XH&#10;I/AtivoT4v8Aw1074o+B77wrfplrmMiJ2cja3UZx2yB2r47i8B/ET9nX4oWdp4kiJs5pvLUxTCRX&#10;tT8zEDOeGCjpn8K8PNMLKtLn7L+kedi6c+e/QveNBaW8zNAvzAHbt9c1RudVdNDhgurcfMoZZDN3&#10;x6Ee9XfHFrJLdMLR/mEmF496x7iOLTIPN1GyW/mZAA0jMuzjsFKj8x2r5+jGMoxT7nBGxjHWRYMs&#10;jTJIG4Kow45r0L4OaoLvX9Pum8xVj1C3kXywTk7+jeg968x8mK/19bi+tlht0VnmMeflVQT612n2&#10;awtLG31PRpWWGaNWjbccnj9K7K/s6cou2ujNNFJM+3EkUrncDuo6ctXzL8CPip4s0/xhDo8t811D&#10;eOVaOXnHy5yPyr6Xz6H9K+mweMjjKbkla2jPWo1lViDMCcfLSMygfw0Fscn/ANBppZieT+ldiV9T&#10;oGTDzYmjOPmXFfPXxS8Na18J/FMOv6JOpRt80MjwfKrZ6de3H519DO+Bgn9K4/40aFb614B1FmiX&#10;zILWSWNmByuBk/yrhzLCrEYfmXxR1Ry4qn7SndbrY+BvivqV1e+NEvIXWWTazyFuVZiRwPzrG8Nr&#10;YXi3jarOu15Aqx8DAGTnHfr+lbniTyn+Jc1m1uWW1UGRugGVVv61i69qmm6b4i8u3sxIpUhlwRzk&#10;+9c2H1oxh5J3POjrEvaEngeG4uRJLuZWwq+WvzHPQDNQ6pp6+DbdrieJT9py0cXAx2H1/KsSK0kE&#10;8muQRYEchZomPbPb6fWtt7TWvEiQ+L1EMlvboR5EjYyoBJ49cN69q1kuWV76Pe/5DGeFZbG1m/tK&#10;6lHmTNuZEHI+bgflUg8R2y61cWpj3TtxAw54Ixz+tYjS3Zvptdt4ljhUn93u4GO2PwNaXh9/D+oR&#10;PrGpI/2hmKRqgI+bAwP1onGOsn+AWJF8OXumatb6pMhuFmmC+TtyckjtzTvHV9HqniJtHt/DP2SZ&#10;rYeXmPDKQ27ONo7ZqPxM3i/w9aW51JhbwyXCvCy4Zox1GcZ9fejR9H1vxD4kl8RaRqa3P2VCJZ5s&#10;Lk8DAGB2Ydqi97VJNaJ2etv8g8zT0bRvBx0VoNbuIVvFjDNMm1myR0z1BH6Vz2n36eIvFUWl6lLN&#10;c28O4QgIXOApPA/OqfiDVdU8U6wYIIPnhZl+XC55x/Suw+DlppkfiWaW4tY4JobNuJSxXPH93PWi&#10;SdGjKb1b/D0D4dzI8TWjRa7YW4DRaeZVVpbiLaIxuA5z0496v30WleGPEscfh2O31JbqFWZ49pVD&#10;x0I3elTXuqax8Rr5g9jFHa2rYdVGC5zkY56ZHfFZl9eRXGsQ6d4btfJuLYgyed/Fx9fephzVElLd&#10;LVdPmAnjKwtdAkhv7FTb388rOrK20Hlfp6ml+H/hS4+JHiC40/VbnzGjh3NnlicgcGmeIPEN3400&#10;maG+0hReQyBLeSP7qgEZ7034RyLo2uz6nc6qbe4hXZt2k/xd+D6U37SOFl0kvn9wfZOosvgbe+H/&#10;AB/F4b1C4P2H/Xx+YdoB+YY6/wCyKNc1Twx4H8X6ppQlEzL5YWRZBhcIOO+Ov6Vm+PfilfeINWns&#10;rG+f7Z5QitbhVwoQMWY8jrt3dR9K4/UDFNFvndpJW3B5GzmV/X8+PSsqdGrWfNVfS1vxuCV9zRsL&#10;hbfxH/aGt6g9vJctuEaxcBQMA7sjnIpWsbDWPFks91vurdiSxY7grE+vPvVXw3b+F5tLkbxHJK10&#10;JCAuTkDjHtXSWuoSaB4EvNN0rSY5FudzJK/LhcNtyc+9dFSXI7JO+3ZfIo9S/Y48Py6T8ZbzTLTV&#10;Wks4tBe5EW4kK5lRM9euP0r6lG7PX9a+af2BdNupodS8T3ExfiS2VuOR+5b619Jq8vc16mHi400m&#10;7noYfSmSO+OOKjLc5zQWwM5prMWroNgd8/8A66aWx2oL44zTCeP/AK1AwZ/m5FY3j7UhpPgrVtTL&#10;7fI02d/vY6Ia1GcKK8R/aM/aE0TS9I1r4e2VtLJcSWbQtMI/lViSGHJ9B6HrWVapGnT1+RFScYR1&#10;Pl25Rtb8TXmpgbvtF48hLe7H869L0i0ay06O3jjC47D61ynw70iO6UalcD93H8y54yc9f0rrItSW&#10;WYbplRd2Fr5fMantJ+zj0PIk76G1otq5OZlwMiuojtI5LVvNjXI+6cc1w8viC4sHwmoK6qRwF6fp&#10;W3pHjPzrRtp7E/drhj7q1IM/xFCYbl1YcfNXJaipLMgAFbWteJ5b+9a3hZd27+Idax9bN5bqZLiN&#10;V7/LWtGMoy9RxGfABxo/x7sGhby1uJpAxX/a3Z/nX2TbTpMuBJu28Z9a+O/hGtqPjt4f1ANtjlkA&#10;ZSP488j9RX2JGyKo2Ef8Br6nBtyjc9LCu8WZ/jA48L6o2AcafMQP+AGn+Gm3+G7Buxs4j/44KTxB&#10;GLnQ7+2X/lpZyLj6qar+DZd/hm1Gf9XH5f8A3ydv9K6v+XnyOn7ZX+KV6LH4b69dBTldIuNu31Mb&#10;AfrXgP7NmjeCPFImh8aeW9xcbPsvmOo3NkggZ6nJ7V7P8frn7N8Idck9bQL+bqP615B+yfoNvqPi&#10;Fp7yLctrZ+bH7Sb1wfyJrjxnvVoRsnr1OetrWij2JPgt8NxnPh+Jt3OHjQ/0rnfil8J/C2neFbi6&#10;8O6JFHcKp2LHCu4/KeOBnrXo9/e22nWcl7eSbIYULyNtPyqO9eAfFD9szR7bVv7F8FaI2ofZ5pEm&#10;luIiqMQcDb8wPr1FaV8Ph/ZuKikVWjRjGz0PD9bvNjeQrsEP3mXrU2k6jc6PcLNaPGUwuPMGM1Y1&#10;uO2udRae3t1jU/8ALJeg/Mmm2ziCRfs4/wCAsOleVzR9nax55Nr99ePY/wBqR3MZbeCFjA9cdR+N&#10;aXhfVZdUtVJTltoDKvQnvVG7s7K5tCHTDnnhjzWl4CuLHTL02d04Xpj5ScnBrmqqMqFrdSehv+FN&#10;BurC5a6ubv8A1mSUC/Tvn0FdarJj5GrLtphGyyIm73ParX2jccluvpXHfmd2G5es3VsrKFO44xXQ&#10;Q2em6zodzpl5brJHJbsrRsoPGO3Fckt6UTYx79a3dF1LedoP3hgj8K6KMlGZUNJE3hPUbXSdI+xW&#10;bt/oYKqrNkgKxAFct+0Rr/h/wt4ejufDNoG1PWdzLJuBWBQVG7GO4DAdOa5iH4j2HhnxFqcOral5&#10;f+lTJt8tjx5hx0Hpj864Lx54qXxp4ktrrTbsy2sESxKzKV/iYnAP+9XZh5SlJwqR080XGfu8rMLU&#10;rPxFqrfbZNfm87GQqyMMfT5q7r4B/tCXfg/V4dB8a2SX1hJIwaa5w0kTEcHcwJxkDjjqa5KytpE1&#10;uQ796+YvlrnpzWZ4001dP8RIY1C+ZGrbV6A5Yf0FdlOcedRstrrQUZcskffVhDo95aR31naW7RTR&#10;q8brGvzKRkHj2qx9ms8/8e0f/fI/wriP2eNafWPhHo800xdo7VYST1+QBf6V2xK9TXqw5ZRTsepC&#10;0op2FEdvH9xFX/dWvAPiLFqV3471LUrddpuAqxtn0RBn81r3yWRRESWwBzmvmzUfEF2+sT3UyEt9&#10;oOEX0AxnrXlZxLloxj3Zz4t+6kMg0S7s8XUzxtJt2iKReQccHHsagn0y71ISLNJCT/y0RUAz7Gr0&#10;WuSQPLNcWbszMAq8cKM89fepItTtZp/Nuo/JjLrt45xjnOM96+fPO0scD4/8D6LYaNdXmiRSRzRx&#10;l/JUbeh5IA9s8CuB8I6Vd6/fFZZnKqf9We/Ne5eKNC/tJJpVTevlsAOnB4/rXnfgbSXsNe1C1lCq&#10;0chXavYZ4P5Yr0aOKqRw8k3qtir6HbeHfCVpbWaiOILj+6oFaNxFb2zrE1q2W/i28D9KsaZIiQ5z&#10;3qTV7qzjsWkkbnB5/CvOfvask4DxlqUNnG6FNwYY25qf4c+FrPRdPbUkg2zXoDttUZVTkgfr+lcr&#10;rV7Jr/ii30xW+Vmz+QJ/pXo+nKv2VI1TCqoVR6cV01f3NFU+r1Y/hVja0dSTuMfyr/hWxBdtHCu2&#10;M/6za3fvWXpalouOpGMN+H9K0Q5y6qxB5Hy/561jHYEaFjIszbWb5mPpV2O4G3ke1ZdrMyQbt3zh&#10;eoHI5qZLhV3MhPy/eHr71rE0iX7eXzVZ8nb+ZqVQkbLvK/41nRXXlwtJnIz6e9StenYwPzcf5NXd&#10;WAddJsk3scZrifjhoH9seEJtQgTdNZRmSMhf4cgt+gNdcLlDCWLH73HFV9Thj1DT57KQ/LNEyMCO&#10;xGKiMuWakiep896QpkhV2PUA10OmWt49vI+nXLQyAr86ntuGRWDdk6Z4hv8AThwsN7KijP8ACHOP&#10;0rrvAq2celya1KDujuWRcHttXt+NehjJWp8wSLOk63rWgzSxTTyyQTMVViTuUZOf510dz4usbmzW&#10;3uEDRyLj5pB1z7iuV1rxdpSX7MpaRVXbGmz7xAAJ/MfrWVdateT79QnswF3Daq9MYx69e9ed7OVT&#10;VqxNrnbLYQq9vqEE8f2ZWYSKpAxjFWPDsei3Am0VpF82HK+WcDOcNn6/NWP4S1O1bS4be4Zn3Mx+&#10;bvkCmWyLbXd5f4IWaPMbbuTyo/oaz01T6AbfiO6tE0ZoFtVbzJFKMcEHH4e9cF4g1my0a+aaNWG1&#10;fmLtxk46Vo6trV1d3NvBb3HywqA21eCrcZ5+lcD8QtVe4TyAcfvNufUf/rrrwtFymkwii14q1rV7&#10;lEEMbLGykMEjwHH4VQ0TxLeWNstlBLNBIrErhztbJPB/OqGm6nOw8v7UvK42tzV27Fv9mWMbTNJj&#10;7qnivVVOMY8jRRb/AOEx17Vpwpv5PN5DbpDzxU82h6rqC/abqDa2VB2xkZGOuPwqppXh+/mnWSKH&#10;lW+8zAf1rsNPsNRtod0lqrP027vvfrWFWpCi/dsGxztl4Zu4ZjMu+P5erLjNbGnJqGnxGX7e6ttK&#10;ZWQ9O3f9KmW+iin8wu2GOGRv4eK0ho80RWdoxLbzR7ldG5I7dcc4Nc9Ss38QGDqWqyqPMaJYZsDc&#10;0P3H+mMc/n0zTtI8SwX2oC3vEVm45J6+9QeI7CHTo3a2lOG/gbmudsoZpHa9sZf3tqS7R9Mr14/K&#10;t406c6dwO71W2iwMIox/siq/lx7cLCv5CpLHUE1XSUupDubPIX61Ityx+RIK5o80dH0EUZ41xgJV&#10;rwTL/Z/iuC/nVvJj8zzCvbKMB+tOe3uJBwtaHhPQpbqa4lm8vdGqmNZCQpbnAOOxOB+NVKouR3A9&#10;U0/4heFVs4o2v8MsahhlfT61n+NvFuhazpi21hc7pN3yjj1Hv7UeE/DXh7WdOjmfRI/O5EirI+Nw&#10;JHHzdPSrXjPwfomm+Gp9RsrFY5YSg3eYx6sB615slHWxFjU8E3CQeFYZEXruHH+81aNlCksv2hop&#10;23dVwcVzvg67ni8NwgHCqzfMAODuNLfePrnRLZr651HC7sKgjGW+uBUdbAd9a6LbX1mY0baVIO1s&#10;VQu9PNjG1tEm5i3zNt6f4VxmhfG86rL5VlJDJIv3h5Ljv70mo/Hn7BdfY5NO8yQ8ttXgDHua2tGT&#10;5UtSvdkjpbuztXgktr5VkSRcSW8igggj0NXLW6mgt1it5pFjXoqsQBXLaP49sfE8vlpbNHMQG3SY&#10;w36102m7WtPMcKzAdOax96LsSWU1K5b/AJeZPxc1NHqN1ja0j/XzCKhiisZlw/yVNHo9ixzHeMvv&#10;u/8ArU/eBXOe+J99rmm+F7nUdFu/LkUfM20u33h0wRzgmvMPD2s69qurH+2LeWXzDzcTKcn3wR/W&#10;vY/E+iGTQrlPtayKqbmRuuAc+noK4OfU9IsJI0jhCxx4aRsZPT/69EpcsXBq9w2MrX/B9098RYsy&#10;ZyPMiXlfQ8fyrY8MeDrzTbHfd3c0zMB80jE+/rVh/E1trE7PpRkUf89GUAeuPX/9dJF43kuJG0l1&#10;USR/3V4IrCUqkqfK9kSRNq3iPTNdt7fStQbyDu8yBmJU/Kx6ZwPyo+I/xK1az8M2mm6JdTW88jsb&#10;preYhlXHIGMYznOfao9Q1H7BHJq/ykw7RtP+0Qv9adB4K8L+KpxqGtXlxKpVc26Hao4GfQ/r3q6E&#10;ox5ZS2Q0Zfwt0bVfEgbxXNZKPMLJbzTR7c4G0tkjnuK6I+BPEdjfeZZTxqjSFpGEnJ5yeO5PPeum&#10;02CKSBbPS4hDBDwu3oD1/rUPiK4vdO0ue4iyWhheQt/dIUkUTqe0qcy+4V9Tx/xhpd5oHiS40u+B&#10;WSPbuyMdVB/rXVeJllX4TaJexllCzOrbeMnZDTPi7a/8JTpdj8UNPCrHdRrBcDniRWcZx/uhavXj&#10;fa/2do3AVmt9TUfT5F/wr0vijG/Q1Oa0e68d6TBHrelJqiQ87JYxLsPOOo4PSu+0XxHpvxm8PXOl&#10;61YRprNtCTa3CgbpSF3HsD/Ce561g6R8TPC+j+G9PVYJp9Qs4ZEWFl/dANIzZPIycH9ai+BEF3qH&#10;xBhv4/lhtyz3TDoFKv8A4GsnFyi21awkbk4vfDvwUZra5khmbVGSTymKtwZQRx9K5rRrjw4PBmoL&#10;rVneSaoz/wCgkKcYwMc49c12XxBvrO/+F2oTWuPLj16QLtX3lrE+G/xyt9GMWkeLNMhmteF89bcb&#10;4x0z2zjr0NKMZSje3URP8OofEVp4S128163uY9NbTW8tblWCs/ONu4Y6ZrwHV1JHmdulfQ3xeOta&#10;x4ZbxF4e8RrdaPJuZbXywjRDaeo2jjhvWvn0K1zpcjA/d5H6V2YH7UhxNb4da9PYu8FtDEzNjDTS&#10;hVXn6V6ZoPxfaxZbK6is3/2o75e//Aa8k8F6E2v3c2npKyHapyrY716poHwcllhhF9dbvJUhWTrw&#10;SfT1NY49YVT/AHm/zuKXLfU9L8L+Jo9fRVhCiQgHaGzisv4h6ZLawm/1PdNtxt3L8ic46HINReA9&#10;MGheKre1if8Ad5VefqOa9P1Pw/a6jbMbiNWX3rxIr3rx6EHg9qvxKl1FbXQPEdywZVZVs4n8tGP8&#10;J2tjA459O1eyfDOz8cWGlpJ4v1JZpv8AYzjr9fSodO0vSbKbyreAId3JWumsGjhttqSfnWsqnOrW&#10;SBM5/wCJnhldfEN7GqmWPcFDKOckVy+vajpfhDw5a6rq+n7Vkn+wsIUA5O593T/Y/WvQtQX7Tbsy&#10;n7vO2vNfjtf2dzpVnpk4VY4ZRKyqDuZgHX+TVEKcZ1lzC0bOX8JeMpLv4iaX4U1d2/s3UNQhiWGO&#10;HnDOAuefXGT6V754o+Dmk6RoVxrGl6reW/kwmRVimKjgexFfNfhPxVYX3xD8P2WlWX72PVrcltp6&#10;+avqfavpz4i+PJI/htqkM1sFb+zXRd397b3wa9V08NGKVWNn0/pG0fZ2fMec/sl+Hfh34pS4svHB&#10;jaeRgtmJXUbuMkDPfrX0BF8APhZHw3hiJ84/1kaN/SvC/wBjLw5DqXiZryaNWFkvmjOf4kZf6V9R&#10;Xd/b6fbvd3cuyONSzMQeAK7sDRp1KcpSit3rbodeGjGVO8kjy34ufBbwdpXg26uvDHh6GO5jhZla&#10;G3XfjGWxgZxjNfH/AIhu2jnaAl1Vnbft6qK9++LP7dXh7+1l0P4faE2qJGSs811CVjbcrKVHzK3Q&#10;jqK8V8QzQaxq8urR2qQtcStM1uvIj3nO0cngdByeBXPiKdGniOaK3/Q56/s+e8Cnomo3ug3iz2Uk&#10;e1l+XzMDIrQ8Q31/LYf23Fdw7g+4LGoBA6kdee1VrYiFgIcdMbWUECtG8sbK7s2R49rH0Y8muCo4&#10;+0Umjn6ml4L1u41Szz5e7ap28d8113gzwve6XfSXV3f53y5KquOOe+feuX+Gd5pulag2mXUgU+Wc&#10;blPcg4/KvSbKUQv5qLu2jrjpXmYj3KsuVWTM5fEa0RQoBn86s6eIySroGDN909+lZ/nhiDu59qki&#10;vzGQG9fvDtWSYjutMsdL1vSJNL1K1SaF49rwugYFfTBrP+H+pW2h+GorK0lf/QlUHfJlsDHBNR+H&#10;9V3ujR/3f615HpfxX0rwfq2o2Wval5TeZsZWjZsYPPQGu1VKnJFwWxrzWjdHZftU+I/D/grwfZat&#10;4UsY21jxJNJLJIzKVhUKTI2AOu919O9fL+p2PivV5W1KXxRcG4C5ULIwx7AbuK6j4leM5fiF4shu&#10;NJ1HztPgYi3ZlKhc7d2ARnqKzdPspP7fkaJ96lv3ag8dP/116UZRjHn5Una70/McnGTvax2X7Mn7&#10;VGofDXxBb+GfiBp8ep6bNPHDJPeNultfnwXDMDkAEnbkdBzX3nYWGgz2yXVrp9r5ci7lZYl5/IV+&#10;YXxE0T+yvEsLoqobr5mVT91sLn+dfoB+yZ4hvPEXwJ0W7v5mknjE0c0jdWYSsR+hFelhZU5xTSWq&#10;udeEnzPlaPRlsLADK2kP/fI/wqRIII/9VDGv+6AKcjcf/YmklZljZge3pXad2h8w/Fq21e++I+s3&#10;dnt+e6kghbr92Rww/I1z1r4cvLD/AInU8sTS48sW0ic5/P0H41c8TeI7o+N9TvZw3/IWuDGuOqmQ&#10;8mnQ688TtNe2TyNI2BEuPu4znr/Wvz7ES568m+rZ8/Ud5tmPNoN5qytHeS25/gmjWILuB6g88/T/&#10;ABrh/ij8MNBstJmuvDdpKt3uBe3jXbj5T8wA7fh3r1a21W1uLpZL2HyI5ZQ0bbeSueveq3ijw2dQ&#10;ma/t4lk2JuXrz0x+lTRrTozUosV7Hy98O9CvvF+p4luZWhjkXMZJ5r6G8IeAdPsNOhjS3VNsa8oo&#10;Ga85+Evh2XRfEV9ptxEkbWdx5W1fQZr27RisVurO/wAoUetdWZYiVatyX0X6jqS5nYo3lpZQBbd7&#10;ViWUgPt4GBn+led/EPVrXTElhYK24su3I9K9Y8RXlhDpcs7vgqh+YA9a+efFuoTeKPG0OmK+6P7Z&#10;+9XpmPcAf0rmwtGMq3M9oq7JjFcx2/wf8B6f4Z0Z9VNqsd1eSM0mIwCicKF+mVz2616V4ej89woQ&#10;fwlc8fhisTRo1W3VBH044rptDhGxV27vmDBT6isJydWo5y3F8Tua0N7sTZBHtLDaW7Kc5xjvxWrY&#10;zLI0mc9A33fXoKy1bcjRmQLJty3y+/Wr+nOY7VRK+5mb73fHvVR+IZqRTrAm9kGPX14p9qRLvkHH&#10;zH/a2+tUI5x88gBzn5t3rjr+VTWd2ViaRD1O0D6da25kUXlSCIKHf7x+X3qjfwqkvmOcHdjpUpvw&#10;65Hzbcbfaqzyg225n75571M5R2B2POP2nfB7+KfAUl1YxbrrT5PPh8tMsy7WBUY9SR+VfPGiRedb&#10;LKeuK+xrlYruBop41ZHXDqw7V8dvbjw1rVzoEmd1pJsZW7fKD/Wu/L5ylTlDtqETqvDGnajdRTHT&#10;Lp4ZI0B3R55PPHHXNdB4d8TeJPCDSWkktxNa3Df6x2bchwOmc9cY6jrUfwytdMSwk164yZAyqm1u&#10;2WySPbApfFXxB0A6uJ7bdJCsQEa+X9488/TP48V52IdSpiJRirmcruTsdte+P9NutMhtb+Jdkisq&#10;+ZMPQDOCPeqV1o9u0kWp208QsUXDRx4HznI7H0Oa8zv9Z1W8ZtWu7FY1WZMKpONpyc9T6V3Xw/1y&#10;xfw7bw37uy+c0jEr2wy/1rnqUfZQUm79CWrI3PC//CM6sdW0FrmNpLK6wytt5QlxEw56naTnvxUf&#10;jO7so/C0ttFpyyDzVWNjjt17exrCtLJNJu9a1CONY420+3eFtxy7BZChP0P8+9YmueJr/UdXhtdO&#10;uGwlqpkVV+UDnJ+b3o5Oap7v9aXC2tkYPjHXNO0HUEktVfKW7hmkYYBOQMZ7VxPjnxL4hvYIzYo0&#10;cbrjbCpAkGO+OtRfFzXzcD7Lnbldqj6NnP61gaFrV60Itkv1UbdoVlyRz719FhMKo041GtfM2jHS&#10;5f8ADXjLUdMszZ2s81tNG+5dshVX4HB6Yxj3zmrr/EDxVrl2sX9pSfaIxg+ZMxzjjHWqmopaNaLA&#10;gjM8h/gU/L/T1qfw/wCFNVuLtJYoQxUAhmccV0zVDWckvmU+Xctz+F9Y1VWvb+2KybtrMsZy49cf&#10;j+lS6Z4Ku7e4a4QyRbQPmeMgH8fSuy03R9bsrZprm0jaRRkhn+9+Rqv/AGgsFwA0jKJJAskbL9zn&#10;kCuD65Ul7sbfIhS1KGkxaxpdru/tNlk5XcsxxjrjrzzUGr63Kh3PBHb3Bx5s1uw8uX/aGMYbueST&#10;nrXYS+HJbd/tKxrdWcw+WaM/e+oOMHNcX4w0iDRy72lw22RiDG3OOP8APQ1nRqU61Wz3BBonjG21&#10;HV/IvlR28vg7gc9OnFbWv2VujDbEvX0Fea6fbyTyG70qYm6tWy0P96PHJHbqfXtXpWmazDrugxX0&#10;g3SMobbtPGQDzWuJpRozUobbMLWPNfiHDB/wl3ywZ/4lsP8AD/00moq/48useK8JZbv+JdD1H+3L&#10;70V5s5Pmf+ZySvzM9x+Ml/d2/wAUryBLVWh+csQfmzl+3foK5PX7+bSo1vItQjjkePO3GSMgHb16&#10;j+ldZ8Y9Ztrb4r3ViYmkmkSVwu0YVR5hyT74NeZ63JJrsg32Xlo0h8uYyHjtjr/TtWtGnzVPeWn5&#10;6s6IrVnfeC9Pk8a+INP8N6VI8jXH7y6mh+6kakkhsd8LgZPUivoCGe08LaVFoOmrshgjCbV9hjJx&#10;3rlfgv8AD2D4ZeBVkubRV1K6ZmkkYljHHwAnPT7pP/AuvarGp3lzfztFbttTcTJJjk+wz/8AWrkx&#10;Eo03ywB6aI1Dqs88hZZDgNxyaLnUZS2697ch1H8x3qtZwDyAoP3eeKnCLKPJmxt9fSsFexHUw/EO&#10;hLqYIjs9rMQ37tflb6Vxeu+AdEZmN9p4VskMyxDOffjmvRLg3+jSb3XzbY9Nv3l9x/nvUdxqOkTM&#10;puolZW+7Jt/P8u9ZWfNeLsxHN+DvDawSWp0s7OsYO35QuCc445yOvpW4fDWl6/qf2f4i+H7W7kRT&#10;9jumhVn2HOVywPp+tael2tt9phurMx+WoJXZnmreowiZYp4/vL3renKpTtZjUmtjgNV/Z8+G1xq0&#10;eqWk11bSw3Ak2syvG6/3cYGO1Yvib4DfEDVbCdLDVbC6uJCu0SSKu75gepc4PWuz8aarLpNg18qD&#10;5W/eA5+7g/4Vm6X44FvottdTyEySxZ6+2Sf51X1qpzKUtbf1YvmvucTH8FfinaaZ5cvhZvNt5Aqt&#10;boZyzDOWG0dMj8c1yet/D74pXk32Cy8KamrrGRGn9nSg7jnPOOBivdvD3xV83zJhcsipgR/7ee/5&#10;D9a008bWmpA+RIocj72Oa3hjIwbdtR8yPB9E+B3xZn0W3gl0eG3ZV/eGa8CspPU7Tg5rA8Q/s3fF&#10;Y3ixaXa27Q7RiNbsALzn19a961S51AyyEX5HzZ9jWHe+LrnTSSbofdzRHNa0KnuxX9fMSqHl/h79&#10;kT4n61df8Ti7t7SNfmWR5lkJOegG4dfWvaPCfhrxp4P8LzSa9eW7mO3ZVTdvflhg7t3PHbHHHpXG&#10;6r8cpNMOHumz/dVRXPzftGy6xd/2Oba4kjf/AFmyNQTxn+8O9dM543GR96Gi+RXNKXQ2NP8ADT2H&#10;wburrxTdQ27XVvJeW8MzDzJkEe/OCcgEEc4I5rP8IappGoeGbePVNSt1ZlbMTSqBGAxChQTxkAE+&#10;pJqPSLGXXLHVPEXjS5mkih02aPT7VW2om6NwoOMYA+XgZ6V5HqWragurbYiY4UONq9AMVtDCrF8y&#10;UrWd9PyK5eY+nP2VvCd9q19deM9J1Ca6mtrxEj2oSPLAyVPPJIY4Pqehr6V0TQY7ydbpbaSNeskc&#10;se0r68HrzXyt+yH8Y4vh9r8NrPMzWepXAS52wLsEgTAz0I5YdK+xtC8Z6b4kt9+m2e3cP9Y64Vvo&#10;QSa78FSoSqNTlrfb/I7MNGm93r2Pi7SvhN4j8Wa5qVv8OxJq50+GKRtlqyrud3BTOT90LnPfPQVu&#10;+GvgrrvhHxBb+K/Hd/FpskfDWki5Z2yDsGWHYZzivpbwF4c8H/DLxHrGm6LpEiy6peG6kWH5ginI&#10;UHc3TIbAFcn+0p4I8VeONQ06/wDD3hyTytPkZrqSRgvmAgYI55xg9cVFbBcmDc46zWjS+7/gkyw/&#10;LRclq0fOifDbQPCVyLCHWJLpPK3yTR2vl7XJPBXJ44HOf5V6T4Q8JeHLvwJHfaB4pt7zUPM23VhC&#10;ys0XLDnDE549Biudh8PeILnxHPPp9k0kka7YxHsYfRgxxjBPr1r6I+E3w88BWnhWzux4ZjttQuLd&#10;Wvl8xstL/Gfvf3ifTr0rhwmEnjaklK12tL38jGjRdWT9DxO0urmKOQS20n2dWO54+1Zfii506xj0&#10;tIJoUjuL5dzNtWQpxxn6HrX0D8TfBvh/TvCVzYeHNFijvLjaIWLHAO4HnJPYEd68a0bwVeaHpGqX&#10;HjXTrfUbrUImijhaQhkOGxsC7Qp+bqMdvQUVsvlhq3JN303sOpQdOVmyufEOh6Wh/tTV4bcf3Zrh&#10;QfbrWLq/i5bPXbPVfCOr2d7DfAw3tm0qt1wE4B/2m5IwK8duNQmu9au5LyW48sTYjhuj+8Rdo64P&#10;r05PFSXV9pun3sN9K0git5leSNHILKCCR19qI4VwduvoZqJ9E/AaHS9V8U3t3r/hfS/sst5hJrrZ&#10;KI8QqCq5A4LAnI4GSOvNdv8AH6w8Hav8PLnTfD2g6dPdKyTW/lRI6kxOrmNsD5dwG33zjnpXm/wt&#10;8WeENa36n4Zi+zp9iAktQzFQ+5AXyxJz+OOa2PHHiHStB8K31zr9xJbxtA3lSRD5sngHr6kV10cZ&#10;7CHslFPz/pG9OryR5bHm994muB4Vm0jw3p1lYm4fypltceYnB3E7cEYYdD14rAvHvr/VbpLfS5IP&#10;M3eWs0Z2qDnocAdO3+NWfH+u+GIbfTtS8PN9nDwl5OWLSnPU8kcnmsXVPFoOlkea0bSc+YfwrglT&#10;nJppXuYO5esPhX4v8VN/YfhxzeXsyhmt7dt3lp3diDwMlRyB96uo03wxr3w5u/8AhEfHmiKzXJV4&#10;bNZAGLMwRTyDxkenODXoH7OHxU+Efgfwhp8eqtJb6nfRkXF9Im7zMOf9o4GCOgHT2rsviB8Zvgto&#10;vinT9B8S2q3d1qbRiGVLcMeZDtG4kEfMvavWjg6NTDq9Rc17/wBI6o0acqd3LU77wJa/YvBml2nk&#10;eV5enwjywfu/IPl/CtXJHXP6VDp5haxha2jKxmJTGrdlxx+lSt0xX0tOPLTSPWjHlikNdieMH9Ka&#10;Tg4zSnr/APXqK6lMUTSEcLz1qxlLWvEek+Hrc3Gq3qxAKTtZhuOPQd646+/aB8MQu0dhayz4Gd2S&#10;uP8Ax01wPifxPfeJ7+61Ke5bYk80Sx4HypnA49hXK+IZGsdNGoxx7WmIDr7Zxn9Aa+ZxWdV+Zqkk&#10;l+J5dTHVOb3Njurz9q66u5LiPRfDSK0bMkYlut2WH/ARXh/xV+KvjT4ga99q126W3kgjaKOO23Jh&#10;SQcHJ9cVqT2F1a3El9p8a484s6/3uar+KfCKeJrJdR0coLyNefR+Pung98du1cUcwxVaVqstP67G&#10;Eq9WppJ3MG+1KaRvOX5h6bqy9Z8Z2UFr5U0LIw4JxUUGoXEkXkTqyyR8MGqC6sk1D5ZkBH0op0Kc&#10;ZLnWxCiYeneIzrGp3dlHAx+02pWE84yuWP6CvRLOxeXwPpuEUbLc529iDjFefzWK2t15lmBGy5G5&#10;R2Iwf0rqPAGr3kkcmjXExkiSNnjDduef51vjop0XKHSz+7+vzHNe6dt+z0kEvxc0m2vCFDGb5mPG&#10;RC5/wr60JA5zXw7FqVxpOrpf6fM0cyNmORW6cYr1bwh8cPiVpS241HVVvYWVdySQIB27qoNdGX5h&#10;RwcHGon7zvp8jpw2IjRjaSPopmzzn+VNZ8d64j4b/Fyy8XxpZakvk3rbise35SB+PXH8q7U19JRr&#10;U8RT54O6PSp1I1I3iNbOMnP6VV1W1j1DTriwmPy3ELRsPZlIqw5z0/majmdYo2ldgoVSWJ+lbONy&#10;nqfCH7QfhO18JXWoeKbIqZrq48pduMjAwCT9E6V5NcRrcQQ69qV00s0jglEkwx5HA755611fxN8e&#10;6z4y8dTx32qbbWPUJ0khWFcLiRgD09B+tZVv4L0y58U6fpjaqq29wzMzBj+7K8ivFox+q0+Wb2v9&#10;y6Hj25bojm0PUVgtb3V5bgafKwJhZixRGBOM9/yq14+sdMsYv+KKlmFrHCGuv4V5Yg4A69q0vHOk&#10;ap9vs/DHh7Uo7pRjC9toUDJ46DOKxdY1rWVVtDg02GOWMbZpFyfm69/8MUqcpVOWSfy2VvNAV/Du&#10;leFbzw7Jf3uswx3A3bkkZd3VsYBOeg61H4V1fQtN0tzdaRJJqT3A+yyEfLt+Uf3f97vUvh7TodSj&#10;m0+5sIxNtbzGZiMsxODx/hV/T7y08QqdMi0rbqm8fZo40G3ghievTaD+Vaze6k3bffb/AIA9yr43&#10;ubjUbdbu/nmZ4c5WaXeDx0x26Vz2k3PiFreY6Ksywyn96ItxUdOuPoK6uWIalrf/AAjXjO8S3t49&#10;8nyoBl8jK5UZpvhDSbS5geysZNuZiRH68AZ/P1ojUhTp8tuz8tQXYzb+wuvCuh2+raXPHvdsbhIP&#10;MHA5wDkVd8N6fq9q1t4lu08y3jRjMsIxvDZHJ5/iI/Kur8L/AA50e3vNYi8R3Ss1vktDJI3yY38c&#10;cdu1YNtpRu9KvZ4Na8vT1k2xW27DEbh7Z+9z1rn9vCV4+ivbv09RX6GxYXouNYXUfh9beZbyACRR&#10;8oV8kjp161yHjvQtcuJ1a3sXa4L4mityXkBOT8wAyOMdfaug0LRLzwt4XbV9I1J/lRZ2GQVTgYHI&#10;z2rn/CnjLXLjxJdapeQtcNc/LIyqOMbR7dhRRjKMpTp2dtNd36gvIZ4PfStIja38Q389rOsn+plU&#10;jAxjofxrL8XHwzC8zWEzTSSSny2WToPU8fpW546Sw8WTw674bttq2cWLrzP43zn3/pWLYDw1qWob&#10;dStTbqsJLMzH5nyB6n3rrhr77vfquxXmQW0007pfF0MkcZWNVTgZBH9asxeIYtFERm0dZivCSbuj&#10;dT29af4f8MX/AIk1pbbQLXNt5oVmdiAB3HftUnxE8NavoJ/s/VbbyfLb/Riv3ZFxyQevGR1q5Spy&#10;qcj37dQ8g8TJpskn/CUma3HmYC2YkUvGR3I6nOeuB+ldb4T8R2dz4cht7zS1iWYRxtdSrgJwRnJA&#10;x+fauHtdZ0y38MSRsjfaSu2EtGGBJbkkn/ZPGO9X9O8PXmqeGQdP1bd5IV2j3Hng+1Y1qcZQSm7W&#10;ejA+v/2V/B3hrwr4Rvm8O3Kyxzak53Ryq6/6uPj5fpXqXmqK8r/ZAtki+C1neeR5ZuriSTZuJPXb&#10;3+lenSHbzur1MPH2dGMW7np0VamiQzKBkmozMGPFMaZcdailuABgVtzGhMTntTS/YVV+2Dpmg3i+&#10;v60c0e4yeQ5HNfJvxL0mRfF2saXd2/nStJIgVm6tzz0NfU5u1Dferwj9oTw7Lp3jCPX7RlWO8hJd&#10;x/f3Nn9CK8nNlzUVJdGceLV4Jroea+G9Il07Q1spo/LZnYEdcfM2PrxVXVPAtpc7nvftbK2OYZMY&#10;56jg81v7khghe4lzuyd3rzV8X+m/ZM3DAKvNfO+2qe0ck9zzb6nHaVoNnpaNAkVy0ZYHfcNubvx0&#10;FaWj+ZYWUixx5+UjP40/UNatbiYJDB5MO47ZHX7386tpPo/9iz7rhfMC/L15ORROVSfxFe8zkfsc&#10;cxut1xJHJJuCyKMlG5wfwrLm0DxBArT/APCTyXhz8qyI3A4GPvnFb2lvAupsLuQMkjAhh0Fa2qWV&#10;hb2xltwh3d66/rEqUkvTsPmtI4G+g1eK9082crRTJJM6yZ+5gKRz7Yr6z/Z01bVbz4W2L61eyXMy&#10;tIPPkYlmHmN6k9OlfNG6xbzDcR7pVYiBsnjPX+lfUnw106HQPBljYxhVbytx+b1JP9a9bA1JOp5L&#10;9TrwrftDpImPlyRzPu35P0B7Vj/D+8P/AAjbKzfd1C8X8riQD9KvfayrMVYfdrjfAHi7TftV/wCF&#10;WmxcW99M+3sQ8rtx+dd8q0Yzjr3X5HZKSjJEP7S3iBtP+GV1bJGkrXEkIWKRN28iaM4rl/2YXtvD&#10;UOpat4pnh01roIYYrthDlTk8BscdOntW18briC+0i1iR1kX7Q2TgMARtP+Feay+bIixu7N2KZPy+&#10;mfwry8VjI08VzJXaRx1avLX5ux6r8avHmi6r4L1Dw5pOrxzyXEKgtazB8LvGQdp9Afzr50v/AA7a&#10;2mhXA0+ySNoCJm2qNxVQ2SfzFdx4Ztxex3QOzmMlRuPYE03TrGzkuGtLyP5Jo2SbK8FTjIrjqYyr&#10;WqKcvuMalSVSV2eWvO1yN8J+YdCGpFuNRU4NopYfxbsfpV3VtDuvDWpy6VqCASRfeK5wRUCXEMbe&#10;Y/zY5rs9ESTwmZE+0XkhJxwi1TW5v7m+WS3gyBIG+Zc55zUzXZuW9F711Hw18NDVb7+3J41+x2Mq&#10;sd3/AC0k5Krj0yOfrWekdWB2Fpr2taBo9rpU2nWLXU3+vP2fjnJGRn+6B3p8GoNCqwmzjZpSzOG6&#10;pwOB9M9ap3yfbNW33smM8gdNuOARjtjiqVpqH2jVLOSZW3fu3G3oRu5H4gVwSlKT8g1Nq8gaFDPE&#10;Mr8pfP8ADkdPp71c8Nak0V8ljNjc3McjdOAeD78etV/ttskM10yttZGEit7OAO/H4Vk6jf3HhDX4&#10;Uug0lurboZk5wuSMHp/XrSUeVqSA8p+Nmn6je/GHVjqaxtIZo8eTHtBXyk28ZPO3GfU5qHxL4M1f&#10;w3c2K6ro01pFPb+ZHG6mNnG5hnkdeK3rz4kWVn8VbjxfP4cj1K3Myr5c2Qw2bF3AAgH7h6noaX9p&#10;b4xaF8SNV02+8PRXFv8AZLPy5VmjVcNvY4+Vj2Ne7HmnFX3NLRkrsxbaxskkt723LQ+W3zLLIDn+&#10;XpWb41vYNS1ZriJs+TEoHv8AMf6GucPiLUHO2O4YL2qGS6uAPPkmZm+lOGHcaik3sTys+pf2LvGd&#10;vc6Xe+EriUCSFY5IFZ+WBL7sD2yPzr3fctfnz4Q+IvijwVq66x4b1V7acLjcsaNkZzjDAjtXvXww&#10;/bWhmlj0v4i2LLuyBeW0K9fVhuUAfQeldtGXs1yyOyjVUY8sj6C1u6Fto11cA/6u3dvyU1846PLL&#10;9tmh1U7S0zeZGvD88jHfpXumo+J9G13wLda1peoxzWs9i5WZTxtKE5/I5r52vdVs9W8VyCzdlbaB&#10;I7ccgD0Ppj3rzM3lzSivK5njJe8jpbrVLOHV3LNH5KKv7rcBnk8f5FM1ybSbySO3aFdpXO1nAxx2&#10;rm9ZsNK0aGMy3DiRWYj5yd3T1PtWBc6tc3DyGC6laXeGiZQOBj3+tePGm5ppHId3Lq8sNs0uNoBZ&#10;dm7heOPr1rzS81aW18a3l7LchWuGUrt44AUcjPtW1/a2qXVvGmo7VZFwwi5Gf0zXm/jqz1nS9bk1&#10;Z3YxzP8AKw6D2/SuvCUeao4t7oaier6R4ukwYZTn+781QeIPF9r9haOR9pGcfvM9vSvMdL8Uax5f&#10;+pmZs/eXHFVdc8SXc3yTiTO7vj0rWOXfvN9A5DqPh6yaj4muL0H5Y4PlPvnH9a9M0hnZEjDdx81e&#10;V/BqQO11KD8245+mFr1Lw05mdd6YCtgn0rmx3+8tdrEv4jotOADkqOcZyO9Xrd1Y4A43fdrPtCrs&#10;zKwVun3j/npVqJ9jsYx/F/D15+tYIZYhmLL85ww/2e+f8KlMm1cAn5ucButVGkchXTG7v7017kSf&#10;IWz6etUMtfaHKsjuf++qfHf8+WD29etUBMWbO3/x41FLdrGct1XnAoEav21XTafrTWuQ3B9OKyxq&#10;QVS0h+909BWfq/iSPT7dpWfJ2/lU8wHjPxdvpNH+JF8q/KsjIx/Fc/1rafxZomn6Stv4fvWkSZN3&#10;mSdQc9Nv4f1rnfGlvqPj34g3RsFG1dnmSMcBRgD+lU7nSDBM2nDU4444flVpM5Ydc8A17XLCpThG&#10;W6SbRRrWNxbPqf2m5YHc25lLfd56fhXRafqaarFNbvNtbqdv4cflXCwwW9u+6J/Ox/EGOM1atdTk&#10;tm8lpHTzDn5ev+eKVShGpqmI7KPUUtbaO0s5G3pIoXa3Ax2rVvNXkbQ/lfbhdqtu6c5rlNO1GKG1&#10;Ly9fmwzf7VSaVqMuok2c7YVm3L9cYxXHKh1ts9RWNnXdQ+xWkSwRLlIQHI6naOF/+tXmPinVRqWo&#10;FlXaq9j610/jW++yT5F2WSPc8Yj/AL3vn6CuGmmaaZpu7Nnmu/A0eWPMVFFu0jUoMnbnvXReHbOK&#10;dNglZvlyFUe/+ea5a13uw4/Ku18GQW8EKM8m6SQflzW1d8sLhK52XhOwFq0ZmGBv6Mtdq2nWdxZq&#10;0ZXdj244rlbSeOMKqHPPXFdPZ3wFjujVW2qCoXrXzdaTlUbZmcp4q8HTqvnxRtuA6r3/ABrnLLxR&#10;/Ygm0jV9KZ4x911bbg9+MH1/SvUri/tb+H7PPHtOPmVq5PxF4a0udmllt/X5uRj3rajiI25KmqGm&#10;cXrGu6bNPstJGaPy8je3Nc3eyG1ulvLU7WRtw5960PFWjz6Zc/aIrcrHxtGcis9X/tJo4DhZHG1W&#10;bgD8q9ylGPIuXYs6DwR4jhgf+z5ThNpPP1FdwijZ8oGK8pWH7AoUP5dxD973X/JrutM8S3stxFYm&#10;PcXh3L9MVx4qjeXNETNwnK4q54c0mHUBNb3Eigld67xnBUFv6Vkl9QcZVdoo0/Xr3Q71ppQpjWNv&#10;O3f3CpHHvjP6VxxjJ3sSj074Yf2lHayxX9xJ8rnbIZclkBwP0x+FaHi3UrbUfBLXjFV8yNWCn/fF&#10;cD4S8axW5lv7i8ZYHXbGvfHGPboK0pNY+3aFsu+FW3At4Uzxknk+/wCfSsakeVu4M674cxRXHhko&#10;/vj82rzl7bXPE2u3Q1q0Nu8X7uFNpUFeu4Z9yRn2r0D4YTRNpXkyS7FVhu/M1X+JcEdjPb6vZhG+&#10;UJIRn1OD096iLcYtrcXQ5Pw34Pl0q+imnlkdvOGDK2c/N/KrN34WtdWu5FnCltwOOPT3qpf+JJJb&#10;hUS4kjkVgVZVB/nQmrXUbMViuJJP7zKoH6Gsn7aT5rkaly/0U2Fp9msmxJjETjgq3Y8e9dh4I/t2&#10;509r+a+m/fSfLHvI4AA9fUVzOhQ32u3AXH+rUNI2eB7fpXdaXaxabYpaW8hdV+6ce+f60RcuXUZO&#10;bW9JzMt59VZm/pTo4rP7kuoXUeOzq1C3bxnmVvonJ/WpYNTnkfyxPHub+CaMZ/QGjQZKlrpNxbPE&#10;dVZtylcM3XI+teZ+KvDsseoXFtBdzW83mfL1wy9uPpivWFitHhBnso/M6llz1rH8T2WlzRGfUo1j&#10;U4xNg9e3T2olfeINHHadp9u0fkPadR8zOu6oG0u1spFg061/eyNysa/M35VswaPdSyL9k1aFoW/i&#10;HX8OK1LTT9E8PJ9su7xN38Ujcn1/D8Kx5ajdmLUS38E6VD4auD4jkjVXXdI823AwQRyffFZOjXGn&#10;2qx2qFXTaPJmjGQ6+uR+Fa8V8nxB8PXxsw/2XDRRlvl3kAHPHbkfiKwvhxoWrWVy/hx41kt7O3X9&#10;64yQ2Rhc4z0zn/drSVP3dOnQZ1R1gW2mYigbr2fGf0rD8Q+KL3XNOuvD2nWwWaa3eI7mwDuUjFX9&#10;VQWY+zSLtZRgbjwa4vxjpWswaVNqlrIPvMf3LHcF5Oeg7VFO7qJXJSNn4daPcabpF14P8b3unw6b&#10;cZdWlv4/kkypBAJ/2auaF4Z1e/8Agnf6Nptk9041M+T5C7/MUL94Y7GvKrOz8RavcLY28FxNIy5V&#10;N+c/masaV498Y+HFNjpuszW6q3zRgA4P4ivV9jJu6ZodVoHwM8ZahKra1a/2Zbr964u127fwbFbP&#10;irxr4R+H3h6bwX4AkS6nu4yl5qMcg9Apxt68bu/Ga4y48QfEbxJam7mvrueItglW2gn8MVj/ANi6&#10;5Pex2C6fJ50zYij4y1Vy8z95lHqWjaJrGt/AQWlhYyTXE180gVVJLDMmSPxqn4I+DF9qng3XbjXd&#10;HuLfUY4mGnLJDjcwXIxuHc8cVwJvfiF4fnHh5ZbqCSP7turjjPP9a1vCviX4wPfS2+h3dzJNAu+a&#10;OTY20c/3voamUaiTs0SZ+r2PjfwTY3FjqNhdWsd0PL2yKyq/XOBxn/69cPZYTKf9Mz0+hrpvHfxA&#10;8WeILtbTxNeNJNHIwZDGi7GHH8IFczCy5aQrxkgflXdh4yjG8lq+xUTQ+GV6NO8YGMnhhtH/AH0M&#10;V9H6XfwLphkzn5ST718rWd9/ZutR3+ThJFLY9M1794X1Ke80/wAvzNysrV5OcU3GUanyM6mmpr6V&#10;rFpF4khvZpljHm8bv94V6K/jGGYLa2dk024ctG+B/KvE01eO98QNoSWsizq+FaTAU89QQa9D8NaL&#10;4ksovOT7JF+7yWlmb17cGvNUakLeZKuS63Fquj3H221DSJyXUnpTtD8avqXyRhsrw2M8VNrfh+78&#10;RoLW41aT7OrHd5aqvmfiADtI9weaq6JoVroc80NvDheO5PYetTKPLsI6e1vWOj3FxI+NtuzdPu4U&#10;mvLfiw/g7Ufst3ouqz3c0sJS8iuG3KjbjnA7dBxXqNlbNeadNZL8vnQsmTnuuK5nRP2ddS1HVXOp&#10;Sxx2plL+ZG5O5DzgZX72T/OuvDc3NouxcFfQ5v8AZc+GEl94ut/EepWKrb2lziD93jcwTOee3I/K&#10;vZv2g3tPDXw9mv4bSOSR5vLjVo8hiUc4/Ss/S76z8G/FvR/AelWkcNnJaeYOud37wdT/ALora+PS&#10;R3Pha1tmHH25H5UN0R+3413837mc6ivY2UeWlJvoYv7JS2/hG31TWPGFxb6XJebBHDesIPlHoHI4&#10;yT+Ndd8dPiBomteB9R8NaDrUNxJcWsgm+x3AfCbcEZU8csPyrxuYXMkOyedpP3ecbicY55z7+lWP&#10;CVq+pxaggVdxt8MCzYAJ6Z/ya5I5lVjR9lTVvPqZxxMlT9mjzu/8MWem+GLr+ztPjje32yqqxgMw&#10;Lqpzjtgn8qwPPe4jWRG+YDA5r2HS9JtLq5NhcRbluIXjbKjByp/l1rzHxJ4ek8Ka9caNOmFimbyW&#10;GfmTPDfiMfnU4WpzRd9WZxvYzY7nU0Ow2yM397cB+ladvJPDF9svX3fLlY1/rVWKaJG8xuSO9Pa7&#10;Nw208LW1T3uhRH9ov7y+VobbP++vyn0Fe7WniXW/Dvh+z0iXS9Pa4vIUN1ttcEEqPlIyeVJP59q4&#10;P4P+DIvEGpNrOpW//Ers8+czMRvkwAEGO/zZ7fdPPY9nqm+51RtR1B/mG+UxkYIXrkY7f4VyYqpZ&#10;JLT/ACJk+U0rbUTZvDayWULNO26RmAG0c9PQdB9afe2Nxbp9oRGK/wAYK/d9v8K563vBeavE03mN&#10;uGwbSP8AV4zn88CupivbO4jkaVZPLkOGU9WVuPXjvyOa4eXmM+XQseD9SZNRXTrtl+b/AFMsh6jI&#10;4I/H17V85ftAaJreo/Gm+m1xY3muJt6/ZYdqupducZPOQa9p1K+vPBuvwyX6PJZmRWtZoxkgYBwc&#10;4+nfpXm+ofGDTrb4yw+O7jwjHq9nC+1Y58hlA38gKwBHzjqe1ejlsqkZSj/X9bl0+zOV8RfDvXfC&#10;6adc6zoNxZWt1CHt43jMbSrtUluRxnII4Oc5q1Y6bp0V1balbCSFY/vJNKGJ984FdJ+1h8e/DPxZ&#10;fQ7vw1Z3FnJYQt58EkKpt3LHwArHgbcV45J4q1NtyR3DY/hNejLDyqR916f10LlH3rI6r4g39trG&#10;rLND9612rH/t5Ayfw2/rX1D/AME8PiDZXPha88A3F0vnpdS3kSvJyVIjXaB3+6TxXxbJfXafv5Zy&#10;zZO2trwD8V/G/wAOtaj8QeFNaa1uY87WWFGGCMEYZSOh7it6NKVGMVHoVTl7OSaP1SU4bOc1HfuI&#10;7KSYnAEZ69OlfKXwZ/4KLW1xLHpXxd0yRQxRI9QsYF4J4LyDcoA7/KD346V9IXHjbw7r3gCbxXoO&#10;qR3FlJHmOdDwfnC9/fiu51Y8jfY9KNaE4to+YvDF1LNrVydZwv2jUGLw/wAXLHP/AAE1qz6rpsGv&#10;MkrRtDGvEJkCk8Y/zxXJ3urad4h8by22mO0bKxWSRiRnJYcYPGOeevNJ4j0rQdFsY3urqTzPM+Rz&#10;Mx3dcjk/07V8BJSvr67HhnW+IJdCv7q1hNooj5/duwHP4iqz6zNbwrIUaMb/AC2h35CJ0H1yAD+N&#10;eY3euXd080tpdTvctJut24xGc55yeAfbNXl1zWr62hTVSqtGv3YW4/UA1UqMkrsLM5m512S08eXF&#10;zNdqryOT1xnlveu68N/EC5YNb3A3BVG358givDPiXpviXw/4gOsvLI0czFo3XoOTx09/1pNF8ZeI&#10;jBlbS4OMZZVH+NerPL44ijGUX0Ro48yPaPGfj+x/suSGSZlP91psj6YxXA/ClY9Y8eahqSuNsce3&#10;6bv/ANmuL8SeLr66TZeRSq3+0o/pXVfs3v8AbbnWJ2+9+4K/+RKVTCfU8DNp6u35omUeWFz3Tw/J&#10;LLDGEHGSB8o4rrNIjj+6Tjbt+ZQOf84rlfBO64jErxspUnrXUWW1mM0e1T5gDfMenPSvBjsZmhbY&#10;dySBjdhFbAzVhJsyeU3y8n5cdMdDVeLZHKwRNzL02tnj1Of6VI7vsjcfwrgercd60+yBYLtDGQGY&#10;7uuGAyaSS5mZ/KdmGOuG7/4VUkvBLGoZt235tv8AF6U15iA23A2yEFix7VncDQgvsbbdd3p8rZFA&#10;1JJkKN82OjHvWPc3XlbnO7cvOF6H3pp1VIYmlkY8/d2+nrQ5MRqm8yrJg9K+QP2g75vDnxr1Is22&#10;K6dZXO3pkYyP++f0r6U13xhBpVq03m/7J9q+X/iRp2r/ABb+KUsunqvlpCqTTOcLGBk+/PP8q9DK&#10;p8taUpbJa/gVB+8dRB458OaL4dhg8MXb3H2i2jM0zfeLlMsoXGchiR36Vzel3Fo2rC6vZkZupUsN&#10;oHYD/Pesi98NS6fctoTa7bwx2uUDNnJPc5CnuKigsrTT2LwSm4K8eZubB47dP5V6VPD0tXF6y/rc&#10;rQ9M0jVrbXbe7tpbj724FUYfKpyAPbjpT7bUPsFiljp8zs5m8tmjb2LY4+grzyx1aXTi0DzSRLMw&#10;3bR19B+tdTouqQ2li0kxbcrZWRuzYxn8uK4a2D9m2912IcTtb3XZ5fClxCJcNLDGkeG6gjnn8fwr&#10;K8QaidPt4Xs7dPM+zovnIRljt5T39fwrC8NapPrF+lldOyLI52AHgKPu4+n696yfiPq50fVNjXzS&#10;RWyboTH3Y5+nZjWNPC/v1B+ouXU4Dxvr665qUbJH5axpjB+p/wDrVSsLdJEDEbct97dVa4kaaVpW&#10;GWZs/Sn2UTyyBMt97j5q+njFU42RvZ2O68H6bFcjyvPZgx4VF56emf1r1LwFon2MrNMNqlVwrLXB&#10;fDmxtbaOMSybpJWHT+HivUdLmhjiSOPLfKvzYxzivm82rS1ijGpJ7Hbz6DYXtgWhaPdjHQZrzzx7&#10;8NpyjXEEEgbcx3L349a9G0+/A01pYUSTbyqp97rS3Wq2Wp24triHY23BDL04rxKNaVGSlBmUXY8F&#10;07xn/wAI9DJ4b1/Qmkif545Ffbs/Dac9PbrWV4g8SaNPPs0+VnjKfKJDkhcdD716d4x8EaDdO089&#10;nu+TCk7hj8jXi/xB8N3mhXf223tHWFmbb6EDvX0OBrYbFT5krPr2ZtBxkYeqTPp14t9pztHIrZGG&#10;PQ5BxXXfDXxbBHdNpczKqzHdz05zgVypkGtvHbso3tH+6dvlX73Tj/CpktU0t1jWRo7q1lYSbTww&#10;/wAivWrU41o8j3NGuZHbeMrSJ/EnmLGPm0+H8t8tFcX8QfincaL4pjs7t0/5A9uyAqOAXl/qKK+S&#10;nl+MlNuK0POlGXMz3f41BF+MV9M6ygLbMPl+6cmX261F8A/Blz448es+qRyjTdLhE7MzBlc7lAjP&#10;1BY/8Br1nUPDvh/U9Y1e71XS1nk+3Sxhj/dwOP1Nbvhnwv4Z8KaAsfh2yWJrlVa6K5JzgkKc85G4&#10;iuqOIUVLvt+LOqLJtdvZb+djI+c9TWascMSktip5GM822Js+vtUE0YTlk9q8+TvqyftFGLVb1tX8&#10;hLbbb+XkylsfhitWC5tYYvMvbmONf70kgUfrXmmseLfFGs+LrrQPDVsRDaqqy3BUYDAB/Q9iK6LS&#10;fCS6kPP8U6xc3Ug6KWMar3wVQgHn1qlFx+Jk2Oyt7rSr9PIg1W1lz93y51b+RrN1Lwy9qzXFlETu&#10;+Z0/hbHT8adYeDtAth5lsjKR02yMP61vWOYIVgn/AHkfQbucfj1p2UtxrU5bRo1tNSaW2lZWYfvL&#10;ORuPqOmfXjPWujeNJLYurbGXko3b8aj1fwxZ3x822O2Q9GXINV9OvNW0hvsmpxfaIenmKvzL9eBU&#10;r3dB211Ob+JtobvwnfRpjc9q21sd+leM6j40htdMj060ZTcXCqm5W+6oP9RkV9CeMNK/tfR5BZSD&#10;y5E4wK+LbvxFJp+ozQ6tBItxDI0ccadVP447mvRwOHjiLp9Hf7/+GKS5j1jTr3Txbxx32prBHFGO&#10;rfeY4z9Mc1ej8U+FLJN1v4lj3HpumxmvG7TVb2aOZ7mVny33TIcKDmsm9ukupAbIMNq/LuY/411f&#10;2TGpL3pv8CvYqXU9tk8V694huJLLw3K15Jt3FYSW2r6nB4Hua0ND+BvjDxYq3fiTxUumxNknaFm4&#10;HbiQYNeJeCPiD4r8EalLd6FdlGmj2SjYrZTuvINfVfw+8Y2HxK8LDxPoNq0cEDNB5LAfM4AJ6Z7O&#10;PyqMTRlgIp04r16hy8hyvhT4M+ANA11bnVpptRCyqqtcKpQtnrjB6/WszxN4U0SD4uya69j/AKAb&#10;YP5bYG19qryuMgdT0ruo9HuY9Thl1GaK1hkuI3EnJJwfuAEY71xv7SWqvouoRy6KzL58Cx5VehyT&#10;uz9F24/wrlo1MRWqcrl8SsEXKRzPjv4gf8JldzaFpCLDptjHIW2Mf3zjOCeAONvp3rzeeKG4l8yT&#10;16etdJ4ftrex8L3dyz5aWNo92OpAIz+tcmzzNc7tp+b2r38HThTTjHZaf5mkex6d8I5I5NH1DTAS&#10;okYMrKeVcLkEe4IBr174AfHjxN4f1qPwFeyQyW0akW8dwxXzCXzhGJ2r94568/lXi3wxcWVtI7MV&#10;3Mpb64pbzxZc+Hdetrd7VpJ4rgy28kePmUnO38yK8+Uaixs3DfoTFyjU5kfoVaa/ol5aR65qIijk&#10;QrFL5i4ZSSMDkdMt16VX+I3hp/G+lxaYmsNHayKSyx/8tM9Oc4xjPavFfh98dtK8aW6+D9WO64kW&#10;NFVsLuYckgrzkYzXoXjPx1J4I0WxidmkWOOOOJep4TvnrXpxx9Grh5e02sr9GehHERlTd/meR+Cf&#10;ghoGp/EW3g0rWbqxeFSLq3RgrKdrdOnYjoDXqWh+DNW+G3jlRZeIL6+s5pIR5F7Nu8lRt3lSMYHP&#10;PHpXEfDLxdpupfHzTsS7vMtZJJGChQ37uXBOPcV7D4o1TSba/XVLu7WGOMhWaTjdkD5fqcVhg6FN&#10;4ZVU9b7+SM6EY+z5lvc4/wCI2izfEDxYul6z4gvLWwRsQw2U2wsduQzE5yN3bA6da858Q/s7R+A9&#10;fXXPGHja6W1kvljsLp9u45ckchjtIAHPSu6+JPjHRLXUItQsNWjk4AVo+i9eD7/415Z+1r8XptX+&#10;H2l2kc7Aw6lE7MpHzKqncf5VnUdGpWnGesr6P16ehnKVNylzb9Dyj9pPUtHvvH0Oq+Hb37QWjRJr&#10;jbjzCAfXnoAPwritWvJH1rZdwqwx8q9frVvXLj+3ruFhLhlmDZPTbtP9TTdb02D7TJrFzcDy4bVy&#10;qrnltpI/Wt6PuxjGXZmcT0z4C65orXlppDWscY3P/q+vQnd0617r8YPAunM9npl2FuI7iFozHOgJ&#10;4I5Hp1/SvkX4ReKL3SNWm1qwUm4trdngGwN8xKjoeOhPWvX/AILftAeMfij4sWz+Ic2Vh/49UWNF&#10;AJDZOQAf4V45HHvXNWw8aaqd9Ne36j91Ra66Gb8dvhhpnhDwiJPD9nuh+3RrI3y8Zidj07A8V5z4&#10;gW4mOnWkS7jJIquvpllr3j4v3ln4gdvDUQ/dqoYKo6nb/wDXNeS6JeeG/F2reRpFpP5lo29mmjXC&#10;45xwx5+U1lRrct2ldRb19Sbo9L0z9mnw74x0zTfEFrfldunxedbxxpgOEVWP4sCfxrufDnwo8Gaz&#10;aW994z1OOym0HVo7i3vLhk2NGGThs9ASWHXqe/SuR8BeNZNFt9hnbbIyrtBOAOa4/wCO3xT1seGZ&#10;9NtAyxzcXEinbgZBHT3FGFxEalWF1d69dCoTjzJn2pp93pt9Yx3OlXEM1u0Y8mSFgyFe2COMVKzd&#10;iRXxx+xn+0zqOi6x/wAIN4x1iabT5IVWz8w7jFJvwFBPY7z37V6J8UPj38QpZXHhi6Fja7RszCjM&#10;ee5KnH519JWzHD4WCdTfsv62PT+uU4wu9+x9AMw45rF8fauND8KXep+YF2qoz9WA/rXhfwg/ag8S&#10;QeI4vDnj2++1wXMiRw3CxIpiYsBzgDjByepGPevSPj3rwHh+LQI87ridGf8A3QGOPzFKePpVMHOp&#10;DovxewSxEZUXJHmk6/Y7jzUH7u4T04DY5/MmsjxMqNoUgB4WVQPzzW7I8V5Y+WW+Vl646Niue1Sc&#10;Ik1hcD5gqn6/MK+RlojxxotV2yROvDMRzUIiXQ4w1nBuVmwy5A2981eueL9kxwGNDKGJ3LlT1Boj&#10;GwHC/EXQSir4gsLVdrKzXQXBxz1z36+nauVtJoiGbgg16XqYt9OhXTtRbzFvmYL8vGOPyzmvOvFu&#10;gTeHNdaGNf8ARbli1rj6AkfmfyrsoS5lys0j2ZUntY53CxoGZm2qvcnPSulj0B/D2k2tvBF/pF6u&#10;64kbgxD0/Jv0pvw/8ORuw8R6m6iGJj5O/P3sdePrXQ6payrayXktxHMskgMLKOinPtxU1qnu2Q5M&#10;881Szu7OYNHfMxQfKHORXbeENSlvfDkM99GsbIvl4LZzgAZ/GuR8QEpOxz6dq0fB11cXUQtnnwlv&#10;JuVPUn/9VOp72HTfQX2TvdLunguo76L5WU5Ug19EeHtdh1rRLXVFkB+0QIzezFQSP1r5ztw6QbhE&#10;RxxkV6R8Ov7cu/CtvaQPIzeYx+VuFU4x+FduUYiVGpKKV7rbzOnCVJQk0enPdW4481PzrH8ca9a6&#10;R4P1bUvOj/0bTZ5fmbgbY2P9KjsPDdw436ldscrgKrniub+PdnbaJ8EvF2oq0jSL4bvljYMeGNu4&#10;B69ia+mjUrSV3Gx6PNU5b2PgaO/0G88UX11rjLDHc3UjblU7Su48gYqtLd2ubmTS0wpY7JEkCyD2&#10;+nTtWDPKkjrkswzn5q0JpbEKs2myspjX5lb39uaxcVe7PNLsOszeH4V1qy1CZb3ywmJA2GU8kZGO&#10;4FaEni9LCzWC2kjvPtDFmZgVKMQBz+XtXLi7uZ5jDCokVsblbkHj9Kk+0xpZTWCRxoxY/fHQccA9&#10;e1RKjFyu0HKai6jqGlXMmq2V/GGlYCTDfyGfaq1nrmuw6nHDpurTSTFcQiOQnHXjH0qaXwPdS6NH&#10;ex36t5kIc9eMjPpWXoOoHQ9chvliDmMkbQM5yCO/1o9ycW0k2B2PhzThpPnal4ys5PtF1IrLO/zb&#10;xkk4ODg8in6bZz6xfNqegWTfZ87Fm39T3Haqvi/xNrGs2UK/YBDFGB8u0ZGB16VneEdS8VahPLp2&#10;hyeXCi7yvTbyBngH1Fc3JU9m5tpN/ciTd8U32paR4iXTr4xW8fktxN7AZB5HNV9N+E3ijxTpU2vO&#10;Gj875oVKgBwCB3Yeh/Kq/iPV5rNRpusQpdXFwrATTLluQBuyRnvVGX4i+MLeCHSv7b8uFV+RYztA&#10;UHpwP85pRhXVNezsn1fdBrYt6Rp9rLpsmn6pqklqyQskkckgHIXnGeMduKrabNqvgOI30dtBcW7t&#10;uhlZgfzwTz1rs/GN94bu/Acl9d6A1q8lqfLbyVyGIHU5z1xXkUurajcWP2KW8/chtyr69uPzq8NK&#10;WITb2vawRNq31vxETNpdhCw+2MGk2sSCD0/rVh7rSW1Sy0vW7cwxw8TSM2Mtjk4x61m6Rf3+mvHd&#10;NKryAqFiK/wr26e5pvi261WfUV1LVLdFEy/u0RenA9hXS43lbbTuUdj4c8bR+FrqWPSUaSJZPMjm&#10;jVguR26c9P1rN8d+I734s3P9ozXHlzWu4R2iRltw6Hknj7o7d6wPD1xqN5qFvbiItDG3+rXgfjiu&#10;yudLtbS7jkbSWtZpY8eZH91h8ue/07VzShSo1VJL3n1Ec5cy6BP4OkcHMiN8igHCncPas+11hrLQ&#10;GTTtRaOd2VfJjUjcuDk5z64/Or+p66+neFV8OT+HoY5pHO6YjLY3A45Ht+tZ/h1LPSbtptctfldR&#10;5JblRz7/AIV0Qi3Ftrrp1Gfdn7P/ANo0/wCDui2d4rLJHDICr9R+9er/AIl+Imi6FF513L8xuhB5&#10;a5ZixOOAASf/AK9fPWiftg694P0uLStX8OeYsTFd8eAyd8EcD9e9Zfi74zwfEfW7a90K+a3V7hHm&#10;hHLJgjBA6A9amti6kaa5F+B1SxFoJRPpTVPHOi2dqXh1K1aTaC8ZukDJkZ5HX0/OvMPFH7Ukej36&#10;w6RHDcxtHL5xbdlHUden3c9vTvXFeHviJLZ64th/ZTTWe3975sas8jYz1POM+/aq3xP8HeCj420u&#10;4tYrxItQumN3HBwIo3ZeAN2DwWFcf1qpVlvymLrzls7Hpvw0/aOg8Z30WnarpC2+8Em6jnLJ1/3e&#10;PxNeqNZXDfNDMNp/WvIfhhovgTwgoms9Mkmt0VllZow4GWBydx4PbivX4tRhaKN4D+7ZMqa78DL2&#10;kXzu/wCZ1YeUpR95gNOkPLy1wfxD0/w5pyvL4tez2SMRbRTKGmuGzxt7jk/3Tjmu0HiewuZJLa1u&#10;VZ4+JFzyK8u+L2l2974xsdf1bWI4reNVSGOZjjcXbdjgjkNjPWnjXTjRvFXCvKPs9Dyrx/f2j6y6&#10;6TD5NupCxxj+HAGew75rmNU1e7iVRLlYert1rb+JF1aprFw1q37tZm2/LwR6isjTFgvmVZlV4+fl&#10;Zc9q8WKjGPM0eeWbfxhaXliltHaPcRqoA2xsVHHrjFM1SPwy9oC2nXUZYZaOC3ba/Pf5Of8A61am&#10;mR6ZpULWN1p6Nbu4Ksny7Dz3H1rS12Dw0qi5kE6sr7T5agqRj3asoypqV4XXzJOHi1nw1psLWlpD&#10;Das/DIy7GP4ECiTxPKlhtY5A+62T61N4osfDWv6611babtjhZvLPTqR6HrxWF4n1G1tLYWkK/dxX&#10;ZTp06kkrO71dy9GWtM1qyklhOo3vkxvdqJJOpRNwy2PYZNey+F7Wx1G1Wfwx8fLNj5f7uOeDyyDn&#10;p80y5/Kvm+xuf7Qhmuv4WyifQA8/rWSt/rWl3ey0upEMfB2t6813xw9NyZceWPQ+2LLw78TIdLic&#10;eIJL64+0JumW4AjMeVyQu89tx6mvFfiF4n1fwF8RdUuJVRrhWCZY4wWVWzweuK5n4afGv4mWqzfZ&#10;PE90Ba4aZpPnDDBwAGBx0P51h+I/EF3r+vXPiHV5GumknVp1aQ/Nlf0/pUVIU5S5dbrzKlKLSSue&#10;7fAUaj8XvBtxHrUiwPYO0dq0a5BJjXk5PXmugv8A4DatDtey1RZW6lfLC8+nL968X+CfxL1jwcJJ&#10;BI0Vq1+zGGNRyNigdevP8q9kh/aImIjcacZo2UbX45P/ANY1nL+z9qqaa6lR+ryj7+jNjwd8N7Pw&#10;rJcaJq1wsi38WY2kUDy85BUcnPA/WtTSPh74N8PtJA9ot00gwxkjDbF9OnA/wrh9b+JV/rNxDfx3&#10;mwq+6ONVGQAe/wBeaz5fjDr95r72bRKnkqWVd3LYxyeO/pTjiMHDRRvbb0ZXtKEdkegeLPAPwu12&#10;1WPWNOh3RqNsiRjzFUE8D5TxyfzrhbD4XfA+wuwd11L50yrDHPIpBbPTHlgjHArQ1P4kQPtieBYZ&#10;myJPtHy44Ppn2rDn8K61cXNnqAvbdla4WRBbuxO0kEnlRjtVyxUZTSjFNegSqRlLSKZHrvhb4cnU&#10;nitNGVY142rGATx/u102gz/DaPQodGihgt4oy23amMMQMsTjljgc+1cD4v1S60CCS6voGj2sAp6s&#10;3PT+vXpXHf8ACyNW3MIWRY2yDGI1POOucda4qdSrzNpXTMYy5W3Y960zwX4BmiaSLWU/1O3PmIdo&#10;3ZyD9aZZ/D34ei4itrfUYf8AQQyTSfL95hheexBU+9eQ2nxLtZdKWxl8y3ZZOgO1SPTI5681YtfE&#10;rPpcklvq0m6WaPedxyz55P0/WtPrEI2TpIv2kf5UekeP/AmhxaJLd6FqclxKrJHOrTKwWM89h6gV&#10;yPjI/wBr6dJYRJ5k0dm7pGvZlUsB75K4rJ1DxBqawQ2FtqE2Llv3g/56AA/1rY8BCDVfEOoXd6T5&#10;MUzQbmXrx1GPZqylKNaonGNu5Dkpy0VjwnWde0/SI5In0hTfeYwmMjYCkknpj6d6424vZ7iYzTP8&#10;x6103xfWzHxI1bT9NfdDHeNtb1PUn881zb2YQB/4V6/LXuUYqMb9WVypEYnIHDUr3Bfgtx9aSC2n&#10;uW/dqetWJtMmiT94p/DNXzRK0iQo4ZsIP1qzBuL4H/1qqNCyt1IIq5YjnEvf+LND+El73O5+GPiz&#10;xNZC68I2l15lnqULJc2sknykFWGeuOh5z6Vp+IbqPw3rqpod5GP3YDqv8GRnjn6VyfhqC4+0PLZ3&#10;qwMIyGlbOApBz2NaPi3U9PiltdfikWYeV5Ujr90OCeffgDtXm1o81dLpYzbbKV94p1rx34th+0Rt&#10;FHbyf89NxA3Z6++K66ACJFXk4XHPeuK+H00Fxe3lyhz+8ADMBnHzeldnFKok6dKxxUVFqK2SA1tA&#10;it7/AFKC0uZFRXkwcnGaueOvC2k6bJ5VvOJEdfmV3X06Vjq8jMrRSMrLypXtTL57uRS9xO8nIGWO&#10;e1cEeVbbkj/Duh6dPI1s23hvu8VD47+GVpcWLTWLMsnJ27Rzx+FSaFMYtZtyD1bH5iuo8R20wsxI&#10;G65/h9quVSpRnzphszx74XSHS9Ru7KTOdu7b6ZKivWfDjrGrKDzjlfWvIZFfw941V9x8qYHdgdOD&#10;xz7ivSvDmpv5ysmWHp+NbY6PNUVRdUOR2dpcIEG4Af7PXH4VZyGAkSVV5+XPT8Pesm2uk3bmkZR0&#10;+73q9FIVIUfNlsdK5YgWJgDyrMFbjI7VXxHjzUkyeSvpRJPEwZA21hwysxxUPm4ZSw3H24xQwJpZ&#10;Qjcjd34HT6VUuLnB2m4UKOV560tw4WXchf5uq46VmX0mZc+ftwuCu3/OKliJ77VQkDHzD04KtXH+&#10;LtXmmC2aP883yq3PqMn8q0NWvCvCtu4A+ntXLs8l14mVnbiCLIA/2twrow9NSlzPoBqaTZQWECxw&#10;xgM3MhH8R9/xJrnbLS9Pk1CS9u7Mpk9Wcc8fSukaTYM5xisG9vtPtwpPzN6LzxXRRcnJ92UWHksZ&#10;vkijzxjcB0rH15o9PhMqSw7v4V3DJ98Zpmo+IYArS21q4/vMvQVhXd6l9LvlY5/nXbRoyvcqO5et&#10;NRvNRmUST7Y1b5trdK1LHVfL3XMR+fGI13dD/wDqzXPo5jiUqFCg1LbankOCnDDG4/Wt5U+ZWB76&#10;EniS9a9uPJjG5d2Xk9eaxpYlil8vH6Vt/Y11DU1hlfEakttx6Hiq39nJd3hiRu+MVcZRjGxSIdLt&#10;ri5mVIIWznGcV3Hh3QpLSIO25mZePlqPw/4Xhsl8wxK3zD5vQ1u3Oqx6VHveHaQAPpxXBiMQ5Plg&#10;Zs39E0q6vrXEMLMynsp5rShge2JS4ikhbt8pX/8AXXm1x448V21x9t0O4aNMcqFBzj8K3fB/xke9&#10;m/s/xQiseAzbRxzz6V59TB1uVz3J5TsJJ9TtU3DdJH2dc8++Kx9X1aSbd83C/wC10rai1nT3Qm0Z&#10;WXpx2rA8QQQyytLH19R9K5aaj7RJknnnjaS4F158Vw2wqAwzXMpJK+I4gzbWyu3tXfXnhqS6bzJu&#10;U9eeaW08NabYp5v2dd397b1r6CFenTiktTQ4NJGLgSnn+LdXb/DiW0lvme4+8iDbgdODXL67FHFq&#10;s0UI/gUfTpXbeBNNsdIsGvWyzSqDtx04+vvU4yUfq/r2CWx1U93C8X7tG/WuS8W3irqW2N/lkhUM&#10;vXBViT/P9K6Ea3AsexYK4fxDeyTazOx5Uvjbtxt+Y1wYGnKNR3RMVrqXTfRbY5QmPLXhR3rp9Fj1&#10;HWbm1Nlb3E0rSZkSMnjPHT04/CuL09NRvL2HTtIjWSadtql/ug/kf5V9EeAvBtj4R0xVZVmum5lu&#10;Nv3j7eg+la4rlhZFMj8D6Nruhym51C38u3aPLMZlGDnuM1e0bxDpHi+8uLO7ljjXy9sUbHl/fn/P&#10;FXfEMrnw/eshx/oz/wAq8/sxNonh5tcjP7+6kaG3yOmACT+przUuxJa8S+EZNGun8uNmh3kqwXoP&#10;w/zxUOlWsd9KtpYWzZP3m29KoWHxE8TQWcdlqSx3SxrtAlUAj8QMn8asWfxNtrLcum6D5cuOWbG0&#10;H8/6USoyb7k8p6FpWm2PhzR2luJURVTLu2F3ccn6VyerX/jNNLk1Dw5FNJD5mYdu4kc4KlQc9cnt&#10;1rldU8X+LvFNytnJemO1DZkjVfve2cZx1/OvS/h7O8+iNI/3mmOcdOABVOKp2HseUT/HXx9pspiu&#10;IIcqfmWRHU/qa7X4J/EnXfiBf3T6pp8cS2y43xseWJH9Ca6PxH8OfB3idG/tLRId20hZIl2EH1+X&#10;GfxrN8CeG/D3wzvpNEhvN0upTgwBl+bhTx19BW85YedP3Y2kP3T0ASrBE00rKqKuWrL1rVLCy0mT&#10;xBrM4htYzldyk7R0B+p61pRhbuPyQ+4bhup1/pNpf25sry0jmhZfmSSMMD+BFcyjcDhYvhj4ZvY4&#10;9S8OzTWYkwyfZcKMZ7AAe9V9Q+B1hqk6zah4r1SZQf8AVzSeZ+mK9GisYoIVjhiWNQMKioBU1tax&#10;ease0etVGdXm0YrMj07w/YeHvDsei2EW2KNNijA/XA9Kktbe2s7cW9vGqqvZeKm1FzJKsPRVXOcd&#10;faoS+OFFTU+IcuxU13QLfX7byJWKOpyki9vauffV9G8ByeX4sby4p0aOGXaWzxjsD6iut8xsYOK8&#10;9+OWg6/4n/s+z0DT2ujAZDcLEOUzs25+uD+VRTpxnUVyUtSncfEbR/DGk2+n6D4kbULprwyNeTRs&#10;GSMqRt+gPv3rm/jIfB83idLvwfcxyJIpa6MK4Tfuzkcf41R/4Vb8QSuB4buf++Kk/wCFUePz/wAy&#10;7c9f+edejCNKDupFnReC/i8NF8GzadqOpzNcR3KmGLc/MeDnBwccmt60+Jfw8sdbN3ceIJr5by6d&#10;42mV1FiGOSFypz1A7fdrz8fCP4g7+NAuD/wGiX4Q/EJuD4euP++amVOjKV2xHpNl8RfhpPrcmh3e&#10;tO0Rs5FXWJd29S0ocKMrxgHGc9qo+IdU8Pz2fn+HPElrqjQ2Lwa0zzLG84w2HG45JXcxH3unrXAS&#10;fB/4jBf3fhy49jtrD8Q+AvHPhOB7u+0+W33KS24kblpxoUZaKSAyfESxrrk32RiY/MJ8x2zgfXiq&#10;RlRY/LB+82alv9H163tYdS1LTZI4Zv8AUyM3DVRWJ5Hz12ivTh8K1uaJEd5HgZH1r0j4M/EC1WNd&#10;D1K4SOWNm8ve2N6nn88k/lXnc4JOz1qu63dhNHKjNG7LvjZeD1xWeJw8cTT5JEyjzKx9GX2mWmqS&#10;LcR7WIOVIFbOhw6ogjjhThfulUK49q8P8A/GnU/DtzHa66zXFt8q79o3KP0zx79q9w8PfELQLy1W&#10;5s7lXU/pXzOIwmIw8rS26MxlFo7nSrW5S3/0gH5jz+VVb+eGO5PzKOxNYd/8UbUW3kWatJIeBjGB&#10;VXSLu71S8Elw2F6isZS2SJO+0Jw67u2OPyrqfD+qRwp9iu3CjqrMa5HTXFuqlT/CK1GmDITnntx0&#10;rejUlSlzIqnPldzzv4/m/T45+GZNOeXd5a8w5z/rGz09s17bp3hC0+Ivh2C11C9kjkt4VwzJk7iO&#10;4OK4WXTdJPimx8U6hY/aJ7FSsJYk4U54xnnqetVfGHxmuPC/imGTSWmitmGZoY1XlgE9+nLV2069&#10;Fu81dbNfr8jaE4XvLbsdNqf7OmtRqsum6usrYw0fkquB6ZL1teA/hPb+DZrjStdvBMuqxxsFkVf3&#10;boMFRyc/fP5ViQftMyosbJpwmjb5fMXGN3+FVNd+KWq6/ex6gl75bRyf6PHHGMr6/U8CqdTK6L56&#10;Sbfb89yubCx96OrPRNC+GPgjwyZI5bUXUkzHzGkjDbOBwMDjp+tQ+Lfht8I/EtktvrukwM0Ckq6x&#10;r5iDHQfKewHGO1eZS/HLxJe+JPsE1sqrGoLLG33m688emOK3dT+KltiE+THDdMoMn2r5fmI4xjOc&#10;e+K0jjcHGLUIpW7o09tQ1SX4FHQ/gx+z1b6jbmJ7y4+3XMkVqt5MhDusZkYbTEMYVWP4Vl+IvBvw&#10;oGpyQWGgKse/CLHEASM8HOzj64q9H4N1iPWtH1Q6hbvDDfzToLaRyfmt3j7qMHJI4rmfGuq33hiO&#10;We/gMflzSLHnqR2X36Vw4mtKdOK5bM56kvdWh6b4bn+FKeGIvDcVvbw2scm4RrGOHyTuY4xnk8+9&#10;aNh8PPhvfRGaLXkbcpAZpEOMjn8xXzUPi1rEUvmWyRqhXaYRCpzznOcV0Nn8X7abSF0+aSW1ZY9u&#10;eFHA45B3E1Xt5b1aaYe0/mime7Wnw0+F7XaWdvqsK/YlZp5lKAtk5wT0/iH5VV+Inw28NwaFLf8A&#10;hvVZZpLdfmj+0IQig5xgD615BZeMXl0h/wCz9YlZmcM21iWb29x/hV248UavHLY6BaarMy3s22XL&#10;Z3YI/MVnPFUZU3F0km+vYl1qco25Dc8XRp4h0v8AsW2j824trLzY41XjeFUA56fxfrXzPrHiPTNB&#10;s2gfRt19uIdpPlCHjtj696+mPhYn9o+KdS1DUnYwqqwq2OmMA/8AoNfLPxsTTY/ifq2maLLvt4by&#10;REfJOfmPf6YrfL6fO3zdf0/TUmMdLs5W9vZru5e6lXLu2Tj+VRx3DbvlX6+1TizMa72b5V/ipLWx&#10;uLuT9wn6da9vSxQ1p2dQHoU56Grk+iXVum9hVVonTlhSumBcswxIT+Zr074KeN/GelPd+DNOvZJL&#10;DUrcrc2TSnZw6NvxnAPyjkg8ZrzbTEVgrSN/wKur8G296dQmOmaitvKtqWEzZ4G9PQVyYmVqbt2F&#10;ey0O48VahF4M8RQJ4duoT5dvGsiRNt2mPgYOe/PbtXFat4w8SfFHx0sF68kKQr95ZixUAYzn3J/W&#10;tP4h6tpEDWfiG0lW4DW/k3E0a/KrKFG7nGcljjPpWT8LZYb3Vb3UEJJaRgrMoBx8przcPSjGg6rW&#10;qW/n/wAAiMT0SARRYD/N3JPOa2vDNrZarqcNlcziNWb+Ljv71i2sqhl46DrV7ZI5VrdyrZ+8O1eL&#10;U+KzM3ub3xT8CeHdEuBb2s6zRSKdyySKe9c/4O8JaNeTPaSAYXny8DpmjUvtsytcXV1JM396RiaX&#10;wrcvB4ht1G794wQ/7pI/wo1lBqL0HuVvil8FNPutJmvNKcrIsefL2jDY/KvOPgmz+HfEWqaXPHtY&#10;zRgqTypUuCfwzX0P4x0+d9KMob7y42+or51vFuPCHxOkut37u8uGi6cDcy5PP1rswlSdehUoSfS6&#10;+QRejTPfvBZjXn5TyTj14rqtJuY4wGk2/dyvQ/pXnfg/VZftEYEm5SOVxyK7eyu4o/nLsvLEtt6e&#10;9eXFcuhnE241VpN4kX95wqtRNE6hjvb7o+YdNo64qvHjzvLJ3fLj096dJdwPtKnDFnLRljgnjNMZ&#10;CiKo3+YW+bnntg8n1GaR5UPzT4Zi2ckfqDTVnMRAY7nkBz2GM9KgvG2OHjVySxO0r92pFsiO+uwH&#10;f/Stqqueud/TisvU9Z8u3Y7/ALo+Xa/ao9XV9243G3a+7aF5PHT8etc54hv/AC+I3LdgvTvzWduZ&#10;2IvrYwPiJr13JEun2zbpLmQLHnOc7T71DoukWeg2TWlpHgElnbaMufU++ABWXJLPqHjR/NfctspK&#10;rjgZK4P161uSMoiYk/wHPtxXdOHs6MYL1ZtFcqscPbaDpL+I73VdR03buuZCrSSKQ/znnGM1omXT&#10;bhWihi3fLj7m79ai1TVNJttszks+87lU+/vWDq3i+yEbS2NpKN33mXGB+td8YVK1t+wDfFgg0qD7&#10;RHNBu3ELD5gDH3xnP6Vg2WsajrMix3E6xxLndtPpVHVNSh1idJpS3y5z79KchMNuGTYsfsTk16VO&#10;i4U7PVluJ1Wma0q+dcxNueL5YVZugwfm/DrXM+NNRk1G48qEB1baZp8Eb29P8+lO0/WAzMrxfLIy&#10;oGPHB4NTw6ZFrGupZXE22JV3bVHt7Uo0405uTIOSvLQ2twYSOhwKvaHY3V1OEtYclT97FaB0WPVt&#10;WWISgfvMfma9A8I+A4dNjV5IlkU/eYZ4571dfEQowu9ynKxJ4O8I3GnRgyh2kfB+7jtXpnhfw/qG&#10;o2YSC1ZnRV+6mc1zV7rcWgQM8toysqj+Ecc+9c3c/E74g2eotqHhm8khjI24UDkcdiPavnalOvj3&#10;fZdzKSlI9htbOS0ZoLy1ltm2kK20qM/lUssmtWMamJTNCQNskY5PHUjJNcB8Ov2jn1u5/sfxrErs&#10;7EGXYo2jHtivRrXxBpU8W/Tn8yHbhTnJArzMRhamFlaojJxcTkfEetyyqYwei8nNeM/E+S7W+Fzb&#10;3bGNmYMqnH4V7J4utba7mkeFdrMo+7/hXn+reCLi/k8+6jDR54PNeplM6NNczNKdtzx8faZD9ntl&#10;kbDZULk4/KnqJTON/wArDIbdXrln4K0TTE85bKPeRy2DXn3iuG2tvEM8NtF9cduTX0NHEwrSskb8&#10;yOT8Uzafe+Jy95FHIy6XbjmPO0b5uKK7FvAehm9S4vJT5kmnxE7l/wCmk1FeHWx9GFaUddGckpR5&#10;nc+zpJUj1rVXnf8AdrqMjde+BXMeLvFltb3X2i1ulWbdhWjb5v8APStDxdqIsNQ1ZWP3r6Tp+FeT&#10;6+bldRed7qSQzSN5SBjkZ6CvJjT9tWlG9rN/mNLmZ01j+0Y/h/WU0/WdKW9jbhpI5CrZPbJyD27V&#10;vX/xy8La1pFxJoszRXUUbF7eZW4ODwGIAJyO2a4Gx8J2j+XDHp63F1n7xXdz+PtVc+Gn0vVLqOa3&#10;UM0hLR8/Kck/1rrf1WcbK+n4l2jY7f4S3lxDo5nvNOzNNMzyT9fQY49h6131lqsTDDGM+6tj+teT&#10;abqep6db+Vb20yr1wpO38qsRa3rTn90kw9fmNcU+b2ja29SD15NZt4jkPGPq1TJ4ihI2x/MfRZRX&#10;jZ1PXZRhLqTj/poTUFpqnimW48i3nugxOB5eSfyprm7oXM9j3CLV4pxtkj2f3f3gNE14B/y2H0Ne&#10;UWOl+NrqPzl8QXMTD+GSPFXI9D+JM33dabju3Gf0pKfmv6+QHoQ1m3tX3GRRu+9hutfP/wAZtA8J&#10;6P4uvL24kikkvma5VeDjcxH9K6rVtJ8cW0gWbWw7NwqJId35ba8T8U65eeKtWbVNTv2jULshV+XC&#10;5Jx+tehl9OdSq2np1sa007jPC8ehNql5d6pqX2cecfLjVDkjcfY8dKt+MJ9M1SdYNKLNDHHuLbSP&#10;myfb0xXO6jLaRIVtxI3y43YwT79as2N239n3TiNl3x4j3HpyP6Zr3vZe+ql36dDflu7lPw9qq+F9&#10;bj1UWkUzxzBtkyllGGz2x6etfSPwO+Ifirx9Z30t3pX2Ozaf/R5oY23OwCZVmJIPGew7V8zQ2gkZ&#10;Q8m4Mw3be1fS37PHiKHXfCMGl2mvRRz2czyXUKQRphOwwvXnuefyFc+aRj7Hmtd/kTPa56Hd6ddW&#10;1tdbtRaRZVBjQ/Ng4bqB9favBv2oRc6TZafDcAqG2tBGx5AzJ29M5NfQ/wBptnT7VbSIy9Gj2jB+&#10;p7V85/tnzh/EGnjzN2bIZX+629/6V5uWx5sZFdjOEfeTOTF67+H7eLftC2yj6naKyUt7t5FmaFvL&#10;HWTHFVbfV5JUjgaXCtGO/TitS08QWcaNZNCSqgBRn/PvX0KjKmtEdBuWuoW+m6SRbXAG/k/Nzms7&#10;xPcvqt5CxuCrGPZC27kuQMD8gayp9Rjlm8iJvlY/KKpX+qyzazb+Uh8uKeM7938QXH+NTHD8suZb&#10;6itY9f8Agd4y0S31W1uNQd/tVncM21lb5js5PT2r1P8AaE+LEH/CvrPxHY8SzfurWPBIZtvXjt8v&#10;614J4FltdN8fNp1yM/aJZFi28YG1v8a7b4p65aaho+jeEtOZZFtHK3B4bacce/rXkVopYlR+zKzZ&#10;D912KP7P3jnVbT4l6Hqmofu47WeS3ZpM8qYn2j/vp694+P5sPiT4Whs2nmhmS6/d+SwA3YIB5B6G&#10;vB/EGn2vhfS7O604bJItQgkmmVfvESpu/wDHRXuOi2MviV9Ouxex/ZjYpctnkHKo2fwyaVWtKVPm&#10;p6Ju1vTW/wCIc0uWyPKfBHmeHwdAuJJ5vOmZ7ma6YHJwAOmOflX1rif2k/EctvrljpGkXJ8lYmWW&#10;M5/2Rjt2r1Hx5pg0m6uLyONVVdu2THuP/wBVeG/FvU3l1dJXX52hkCsyhvlOOeelPLeatjOZk0/e&#10;ldlW41TUktXjGnCRXXG4KT3Bz19qyze6pDp7RS2Rbc6kXEqNvGO2c9PwrqvhzfWOsaQ0WrRpm3Yg&#10;yPjkZB/rV7xKPDlnpE25ot3lu0I9cCvW9tGNTk5eptzGD8KtbtrPW5kv1b5oWw3p04rsvhlLPa+K&#10;7e+tpioSdV3L3U5z+hry7wzOz60NjbfMkbp6YNeoeGJINOgkuYnG4Hd83Gzj+lZ46PJzSW7SJl3O&#10;/wBatJtVu722WY/vYwQ3GTwK830wo3iFUtYAqxsVkZf4+vNdVc6zqUtin2K62faMCSQcnbjkA49c&#10;HIwaoweH/JnWWzRVWMnzNq8mvIw8lRpyUnuRHsw17Xf7NsF+yz/NHcL976Nk/nXOeJ9Sl8R/DbVL&#10;6S4K+VIgxzz88Zx+tL8RJ3t4PJAMatN+7OfvHByPrzWx8I/hpL8QvCV9peoastvarJ9pu8KWYoNn&#10;ygcZOV9R1ruw9KlSpxqy7r/MuMepzH7Ovg/WfFni37Xptg0wslWZmx8isGBUEk45we/Y17P4wg8V&#10;+HtEt73V7LcLjhxCNwjbPTgnPGPzre+Ex8MaFf2fgXwX4XW1t1VFvLtR884BA3MTk/xMfvcZrrPi&#10;jf6bIYtG062VY4W/jQEE9feli5UsVet0Wi8ynGLi5HgugQy6n4sty9lJHtkVmZoyABuHcivUPiP8&#10;UNGuPFUOi3OpL5scKmRs/KGweM9M4Nc18UJp9NtrO8j0+NIlmLTtbny2YAD5SVA4Iz3ryvU7281f&#10;U21C8lZpHOcsenGKmjT9vFrZf5BFXjY+gYrq2ntzLbzK6vydrg4PrWXqPlXrAs3zQt8xHdfT8yK8&#10;nsvFGq2UPkR6jPt24wsxWnWXxS1nRbv9/O91b/8APOTGfzwT196j6nWndR1I5Get/wCt1JWY/eXN&#10;KykM3H0rP0PWYtcjg1KJdvA+U9gelaBYZ/GuZXJMnxbaJc6esxiLPCrNH67uP8Kwbizfxxp9rppu&#10;Vt7q3l85m6kAZXGM9yQfwrqNQJkgZea5e1RbHxH+8basikHbxnle9Cly1LjibF/81/HoxtGW32g7&#10;2XJHJ6VH4iCQaYtrDnapH8Xsa1I5orm1W8GH3LndisPxFKWhwe7f0pVLqISZwviEfvG+as/RtTGn&#10;3/719sbcFsH1rQ8SKPOyB/CKwZxxlf516WHjGpR5WaR1ienaP4uguYwj3MDr2ZWwfyJzX0V8JLyC&#10;58DWkkUkbYjVfkbPQD9a+FRqdxYXLD7WyEdPm6jNfQX7HPxH1Qa9ceCtVvJpobiNXtVdsrGy7t2P&#10;rkflXo5fQ+q4lO909Dowv7ur6n0d82M7q8v/AGvL2G0+AevC5mWNLiNLdpGbG0SOEz+temsx+6x+&#10;teEf8FBNaNn8CLjSBIB9suYfl9dk0Z/rX0EvhPSqu1Ns+GZwLK8YW8+8KcJIvf3qFmwrIp4ahnIx&#10;hRTfNHUKvX+7XKeWWI9okVLeRlDLh29Ks3VnFawGVbiNlebaTuBOOOevSs4zsMgEL2ppMkrbQd3+&#10;zTKsdJqmvaEmgw2Fjb/vVQKzK3HTk9Oua5+K4njuVktfvK4ZR70QafdXCmRYsKOrNVrw8Y9N1i3u&#10;rm385WyFQDuQQP1xURioRdhEuoalq+q3ajVpGhWRvm+VvxNdXonw+16G326dcuk5yUjg+fcO/wB3&#10;6VNq3gm81C2XWJVWFIlLSRtkk9D6deDxWX4f+JFrpdutw/26WZVI/dvsxk+qtnof1rmlU9rD9103&#10;Qt9jE1e/a81iT/hIefJyq7Qf4eAO9TXWqaa+mWv9k6V/pELlndVPIyw9Oeoqy2s2muG4vLLRobdZ&#10;JAojKiVhnPOWGazbe5msr1dKW18yYZCeX8uVOW5x6f0rde8tVa3QNy94i8U+KNeh8q7svLRs7vlK&#10;8H1yafovgU39q1ywQqy/JJ75wf613vwnbwqkP9leMLeJpPNJ8y4UMpXb6t7g9qxb7xTp2l+KrmDw&#10;zbR/2TFIFi3sNobGTjrxnd3rlVapd06cbW+4V9bI53wPp9zp+vzWF5c+TcNj7OzHBP3un41u+PdF&#10;muPD66pf3f761YiKTzVy/XjHU9BXKeLtf/tPV21K1ZobqOT9yIVGCN3XIx/Ko9K1q+1u8NlruoyM&#10;VXEayN8v0xWkqNSVRVG7dx+Zl22pmHU0urIbeQQr8/yrU8T614jv2tftUnltIoEaxqyrjA65Jzni&#10;r3jTS9L0i+sZLeO3+dgzRw/XvWtq2hJrXhlbxDD5ibTD8x3L8p4HqOK1lUh7s2gMDUEvdG0qOC/a&#10;OaHHyqo6fN9TzWjF4al8U2lrJIq2lpboGM28FpMgcEDo3HcdzXO6nr02twxx21hJ+5/1nOc85ziu&#10;o+HGqDUHuIZ7tfJWNPMgZQNzc457Y5+uamt7SnT547gza0Dwh4BudNGlRajdTTLMXjlks3IHGOmw&#10;c/jWnB8JPBoull1fxHdrNhflmULvHrtK5/8A10ukao1hoEevaekatHMQx2g8EY7g9zVW8vdQ8Wa3&#10;b3BjkkmaeOParHrkDoK851Ksm7Nom5tRfDrxVoesz6B4Okmupodj+TdH5cMqtnHy8YYHrXsXh7wQ&#10;G0+3uvGsdvLex28aFbddqKVHXBLc575xwKvabHp1v/xMktFjuJoYxNJyWO1FXGT/ALoqvd64JJ2j&#10;jbpVv2VPWSv/AF1NvdjdstO1ppt559lDGsjJtMncrxx+goi8SXdjCLaEIqKuFXnjj61kT6gzkc87&#10;uaguLsuy/N94msvrEl8OhPtH0Zo201pBdvfQ2EMc0jFmkVeWJPPf1rzH4z6hqjeJQs0/ytbBox7b&#10;mr0W0DSBnb7q9DXD/GfT/tSWuqwj7qbG+mc/+zVMpSlT1Jk5cup5hfBLlfJkbhuFb0asBdVu/D1+&#10;LbUF2KzcMejD2NdLPbox6CqOrWFjqlo1lewq/HyMeq/QjmtqU47NXX9bEnQ+GNZ03VkUm8XG0Z2t&#10;0qzrGn6fDC0scqs3+91rx7Vx4j8D3plsL+R7eRvlx274Oc1Hd/FPxJeW/kfaCv8AtZH+FH9mylK9&#10;OWgcnY7bU59Qvr/+y/DlhLeXLcFYYy23OOuOn41Sl8AXXiLTGtrJ2e8kj3zySADZiTaVwcdsGrn7&#10;OnjaLQNQvrvUS7XF4qmO4KK21VLbuvH8Q/Kups9Y0nTNSuI7Z22zZZZlUHOSCc5PHOaupOWFfJHd&#10;D2OB0/wS+jJdQXRfbb28rb/uh9qnJx74rJvbK3ZxIjfMwH8q9Q1fwrqfiW2mfSLmOZXjZW3EpgEH&#10;PQHNeW+I9CvNBvprdrht0Sqe+OQD3rXC1ZVJe89Ro3/DOjIPCupT2/8ArF2szeigEk1iaPHHJLIr&#10;3xVZJlP2hV+ZcA9M1qeGdVvk8G3lul2u+8YwRjYvO5duOn+19azNL0y/tNWk0o3EbNGqktt+UcDj&#10;p71ovt3fX/IDTtr5DC8VjNuXzf3TyHllwME+/wCVWLXxJc6d0dlbIyAeGPrxWPok0E0CWx+95eN3&#10;THHWnQhvNk0+d/mToT+h/LFRKnHVMD0TQ9ZtJ7BZIRt6qSxyQfQU+bUbawubfXWTdJvEbjHYYxx1&#10;7V55aeLpNOj+yKn8WSu7GD+VST+OtUlgNu6LtPPbP8q5vqVbmvHYLHvkPh7T/iHYx6vY6l9ll/5b&#10;xDGCvPP6+vaneK/Dvh3TPC9x4hTxQ1xHptjJ+5MqlmdUztHHGdhHQ14PB8WvFOk2Zs9P1CSFT97y&#10;3AJHp06Vjap8R/E9xYSafLrExgk/1keR8/B68ZPU/nXZTw7+1BeeppzRtZov6n4jutcu2uAAu/7o&#10;GdqD/P8AOoIZDEmxOcfeasK11N4x8w3Koz161Ysrm816Oaa2l8m3t/8AWEjk9eB+Vaumo+hBpNMy&#10;P5iNux+VJaXTyTbgdvf6VBI91HpLXFhp0kke7HmYyB9axF1uSPeSzbv4mFEafNcD0Twz4mWyu1n1&#10;AC4ZVKRKx/z2FehyXn9jeF7kEmRo7dvMZgRlsYr51tfEtybkKHNe6/D/AMe+H7mxutN8UwyTx3sD&#10;JkKGIYqeQSQR27iuSth/ZzXS4+X3rM8Cuk/tHxJfXsp2q11Iee2WNXrPRbK5Ad5zLt/h3DAqfUtF&#10;U+I7qysJhHFJqUyxvIOfL8xsZ684xVCyivrHU5LOfOUbG9Cdpr0ubmVk+gG1HaQwjbGvA6U10EjC&#10;Nh3qPUnuoYFZX25brWJLrF1Zz5uLnrzjaBx61EYuWtx3vobWp+HkmtvtMI+br19qwBIIJPMP0b61&#10;2XhrUodYtDDLIrfKMflXJ+L9MOk6nJEo+RsEce3/ANaihUlzunIUX0LUitd6JcGB48gpjd36+9bG&#10;kWU2teDZ9JRed2YGbHXIz/WsXw5bpe2EVtIDukuNg9COOfwrurG0jtoEhgjVVC9AKwxVRRVlve4v&#10;I4nwtDq+h6jLHqdjMnmFfm2krxnPI4rtrW7WaMOjfhVhrZH4eNWHvVWa28j95Au31UVzzxEa+6sx&#10;N8zNC0vWhkDDHT+lOvdQmuoVthwvU7fx5/WsuO+hEfmGSqN/4wtLBmtlLvK3HlooLfzrD6vKU9EF&#10;mbWn3cUOpW7TSBV8z+9Xef2tptzp/lifdleWLD0rx5dO1nWLlbye8MKKPlhjJ4988etWZLnWLENE&#10;L24kRV/dqrdP8fxq54fmslJAU/iTAdUnaTSVZxHz5m3P/wCv8K2vht4oGoWKJNIPOiASVTn73+RX&#10;Kar4ovoFwbJoRn5jxjH5Vi6J4uu9G1p76JT5Ukh8xUwMjOc9K7HhZVMPydtiuWXKfQVveAqrLIMH&#10;3GBV2C9WWQI8ZGMrux1rz3SfiHZ3Fsrh9y9eSK0rf4hWTDy1R/8AgOD/AFry/Y1E9UT5HaSzTC3V&#10;IwzOOMeYOec4qFJ3ERGDwRlmbtWLZeLdPvCg2tuxkLux+eO9WP7TkuHIRFO3r836VMo2AuXl5hdz&#10;Nt+bJ+bmsPUtRk6tJjvuDYqS/uxt4YN8/wDe5rn9Wvd3nF5NqryDnpz0qYR5pWJH6lqcUaNLJOrD&#10;r1rmtC16K68RXEckg3fLtHr1rP8AEniVbYeTE26Un5Yxjj61iaNbXdteJqIlbcrfMc8mvYoYblpu&#10;/U0UdD0XWLxYNKuJ1fG2Fj+lefvNdzndGrbfp1NdJf6sLnRmIb7y4YbumRWKNQjgXHlrjH8VaYeD&#10;pxehUV7tzOlW4ZzFJu3U+4jjtlAR8t/EuKku7xHHnIV/4D2rPubtpHLHH+FdkeYe71LBuoUXLNhu&#10;nFO0F59R1HyR0Knj8RWW5Zjn/wBmq1oeoPpuoLdAcDggUSvyuwnE6vWtPh0ieKRRtfy278niqOgI&#10;1xqjITyefpRd6lNrV6bmQYXsD25q74MiibVmkfptxiuf3oUry3sSzutJs5IwEcMR06cMMVc1nR2X&#10;TvMt7YzR8ZhLDKcdj6f40/RbmNCp27l963fO0iaFo8NCxXq3T8s18/KrL2lzO55yPH+v6AFE3g6O&#10;S1f+8pyR07GqOs33hbxY+77O2n3bYbY2RkkepH9a6jVsQytbGOK4jZeY/wC6fUcVgah4bTVJfNt7&#10;UxsgzvZa9CjOlpK3K+6f5lFLw3r+peG7v7DNmSBvrnp9a7a1v0vUjLZ+Zc/SsHTPBU91MJJ33D+/&#10;tPFRajq0nh65k0vHnSRnHmRmisqWIqe58XUNNjscQRrtSRcf71Y3ie5hhia5BA2hi27vXMW3xEkt&#10;gRqSSbs47U7WtcPiLTUjscbpGAZUbJPTis6WDqU6l5feTGLM3wvpF54o1jZHGW8yQ+awH3VC/wCO&#10;K9Wi0mC3j8uO0f5Vx06cVU+G+iDwn4f8qXTlkuJmZ5JdvI7Ac+wFbcusSBdn9n4P0H+Fc+MxHtql&#10;ovRCkzGa2wcJaNXnmvNLb6vcG9tpomkuHKiaJhn5j6jmvTvtd2XybdQM/wB2tLxDp3hzX7PyrzTY&#10;Ztyn99t+Ze+cjmjDYr2MveWg1IzfgL4Nb7MvjC9j/wBYrJa+4Dct65BXH416zCAUXnoK5rwLBZab&#10;4ei0qyTbHbodq+mST/WuhimUbQTwVorVPbVHIYauLc6ZcRXt2sMTxsrSOcBRjrWJ4h0nQ/GGlWFj&#10;4Y1dPJsnZv3bbmOVxirXjOS4GmQyWunm8WO5V5rVBuaWMA5AXo2fQ8Vm+CbO3l1i4v8ATdDuNPha&#10;FUa3uI/LJk3ElguSAMEdPSiNlTbDoc3qWny6Rff2dfRE4/1cn98D+vIqnNFD/Aqhj92us+JOmJO1&#10;k+/y2EjDf6A46/lXP2OnZvY0c7m3gZHQjPWud+69CGdDpfw50rUdJgl1KMtJJHubd33DPpXR+EfD&#10;0HhbSv7IspJGiWQt+8Izk/QCrNrGsUaRKfljUAflVh5o7W1aaZ9ozxnq1V7z0C0iVpNgZz0Vc1zy&#10;eG7zWfHcOuXdw32O1gJhjUjmTAGT+Bap7nVL+9t9lmipknzGZs8flVixvbqwjU7BJ/ex3pRly7BE&#10;6nT4vKiVQO3SrPT5iTWJp/ii2vPlji2sv3lPY1pQ6gLhMJit4yjy6F3RLcajbQusMs6h2+6pcAmp&#10;LW4iiBmkG30x6VzPiXwZrPiDVIr611dbVYo9q7Sepzk/ka1Ft00LRY4Li53eTHhpHYncfxqfeXvM&#10;d2tS4jGZTcTg/Nzt9KJ7iOGMyP8AKq+lYreKYpv3YO3oFz3ok1RlO1pFK46Yrncosz5jH+LnxTtv&#10;AnhKS+s5o5L2falrCzHPJ5bAwcAA/iK5r9nX4i6HZ6ZqWreK/EMMV5fXQkkaWXGSGc45/wB6oPjN&#10;4J/4S/QPtNiym7tQGj3bvmUE5HHsx7V4jbwyQFoJkKyLIQ6kYwQcEV6eDp0a2GaT16/12NI6n2Jb&#10;/FPwROMweKbVv92UGr0fxH8KBd39vwHnqG4r4+0m8msptwZtp64Ndv4dv1mj8pzkcH9Kmth50I3T&#10;E9D6Sj+I3hYJu/tuL/vqh/ih4Oi5m8Qwj/gVeB+e0JMaybk64qG+2SR4J61zRqVLiVSR79/wtfwO&#10;ynb4htz+dU9a+IfgDV9JuNLvNdh8q6heKTr91gQf51843bz2reZFIf8Ad3VS1/V7n+yfPtbplkVs&#10;YHOeldH1eVRrUeozx/4jv7nVLjw2mrNcada3TGzVgfkXnAGe3NYX2qC3hy4y3b3qk91LcM0zyszd&#10;WZmpqBpW5JxXqxgoxSLLkRNy/mHv92o9cn+06m8hB24UBfTirGnosk6QAfxDNV9dRItRdom3LwP0&#10;p/aArGJyvQ16D8NHW8sEgbqpb8ORXF2+yWxMgPzL/DXbfCi1lkljit4WZpN3yqOSa58Z/u7Jl8J6&#10;Jo1uEGCPu11Ph9pFYsKz7XSvs0Q85cN6YrZ0Pyo+SP0r5G7lK5z69TqLCYrGuW7VegnAbBNZMVwu&#10;3KmnpdvvxvNbAa9xPGOXPb16V4z8W9Yefxhc2kEyho9m0s3HMamvWDliGck/1rwzxpqFtqHjrUY9&#10;uf3oX5W6YAH9K6MPHmk32Q47jNN8VXumPncVY8Fd3DAj2ruvDOuWV5pQeNvLYxqA0hyQ3QgYxj3+&#10;leX2odZG0+7YblUlWI68cH8xU1p4zn0yJtOUbm3DjdjoDnnHfNb1sL7Ve5uOUbnqg1bTtPvbfxQs&#10;eZAfmHTIyeCOuK9ItPCGm/FXSLfWtK1VbGYx/wClRLjaNwHzYPOOCetfNknxB1iW1e1MabWHsSOf&#10;Xbmrdj8avGOh6cdP0nVJbdGj2/u5BnpjrjP68UqWCqx0nFNPzHHTdXPo/wAdeGPCGneFbjxl/wAJ&#10;jLNa2EKrJAZ1LAlwuBxwNzA9K+aNX8VXfiW9kvGRU3szYXIVMnP4n/CszWfir4u1DRZtEvNamNrM&#10;waaHIw5BBGcDnkD8qyLDVmVOfmVVyffIrtjhUvecUn5Xf5luz1SsdFC3lBVRv95jTnn8v96nz46j&#10;tWTp13e+JBI1pJ5Nvb/6x26k8cD8/Wrzm9TRHvNM0+Voo/vTbcgfjUOPLKzJJrS5aSXeCq7a67wX&#10;4n8u/Vb91mlc+TbSSHiNmBAY/iR3HSvKx4hljLmR2DFedq1Jo3jC7XUoP3sgVZVPXnOetFXB+0iB&#10;9WWmoJoXhuQxu0jRwmSTK4+fOePzPrXx+kJ1PWbm5lbZ+8b3wa+pvgx8T/CQsprLxxazXVvcWQjC&#10;qqsxbIHBLAg4z0NfOsvh0R61NpenTiNJbxwszLnAwPXP86xy+1OMm3r27WJiM07w3YXjb5LrztvR&#10;dwwPwxWzBp8EK7EiAC1hWlrf6Xr1xp0jk+Q5Bkj+62D1rZ1dryG1Escu0nv6V1VLuSVyh/kRyvtc&#10;DApureEEntGuol+brjiuem1m+sJ1lu7wsrMdvyjsea7zwbqVtr2n+VcyK3UA8A/55rOv7ShFTQnc&#10;85VxBISTgKcOK2LiA3Phma5tSjP5yx/Pz8vXH1ziq/jrRG0HU5YAnyyOzLgH1q54Ntf7W8PtbE5Z&#10;r9VjXnnCHn9K6JTjKmqiGb2gWF1r3w+1DR1g2sYo/sxYj53QEj8ziuf8D23iDwvrMsWraZNGrZ/e&#10;KhZSeO447V6fp+mQWkKW9tEEjVRtC/Srb6ak3ySxI464PevFWOUJSVvdkZ82pn2F4lxGskTA/jWr&#10;p+qSWsyupxt71m3NhHa5ltI9gX76jpSRX1vt8wy8d65akI1leIP3jY1DU7q7t1tVACqd3Hqcc/pV&#10;bSr2K21m2kuZAFWUFvmxXPap4/sdNc2EXmSTScLEmNx59+2f5VRGka/r90uo3mptbx/8s7eNjlen&#10;UjBzx+GaqnhZRi+f3UEVY+gJtZ0a60hoftO7gncz188/Gaxk1rVHfQY3ZbeaRmmVS3II4A4J5B6Z&#10;rSubvxDpcbw/2jeTxrHmNUY8H39QffNczrPjXU7R1JspIcN+8Zunv1HOa0weFqU63PFpkxjJM7b4&#10;M+NF1nTVeVlE8bMska8Yxjjn616pBfqwV42wCudpbjdXyf4X8f3nh/xB9vtl2wMx3rGoGRj0x1zX&#10;tnhz4t6Xd2scokVhtUtuYdMfjzWWOwNSnW54LR/gKUdT1e21ASDymjYHH3h0HNT3887QbYA8jbWx&#10;+8AyccnmvO7H4s6duEaxSgK2WKENnj3rd0vx7pV/HsQs0i/dHQEHscd+K4JU6kd0TY6GK6cRH5GD&#10;Mufm6j1zVLUb4RwB1/uqVO7nrVRtXluY/LiRTtGchj+XSqOqXaRrs3Bish284OOO1YyZEmUdb1Rs&#10;73k+VWyu3vXN65rUUUDTzXAbAJ4PT2p3iHUBIZlkk2ovK/MeOK818b+MVt4fscTsbiRPkjVuBz1P&#10;/wCrtXXg8LKtJIIxk9y/4V8UQXvjrUrcycuisoPbGB/Wuk8S3xtvD15N3+zsF+X1GP615NoFtqVl&#10;qX9vRSbpc7355OTmu51rW0v/AA3NIp6qoK55+8K9XEYVe2jbyR0csbnASvqd0V2xsoxjG0gH86qX&#10;Ed5JJ5FyzFs/lW+NWjtk3tCmBxz/APqrP1C9jmP2iJF+X7xX+VelGTvawbbFG+gitUVVk3Nj5hjG&#10;KrtfwxRkyHYw/WodS1AvOXA4J71nzyNI3Xr71p6jirI1/CP2nXNc+x5+WThV9BzXX6/o1t4bvbeZ&#10;TtmWH5hxlgc1wvhbVJNA1yHUkGQrDcoPauo1PWLnxLqralLu2sFChj0AFc1SNSVZfy2IY3whbSXO&#10;vRo56yD+teyeH9LlgRAys2R82V+Vx715j8N7eBtcaaYr8sgC/ka9q8MXkMAjHl7lUfxAHv714mdV&#10;pRkkjKpK2xV8T+HvsmjSXdlZPdwhc+RIw3R9MYPAx+HauGb4s+MPBiqJ/h3DJYk7UO1ix9+G/pXt&#10;ss3hu+tZISht5CuF3N8v5Z/pXn/iKBLO9uLR1gvodw2wtgbcDtx715uFrRl7s4qXza/4BEX0PO/F&#10;F94B8dyGVbKTS9Q8viFuAeT3Kgeveq3g/wAVa34Iv/7JnzPalgOcnjPbB9z2rb1XwXHrlx59pYPD&#10;JGufMkQ+vSrug/C27vp1lvn8wbR+8AIK/lXsuthI4dwm7x7PW3ozT3eWx0djqkGpQR+cf9Y2cY5A&#10;rUENuihIJOOONw6V5/r2tz+D75tEf/SZkiDebC3r26dayLX4wSWCMdXin3eZ8v3f/rVwSy6rWjzU&#10;9ifZ9jsPHN1bW1rJfb9uwAMzd68y8AaBqHjLxZuS0eSNrsPMVHSPdk/pmt7xX4lTxjoCwaTMu+SZ&#10;dyq2eBn0/CvUPg54RX4feFM3GkLLeXWHnk2YKcZ28+m4+ldHtv7PwbT+J6Ly8yvgicl4u8N29n4h&#10;WCOwk+XToV+7/ty+1FdH458VNB4n2Pow/wCPGI9B/fk9qK+Jq1KvtH73U82cvefvHU/FLUEs9c1I&#10;M+P9Kf5fX5hXKaFeQWt9Jq9+zZjXEaqw+6cHkdew9K2vixBcXvxBv7WNsKkjyNu+6cEnH44rn7C2&#10;0nxBp09/OklrDbxMJZbeYszbDtzt4yAAeM8Zr6bkV5ebd/mzusdtpHiTw7aQyW2mWohvDGdtw8gP&#10;Hpj6A1DNop1i4a8WSN5titJ8w5BHXrXmGsJHPrUes6T4kkjhjVjIq8s3ysOF3YPGO9dn4YvLvxZo&#10;ip4SnvLW6t4lFw0qkebkHkc9sdO2azqYXlipX9d9AkjrtI0eCxQJcOnJz94elW72204WzT3Q/cp/&#10;CoJLcdMDmsHRPhj4pa/W41TxXdNHyDGGbnj/AHvWuqj8E2yY3X94dv8AC107D9TXP7OK2dybHG6w&#10;2q6krRaV4f8As9uD/wAfEhC4/AsCfyrR8KaXNp6+YL77S24fu1ZYwPrvxXUN4T0+Uf6Rc3Ugzna9&#10;y5H5Zq1/ZWl2gythD9fJGTWlo22GZn2PxPqDeXZmxtU6M0jbpMexVsfpU6eAbW4H/FRS/bXODuk/&#10;+tir2y1Rf9HjSNv7yqBWbeP4uim82yvz5YyWjYGQufQZ+6PpVLlDmLg8C6fbWzf2V+5bbiM9QDXg&#10;Pjf4Yf2VrLadqCrDNGhYgfdcZPzD24Ne8WVxrs0Q/tRJLcZzuhuWz9TwKyPil4K0/wAReHZruHUE&#10;bUoYgLeSRAZJF3AlCev971610YapKjU912v1LpnzR4h0FLFDcQ/vI8/e6gfl2rL0+R58RPMrK3+y&#10;a6zX7G6spW0y9jZJSNjWsYIJPfPT8/eueufDz6OqKbrckv8As7Wj6/px+tfR0anNDll8jZMZBbXk&#10;98umpD99tsYXAzkgdTX0P8BPhRc+DbCPUJtduI5rlW+1QRyIVDZ4XO05G0KeD1NfPVs1zBLG/nTq&#10;yuCsu45UjvuzXvnwI+KqeI7eLwnLFturWN2H2i43SStknPPONvf2rmzD23sfd26hLyO68dXjaPpc&#10;0EFwq+ZnaR/yzTB4/X9K+V/j74huNW8TpbSXEky28KqrSYJ5yew96+jvE11eWwubnVbZbyLa3yNI&#10;ckgHgDB6V8t/FjUF1bx9eNaWH2eNmjCQ7s7QI17+55/GuXJ482Icn0RNP4jNn06Y6Zb3yfKixr+P&#10;AqC2e6un8u2gaQ/7K5NaBkuH0r7EM/LtTb156cVf+G0ax+LIbUx/3gysucfKe1fQyk402+xsVtAs&#10;4xC17L/CTjJ68Uy0tImt21KS4VWW6BVT6fN2rW8a2lnoVzdaVpx/dwzOse3uBgCsfw/FJcsssqq0&#10;a5aNZD8pbPf9amMueHOuoHa6Nop1DXrPV4X/AOPeOTz1z0BUhWB6cnI/DtxVLR9Ukn8fX1mk3y+d&#10;5bfUHB/UGrVt4z8OR6eljcGax1GKFYdtuiiOReeTgjP8WOOOo5rmNMme08U3Myyspkudyt/EcknJ&#10;rip06kufmXSyJtc7vxf48vrWwutGSwU2UzbQ7KchmAGRz16V6l8P7yfxd8DYZrS8aO80+xeBliPz&#10;KEVkXOfUIDXC6P4Ym8Q6TNa6tox+0JbyXC+ZD8qsqEjtz92rnwK+Ilv4NXXLDXE3Ws9sVk4G0Mu8&#10;cA/U1wuNOVBxgrOL+8mycSvbeMbjXPGEfhBPmiZS0gbJwApbH5j9aq+GvCdh8R/j9P4YeBpobHS5&#10;HjWMgYdXUZ5rW8D+E7e01q48bvIGtdrNbz7ceYhXywM+z7u/at79jDShrXjn4heIiqtdQ3EcFnMy&#10;glEkkuMgegJRPyrbD04RrNx6RX3sqMfe0PE/DXhdL7QdS1mwu9tzpx3tat0eMyJHn67nHft0rD1K&#10;11n/AISO98Nzgtdx3zWaxjHLhymOvr71o6d4lvvCurX+kXMGGuV8mZWA+750cncccoK3dH8PyeMP&#10;2mP7O0yNmjm8XPOyqTlYvtW4nI54XvXsXcW5Pt/kaGbH4asPBnxO0/QfE8CiKO3V7hUPBLwlx69C&#10;wz71f1e0nnu4Xs23R3akS7WAA9ep6YNS/tHRRaV8aLrTlTY1nDFGx8wtuzGpzn6EUmpRpoGlr4cn&#10;vy0l5pv2i0n2gMm4MoXr6oO9csuflhN7tbfqSyXwl4xkfS38PzzeWscjL5g6qNx5re8LeP0k1KHS&#10;p2WP7TuDMynnC5rhmXTNG8Di4N0r6nJdZk24yIxvyOvc7TT9MghUL4oW/ZobONvLjyfmZlI659wa&#10;yqYWjUUnbv8Af/w4cqZc+I3i6EeJWhgK+VYzsdy59ME/nXr37P5Txfqdx4eS42QzQ+bcSR8Myg8A&#10;ZzjJXHSvD9O02PXLHX9XvWBWLTndWMe4eczqQue3G78q9I/ZQ+IDeBL648Q6rbR3C3FwLYecwwi/&#10;JzyOgLGtKtCjCjGMtlp8xxUVbmPpgeF9I8EeH7i/0608tjCSzH+LCnGa83k1WOa9a2k1BZN0nmNu&#10;kHBwOP0FO+Mf7T+nSWknh/SmFwuCkgt1UJynZh15PpXjZ+L1hHJ9nvPCsrKzZNxHftuHH+7z9M1y&#10;VsNKtJKkvdS8h1OWUvdO9+NWtmfQbfSLW4hfzGkaTY24ggDHQ+5ryCwm1n+0ls7u3VwynbIo9vrW&#10;prniS3tbiO9tDPcWsqF2aTqnQ46nkA+tbXh3SINW1CGeFc7iedvt0qqcvqtF3W5K91GJewSxDy5Y&#10;mX5eprE1pXNrJtcBsjH516F4m0gR7k8muB8RafOqssKkdK2weJjUt0CMuY9G+FXiE22l2dpPKu5r&#10;OLdu9cGuwuNWDOwEg/h6fSvENF1ybSzYj7RtaNQsibunGP8AGu5sPFSvtZpWYMB3FefisPUpzco7&#10;MiUddDb1DxLfNJ5cZ2ruwx9aS8gXU7QXtu37xRmsm4uoboAxybOehqS3vLrTlLwz7lP5Vw69STpt&#10;EuYY9BV3l+WJTln7Vz+r6n9sLSof3fmYQ+tV9Q1q4fSZtPtG2+Z74x0/wrAuvEEsEMdtPEy7O4ro&#10;jTnWtYfLcd4icAbgP4f61zv3u/6Vu6lcJcweYW+XbWC8o8wBDXpYWPLGxpHYzfEWjxajHHM/3o5M&#10;9cdj/jXrn7IU1lffF8qrLthtWO//AGhnj9K8i13Vo7ezkQ5LFgFx3Oa9d/YetbCz8T3moanB8zxx&#10;xQu3q28Y/lXpUY6xcns1+aNqf8Rep9YG4hOQJVP0avmH/gpdrS2fhrw1pCM2bya6JUH+4YDzX00l&#10;vAn3IkHf5Vr5C/4KY6lv8UeGdL6+TYzygbum5lGcf8Ar3JN8p6Vb+Gz5it0hedUlYKrfeb0rU8Uw&#10;eGIUt20CUs5UiZcH2x2HvVLdp39n7m5mz/eqmx56Vyct5XvseehMc5A4q9pWhX1/tuIYwy+YECh1&#10;BJyOOTx1ptxNZTIiW0bLtjUdPvNgZP51P4dsNY1NpF0+6kjSL55HjY9uR09wKcnyxuDuLqGn6qnm&#10;RLp8qeUxDLtPH+PTtW98OPAV1rEcXiB7lV8udhHGzDqB1NWrDxZZCyjsNY3GaIMsskknzOc8Hnrx&#10;XPp4w1bRbp7PR7l1hY5Vd2Bk8Vzy9vUpuK0f4E62NrxhqviPVfEkmgR6orRtnzFhQqNucY5781mf&#10;8IOyaTNeRPcKqn94eCo5HfH0q7dWjaXp41u61L/TJIvO3McZLDdtH41n3fiTxH/YXlLeNHa3XztH&#10;5h2tg4yR0/hpUlywShb/ADBGfo9+mnTG3SxabdIvyr7H2+taeqLrFzqkesaD4bucxrjGN5+6Qfu/&#10;WpfCVtoenX8nnXaTF4x5TccH/OK6q312z8P6a+pQa28MyuMQq2FIPfOf6U61SUZe7G/3gcy1j421&#10;i2+yXHhyW38770kkZUlfQZPX8KpaZ4NmsNb+wa25jgaMtGHYcnjg4/GuzX49T67LHHqVoWW3uCNw&#10;2gmPgg9Opwa434meN7bxFrCjRIZLeOPaQTJz056fjWdGWJlU5XHlXcXyN6XQdGh0WaY3MMZhOV6l&#10;j9K4G7tru+1Ca4jgkaNWJVugxnFbUOm6ze6VMJLqZ9se7crsVAwf8KaniTS7bwbJoy2UjXvmY849&#10;AuWOf5VvTUqd9b6/cMt+DNF0m7utnii3Kxywlrd5egwCcj8qo6p4muLA6h4etNVf7OsuLbA7YPGc&#10;e9Jqt/rN/Z2fn6mFit48fu1wVHORx3x/OqN89hqFpDa2VunneZjzNo3NyeT3zVKm5Tcpfd0VuoF7&#10;S5bFdBltb/Stq7WK3ig/K2M47+351J8O9LOrarGmmXCtJEBIyM23dgjPXAqTVPDPia28MG1e9ieI&#10;MXeJRyeR3/CrvwNso5vEMk6Mu6G3I27AWyWGD+n61lUqRjQnOLB7Hc+DL3TNN0yTRNb0d5nzmNVb&#10;oeMdM16N8PfA1toztrdxAVuLjDKjEYi74GO/49qp+A/h9a3Ootqk9s3llTnzF4PT1/zxXY6hKtjF&#10;5e8cD5VXtXk/F79ibdRmral5Mf2eN/vferJa4CnarfM1V7q8Mjbyf96qct6AGIf+LArKUuZ3J3NI&#10;3TOuEPfC+9TdJ0jJ/wBWOfxqpZMHYEj5VX9asxyEEuRnceKSJWjLjXTRWTrH3rH8ZQLfaDPaBcss&#10;e5fwOcfpVySfMiwjd97LVVurhZppA5yNuMHvWjlc0Z5DfIEkZSMMpwR6VnXQEjZDdK6Xx/osuk6h&#10;JfQq3k3EnG1futjkH8c1yF7cOvJc1tRjoCKupYlVoc7vauWv9CtPO2rAASa6SW5H32br/F60waHq&#10;moWzXsNq7Rqf9ZtOK9CnNUlqykX/AIOrY2fii3iuYt37sxpn1LLXo3ifwFDeM+oaC/k3BxmM/db/&#10;AOv+NeY+H9O1ay1OG/t38vypFbcvsc+ldpoXxPuorprTWI2OPuMrDJHHsK48RLmq3jr3EzHim1zQ&#10;byRvNktZfmSSPj5uo98jr0qs2m2Guq1veSrlmyd/X04rd8Wa1o2tzRzraOrLnczKBn07/WsGRLSS&#10;QeQ+0/WsOd2utBBY/Dw27Qm1u2WOOSR5FB6bguMfTBpbnwJKs81zaXTDzE2tuYe3PTrxVuw1q7sh&#10;tZnkUjkM39a0W1y3uLdo4U2vt+VWxS9rXUtX/W4ankj2k5g+0aTL+8RjuUnhuKy7+91ldRV5omVl&#10;4x2rpLewEFqmpW8uYbheU/uSdSv5EUyRUkO5olYj+8oJr3qc09bXNNzGjvZEkaNpF+ccvt7+nt/9&#10;eh7qeP7y/j61pjT7WRfKa3X1OFxTxZWiRiJoAwX7pfnH/wBaq5ooDFN2gQyz5x0Ve5qvKbifd9jV&#10;s4wyEciugFlZu2Xtomx0/diplgt4m3RwKp9VjAo9pbWwHIrpfiGeQ+TbN830X+daGmeGbmzc3N3P&#10;97lo16Gt/cz/ADAe5pnDOABnnmlKq5RAvwa3BpdqsScELiIBhgeufxrn9cuxdabLFM21s71759uP&#10;pT/EFtd2Dq0ySKrDKEDoPas26S5awYyP0X5s+vpWFKnGPvruEUjHsnAu/mrrNI1URp9kmOVYYrjW&#10;Zo5dwz1xW1ZXfnIrhvmrqrR546hI23ETSSRouO61Wjs2EqjPzM1Osbku7CQ/NjnNPaaaG6Doqlen&#10;WufWOgvUv6rpkx0yNlXJ6/pWWJVvnt4bq3QNb/6ssOcc9fzrT/tu6urRoJbUoUx5bY4PX/61VlhV&#10;3DsvzVjTcoxtIRoWOhWUl22o2rbZJPmkA+7nqcCsv4h28b2oKjLnavHfvWvY+dAm4ScVjeJXe6mW&#10;2E+1uuduSOKmi5e2u3sC+IT4b2I2qzZ+Rt/PoRx/Kuxdyu1VWsfStOfRtGt7i3Ct+4DSKRhiNo/X&#10;rWnpl3Dd7XT+L+9XLip+0m5rYHuakFjJJGs6wNtH3sVSvEFvMysjKOtdJpOqwWelSIQrfL8vyj09&#10;a5/WryGWZzH/ABL1HeuOO61JPK/GGq6vo+rvZW90yxyDeqjt8xGP0rU8FaWxhF/cjdJMu52b61je&#10;NLmPVPFqxxHiPEbfUMf8a6fRbiKxs1aZ9qLH8x7CvoJOUcOrdTbVRN+FVVMYxUsMCzHNQrdRsQob&#10;2rS06KKV8B1rx6spRjczOV8Z6bE9lIQgyFH864CIWqKysPnBr0j4gv8AZoJEj64H868ubMl0yf3m&#10;r2MC3LD6mkLs6vwXpWV8/P3jXZi3SwWP7Sm3dzjPWsHwjtjh8pR90VtJHPq2uW9tJIxVDjbuPXPy&#10;4+hrmxMpOo+yJk77E88sPlBvsckfoxFRjXL/AEhWmlPmRr8zeoq7cxRNeTWd7eeSsMQdfNbhm4GO&#10;fY1g2+sWs9ncJMCV8ttpb6VzU488dUSQ6n8S0ZWCyRtz93a38q5nVvF01+GjjYBW+oqzZ6dp8jvc&#10;si7WkY5ZR61FqWjWtypNsPm/h2ivUp0aFJ6IqPKc/FJLJd+bI4bc2Sa7bw4lq1lmRhmuQl0W/sX8&#10;0xfL/s1fs9fe3g8nBHPpWlaLnGyK+I0NdjhVtsdwF3H5lZqwmlgG5m+dv0rR06zm8WamNPhudjde&#10;mc9B/Wuqsfgp86i6uJHPfgj+tYyr0sP7s2HMonAtdFl8sEf7KqvSnjSdQ+ztezQeXEv8TL1/DNet&#10;6V8INGs2DSWSs3+1Hn+dZfxc0q10nS4bKG3VdzA4VQOOazhjoVKqhFPUOc8vA7kj/vmprZcyKoXP&#10;0FJLgthAan0+Imbf/dFegUa8aG3t2MZ+bHSr+ixtaxiUdW5qjEXlkWIN99wK2ra33Srbr/d5rlqP&#10;oZ+6b2gayVKmSUY/+tXTQ6/aMu5iv+9Xm2rSahpt8sFu20bc/rVvTpL29Pl3F64+XlVJGa8+rhIV&#10;PfuRY7S78V6WrLZ6eitNIQo25Jq/ZLJKkbajb7Vk+6Rjg/rXn1xPceF7tdTtYFk2j5lb/HB9a67w&#10;v8RtJ8Q2UaywiOaHHmLx16Vy1sNywUoK67iOstrAW9hJKD8u0nBryfxTpl3c6nNc6VeeTK8jNjb1&#10;r0/UPFNtLYtHHHtyv8JFcNq8QZ0utxVd3zMo+7/9ang5cknYInMWOr3LMuj+ILRZGm4Vgp3A/wAq&#10;6/wj8FtVhmj1dd6YlV4VJGAM55z+FXPAfhTTdd8RwXV9axyLChk3eWCG4wM/nXrMVxEi+VDgYGNq&#10;rXRWxH2YadyjnJbLWFTyvLVcD/PeqU9hqhOSea29TuJy2Qx61nTSXm4kytXlSRmZ1np+q3F6lu7g&#10;BmxmtTQ9JaaX7Bc2bSJIjKZA3EfynH45qHSGll1dEMh4JJ/KukBe0lIteFZs4FVD3ikM0uym8P2f&#10;2eQ5ySq/N15yP0q1b3Vvpaefe3axqzbmZm/D/P1qpd3iXRAD7trfMuelZ/iOyj17S5tLmLBWX5WU&#10;4Ktnr+gqk48wHRQ+P/BKrtbX7dWzjHPP6VNdeIlBJ06Lzsj5c/L/ADxXlfgv4XtYa491q7LcRhh9&#10;n+XP8XU57jj16mu0uCmn3EmoXN6yovAjBwv8+taVeWMkoO4/QuX93DqKxx62qy5k+RAp2qfpRjwn&#10;Y6jDaSWiLNt3I248de1Q2EqalI1865iCr5O4dc/xe3Ss+80ptX8QPcWkzCRLfaz4yE5zx78/rWIj&#10;otR8a2WkvHEieYZGwxEgGOfesmw8Wpq9w3mS5LcqY84PP+etZE3gfUdVjmWbUX8yNm8lhnkc9R68&#10;DntV2w8CWclo0mnXk1tOOGxIxAPHUZHaqsmt9QNy+uFitvtVrCzsvLRq3UfjTdJ8QwX8XnW5xzgq&#10;w6EcVhWGsahZXf8AYmvjbITiObd8sgzjP/1vesfXvE8Xg3WhFap+5kYGVd3AyP09aUacpS5UI7m5&#10;bfKt3bJtlXuvb/61bmiax5se2ST96i/vB/UVyOn+IbeWPz1lUAJv6j7vr9MUXN6Zy17Z3UiPs+7D&#10;IRu9+Ki4jvLvx74e0dFOq6tHH/s9T+lYOoeKDr8pljYGL/lnjuvr+NeH+ML7Vr3x7Y6a17IyzNF8&#10;u44OZCM+/SvWNH0+Oz06FQzcRLuGT2Hatq8JRpxd9wlexemZ5Coj/H2ppvTb/KZdxX+EVG10I027&#10;/wDx2qM0kiu0isxO4cDn8MVxuyJLlzfO43DjtXj/AIs0m9uvFN7PHp0203L4ZIWII3HnNemXOt2t&#10;t+7uoCnzAfM20HJxXqmk6l8PLXw5aXVx4VspCtrH50jWcfzHaMknHP1ruwEvYycpOxpDu2fKaaFq&#10;oHy6Zcf9+W/wra8NWOtWkwc6XcbQehgb/CvrKxtPh3fxh00fSlB/h+yRA/yrSbSvAtvH5kmgaaF3&#10;Yz9lj/wr1pSVaD1VvU39nGS3PmBLe+uY/Ni064/78t/hST6dqTjMmm3AxwP3J/wr6qt9K8DFAY9H&#10;07HXi3j/AMKsf2H4OKmT+xrA98/ZU/wrnWFfSSH7DzPju903V3PlrpVwcH/ng1cz4v0y4sbmFb+B&#10;0jxnyyu1jz1/z6V9qTaj8NbV5VudO0seTy3+ix8c15D8bfHfwW1fwnqF3b+FbV7prWSKxvFt4gwY&#10;jCkY9C3rVxqKnazT9DNxjHqfOFyHhPlxwlVf+FvTFIoEa/M/zf3R2pWuvtZ3SvI20AKNuf61G8bk&#10;7iu31z2rvV+oFu3n8v8AeIOlQtYXEqec6N6n2qbToBKcycRJyferUDXd/crZWfzPLwqL6f5FS2K5&#10;X0SzuLy6hs4k3F3CkL6ZxXtngTw5DpNvG7JtZCSD9awfht8O4dNH9oX0QaZsMu5fu9+M/wCeK9Gt&#10;bCFI8Kg2/Svnsxxqqy9nDZGU5c2iJjMxk+fkVasXLP5jHC56CqjwKeW3f99VLbkK2Aa8ojU2Ibhu&#10;parVmXklHU1mQsScAVsaZCSVcVUbtgX7hxBC0zD5VXJr5p8UxXF3rd9qWkzbphqE29WbqN7YHb0F&#10;fR/iKaS20G8nQfNHZysuO5CGvnybTvKmk16F2MF7M5Cs2SrBiGz+Oa9TAyjFscDkL3UteTU0lmgd&#10;W246cHr71dtdQPmyQyuu6XaWdkP3sdPY8/pW5MkcjgvArEf3kBxUZ0yzlVkktF+bk7e5r1eeNtrG&#10;jMt7y4g4K9s/hUYvI9nm3J/65x/3z6fT/Gt6LTrJLYRvb7gv3fMG79TS/wBn6fIytLYwsy/dzCuR&#10;+lL2kewjmpHuJ42NijKdvzRsvzD/AB/CqsOj+JZpSLWybDDB3YX+eK7iG1s4vnitI1bplYwKnVXl&#10;OFTdxkjbS+scuyA5jR/B91Yyfar64+99+NW7+9dxB4it9IsI4VRgfLCx7WGCQOv8qzQN8nlleDWf&#10;4n06/wBMkUXUTqGyYxyVHv8AyrkrKOIkozE0R+JL37bpU0NxtVmk3A4zlsn0+tcrYc3a7h/FW5cR&#10;XLWjebKAON249T2/SudidopFkTsc12UY8sXFAd74d1fyEFnO/wAmMVKIbcNLFBHtXcdoFc9pt60k&#10;Surchetbmm3W6UrK3JrlnT5JNoBiWDRyhSdzP1+lbWuaHM2jqRHub/69ZzTTwXu+NFZNuOW5FaZ8&#10;Q3t7YvbT2jRtGP3TbflYZH0x3rnrOpzRce4ncx1P9qGxtNQto86eymAuD6jr7fKK6Ww8L6dJeNqV&#10;nJskb7wUjbnGOn096yY4BK4Z48NnrW7pqzW8QZZW+tY4iTUfddhS2Oe+KtnG9jGMbpFbaPypvwi0&#10;8zCC4cMqLDJtb1bfipfGGb6dbU3G1skthdxwfQetb/hvRJ/DfhCxCBTNGkhnXbhiDK2D7cEUVKjp&#10;4FQ6sW0bG9K5Xaip6Vq2ejyzQJdx27NGB8xxWVot3bXwWRC2WwDu6iu88O6taWGhNCUR8DjKAnr6&#10;14NRe9yvSxkcRqdusErIyMPlP8Jrxb4h69rmg+J7mwsrxlhZgY1x0yqk/qa908Q31tPNvjI+ZSdw&#10;x+FeCfE25h1Xx5JbWxBCuq8dzsXP6162T80qjTWliqdzovhr4eKR/wBpXYLTSsCzMfau+hgCqMDt&#10;0rm/Dd3Hp0K+e21eB1rp7a5t3Kjcpzg0Y6U5VPIqWg+1slnJya5r4iaJDJp0jlBna34/Ka73RbWK&#10;dx5kyg/yGK5T4rEWVrPFGwY/NtLf7vH4Vx4OrOWKSTJjJ8x4pbW+nRxMHXc49WrrvhroD7nugzfv&#10;HUhc8Ae351w4LT3u0Nwx6V658PYkW18tB92NR+lfSYyXs6LsaN2OjSwj0woLyLarDPXmrF09qIll&#10;jsZYTwVkIOKr20Nzr/ieHTbiVinkF9uScsDjH0/rWvfWlu02oWWqal9nSzjZo0kk4kIDZAyf9kfn&#10;XzE5S5knvuYtu5jw+IdZ0Eb5GM0Octj7wzWBrPxnjaN1gnhfI/uNz+HWr9lr9leQTRSn5BkKzAcY&#10;P+FcNpeiaVIHuPITDOTllHFd+HwtGpJyqR1ViuRX2M7X/H9xqLtEjFVLA/dI7e9crZyyTXvnytuZ&#10;mB5rttb8Laffx5tIwsn8LKgxXN3HhXVtKmWYJlf9nPH6V7VNU4xtHQ0R3Xgy3sTYb52Xc0efxzWT&#10;4stIYXMMF6FVvvKzde9Z9l4nksLYWzkqyj5ugzzUmkaTc/ELW4dJtNS8uSRTtO3dnAJPfrxXH7N0&#10;6jqSehNtbnPM1pCCzhpG6KpPy1BLfF4/J+9jhVjUmvY9M/Zf+6dQupZjxuG1l/rXW6D+zj4ZsZVk&#10;l0yFj23Qbq555xhI7XfoiXVgtj5x/wCEc1iSxbUbu0aGFejyr97jPrWa0JX73r124zX0B+0d4Xsf&#10;D+i2GlQWyxeZI7bVjC/dAH9a8NuYg0uyNflFdeDxH1uj7Rq1yoS5tyCwtvOnVQP0rqLaMWtmWA+Y&#10;rWRo9vi7MgTcq9M1uRxGeRYUH3uK1qSJk9TS8MQS6fCsudrHDN713nhTxEYWXzZxu9D9a5uCwX7X&#10;HaIPrVXxHJqujaitvZyKo25y30rya9OOKfI92S482h7HD4qsJF3zPGu3+LnpVLVviBoqy/YdEhjl&#10;vJDjEfLH8eg7da820j+0dTPkXmqSjP8ACrFc+3Bp99NfeCb0azYWYmYja6s3PY+h9K8yOW04yavd&#10;9FsvvM1Tsetabb3E8Ua6vaCMSfdZTnB9OCa6Kx0j7Fps1wn9046c9a4fwN8Z/Dni+xiae1ENxbyY&#10;kiYr9c/rXXan490+fTGhhi27kI+XHTBrzKlKVGo4zVmZ8ttzwXxxoOoahq0mo6Nqf2e4lXdjafmx&#10;xjp6CsPS9fvY5F8PeL7JZnum8uKRUO9GzjnBIPXt6V3mvwLII71CVVfvFV5XnFb3wq+HOieL/GNv&#10;qGq2MMy2QE2/yQVZgykZHvivoaeJhCiudbffp5m6l7qMXwD+y94khb+3kMsT5zbq20becZI+mfzr&#10;2O50rxBDEIBBGoVccD/69dx9siCGKJh/urXPa1c3TSEpKfwNePiqtTEO9R3ZlKXMeP8Aj7Q9ffxY&#10;xGz/AI8Yh2/vye9Fa3jv+028VNtuG/48Yun+/JRXzFbSq9OvY5ZKPMyH4yal4es/iTdxauzLI0jC&#10;No85wWYYPbH69a5Wz8QtZvdaNbwFtNM2Jlh+8QSTn5u2M9K2PjsrXfxcvtLk0zzopIiVkjX5o23y&#10;c7sH0B7Vyd3b3+nm3Z9TTdCu3zFIDEDA2sc5YjAHNfbRpxeje9/zOyMYovahH4e1e1bQLhWkTKhy&#10;zY2ruBzkcV2vwh8P+EtJ1O1s7FHXZuEMhuAcqWHvnjivNtMvNPWK606eymjl2Fl89dhdcDqp/H16&#10;Vo/COZ5viXYf2bNB9jVVAVkUPuZkyPfBBonRlKDXM0lr66DZ9DjV1hj27Rtb7rev4Vk6z4iurAb5&#10;NUsYV/2txNZPibXmESrAsrOfurj+Hnn6ZzXP6Hp7+IdRaLUIk+Rh5hnjEjY9gegryVJv0Mrmpc+P&#10;2uRJ9i13zmUfMsNuy4/F1x+tR2C6hrQWVbOaOIkHzrp0+YeoC89PUd6f4l1XR7eFPCXh7T42k3Bp&#10;WVQcdTg4z7VPo11HE5jln851f95IzblB/ujPU/ljiqlLls0gNq18O6tdW3kWN0qr3DfdPv61DeeD&#10;vGdhEx0uaCYspb73GfxxWpba7GihfMIH+01Wo/E0ajAk/MilGUAPO74ssrQ+JvBy3DDrIjOufXne&#10;BWh4QtLDxBPHqEOlNbW6ttMMjff75BBPHI713cutWN7EI72FJl/uyYYfrT7a28OeWFttPjhVRhVh&#10;VY1H4AVp7skVpsZfiL4eeF/GkEcWqWzboFxDIkh3LwBx26eteY+NfgP4jsDNqFpGt9HGuVk34YfU&#10;cfoK9ojtbJTm2vAv+yzD/Gi5uJrUDemV/vLyK3p1qlPYq+h8fa3oNyHOmXMEyN5jeZ5ikHdn3Hrm&#10;vR/2ZNKtdPuyNS8PTx3zb/s91IjjbHt6c8Zzu7dDXsuraN4V8RSCXV9BtZnz/rmhTf8AnjP60y10&#10;LUbGLyLLUmuo9h2G4mJaJuemSePbiu2rjva0XC34lc942MnU7HToNUiv9UnY/Zp/MghU++SeO/A7&#10;4r5/8YeFvD2peF9Y8TPN5kiahGVlSQ8/Kq4x9K9k8U2mv6Npk0l80n7yKRvNZDkbF9f4Sc8ev4V8&#10;8wXct14U1HRYrhT5t+HZXbqNo5/OllsKjbknbWP3XCkix8JdJHiv4g2tj5ZWH7R5+N2MBTux+lN8&#10;b2d14L+JV+jQ7Wjl3KsbBvlZAR+hrN+FWvvpXjC3miuGhyrK0itjGRitD4rgzeIv7Z+2GZpo18ws&#10;2TkDHXPtXuNSWOs/hcbG32jB1y8edfMd87vvVseBLnSoNBuH1Bh5i3Uf2djn5flb07Vz6Sx39zFF&#10;J91pEV+O27muuPw9j1TTR/Zl8I92GwFzkgEdM+9bVpU4RUZaFXHfF/w9odle6fruh3RM2pOwuoS2&#10;7Y2Qdw477iOvauc0E3Nhrslxv3NGpKbzwSCK7JfhJqlzNb3H2qaZoSCu5WPPrjJrbg+DsupzeZfx&#10;bec/LDtznrXHHF4ejRUJTuTzRUTvNEtJNFu7zxZd3CyS3WlvE0C9Ax3DJ79/WvIptWt5PEs3h827&#10;RvcXTpJ1wFd+Ons1etR6XeWdlJFKzMfLZV3L3I4NcJF4EjsPEV54o1K7yTFI2Nv3MYO7Oe2PSvNw&#10;eIjzT5n6foZwktTlfFF5rraFZ6O1ziCORkt1VR/q+W5467s167+wVq6+HbjxY90DidrTb8vB2mf/&#10;ABrlF8Cabq1xHdXckwWOQkQlzg/L1x2ruPh7o9v4aSaLTAsKzbdyphemfT611VswhCjyRXvP/Mv2&#10;ljyP9oC0ltPjdqT2qLJ9r8pl2jsI06fitdT+zhe6bovxwuNc1ABntmmjjxnk/MCf5V23i3QPD8kc&#10;+v6jpNrdXEMeI5JIFkkXtwSM9+1eSfCW6ktfH0c1/Iq79xkY8fM/8ua0o4upiMLKSVnFfexxk3G5&#10;V+Pt5dXvxgv7/UFVftEivHjsuwAfyrN13Ub6e/tZ9QEc8lnZ7I2jb5dq7ioPPUHP4Yr0b4o+BPDP&#10;ifUv7VnvQtwsaorKwIOM9s1xGq+H7TTbuLTLSdd8kLH93EBkYIA6+xrowuKp16cb7pa6FRlzHMxS&#10;W2p6m007Fd0eSvuMDFaOl/a4vCUUEVv5kLXj7mDdDtj4605PDV9pGlXF7qsar5knlw+Xyx6n2x0p&#10;/hmyuF8MTRXDeSGmkbc3+4n+Fdcpxkrp6XRRq6RqMNr8KPEGm7WWe61yyVFXnCiG6zn26VoeC9Hl&#10;tNDlMky+XHIdu3PL4X+nNUvhzoF3q1jqMMdwrq00br8ueQHGf1/Wtmay1DSrJrCW3aNCc+Y44Zvq&#10;R9K5K9ZSlKknrdfkieZbFO501JJS0z7l6qQ1d74D1X4djwq2geJdE8ybzmfzdzjjA9Gx2rzxjqQk&#10;SC0sriXc+NsMRbv7VsX+hazptiBe6XeRqeWka2ZR16ZrOspSik5W7AM8bx+H7GW8Tw5aO9q3zL5m&#10;f3bYbpnqPz6VpfsxXWvz3mpXvlbtLW3cNJtAHnbo8L69Kk8J+KtBudBvPBmv6dbsrQv9jvEtUaRH&#10;IxsOecHjvxjpXr/w48Ar4I+B1v4Zl0+OG8nvmubx1jCsTllHbP3dvX0qpcscNOMt7bvqUo+6zz/x&#10;ARc3TSAfLk5rmdV06ObK7OvNdF4q0PXtOvZjFYTTQl2KyxQkjbnvgccVzcl8TJsc4Ktja1eXh6c4&#10;63MomBqOhjduXORUEF7qmmfLGVZR/eFdLO8Mg5RaqTWtnIM7F/SvTjWbjaSuXcbpnjSKM7L61Ze2&#10;cZ/ka2rTxToE+AZwv/AGrDOkWrt8uKcNDtWHVfyrmqUcNPXVCcYmzfXmjupaG/jU/wC8arRW9veN&#10;seVX9drViajoNqWSAOimRsfNH1/wqt/Yd/ZXPk2V7Lt9UYj+Rojh6fLpP8BcvmaWt/Z9NdrYzptZ&#10;M7SwyOa5W61DbcMLdWba3at5fBIvpftt1vkk6b3GT9MmiXQ/szeRbWo2/wARXg/yrro1KNPS92Wj&#10;G0jw7p2uat/xNtZjt4gpbzGjf24GFPPP0r23wHqXgfS7GLTPCGsblhwcyqysz/3vmUc5FeUGCyto&#10;XC7WK87H+Vh71Qs5tRk1CFtE8x/Ml2FVY705HII9KdTmrx3skPc+5vAXiRfEHh6O5lYeZHlJBtxj&#10;B/wxXxz/AMFFtZTUvjbp9lbupjt/D8Yb/fM8wP4cCu88If8AC4fHMtv4f/4TK60mxhjxIum2bpM2&#10;OeWV1Jycc14Z+03Oh+Klzp01/cXB06E2nnXU5kc7JZOpJJ717WHxHt6KW9t35nX7ZzpJHnv2cuI4&#10;4kBZmwtKbUkeUFYs3C4FQh2Z8iui8FXOmxzTXGquvnKQYdzAY4Of6VpKXLG9jIoado0l5azWa6fL&#10;9qXEiNnA2jg5/EioNL1jUtDupILWXaJflkG0GtvUPG8tvrjHTV8xNpR2Vh8wJB7fSsS5udOQzGWN&#10;pJSMR4bb83r3rOPNJPmWjJNW+toLFV1u73TyNsZuQB0yOPwrH1O/l1p18m1JkX+JV6c0+yj1XW0N&#10;iLv5Y0ztZzg4GAPrivQfB2ieGdN8P27M9v8AaGZjM7Km4c9Ovp/Os61ZYeN7XYN8u55ld3V9PstL&#10;yVty/KqlauW+uXGl2CwQO4ZvlbdggjOa6L4iyaKmpW8umwpO0M2+QwqpAHHXGfSuV1Cz05rEXkGp&#10;BpGn2/Z9oGFxnd19eOlaU5RqU1Jq1wTPSrCw8EeI/CNqY3jh8u1X7QPMb5W2jJ/PNcCsWj6d4huL&#10;dpDNbDiObn0B9B3yKz5I5rCxjlhvflmZg8cc3JAx1A9c1pW1zo4P75zHD5edvlgsW446j61FGjKl&#10;ze82n+AJWJtb1bTtOntb/SmWS4VcNHztxxx+p6GsC9M7l725ttpkbK7TxVmzsfM12FbmBkjmbKbl&#10;xuHY10HiHS7GPT47GW6WOZpAFWZdqhcE5yT/AE71rzRpySYzn9Iv9SmVrSOVVVlwxK9sdK6uyuPD&#10;9h4ZzPqkfmMQGtdrbu+STjHXsDnmuT8N3um2F3/xNFZoRksqdTxU2kQ2uqa9NMkLLa7mZEJztUng&#10;U6kVL8xFeXX9XGlNo8gZYCxZVMeMcAZ/SrHhiw0q6jzdXKwsvzeYWPy4Ppg/yrpfEuoeE28nT7Od&#10;JG8v97I20bOvHX/Oa5fQbfRjrtxFPPH5av8Au9zDHX3NKMuem9LAXLfx7rGsWa+Gwir5jEFtvHX6&#10;+1egfBrwXF4fluNYFwzGSNRJuIx3PoK818Z3Gl2WpRjRhGrqc+ZFgcfhXWeEfGGrweEJEmlKtNtR&#10;MSdRtbP8xXLiqcpYf92rJ7kyPSPB/wAeYdJ8Uv4f1UqtjcLmG4ZDlHxnB56YB7dTXaaxfiZt+/6H&#10;dnIr5p1MR3sPlyHPQhu4PrXe/Cr4mXWpxL4S1+dvtECKtvcSTf65enfnI47nOa5cRh5Ropx6b/5j&#10;adj0C5vCW5PasqbUla9jtnk2/vNxb2zRe3aJGZd+0r94bq5uB9V1e7l1PSo/NW3fy3hbPzYPUYzw&#10;fp2rzVeRnueh2eoxPF/o4Zh6+tWftnq33a4uy1rVARHcyCDb/AvX6dq2rW7ynmuzKv8At96uMrj3&#10;NpZ8Et+dV0nZyX9WzVV7/MJC9+9MSfaqoKsYzV4Ir6KS1uot6Nwy5x2rzvxR8P8AUbfM2j/6RDjO&#10;3eNy/njP4V6JLOd7NtqjdAeZ5oJX12tVRqSp6oo8Zu7K8gfZNbyLhv4kNWrXxD4pXTf7B0yPcrN8&#10;uU/rXql3p0N6BJIIZ/8AZmhDY/OvPPHE3ijRtYxokPlw7eRbwYB656CuynW9s1FpfN6Dvct6N8Pf&#10;FX2Zd2q26TOuZFOTtP8Ad4H9ajv/AIT+MWma6ttbsdyjG11b+grJg+Jvi3TIsz2jbV5O4Fdx/Knp&#10;8drm3/d3unliRuZxL/TbVezxabkkn9wGJrg8V+HtYTT9UlhO443RrxjOM1vWQRY1eWRS23+E1x/x&#10;F8dP4k1iPULdGx5YXZu+6c1a0fXIZIFU3A9/mFbVKFSVGLas+oWZ2cflyD5GqtqtzNp9s9xD96Pl&#10;aq2eoQKMiVOf9oVV17WYxZMm4HcwA5HNcMaMvaWsIraA5t9BmiazaTyrpplK9FLKqjP4gVBfFrgG&#10;+jXblsTL/db169+tN0/XLnTbG50pZlZL7b5i7QThSGBB7cipFkjtLEXUg8xrjI2/wqOR+Nehblld&#10;dWUUxIwfGa0EtLOC2WfVXZfOOIVU/MOPvH26VXtrqzinBe0A/uvuBAOOuMU2+aZJ2lv1aTzOYmIO&#10;Cvp/Liqk5Sdtv1GNvIJLZwpbcP4WU5BpImeY7I1+ZuBT+dNszFcHe0nKxt91Off6UWGsJbzfNZqV&#10;xhioAbr2OKOaThpr+oXLMeoDSAYbKISS/wDLaRumD/COevSq84sZQLi13R+ZuAVv4Xx0+nNM1CFt&#10;PkCK+5ZF3YK4Zee4/On3kULpDJDcK0Ij28f3sd/fpWfu6NPfqSQXmoT3mnfZLhhIm4GNWXp/9brW&#10;RNCx3RA8xsfmYHkntWpCyi1V3jY/MQueOPrVSEA3eyU7l77m4B9cf56VpB8t7Bc4+ZZEuZIJUORI&#10;asWV4bcgEcVsahZaddTTAryhyuyMZx3/AFqO28NRP5dzcIvlNncy9en+Ndfto8uppzK2pHbaks2R&#10;G+1sce9S+ddKvySK/qNtMlvbPTrYyRWEYKkrFlRubr7cVU0zWUhXyb5dxP8AEppavVISjdGuup6h&#10;FBkWROPRh/jVq1vZJkWTH1HpWS+raeg3JP743CqjeI5Wn8vT4GZm/P8ALmp9nzdB2vE606rHa25a&#10;V/xrJk1bw/qHzjUdlxnG7aw/mK0NA+HXinxHAtxdlIw2CFkY5GfY9Kq+Jfgf4u0m4W9sdOku4WkU&#10;sbeJnK889AfSsaao81ubXyJ903BYvcW8KTXbSJFEqr74HB6U6ym+yXIhDYVu/oa6K+tNG0zRVihI&#10;abyQOGHDYrhfEupnT4TcqfmjXdy1cdJyrNxJXvHXR3riHY0i/WsfxBrttaweXDKGkYfL3x71yOle&#10;ItZ1ybM915MZPCxnn8xiugsdAt5ofMeFdzfekZRuP40fV4YeV5sfKovU85knki1Fp5GZmWTO41ta&#10;T4oKz4nX5NvpW9q/hrT49ztp0bL/ABYiGf5Vy+seHYYpPNsZQFP3V98dK9WnVp1Y2sXzRlodDJ4r&#10;gL7w455qtefEC4hOIen06VyNwt3C+x1bcT8oGea3vDPhpZR9t1NM91iZf50So0YrVFcsepqefqfi&#10;eDdelo4+/YnFWNM0PTIpPKt7P0zIzHJ/Wr1vbeau0IFUdquWtqsR3KMVzSrKMbLQh+7ogtbKG1bz&#10;I05789addWeuavrtqvhiMQsv+smkYYQnHIHfpV6wsLm9mW3hiLZ/uqTWprHh/wD4R62XUItRCTrz&#10;5PRj+tcPtvevuyWZ+o3fhv4fn+1b+dr/AFZgBuVjwv4ADtXF634mvtSeSa7kUNcucKq4Az/+um+K&#10;PF2ivKTHEPM43K0gJrnU1YaleGWU4VV+X5s4r0sNh1y8zWo4x6nSaBp/mW6sxZsZx+dagsnDYMXG&#10;ao6FPOlmkjW7qn99o8Cujsl+0xqE5PtWNas4ybByM6bS4pYdrn8K5PxFpDQzbolbPdjXol5otxFF&#10;vZW/756Vzmv2qJFkMZG2/d29Of14owuI5pbhGQ79ny2tZNfvpLn/AF8cUfkqW9zn+Qr2+10xS+Sn&#10;zf3c14D4S+1+FNWtPEcMjRxNcAXDY4KbskfpX0pZmCO288yryuNxIrDF0+au5f1oDXNIzniWNmiS&#10;H5l469a82/aA0x4tLtdUy2WlEZGfZjXqk4FzGZkAynOQ1cv458Inx14YksfM2zQyeZC23PI7duxN&#10;Y0JKnWjJkrc+dzEfvFD+dWNLjYZYk8irGsaTd6PcPpt7F5c6yFGVlxnnFSJamCIIm2vd5k0aFrRU&#10;M2pqpHRa2rGRv7QkJX7q1i2Egtp/NOOQO9bOiXKTXxUkfNjv7Vx1tmyZXH3Np/a6/a5flLcqPQVR&#10;huNS0a78k2/nQj7rLjcB+da7RT2JKv8AdP3aikuobnCuu1lGVf0NZRnfS10SSyajaavp7tC3mfJy&#10;rAhga563lm0TVWuooWKyH5vb86vXVky3C31gVib+Jgfleom1QrL5ep23PRWXGCfyrSnFRVlqn0A1&#10;Z/HTWtuq+Tuycfd6c1r6bcre2SmX/louWFchPZ3F2YwkTYZsLx1PtXp3gH4W3LWsOp6+3lxmNStt&#10;tIYj3zjH5d6wrwpQhdaNga3w/W30/T2cM2ZGPRu3H+Fb0N3CznY7VasdN0a0j8uO1RVHRcChzpMU&#10;/wAsEf6V5r5m73EZ95MHOBI361n3c3lj7xrcurzRl+UxL+lU5J9Ib70K/p/hWMo+YjN8NSqdaJLn&#10;CxE7vTkV1wvIxHhl5K1h6ba2U1w0mmhUk2/eb0zV7VbiYQfu0VZI/lbbxkVUfdiC0RTlkEN3I3fd&#10;1z69qhsbpjP5VxO6yfxbehojI1KZi08cZUAt5kgA6VBe2Ey3UckEm9ufmh+f+VZkmrPM1vbm5gfk&#10;NhVHfrWN4lvlv0FrKCBt3bfcc/0rThhi2DzVYtnkelYvinTIYZf7cTzWWNDuiQZJ68/r+lVH4g3N&#10;Xwbrxu/DLTS/K0cjhgM8YY4H5CtPwUZDor307ZmkZyx/QfoBXA/DbVb3UbXVlVXEahnt4mHZix/w&#10;rtPBM/maWkbf3X43f7RrarH2dRorqXdI1NGu5Ldm+ZW3N/wLJ/pT766k0vV4b1T+5nGxwf72Cd36&#10;CuWfVf7N8Zb2IAkm8lvm9GwP5mtvxFaTazosthay7JOGjk7ryMkfhWfLayYE3jHRl1W0+1wt84U4&#10;YHocfKa4bU7OTxbYOJHaO8tFI8rOM4bGT/wHnrXY+FPEMOtaLiSTazR4kVm+42BkfhXH6nqVtpXi&#10;3e06x/aDiTaQMsFwFP8AwEZ/Dp3q6XOpO261/wAyUZumSanaaYut2I+fTyftEeQd8eAD+Q3Hg/nX&#10;Z6B4n0/VdHt9Rt487xllj6jnnOfesfwQ2kya7eRRzRyxzTMTEcEBDu4Iye1ZSJrnhXxzfaHomjXV&#10;1YzSeZE0MLbY9wVj0BGMkjtWtSKrSaWjWvbTqv8AIoh8aqYfidpk9mBJGsKlCvIwHevUNCk1C409&#10;d9pIPlUpnvkc1yNj4J8QzNHdzWcMcqhVXc/3cHPHHvXoPhptZs7CO2vplZlQA/L0rOtKMoRjfYTW&#10;hnfZdVuLxYfIZGb+LsOK1rO1/syLz7jc3zfeNRy6tqVzq32EQyRQKuRIykbjz7e3rWtCBOzwzbv3&#10;aYHPH1rl5UiTP1SyttWt2iuYVkjfBK5xjvmq66dbnSf7FR/3O7PGc/SmpfDzjbEjI9MVKsbA/fqe&#10;aQGtp2qXVlbC3tyu3/dNPnu57jTm02Z/3LH5l/vcYrOjiPGGb/e21Z8okc0c0rDJrbUrm0jWK3fC&#10;rwoParB8Qau4ZDLuVhj7tUGhiB3F/u8U9LmNPlR+Pp/9elzS7iIfEemHxFpUlhcSNHv/AIg3SvJf&#10;jLJ4muobXStc1Nbi2062Z4VhQL8zEjPTPVRXrF/cho/Kib5pOM56V5X8bLqS2nVIsDdblAN3bJ/l&#10;muvA1Je3UUOPxHm8BWH5n/KmNLNdycfl6UsETO4SRfmY1qTWMGgKv2razSdOnFfQ3RsVYY7kxNHb&#10;g/KvzYrqvhp4bkl12O8uQQEB59OP/r1iaNM8chu/LHksc/McbufpXffDrXdGs90l4pjaRy3JHoB/&#10;SuPG1KkaMlFESPSNIsYltlESfKABn1rWtrQqN59KzPDt/YagNtpfQtzwqyKTW5c/uIN2NvvXzCj3&#10;MjJ1K9jicjvUdtPJLyGPtWDeamtzqciq42oxDHd05q9b+IdH0tN1zeLkddrg49M1Ps581kha3Or0&#10;+J2ZRtyNvJrpdMtfJhDP8vrz0rgdC8cxXdqzRwFZIUzIWOFPHB/HnFU7n4lavqqXNnZ3CLu+6u7y&#10;yoGOQ38XPtXRClIfKd18R9YsdM8IagRdIJmsZBGpyckqR2rxDQrk/wBkPHJZNI0M/m8ZxyWPPPvV&#10;3xH4i1d9LnOqyyTOW2YcfNHz/Fn1zWNpWuT6ZaTWKzKUvMBsKMjGe/pzXdQo/u2n3KRLeg3P+mxr&#10;tPSZf7rf5NVombdkn8quxyxWNj58q+c9xjOMbUx2PvRZXmnxXPmTaeuMfK3DbeeuMc10Rk4xaSvY&#10;C3bWNhDaCbWJWjaXiFV6j/aPXjg1Tu7VrWT5W3p1WQdCKfem8inZ9V3StIo8uQ5KkdMDP41IhOj6&#10;f5N0DIbgbo4m+7GPx78jt2rOMpRs73v0/wAvQPMhg3zssUSfe9K1INS/sIfZ9PjWaXrdOckAf3B0&#10;989f61S0zW47O4RzZx7eQdoAPI9cU/UrdtJcIjlluFLKu3DoOvI/Gip70+SS/wCD/wAMBLPBYToL&#10;yzbyxICNp/hbP8sA/nUF9qd7qOmfYbplkReIcoRg4/P0qxe20LpDNazRm3VNqnPfqQffrVa3LC13&#10;yRyH98BGx4BGeOazTVk9/XoIxprUsGtQ/wAq4OcdB/k1x88c1vcvbTR7TuNd/bxqdS8qXDbiTsZv&#10;lDZ/wrN1TS9Jvbm6GBmOQmNljH5Hnpx+tdlGtyuzKuc/puoC0+/0rZstUS43eXJtZegI61NZ+DrR&#10;xHe3aqLXGTIuB04/xps95Y6XZOyaRGrr8saso3N0+bOOnNXKpGbtFCJFkvUyRIr/AOzjmrkWralF&#10;bArYbunzBh/jWLo+uRwlk1GPduORyPXpWhJq+mpH5sNxt4zt3DIqZQ1s0BsadftcRrKE92HpWkdd&#10;hsbbfPJtxXDHxXMbjydLtXaRmwB3PbGOa7Xwp8I/G/i+1W6v3jg3MQI5shgB32nGK5a1OnDWo0iX&#10;YyrnXPCuq+ZKuq+XcKcLJtbr+I9a6+XRHnRBNdSSRqqlV4x0+gNc34z/AGZfH2jzR3OmaXJfwXEm&#10;ZWs4HcxjPJO0Hjn9K9a1W08P6VoCBBm58tBg4yvauPGVIU4Q9lK9/wANiZStscbp8zaffi1B+WQH&#10;Htit6HUGFr5e9VXFcN401d9Jtmvoj+8hjZ0+bqQK57w/4u8S+J5d11qBt4SuVjiYg/mMfyrKWAli&#10;Iqpe3cJR5tTuvF/iLT7OwkhtplaaSMhec4rxC5uJrfW5LqZtzecW3evOa9lsPCdtc2++a2VmYfNJ&#10;IoJb8TWXr/grSogWfSlk5+b90CenriujBVsPhrwWrCPLHQ5XQPGjC7zcldoYFa3p/HMPnb0den5V&#10;y3iDwdbwOZdMuQqn7o9D6dawLlL+yl8mZW3dF6816nsaNb3izvL74q3ltJtgZeBj7ueakW61nxvb&#10;b9QPlRdS+3BbI7flWX4K8EyS7dT1pO+UhZf1Of8ADtXcWWnhsKE2qFwoVe1cdZ4ei/cir9xabmNo&#10;XhnR7SbyrGxbHO6Qscn9a6ey0u2sW823jw3rmpLHT0gGQBn/AGa19L0e+1SRLW0t2Y7udsZOK8vE&#10;Yrm6kyaMjVNN8S+IvFUCeAYktZfLH+kTMMIoGDwc5JOOxra1q58H/CRP7X1G+bVPEEiEhuWVW9Pl&#10;CrjJPXnitzxD4R/4Q6wXWoNZWO6TpCzbWIPHr/SvHfHnxA8OS3ErQwL54kYSJ5ys27POeM1OHhLF&#10;SUbaLe2/zZK94j8UeOdX1t7i9vioa8kDRxKo+TjH8hUXhfRvOhXczNtbapLdeBXIQ69/bGrtNI21&#10;Fj/djPTkf/Xr0Dwq93FYrKbKZI9333iIHSvYrRjRo2joXpEtw6MVkCGLj61LdeHrd4W8wNn0zXQa&#10;bAL+JfKOd3vVrUPC93Bbea0bfXb0rxZY207N2Jc0eL+M/DrW05EMT43/ACtuGOldn+yJpemzeJr2&#10;4vfmuokIhXd0HHP6mjxhpojtTJEzSOM7l8vG39Tn9KzvhjbX/g3xlpvi22dlt21JY7gchTG2FOfY&#10;bs/UV6Vaf1jAuKer/HyFLWNj6wsfD6ShSwbcwGQKmktVtHNulu24L13VuaRJpy6bFrEU0ZjlhVlY&#10;45BGQfyqvcQLewG6iRdycbl6n/Oa+dlT5YmfKj59/bF0SS20jSdaLfemlTlvUJ/hXzqLc5aQr0r7&#10;Q+KXw2/4W14Mk04ybLixdpbV9ucMVPGPTIFfJfiTw7f+HLmXSr+1aG4VwrJIpUjIz0PtXuZVWj7H&#10;2fVFRl7pl6LG5LSEcNz9K3/DNv5+uKp6Iu76cVUXT2tYFijAztH8quaVcCxuXm/iMP8AUV3VpXi7&#10;AdJpjsmqyyyrxD2HfGaL/SB4k3Xd2PvN+7X0xx/SneFrqO41domP+smxz3BNX5rS60vcZQrRszFW&#10;H1rx5S5altnoDOYtbrXPDN6Ibi186DJKsv3xj8vbtXRf2vp3iLSy9u6yOsYMkbAhkao57uzvlxON&#10;rx/dk3fdasrUdKmW7XVtJYW8pP7yRT+7m9yfXjPfPNae7UaurNAYFhJP4Z14X0VvJtk4Y46V1lz8&#10;V206zjQwtLuwvC9Kx5NcMc5ttZs1VuitFggn8hVbUNMu9TaMxwP5fmDaNhyx7ACuidOnWadWOwHo&#10;GkXEeo6f++H3s7uelelfB+G10TSLhgW3TMAvzH7ozj+dZnwn/Z/vJLSPXPGcjW8PzFbExkSN9ckb&#10;eeehyB716rpWg+HLO3EUdjGqrwq4FeDiGuflg9DOXZGRBf27TMscjbu1Vb+QSORvb8a6GWPw7Bd/&#10;Jaxj8qqahf8Ah1CyGJP++hXK46asnY8l8d3CJ4ow0jf8eMXT/fkorc8ZXXhxfEZEtmpb7FH6f35P&#10;aivn69N+2l73U5ZfEy54u/Z3l+KvjDUPFY16SzW3vGttsbY+6dx/hPZ8VpeH/wBkzwVorm5utZvL&#10;ppBiSOaQbWOc9lB//XXc+C9a0S2/tjSrzV7eG5k1qZo4ZJVDEbEGdpOe1a93a3Ztgpnz33qnUe3N&#10;fYSqVOWyemv5noL4Th734OeAdPOV0CPdt+80rk/+hVz3iDRNJ0Q+dommRx+TyNqnqOcV3PinVbaz&#10;052m1i3jkVMlpMAL+vpXl/in4q+FLa1aybUlvJ9xDG1Xdz9ATXHONSpG0dTGXNcy9W1bXtTX7XFq&#10;KwwyrgvtXagHbGC3/wCus/8A4SSx8K6d9njLB7gt+8bJZkA+Z/TLZBx2I6CuZ0zxpYXuoNOfs9vb&#10;qpZZLqRVb0wAcVQbxdpWu69JehvN8uXy7eMMNvDcMa6KeFqX5ZLTrb8EVyvY6fTdUmuC07wmNH4Q&#10;D7xHp+mfw/Cugsb5LCLYq/vMc5/h9q5e11WYDNpZzyMeGkjjLH8xRc6rrULiA6bNC392QFSfwNYV&#10;MPKpKyJcTr5NemC7Fbr95jSR628TA+blj2zXJxSeMLlcpp8ar/elnA/pUZuNdDmCO801n7pHqSOz&#10;f7IHUGoWBlbdfeHIzuk8UuhWMTM0kh2xoByfoeg/Gr1n4iPmeRJceZMedseQo/Pt+teR6xqHxctn&#10;kTRfhtqzDp59vYyzbv8AgSpyP89q6H4VP4th02aXX/DuqwzNNtYTWrrJK20cjIyetb1MvqUaHtP1&#10;1HKMoxud1q3jh9PPkQI002ceXHj5TjvnFWLDx3fiP/iaRRoW4CRgn+tY1tpfjOd5J7X4f6xHChHz&#10;f2bLvlb2+Ucdeee1Vb7wx8RbqX954H1kHHP/ABLZf/iayWHxGi5bD5KnYt6p4o1mPVpIrbVPJhYg&#10;xrbR5bBHQlwR+taumeJ722jxcX1w7H/nssf/ALLXD+J/BHxZvL62isvC/iKKBVzIsNjMoP3eDxj1&#10;rS0rwn49tbXZ/wAINre7d959Olyf/Ha6J4Wv7GLW/axTjPl2Ok8S+JI9S8O3mnyKredayJ8ynPKk&#10;V5PY/CjTxuzDjd/tn869CPg3x1MF3eDNW982En/xNaGneBfGTSAyeFNSH1spP8KmnUxeHg1G+vkT&#10;eceh8+eC/ANiPire6JcygLBK5hVnx3fH8hXR/FzwFZ6JY2NwwwtxdCNvmPPyOf6CofiT+zp8cbjx&#10;5ca7ofgTVpI7i4aSGaG1kynzEjoOOora+Lnwy+N1z4E0HTpvBWs3U0Kq1wbfT5XYSfvBzgE/dI5N&#10;e7H2061KanulddnbU6LSckzyzTdG0+DxhpmgO+7ztYjimZv7nmIP8a+k9J+F+mwwRrBb/LtGPmNe&#10;K/D34P8AxYf4kaLqetfC3xC0Eeq273UkmjzYVfMBLElOg619gWXhLXI4U2aBeDCjaGt2GOPpUZrC&#10;rKUEr+diakZXWjOP03wNa2iLiEHtx61pQeFoByIq6YeHNfZyDod5/wCA7f4Vct/DmtIMf2Ldf9+W&#10;ry1h5fyv7ieWXY4fVPC6tAzCLtXO3HgOZ9zK23dyfQj8q9ZuvDWsuvGi3X4Qt/hVRvCOukZGhXn/&#10;AIDt/hR9Xqb2YckuzPJYfh0wnMmf4vXrxWpbeD2gQFBz9TXog8JayOmh3X/gO3+FO/4RPWAONGuv&#10;+/Lf4UfVqkt0/uDll2PLr7wPfXkpkkuW29NueP5ViH4N6cl95sNqA3XduPX1r2p/CmryDB0i64bP&#10;+pb/AAqM+ENZ8zeNDuf/AAHYf0rSNGtHa6HyT7M8bv8A4Xu4IkZsgcENWPd/CeJ5ftTxFmXI3buR&#10;XvZ8I6vjH9iXI/7YN/hVSfwRq7ZZtCujn/p1b/CqjHFR2b+4fLM+ftU+HVzd2ps9hZRjbz0rH1r4&#10;e+IJFS1tNN3QttEzeaoJ5G49fQelfRsvgDVc7h4cu/b/AEU/4VC/w71Yps/4R66/8B2/wraFTGQ6&#10;X+TD94jx3wP4Rt/DEUi2dq+JEUNubPT8a7Hxx4Y0mTwo1jNbq01w22PaTwxIxXV/8IHrFnG0knh+&#10;62qMnNsR+uKpnRLm51eHxI1o3l2iER2jfJliCC3vw3p1FY8tT2vPU3BKXNdkHhHwrp+h+ELDS7jS&#10;JJplhAaSPYfmPPc5rI+INlYaYnm3puFR0wbU7Tu568ZIGfft6VrP4v1jQ7xrvT7fUFkVjtLh5Fye&#10;eMAcf/qrIl1zXvFPiIyanYyXF1cAqtzLCypEoHXnOD1HUdRWkpRlrre/9alc0TjPBPw6v9X+IVjq&#10;+jaetvZpcJLchpAcoHU8AknJGf8AOa9+8RXhlh8hCSMAfrWL4YsNA8G6XLLLdLNcMo8xsgtI2Dx6&#10;46/TNU7DxOLu6j87eodiG3duD/8AWronWbpqL6lc1o2C9RREwC8sNifVuBXL/E/QvDdppHmPYKtw&#10;qr8ylup6966aS4VtRiBkXy4T5kh3fePBUfXivPfihqOr6vqMi21hcNCuPmWMkH9PSuePxaEx2PO7&#10;s64uoR2enWiyLKm7czAY5Pqa0Lfw34wuE3jTNvv5yf8AxVbCaHqiPZ6lDpc7KgxJ+6PK8YPT3Ndd&#10;o18ptghtpIyB0ZSK6JYp6KMUDk0ecN4W8YRMWbT/APyMv/xVJaWPi8zC3isI9zHCh3H9DXp+oS2y&#10;wtLvXaoyxzWdoNxpl7r9vFbXkLBpMMySjIqPrVR6cq/r5hzM5/xt8C/ijCzXWhXlvcRYB8ppEHQ+&#10;4H86wE0X4h6D8uq+GdzLx+7mjP4/er6NjvrTyNo1C2Zsc+XIoJ/Ws3VL23MTYkX7vPzCumVT93yt&#10;J/15FvQ+ddS8Q+KoVKQaHIrdlDLz/wCPYrL0u3+LuramrpYQwxb/APVu6cjP19K941O4V5GdCf8A&#10;gLVms8zNuO7rxkVmsVCnG0aaEeQ+L/CHim0vV1C8kijj3AbS3PQ+nHWneF7FU1m33TbV3L90f8tO&#10;3XtnrXoHjy3m1LRZLaC3keRWU7VG7uOwrgILXxLayDPh+6Zd3/Pu3+FdVGtKtRcXbt2Kieq/Dn4l&#10;TeFdR33y/dVlbcvUdRXzH8XNaj8S/FDxBrkI+S71i4ljU9g0hOP1r2/xDfPq+j2uq2Oi30d8qeXd&#10;RtbtzgEA5xzxtFeLj4S/FjW7uTVbb4Y+IriOaZj5kWjzMDzz0U115X7SPNBvQum5WsjloUmZ9saH&#10;7tSTwGKZHnbEZb5seneunPwZ+M8EzPa/CbxMqsuMf2NP/wDEUk3wg+NN1PG+ofCjxIyR4G0aLP8A&#10;d/74r1rl2l2MFb2xtJJFsotsbFdrMMkcc+1UZ3N1eHy8sZGwmcDmu41T4T/FC5gWCz+EfiBYwija&#10;2iT7un+5WR/wpb4wo6s3wr8SYDc/8SWcf+yUl8Ia9EReFvDGrS3k8MsixtHHlk3D5vxGaj8Sabqm&#10;kyjzZ3VWYBvmHTIrc0z4RfGawn+3WPgLX4dwwFbS5unv8oqHxB8O/jlqAEd78P8AxBKo/u6TOR/6&#10;Caz972l7qxNpHTaZF4UsvCkRFwqj7GHldkZmZtnI6fWvNbDQ1vpAsJUySPt8tmxjAzn9K6XSvgx8&#10;W3ssXPg/XIo248ttNl4/DArN1L4O/FLTbgwReA9cmUdHj0qXn8lrOjTjScvfu33BaEXgax0yTxBN&#10;YahMu5RiFuSA3P8A9auw1DSPD09qbW+hUMoyGUn5vyrkbP4S/FNZ1nX4fa9GwG5WXS5h/wCy1Nfe&#10;EPjXPEbWfwFr+3pu/sqbP8qKtP2lTm57B5mDqeqTX+opHa/IsL7Yh6c1NrcOqXthDql7dq6tJ5at&#10;xnoe34VYPwp+J6DK/DzXM+2lS/8AxNTWHwk+JFwd134I1qNegVtNlH81rp5qatqgKetaTpNlo8U9&#10;sxMjEjdnqeM/zqXw9faVY2cktzLtbyvlC55bNS6h8LviNbMRB4B1ybcCN39lykD/AMdq3oHwl8al&#10;Bcal4D1f/rm+nyDv7r7VPPT5dZXAytDkfWL2aJBGWl3H5uMADJP5CsXUIorbUZUU5VWxx/n1rpde&#10;+FHjyyuM6T4G1plbllj02Vv5LUC/Db4kzWnlP8PdaXaP4tLl/P7tXGpT3ugOdmkV2WReWz2rp7TV&#10;PtWkwKD90Y/IYqnp/wAOfiRaXayzfDrW2Xn/AJhcv/xNO1Dz9GuTp+oWklrMOXhnXY6555B5FKTj&#10;Kw0TvP3JqNroxOtzDJtljYNG/oRVN76LHM6/99CoftCXVxHaJcoPMcLvZhhcnGTTtdajuek+FfHF&#10;14wEeivuW4XIkmx8u0DP+A/zmustYTpZUW7GP7N8sij+JemfyzXM+Gn8I+HtIhs7TXrHcy7pG+0J&#10;nfu74PoMVu6l4q8OSmG+t/Edl5m3OPtSc+x5r52souo+RNIxZsNNrLW4uLCWG4T+HcoDD9KjhkuJ&#10;m82/my3ZR2rEt/Hug2En2qz16z2scSwfal49xz/nNXm8eeCrz5zrllG38WblOf1rPll2YWNcXDMd&#10;oI4qVJXznNYDeM/CS/d8SWP/AIFp/jTv+E38MBNqeJLHPr9rT/Gnyz7Fam6ZNwyW/Kq08mQRWVH4&#10;y8MKw3eIrH/e+1J/jSnxL4dupPLtdes5HPIVLpCeOT39KbjPsFi2Lhrd8+pqdo4mTzZol5/vLWHN&#10;408KRAyT+IbEbOWH2pOP1rm9Q+LC6h+8tb+zit1fCk3SlmPXOOMCqhSqS6DOv1jR9JvU8m4tIyvf&#10;tXnfxD8E6OhefTo/3jbVVd/4n+Rp+r+P/wC0YWM3iaCNFVtot5AD05PDc1HHq+n6ikcl/wCJLVim&#10;Su2ZRuODgkbvf9K3pxrUZKSf5hqeeX2lzWd8oYFjz3pLXSpxIDHcMrZyfSrGt3jQ3z3OqXvmb5HE&#10;TJLvyoP1461jz+ILlx5ds5jHrnmvei5SimWubY1r2XVNIi3S6pCxYfKu05/lVzS9H8UX9pHfSbZo&#10;WjaVQrDIAbb0/GuP89i5mLMzfxMa6rwB4tn0lJnXVfs52BAzNtyM5x1HpWdSMowvHV+g7e6dt4d+&#10;GWoX3hC68Wandw2dvbrmNpGJaXgYUBQcckdcdfascPbW9m0dxM0hkbKqv8PXn8ap6l46kvIzDdeI&#10;RcDp++ud3y+nJpn/AAkHh6axUT6rGrJxHhgeP/11zyjJ2unYTZo2cmlyTrsV/Mx+7837ue3T3qG7&#10;adrp11IZk6AL0x7Y9qp2Wt+F4ZGnl1SKby+VjZgoJ/HNWDqUeq4uvLZ0/wCWYhUkKvt+lTytVL6/&#10;P9BEm77FZeTefvGY5jj/ALo/zmm2d3Z292sz26ryMNzwc9etRy3dpDpnnay7ptkxHI69vTP51Xtd&#10;f8Hif570ccjzGAUn/Clbmi9G/QF5l69S8iuWkvWV2kwVkU9R/n2pl/btaxxqcmPyy+7PBOM1Qk8T&#10;aXPKXn1OE7eFHmrgD29Kq6l4h05oPKttSj2jnCyA8n8aqNOppcZfj1BEdYsLz93rxVYlpJUYTYVR&#10;8pI4P1rNOtaZbqDJdJJzlsSDNU/+EhvHbet5EoPYyD/GtI0X0DldzTnsLuC4e6i2v8247G5/X2q3&#10;dweXD5KylQGH0bBGf0rn08Qzwy7pRGwXusgXNbcet6JqFttu9ZijAiKBfMXdyCD396KkakbNoJKR&#10;g3zefdSSHGNxC4BxgcZ/SoH+YdentXRaTN8PrZCtxcrKy8bpJlx9QCKtPe/DmRhhrVcN18xOn5Vo&#10;8Ry6KD+4fMcvpmk32tXYs7GLc3VucYHrXo+ieEfDfgy1W+v2864BPzNls+2BWf8A8JJ4P0eNU0PU&#10;LFVkBMhWdARjp/Ws258RWNxN5k/iO3b+7idfl/WuSpUrYiVrOMfzE5OR2dj49tjc+W8bQx7gchfe&#10;uni1vUJbGS80y7PlhDuDKPpxXkUPiPSXmEN1q1qybsbzcDj3612mk+IPDs2jN4b8N61BdXUwzHFH&#10;MpZjncePYA/lXNPD8jTimSZlxeMRueT9a47x9qccdobZZPnkwMe1ddeeFPFzxsIdJkZlGeF/+tXG&#10;618M/iLPdPqOo6FMsa4454H4iu3CxhGV20XH4kN8E27v87JxlfmPeu+00bolAXtjmuR8ORvpxSO+&#10;DRtsDFD1wB1rprHxLoiQ5W9VmHOFYHFc2OcqkvdREt9DoE0aF4z5kAb/AGs15/8AEzS7XT/9Itht&#10;fzAcbuvBrupvFWmxac0qXce1Yz/GPTmuB8Vw6ldajDqV9Ay2s2Hti2cPx15rPAxlGtfZII3uUdKs&#10;VvYo7i7tgrg/KPSugtbIBPm/DFWrDwF4mQ5m0tl/4Ca1rXwlqBjZprc5XH7terV1Vq66FORn2ttJ&#10;I/lQqWZjxW3B4dtNOiFxr9z5YPKojZJ/KqsukeJ0k321hJCO2wYz+lRnRdclm330EjD+LdzmuOXN&#10;a7JNm11ATS40VPs8Cj5pGXnp+NZ/iXVNPuyLeKVn2qwkk6Fj/kfrUuotdQaZ9isLPav/AC0bb7//&#10;AKq5rU7XV1tmNrZyNJtIBVenvWdKMZS1dgOI8W6zcJrc1pEY2gXbtj8rj7o7jn9ag0LxJZWdwsc2&#10;g27BmAZj5mf/AEKpr/wN4pdml/s6TrnnP+FQwfDvxpctm30Wdv8AdU8fpXuxlhuRR5l95tePLY7q&#10;78TaZe6FHpltb+U2QcL+Pf8AGr/h+7htlWZm+VQK4vSPBXxEgfD6DdMq/wB5G/wrpLXQfGUcQDaN&#10;Mn1U/wCFcVSjS5eWMl33MnbozpdX8XRT2H2a1X5m9V7Y/nXM69G1nYRmZP3024tubovGP6025h8Q&#10;ad+9uLOWNl53DIIOKxdau7+5Hl2Ec1xNJn5uevr37VNCjGMlZoDvPDnhOHU/CUKyR8yBj375rsfh&#10;/f30mnf8I/q8n+kWjfJn/lpHx8355/KuW8KePfBumeHrHT7zxBCl1DbItxGWHD7RuHXsciug8P8A&#10;ifwxqt59t03UkkkhbDMmDgeh56c1z1I1Iybadrisd5ptm7K8Tpt3DioTZf2dqDJtxHIv64/+tVjT&#10;fEGj6gssmnXiP9lQNMoYEqOf8Kr3fjXwtdhoF1BfM3YVcjOcZ4/CtnTjyaM6OWPLued/HD4bjUPL&#10;8TafEA9qxNxhsblyPm/DB/OvK73MNx5Kt+I719IXus6FqWnyW014rr5LCZVwWI2nPH514Dq3hPUd&#10;Y1lrbw9H567v3bx9+OnHpW2HqW91vQz+GVzFNwfMIZvm5xVzR7zyrncJF5HWtp/gl8TrkeYPDcgV&#10;W2tJtPH6cU2P4GfFKCTdb6EzdwPXtnpXZyqSsXyzehqrc2t9a7ZG+asq9sPKfdAeDz1roNP+Dvxc&#10;MKufCk/PRlU/4Vet/g78TpSYj4Zl46/KeP0rjWHq0paIz9nPscbbRyqdqk/MfmBpk1nD9qWWYD5O&#10;Qoz7V1eqfDPx5pciwTeGrhWK53+S2PzxVW38GeKtIs5ta1jw3NHawHEkrxnA6nPT0Bo5pK+nyFyv&#10;axT0vzUvo72RNpRsxqV6GvXvD/jCHxBpe1kAvI4/mRVwHwO3bPT868li8ReHL2bZb36sy8kBhx+t&#10;dlpHhnWhptt4l05P9GmXdDPG3BHXrXDVlN68rJ940m+KmhwlopA6svBVojVOb4n6Kz+Zub1/1ZrP&#10;+Iug6TqeknXEmWLU1KiRVjG2UdOvrjvz92vP4YptRuI9Os0WSaSQIqq4+8TgD860p4enVimm/wAA&#10;O61X4laS0vmJK3/fJq1YePtDvYt8kpH/AAE1yQ+CfxSurVr2PwlO0Q6ttP8AhWHaeBPFk8pjt7Bv&#10;ukttboK0eX0VFXlYr2fc9t8Ia3pVwjzQsWVmq5q+pQOrNC+V3YFc/wDC74b+MrLQ1sJ7CNZ5mL7J&#10;JgG6nHX2xXVXHwV+J0sRMNhbeoU3aiuOWGrczhTi2l1sLkqbJXPOb74gWlhqc9vG7M0b4G2Pv+NW&#10;fDnju8v7to9SdSrY8qN0xx/wGtCH9lX4ty3ct1PY2QaSZn4vVPViasn9mL4vrex3MFjZKUH/AD/L&#10;g+2K7pZfyxsou9ty/Yy5djYs9fszbMggjXcMBo88fmaq311by2bRkn5kIb3rU034D/FGO3VLjT7V&#10;W7/6cpqX/hQ3xOlmy9rbbV4/4+1rz3g8ZzW5H9xn7Gt/KzzzwHqFtoniq40y5lZWuFKRkrwQHAA/&#10;Ij8q0LHxXceFdYWwlh8y3hm8uZv7pYZB6jPLAdK6bVP2WvHd/qNvqkEFrDNBIH3faF+bGP8ACsn4&#10;k+DNY8OQXEmt2sIf7GrMscoZshuDjHqBW1SnLSU4PW17q2pUozirtMoeNbJmvpNTtZvl3rLGT03H&#10;5sVs2WqXS61ayPIDDcW/lbf9rJbP5CuV8M+INTv9Aj03WYY/30YFiwk3Z+XGGHbGVzUmt3us2uix&#10;3EMeybT7g+YxkwoJX1+jisXCXNyPpp/XzM9blrRPM0vxNd6Ks3lmWXzUGPUkH+QrD8XaBrUNw5vU&#10;VpJhvt2DZxg45/DNb2saXrd/e6f4s0ux3L9pSGaTdtHLKeuOnJqHxxLrd3q0VtZW0ky2yZuJLdTI&#10;qZHqPqB+NaUpSVRSXVa+qAtfDnTob5o9elsWhkZV3Lu4Y7eT1P8AervIfKQ/8em35ePeqPhnQLx7&#10;OxSzNv8A6RDH9nVZh82QOnrjv6DrQl/Lfayvh60DSXRuGh2r0DAkE59OOtcs/aVJOVmL3jUhW6ET&#10;TAorfwL1rP8A7evoblYrhPl3bflHIq8Zo9BZotRhl3Rrukbb93/69O03U7LxDpUetWEMjxPctArG&#10;MqwcMynPoMqean2c5bByyHW2qoHUthverk13NM3mrIu3Hy4rA0jxT4c16yl1J7GRVimWLbNCVZ2J&#10;UDAI5+8KXx14u8O/Dm0tZtdkeOO+eRLdIYt3KEBs49Min7Kq9EtQ5WXPNaS8Xdt4znb9KvRytu4r&#10;lfh14q0b4n+JG0XwdcO90sTSeXOvlhlHUgnv7V33/CsPHR4FrD/4FCl9WxC+w/uYowm+hRE8oOA2&#10;aseY+O1Wo/hn44jGWtIf/AoVIvw38bNz9kh/8Ch/hRKhiP5H9xXJU7GVJcCMHf1bt6UhvItjMPT+&#10;71rWf4a+OHO420H/AIELUbfDLxoG3R20BP8A18Cs/YV/5X9xPs6nY5vWdWi02xN8z/c+YmvFvG3j&#10;G88YzKGRVjjztVV9TXufij4Q/EXUrCSC00u2k8z+FrxVx79K87/4ZS+L5AWLTrH3/wBPWvSy+jGF&#10;51FZ9LmkIS6nm9snllYncbgc89qteIZoJhHCJx5nXbzXf3n7K/xSSGM29jZrMufM/wBNXn3qCw/Z&#10;W+KyT/aLqzsmxz/x/Lwa9L2tG9+Yo56wsmFlbxmMsVQZb3Ara0+yiD/ZpEX5vvMM59cV1elfs9fE&#10;2yiZmtrMs3pdLUln8EfiRA/z2Nm45Bb7Uox71y1K0duZEHMeXJbTboLll3E7Y1Y1ftPFfim2tW8v&#10;UHVWGP4TgZ963T8B/H5cMllbqB8wK3i1APgZ8T1Cqtra46N/pS1g5UZaSa+YHPtql+/zpKrbmzIx&#10;7mprSaGVVa/bdvzuj9s10KfAv4lxjfFZWrbW6C4Vdwp8XwH+IuG3WFr6r/pS8Uuaj0aF0M2G93O1&#10;vbEtD5m3yR/Aueg9ePU1qRtamK2K6ZuXzMvJIcbsZG3gj2/EVdt/gp4/jfzWt7f5owGH2kDBxWnH&#10;8K/HbaV/ZMvkCLzdzL5w9+f/AK1ctR090ybnG+INKvZtDb7M7Sybi88fcAYOf0PTnitLwn8ItT1P&#10;wZdeLNXvYbG1t4i0DStlpmy3yAKCR909cfWneN7fX/hiIZNY1uO3+2744ZPO5Kr1H3v9r9a5PVvi&#10;LLew+VP4nW4Cj5fOu92Ppk10UfaclkrlRNFfstrZNBcTGQzHcqxj7nTn68VLp39jy3KqiSCRVyvn&#10;fdzn25rJTxL4XnsttxrEKsr/ACfOCcce9Tafrvg+KZpp9Xhm2ruWNnVQeenJNEoS5Zb3+ZJcujcP&#10;dMNYG6bb0GOnoMVMvl2NkIb/ABJ5nzQwn+Ae5/Ed6hOpf2ypukSR1AxH5MZIX6Yoa+02DSvN16SS&#10;Pa+2GSRedvfJP4VL6Jr5L9AHade2cF6kr2aL/tcnHH1q1qEV7DctPfESec26OQdwf5dazNP8S+Bj&#10;NmXUQdv/AD0YYz+NJL4v0Wednn1WA7SQo84EKPQU/ZydS6i9tb/oBq6haS2iRwKP3e3cWVuHPP8A&#10;IH9KpDUI1jSJNvK/u+uc46/yqjq3ifR2tPslpq8O0Nu4mH3vbn0rPGvaVaoCb+OTJz/rR1qo0ZOO&#10;oGwC80yy/aNqlsbsfxdyePXIqu+j3sV6t1F5bqzAyMje/oaxZfEt7KWMd/Cqt/D5w/xpIfFMsV0r&#10;ymDYGH3JgD19a1VGpELHT3NncCzFkkzKGkAVT93kHP6muXupBeXDTlvl/wCWa8nArqrPxH4c1Oz8&#10;u+8QQwlrcp/rl3AnHOSe1N0G4+FdsrfablZW9ZrhAPwyDWNOpKle8W2uyFqce8XWrWgeHL/xJqaa&#10;dYQBmY/ebgKPWu1k1H4SStwbRQDz++j5H5Vrnxd4B0EeV4Y1HTY1mBZ2W5jUq3px16CipjqvLaFN&#10;389hOT2saXhbwL4P+HWnJq2rjz7rywcnLZbGcDj19a2NM+KNmb1YpIXt493DbP8A9dcBe+LdMvrr&#10;zrvxdaNuPylbhfl9vvUy28WaLLKttea3ZyRk/eN0uR7g5rz3hZ1feqXb/rYXLfc9+tte1iXS5tR0&#10;DUf3McBeZXUfd254yM9M15ffajLK7STvncc81veGvF3g3/hH7jwt4U8R2t1d3Fq6xxR3Sb2crgcA&#10;56muf1HwH4/nj2QaFIzYzxn/AArnpUW5e9p66Akef/FbWLeGzFmj5kmyF2jtkZ/Q1X+HNi0oR2T5&#10;dhPPfmp/E3wV+LdxPNrur+GJo4YI2fkN8qAE56elafg6JtFijXUYWiZbfeY2+9jPp1r16k4U8Lyx&#10;d2N7HfaPbttSNU+YnHOa6OLw3byQB5Id2eWbmuV0rxl4aji51JWZf7rA107eMdFh0nz0v49vl53e&#10;YK+XqRqc+qZjqeV/Gnw9Y6SVu7FNsmc7dx5+YdqxtF0lNQt7e7vLMLJtBVc/rWz420/XdQ1uzvtW&#10;tJo7a6GbPzM7Zfm47euK6TRPhb4xZUuJNFlCuisvynp+Ve/SqewwkVN6/wBaG0dFqZ2maYqruIP5&#10;Vr2WmzXEiw20WWZsKK3tO+HmsG3eWe3+ZGwsKjJfp/j6dqJfDnjaKfdY6RLaheEaNSv9BXl1K0qk&#10;nYhyvoi5aeCtO0a1W88VXvk9xDG25m9Oma0NP1IXEmzwxGtrbJ/rJnXLEfjntXP/APCK+JprgNqd&#10;tMR/Fvzn9a1dY/tCz0UaZo+nMqsmJ2247dP51x1F71rkFTxrrujX5WzSV5tuDJMV5brx/L8q+ffi&#10;H4gvoPENxZQtFJarkeU0Q4YMc8gZ9O9esa3YeIUs3+waZJJJwMKp49+BXlut/Cvx1cSyXDaJK29m&#10;bc2ecn6V7GWxw9O8pyX3oqPKupn+FvGOlaXcok3hSzcNw7O0vPf++K9Y1HxroN94ej0ixtGt22qQ&#10;irkdfXJ9K8utfgt8SrwkWnhueTAz8qNx+lbvh74X/GC3YCXwjeyIrdGR+OPpXViKeCrSUudXX94r&#10;3d2z0XwpdwWcUcxfouf1rofEXj+3utLk0+yiPmSjGWTpyMYrjbLwb8SYrdVbw1cRj/db/Cob6y8Y&#10;6RunurCaEp1kGQV984ryamFpyquTkn8ybR5r3DxjaNpujQtOMXV2xLhmztTn09cjrz+tdP4C+HcH&#10;iP4bW8s8OGnVmHze/XivM/EV9rFyN2lw3F5dSfxfMST6nrxn869i+HnxR+Gnh7wZp/h2/wDF1vDe&#10;20JWaFnUc7icHn0NbYmjU+rpQ1d76dCZao7f4QalqEmjnwPrEn+k6SiJHleHj+bZz3IUL7816Roe&#10;lu0Twzx4Vvuj1ry7wl408E65qK6lo+vRzSWkilmjx90tll4PfaPyr1vSPEnh/Wlkl0nUI5DZrunR&#10;HG5RxzgfWuWhT5qj5t+xVOPM9TLOkLomqshH7mfjr0Oea8Z/at+B8erWa+ONLtx9otJYxdL5mA8Z&#10;DDOPXJUfSva9R+JPw+1RWtBrcSydVVmAOcfWq174l8K6vYSW095G6rFiZdoYgZ44/I1pyqhUvCS/&#10;4foVKMVsz4Y1WFYLvys89BVKSRTMY24O3Fdn4g+HOs+JPFs+neDLZruMXUi28kTZyu75enfHarh/&#10;ZV+O17B9o/4QeYRrw020/L9eOPzr16Mo1Ib+vkSk5LQ5Dw1qDW+oR3PmcswP0r0KG5s9X05Vlxu4&#10;z15rJT9k74/2twGtvCEjKBvzz09enTiuq0b9mT9oo2qsvgK6xt4ZVfnr6LXNisHOs1KG4Spzlsji&#10;dW0V7aTdbNu3c4zVWzt7nf5UfQ8MnrXq1n+zN8eZ90UngacqrfMPLbI/Ss/xH8Cvi34dkW0uPBF9&#10;Gzf8tfs77enY7axarU4e+tO4OFSK1R5rPpNuuqJLOi/uTkKCea29GgnTU4dVliCmORWtlK5C4IIO&#10;PwFbtn8LviB4Z0u68YeKPBV1b6fZvia6lhYqgO0BiSuBywH1rNi8Y+Db+68q11WEsq7mUMO3auev&#10;Uqbcrem5nLm6I+gPCHxLsvGWg7ZY9upwq26HYQJVHcds4z3HSudn+PHhOzeS2mEiyRsVdTC3DDtW&#10;T4Z8DeIZ9EtfG+gozWTsTDdQtxwSp5HvVH42eC9B13w8vieK4S31qNm+0xRRKRc/LkkkY+fcPfO7&#10;2rz6UVUqck7xZPxbl67+OPhSSTzTK/X/AJ5NXO+I/jT4a+0edDMx78RmvLobWfU7uLSNPWOa4mbZ&#10;GiSA7m2kn9Aa3rj9lr473WnyaungG4+zxoWaUK2AoGf7tejTymjUfvNlxo82xZ8TfGjwjPrwea7Z&#10;WNhEcGNv+ektFeDfEf4T/EYeM2Froc5C6fEreWx4YSzZBwKK82pk+Xuo261vmjmnTXM9T7O8b+A9&#10;d13XtW8VaLK8Zs7qQFhJgZHP9aT4e/tE6p4ahXQ/GsZ8yFfJhbylIbBx7e1aPinxn4m8L3GtQ2Oh&#10;td2L6izPtc/fyuRgA54C1x/ibxV4Z8ZT2zap4d+w7Ic75MjLYUZ5QU+aUZSeu79VqzZM9j8TaNZe&#10;INIku7m1jLSRn2x27V8q/EqJvCGu39qkY+WZijLz7ivVPh78eYdMsG8G3VtHdSMzeTNJcHL5H+79&#10;e9ea/FrSdR1fxM17cWIj+0XJ3LwVUZH9K6MLaOItPS6+8cX7x5Xqd9K7+aJGx3H41peHr1mkjhhX&#10;b8wMjfQ12+p/DbQrbTBOLzc3Vl2j1+tcNrgh0uRnsWIZvl46V7lLEUsRFqJrfmVjqpdTv7idY9Fv&#10;cQw8NHu5Y4zn9fWt6bUZdYuIb3U2ZplIHytjjj0xXF/C2wuPGXiWLQYbtIZmjYq397Azjkj+dfQv&#10;w+/Zhu9Ze1vNSvLiExybZUMK4PTplv8AGvPxSp06igt/Ja6kOOtkcjBHcz28cEFq3zDB5PP61Z8P&#10;+CGTWF1aytNzW8qvJ1wCDnFfTXhf4T+DfCul/ZdYeHaF+WSYIDmm6ZYfDHQvtT2+p2phnYlxvXk8&#10;1x/U8RFayUb76j9jKNruxofCqKzuNBtZ7jS4juiw/wC7Hqa6C8+HPhi6uVuxpsasrbht9a5/SviB&#10;8NfCWneWuvWqopYhfOXjknt9asWH7QHwm1ScWtv460sSMcKrXyZ/Uivaw31X2EadRps7qXseRRk0&#10;dhbabaQIsUdrHtXj/Vj/AApxtLX/AJ4J/wB8j/CodL1jTNThE2n3sU8bLuV42DAg9+KsM4z8tepF&#10;xkro61y9CM2tmv3oE/79j/Cmm2tRwLZP++B/hTmcMeTTTJGvVh+VUP3SO4it1jP7hR/wAVDGts3P&#10;kL+Kio9Z1vStMgJv9Qhh3cL5kgXJ/E1Vgu1Y7lk+WsZVIxlYzcve0NhYrZlx5Ef/AHyKc9rauPmt&#10;4z7FR/hVG3umIwDVgT45zW8JLctO5YjtbKNty2cf4RipSYu0C/8AfNVXvERC5HTnp1r528Uft5Ta&#10;R4p1PQrDwfE0VnM0UUsl02Sw4JI8v1zWs69OnHUUqkaa1PpPaobmFP8Avkf4UokhzhY1/KuQ8DfG&#10;z4f+PfC0niXSdftvJhhV7pWkw0O4cAg4PJ4HHJrFP7TvwnXXpPDz695NxFgf6RC8YbpggsoB6j8K&#10;qWIw8bNyRTq01Z3R6YAmMmFfyqC41HTbR1hu5oI2k4UM2M+1eb/tB/tEaB8GvB0l3a31rNrE8Q/s&#10;+zaTJOWxvIGTtxu54BK4zXw78YPjd44+JV8dV8Tau0kguN1vGrNtiyOi5PA4H5UVK/K0oq5NTERp&#10;6LU/SpbvS5LhbWOaFpG5VVbJNStBEOfKWvmD9gj4N+JbJP8AhcnjdrhJp0eHT4bmP5tg+Xfycjku&#10;MEDpnPNfUDNuPVa2pylKN2jWnKU43krDfJj/AOeS0xoYgeIV/wC+aexAHVaYzL3K1qa6CeTGeDEv&#10;5VG0ER48pf8Avmnuyr3FMaRevFADTDEOsS/lUZgiA4iWleTPamMeOtGgFfU7KG5sZYPJX51x0rwO&#10;3VlyJBz6Kx4r6Al3bcZr5/1yQ2F/PbhFVUbH4V4WdR92EvX9Dz8cvhY2cwRqWb5j/Ks9n3HcFUNz&#10;91cU1rmN3z5rdeAJOtRzXMnlfu5FGG+8rc14Fzzhty0jRAZ/i/OqrmYDcGFWN6sRJJKrbvXr+dJJ&#10;NayDyoiu7rt3DnmkBVWa5kQ+ZIqrt+Xk5J/Ks2czOjQecq/73IPNX9jyS7Wi7Z4HT2NRpaW9w/nT&#10;xxx7eFO4c1PLew1sZJkvkT7LOdoZf3ar6VHB/aFrH+7cfKflLcjr3rau9JluJFDXe9f4ZOpx+dWL&#10;Pw7gbWUNnjDY+tHs5N6BZnK+JAt34XvDIybViJZmdlHTrkc1yHwuuYh4ijRbtzuQhAo4PzD1r0P4&#10;rabHo/gm6WYDcy4VeGUcgdv8a8/+Es1yvi+Gz+ypteEF5OmFO3oP89K9CjFxw8kzRaRPSoNd01bx&#10;tMS6X7Qv3l5GB9afFqEV6zW8E6ybGxIq5ry74kagyau9vdoyNtKRFmyZE55/nXTfBaVItH8lZvM2&#10;/N8zfcyzfl/Wp9ly01IDqTAS7Rxx5I6YqOPS9Sk4eLj+HPGcVtMw8gzrLGjNwcfz61SuL+aVY40l&#10;bCn5jtOSPrWfKTcpw6LGu4Xcu3t9KHgtI5PKgt45d3AKL1P41YSyF5OA020Ff4h/jVy3tItPZvMn&#10;+72Xg1UYgVT4X094d90nzNzjpj8q7TwHqRljm0wsp8mCKRUVQAu4uP8A2SuddiirmXzN3PzLx/Ot&#10;jwAu7U724cBS1rboFzydrS5/9CFejgPdxFjow/8AE0OmYueDUEhI61OVYn7oxUEobPIr2ZI7tyBp&#10;mB6VDNdK3GKmkxjhf0qpLAG6HBrF8xmRzXAAxiq1xIX4Ax/wKpHiljHUY+lQy5k+/wD+g1i7kFO/&#10;nkiiOX4rz/xp8cfBPg+VrW8upbi4UZ8u3j3Y59SQP1qx8cvGE3hfRV06wuVW5vGwNrbWRADkj3zj&#10;86+eNQ0GW/kM0s7Fj7Zz+tZRjGVT32ZSfvHqcf7U+hSXQV9JuvLz/DCu7H/fyut8NfFzwX40H2fT&#10;7qaGY/dhuY9rfoSP1r54Xwt5JWSd29eFrQhWKxmE1nJsdOVZeCDTqU6LXuEH0k7sMbT+tIIZ5jWR&#10;8KNdXxd4St724mUzRjy5iW3EsvGefWuok0qfIaF8r6/5NcscPLqNRM42jK33c/nxTbyCWIbQCf8A&#10;d6Vr22jTSNukbj6Vc/seARbAT+IFdEMJKUdjSNKUjlooZp3ESp1q83hi7MPmhvw3Vq22gJFN53mH&#10;8hVx0EabUJPvW9HAx5ffKhh11OOu9NmjbAGT+NfK/wC0vozaV8Urq43MFuljZQW6YjTP619i30DF&#10;i4iB9q+Xf2zLJ7XxNpd26bWuI5i34LEKvD0vY4jTrciUeU8bJbPBpp+T5t360Ehf/wBVRsxJ5Feo&#10;kQOFxNuwrtj/AHqRp5S+DK3/AH0aZjvigjIzihRL2F3yg53t/wB9VC0zEsTIf++jT3cLwxH5VXlZ&#10;hjrVOIkO86XOFkb/AL6qSKaYnG5s+gqAPjhjU9o7O37tcnrxRoMtMLkr8ztz7mrmlJqmlyx6zZzq&#10;JFbKMx6cemOabpd35sgjEHzLwSx6V6J8JfhTN8RNThl1RXh0q3nzM23Pm4GdoyemcZ69a56kuXcF&#10;eWhV8RfDi8+IfwvPxM0nTDb3tpuOo7nZUuYwpJdQCRnK9go+avIROzcJI2P7u41+g+naDpdt4eg0&#10;Owso4raOERJGqjG0ADH5V8WfHj4Xy/C7x1NpUMUn2GZVks5WX5SpyMZHfKt6GqhHl0NZ0/ZpWOLL&#10;yk8u350CSRR/rG/76NNyucErTWZSccYrUjYc8sjHlif+BGozlqU7e22mllHQrQMljGIGIFbXgTTL&#10;PVZ7i3vIVYqoZdxORzj+tYsSsLQucferoPhMIpvEk1tOflazYqQP4t6/41liJctFvsTL4dDoU8Ha&#10;ORg2y/rS/wDCHaKOTbJ+tdJ/ZVmAfX/eFV7u2t7WDeg+b3YV46xcpSsmzPmOfn0LSdO/fppiSe5z&#10;x+tbWlQ2urafNDp6CORI8qnTNNtJLOYLBOS2eBtrV0rRLbTpF1ITeUsZzu24XHXn1qalTm0d7iMq&#10;40yR4Ps9zbKVDYVSA2fzqlc+DdIMnzWSK2Pm64r0C6tNPvdrafcI7bcqdwGP1rEvdGuobxk8zeOu&#10;0EFvr1rNVqkdgOTfwdpI6WS/rTR4Q0heDYr+Z/xrpn06EnJLfSo5NOt8/Nuqvrku7DmOR1Dwbp7N&#10;mKwXHsx/xqwvhDRwADZL+Z/xroBp1ozbgv6ihdPthxyKbxsmrXY+YwD4R0XP/Hov60n/AAh+iZz9&#10;kX9a3WsIAfvH9KT7DEeMt/30KX1v+8w5jBPg/RO1mn4k01vB+iHhrNf1rfOnw45J/SkFhFtySf8A&#10;voU/rj/mYXOfPgnQCc/Yl/Wmt4L0EDi0H/fTf410RsYM/fb86jexi7SN/wB9U/rkv5mHMc6fBOhZ&#10;z9jX/vpq0PCPh3StF8R22pW0O2SNm2tubjKkfyNaC6bD0MjfpRHbRW8odHbg8cij605aNsVzvUlR&#10;ZDvfA6/eqHXtRjfTJIoJF3cY3fWucOph2IN1uP8AvVDd3hNu2JPm+tYqp5COD0OW78RXcMlxt3JK&#10;TMx4+Xjjj15q4dFMM8sittX5gvA5yc1n+Ery6OrsWdSsmDJjuvOe9dBrWmNrNqI7SMjpt+YfIff1&#10;/SvQqy9nUUehpLchvLS203w156zfaCNxkx3JCjjpxW14okttW8C6STAuUt0WMjqMKRiqeqW9rJos&#10;1lYoszLCNuyUfKR3+pxWlYW7v4D02S+bypIJNwjkPJAL+prPm92/mSdquvac6KryD5h6UkE9hF88&#10;bY92zXIl7dyHQrUhu1iX924Y1xe1d9ibnWx3elTybp73P+ytWob3wxv2S5P97K//AF64hJzlXAp7&#10;zpIMPnOeuaftvIakdhqt14Qkg8i1X52PIxWfa2Hh1bhndQQe3Nc0Z4433RnLe7VCb+fks/I7UvaX&#10;d2kDlc6WWz0GV2QW24f7x/xpdIs7CwaREm2q5/LrXKxavMh3Hd/31Tv7TccSRc/xf5xS5/IR2N3c&#10;28UWLS75X/Z61Qk1yKCEmaZfaudW9mdtsUmD9Kr3QlY4nlz3Knmnz8zHct63rVjeiTA3Nx/Dx0rm&#10;Ge3sJVuFXLHI+Ufd4xWoRaMNkQ7Yb5acLW3VOIlbPUYrWnKNNeoHDeNdD1K3v01G+s2iW8XdbMuN&#10;rgBfTp1HX1r0P4d+CLzQ/DbX+pKqXV6R5O2Rv3mSo6dOx/KuD8S3VzbeJHijllZTGoWNc4AwOMDq&#10;DX0F4dg0e60Wxn2bvJXbHE0eFgbJPyjt1/WvQrXqUFHuv8jXl5kclceFtY8BXTX/AIik/eXDLLaw&#10;wynD/wARDdOmQMcjk9axr/XJbu//ALRceW27K7V6cY6fSu3+LOm+IdZihvrbT2mjtNwaRRk9BjjP&#10;H3TXFpHqXh+/Wy1fSZRn5wkgK4yPQiuSouWWm3mTJcrstjb8K+JE1G/k0ZXhhuri1P8ApVwp2NlT&#10;xwDg8/3e9Y/hPQPE99r7XOnavp63a7vMsmLLlemRhMDt3FbcdhbaiyINHijmRCYZljweR1B9eKs6&#10;LY7Nea81FF8zycPujyr8jH6Uo1I9ibnWfDzx1GLC8uNdm8qMIwuIZFGUwpy3H+PavLfGHxk8WX+v&#10;3Q0HWpLPSvM2Q/uY2lcDGSMg4G4HuKj+MvijQtOVdM0uVBJPu+1bW4CZ+7wP4skde3evNJ9fur99&#10;x+YLwo5OABgfpXdh4VJ01fzsaKUuWx6LoHxt8baDKrWfiO4VFbI3wxvu9juB/SvZPAH7RFtrOhR3&#10;urWTG8U7btoYxtK8/MORzgLnjqTjivlOLUnD/Px7Yrqfh14qfQdeWbcvkzL5c6seNuQc/pW8/bU4&#10;XgylUqQWjPre+8UR+St7EYbyNuQvl9vyqp42c+NfBNxofh6G3+0XluytFIu0AFSD0zzk8VkeG/Fe&#10;m2HhSaCGwVZUXc0g4znGDnHJ4rlde+IK+G5Yb2e/8uS6uP3KtLtHr17dRWUsW1bW9912NZVrW1vc&#10;5Dw9+yF42lvI7jU57WzibJkVrhty+33TXpM+lf2Bodr4chuMxabCI8Icj5Vxk/XFa/gBb7xB4X+2&#10;634ie4uWJ8sFvmVcAgHk85z6VROgyWkN5dpcfuZt3necwzxnnOenXtWeI5qlNNJ6+ZEo+7dLc88+&#10;NWmwReFF1HTgyxrIvnOrHj5sevfgfjXnHgOwvtR8a6XYWbrCl7cRRzPGxbClgDyQcH5j0r6H+KXg&#10;TTfE/wANbkaXdzspjV4/ITuG6e/T2ryr4EfB/VP7dtdc12D7NB526KSaMLIjKcq3JyOx6VVOmqNP&#10;lf8Aw9yPZ8u56J8evCmp+G9Ah8V+H/Ec0NvDsiuLczHDk7vmHB5zjuBgV4Vpfi/VNOvWlur2RZJ5&#10;AY1VV2kZPXjjOa+g/HOo6f4gsW8C6xf+TtIa3ulcfeHO724yOtfNOvWl5YahcabDuZhM0dx5almO&#10;DjdwfrVL2NSTSQ58spaHsFt+0FovhI6fLrlnc3UckZ+0fZlGYyOFH319j9K9R0r9rf4Pajdx6Udc&#10;kjZ1BWV7ciPkHjqTnI9McivkHV7C6sdBim8yRlluACW7cNxWS0hfmR/4cf55rfDw9jH3WOnKUNj7&#10;en/ae+Hdpqf9iHXIWuCAYyI22sCARz68iorn9rD4Z2162jz6r5d0q5ZzEfL78ZznPHpXxNuYrkA/&#10;UU9Y3Y7dmT9K1/ffz/givbVO59bn9tvwG9/c6Vc292IY/ljuooFw/bIy/wCXArBk/bttrjT7mCTR&#10;J45+RZyRwqVP+9l+O/QHtXzSI2X7y/8Ajpp0cRYZVM/8BotLq2HtKnc9E1/9p34qa/YS6deeJ5Ej&#10;aYyRrDBGu3OeMhc9/WofB/ijxVrE1xrOv6pcTQJCV8yfGGOR8uPxrI+GXgIeL9ZaPURJHbQx+YzL&#10;H/rG3DCZPTIzz7V2uu+Dry7vm0rw3aMsNvEu1Y8YHPPTjPzVxYipST9mzCUu5DoviaJfJgi0iaQr&#10;dF4WZV+XLA4GG6dOtb2qeIPsUU0+r6IitMwZo8nDjAA43Y/h/SpvCPgSXTrFdlozXS7W3eX3Hb6V&#10;H4q8C+JNVt1ljSYYxuQruI698/07153tKEqtuncnQvfD3xna3uiiztr7y5IbyEvHNGCGHr34GOe/&#10;1rqoXtrLxPDGFhjsZ42+0S8n5tueM9s15HY/C7xjaTSXMWlXXyZf/VnnHNdNGuq+JtGWG3sJprq2&#10;AAjGSqvnrjHHy5/OnUp041FKm7oXoXr7X/EujtDZeGbCWabSWeaa4YLtCEAdCeOEPAHFemeDdKvd&#10;O8Kx6hcRW73LMt7NOAR8kilj2HQuBXL6Zd+H7CNy2rTP/aliBc/vNzxSFW+QqBnq2MHnOaua18Qv&#10;E0HiTT/BsCeVpJtYo2uprZ2yvlqcEZGee3tTi48tuv5lxcTU+IrvNrX2RIfMa0gaS+kixyQSR3Gf&#10;u+nSr3w3021XwAnkWrxzefNM0XB8zMrkHqcdfbrXAoLrQNIvbqW6ha8s7jE7MuJJV+XJPOeATjrg&#10;/lXeeCr6fTdQ03UkWS4jutJleQmQjktERn8zUQt7V9mEX712cX4/NrpOrafLYSxi3nZIodowu4Pk&#10;k++CK4H9pS5ln1PT45b4S+XJc4Vc4UFk56d69D8c/C7wla+ILWM67Ja32ozNcy2c0isBtG44HGBh&#10;OvtivMv2kNWgu/FVrptp5ZjtLVPLeI8PujjOfxxmunD04xrRa8xONjS/Y21IWXxxsbZnA+1W9wnP&#10;fELt/SvsjexPWvhv9m+/Gl/GrQbsNt2zTAsP9qCRf619xKrEZX9K9KR00fhHbjjFNLSA/KKcQQPW&#10;kCu3VazkjRgbkquxv5Uz7QOoFOaIsMY/SmG1IOVzXPJVDNoUzNjO2oZn2oXV8U51k+UbqxfHesjw&#10;54Tvtb+VWihPl/754X9SK55dzNmL47+K3hvwMGOpyySTdFhjXcc4zzyBivMb/wDar183G2x0a3WP&#10;/aU5P6muV8QxyeI9Tl1K/u2ZpXLNubOc+nPpVKLwaGUyKJGx/sVnTWHSvMxuj1bwl+01bXjKniHS&#10;GjUr/rLdM9++Wr0nTdV03V7NdQ0yfzIZOVf1r5pgtbewTysYYV6P+z34jkj8RSeFZrgeTNE8sKFj&#10;kPgZwPoprGtSjLWCJ3PW4Y3k4Qj8asJYhUyJNxq7BpkVzGRHIysO9TwaI7Ha0rfXFTHDy7F+zkU1&#10;spHhyi5b+6O1RiGcPsdMV01ro9rCuSuT6nrTv7AtJpvOY4/AVq8DKVrFexvYzbDw19sjDSOF4/vG&#10;m3vh2W0yuOf7wbiuktraGBdkYqC+geUYY9OxWt5YOmqe2po6MVE8T/aL8J2+r6FatqFuGW3ZipbP&#10;GSgryCPwHox/5dF/76NfSPxm0Vr3wXcGUbljKEbf98f4V44NFswfun9K82pWlh/cTaOaXuuxyyeB&#10;ND6PZr/303+NLL4Y0PSisiaRG+48k5+X9a6O9sre1t98f3u3IqKwlsJv3FwxYFcZWp+tVJRvdtGd&#10;ybR7W01jSZoNLj8uZeQmMcDBOPwzRNpDy2sMVzaBlY42MAfm4rb0HwzbaXOurvP5CR5+YrtHoc/n&#10;XTyabpd/tn065jZmTcrbhxuH14NcrqWleOwHmNx4B0EybG0yPdt+bbuwTUZ+H+gAZ/s5f1rsrvw7&#10;fW14sZkLqq5ZcgkDn3qN9Gtxywbn3/8ArUfXKsdHJi5jkf8AhAvD+M/2bH+v+NU9R8AaY8qG301d&#10;vfDH/Gu4bR7QHDBvxpF0a1Y8RtRHMKkdeZi5zlrbwBoPlqH05Og/iP8AjUo8AeHs/wDIOj/76b/G&#10;umGk2v8AcxSvpVsPuFv0qPr0/wCZ/wBfMOY5n/hX/hzOf7PT/vo/405PAPhtTzYR/wDfR/xrpl0m&#10;2/iPP1/+tTv7Js+M7v8Avr/61L6/P+Zi5jlx8O/DeP8AkHoP+BN/jQPh14aPSwj/AO+m/wAa6xNJ&#10;tcfeJo/se0Y8M1T/AGhU/mYuc5M/Djw3/wBA9f8Av43+NNb4ceHe2nL/AN/GrsBpNsvGW/MULpFu&#10;wzvk/FhVf2hU/mYc7MTwL4M0bRPF+n39ra7W+1RjcHbj5x717XCVWUszleM9a8zs9NtYb2GQTtuW&#10;VWX5u4NbX9qlnbN62f7vmVz1sS6tm22S33Oq8barFJ4S1JLaVTN/Z8/l7lyM+WcfrXz94btr/wAX&#10;6kv2h4xIshSRm+UcZ9B9K9P1nVXTRbx/P+b7LJt+b/YNeXeDNRuofE8konjb94Sw24D8Drz2/nXX&#10;g5OVGpJLVFx2bNFvDTrcSSQKsPmbvs/mY2tkcH860ry0s9I8FwzyzNcKrMkkiD7zFmJx04BBH4Vo&#10;a9oS66VtkjfbHJ8m1hlSCDjH5VNqmnWsnhr+xNNt1upLeEugiuF+Vu59jliMdaj23tOXmfX+tRc1&#10;2bXjSXTtX8BaPfvBGrra2rW+3qH81S6/l/Ou/wBF8SaUNGs4pJMN9lj4299orhNKsTJ8IrN9VKxy&#10;wSwlBNwcb4snBOeRmrMn2SSbzYJI9u75fYVzYio4aLuyZM7m0udIibzYZRn+82asW93oM0u681E/&#10;e5Va4UXCQwboZVdsUQ3DArJtXdjnFcvtibnpVvqPgfeEl3N/eJU/41Dr178P5LZYbAfvGb5lwele&#10;fy3EMseHba1Q+dHG5NuVZs5G403iNGrIbqabHZafpXhBLwtKMqy/dDGqt1pnhOW4mhFpuGflO4jH&#10;P1rjn1GcFmdsMp+XaaYNbugcgNz/ALRrL2i6Iy50ztvD+laPpUsqJcbPM4HU4/Ormo3FjBDssr7L&#10;dThRz+lefvqs6/fibP8AFhqbHfXEh/dSlc9Kn2llsPniddP4hgtIC1xcr/s1yPiXxHpWpQyr5QaT&#10;bjp8v1qveRzO4FzNu3LypXjH51RK6a/7uDGG+98vWnF82r/AE7nNyzWWi3S3yohaRivGflzz/SuG&#10;+IXhPVItTh1S+t2t1voVexkTGyUbiueORyp616+thp8ULBbaPa3B+WvNvGVxcWfxAjt45JXheOM+&#10;SuSu0OeNvcZFezl+IU6ztvbqaxep6f8ABX4WXnhnwJHrmv26x3OqQD7KwmbEp+bb7Z5H5811Wo/D&#10;zxJ8ILx9U8Y3TNcSYks7W1uG2yKRt+b7vo3GSOBXoHgGy0DWPAmg3k6tI8NnF5dvJARHaMVH+rQj&#10;5c45wecCsv8AaM0Dxt4miXXbfSHubWyhjWaYKWYOX2gbev8AEv51lUjeU6ibcnb5dWVy6Nrc8j1n&#10;xJe6hrDa3IfJlaQtGEQYVic4xjGM9q674f8Ai+117X5fC8EkNnfXVmxXULzd5W0FTs43fMcddvTv&#10;2rm1tdc8I6tDZeJ/Dkwztn8u4UoQDg9COnr6+1ddFo9pq5+yr4at45F+aOf7OBx6An3NcKlGnP3k&#10;Z83K9TjvAng7x3e+N59Q0TxBpP261vGabTpC6tKqsSMYjwOh7jPfpx718FfiUvl3k3iu58mEK8V1&#10;YyqD5bqwG8Y+nHPeuG8KaV5PiqTUddjCz/IZN0e7zhk7vpn+ted/tN+PfCGjQNofh+7WK8nmVrpr&#10;aTHlxfNwMD72Qo6nvxXTh6lSdaDprVP8CoycZJoh+JP7S3xB1fxRdDwd4om07w63mQwyfZYWmuIy&#10;ThhuDY+UjuOtZPhf9qL4oeE5tumeOr5I1+6WtYJGbnPIdSOvpXkN94svtZm8zaSq/LGq52qvoPQV&#10;Xj1eWN8Sqy/72a9uGHlBLp6Fc0lqj9APhB+2Vp/irw8uqa/pn+mRzLFdSWcI8sKQvz8sOcls8dAM&#10;V6Ze+P0ksbfWbX7PqFvdBZEjaHLKpGfQc/jX53fBfxxP4U8ZWzKw+z3kohuVZsKQwK5/DdmvuX4e&#10;/EHRNK8A/ZrLTIy8MYMky8eYuTtfOOcgg9azeKxFOs6dSdla6fXT8zenXqO6lKxrfF1h8UvhDq3g&#10;3wZZ2ralqVqqR286bFyJFLDgHnapx74r5W8O/wDBNr4pXmrfbdVvNO0+GZmO1ryTdHhhjOIz1HPX&#10;64r03xh8XV8HPDfTay1vJeSMtr5l0V/h/vduAefw616X8Io9U8a+CF1nxH4uN3PdIZbWISbmjjJb&#10;HO454284A4qKGMlip6xd7adE0v1HGosRLVanKal4ag8HeHIfBenybbLTm2mNDlQGO7JPXq38q8j/&#10;AGpNDtbXwFDrPh+N1UFzeyrIcplMrwT3w3T07V7cPCd3Zw6heJd/6LcEfbBcEEtINvQ5GOAvr/hX&#10;+M3wi0fx58C5/wCyNSuJNum/aIhaqGy6wN8px97JPtXBTw9SpiOdrbXX16GPs5Sk2fE/w10bVtT+&#10;JWm6dpBgt1ulZZJIpC23gk/fBwfl7V9Yftc/DTWvAHgfT/GHgnxlcWtrp8C293BJcE+dgIqtjBBJ&#10;w2c4HNeP/sq/s1eIZvE1r4m8V2z2dmVkMNxOirMrD5RwzBgOD2r3z4x6xpnjTTZvhRr2om0dZGWz&#10;1KKTBeTOEfnrlgCRuzz17131amHipc2uyT8/xHHl9nJP5H50/EPxpexeOribX9ev4WmsYZIfs6Jt&#10;dfMmGfY5FFR/Gq2Twp8V9Q0afUbffHaxBmmhEhfEkw3ZDd/TnFFYypQlJu34f8A45QvJn6JeFI/D&#10;FzLrFrrO1pW1iXCumQFKoM/zqPxD8HPCGsXsd3ZtA8aNu8vBXk/SrvghdH8vW59QulVxrUxVSO21&#10;Oao30Gg6m2pfYL+bzwy7fKjPGAR/dryZ8ttUt3113Zr7vLqjwb4u/B698F+OIbjQG2wuyn5WPHBJ&#10;xx7VnXajVbj7Jd3LMyqF+bqCBzXu6eBd17HNr/iZtkOWb7ZwpXGMZOBXlvxo0f4faNeyeIfDHiSM&#10;zLMwe2R1Kk98Yx3FONSpWsmttF3Ers8g+Jviq80O/XTbZ9wMY3e3Jrn/AA5oeteNtSg0m1U7ZJFD&#10;StjC5IHaug8O6TZ+PfiZb2msXXl282Q0mfu7ULDr7ivpE+Ffh0bdfC+kiSQx4Vfs8eWUY27jhSM1&#10;6VbFLA0owS95r+vUuUnGJ5v8NPAXhH4d6kuq65bvNqFq2wNAzbTuHuR2PpXtV98T9cmt5Es7VbbE&#10;Za3+zqMs2Pf8Kr+CNC+DfhGPy9WunMwk+Y3UY3ZP/AB24r0ix134WRutzBrNmFZQPvLXmxjUxUnJ&#10;1Vr5/wBWCMZT+0kfPOpav8U/Fl60y6vfNDCxDR7toJ/CuZ+In/CydKRbPRJJY2ktzNcSSSEqg54G&#10;c8nae3pX15DZeDbqzkvbC9jMX3mxjntXzl4o199W1K4lnZfmZgfm4Az0+lLERlg5Rk7SvsROLp63&#10;ufPWvav41huZE1TV7pW2j5VmODwKz4dYuoFSVb2RbiNvvFsH/wDXnNej+LLXTdZ0eQLcxtc2Mjlo&#10;wwO5WYt/hXmOpxGK5a18v5V3BZCfmNfR4OrGtT2tY1j7x6v8H/2qviB8M76OT+1ZLy1aPbJa3GGz&#10;g56kZHfoe9faHwi+NPhP4y6D/a/hppVZGImt7hQHQ8dcEjuOhr8zIbp490Ic5Vvl59O/0r0v9nP4&#10;13vwq+INnrsJJtJGZb2HcRvjIIPQ84+9+FdPs3S1jt2N6c5U/Q/RJoiQW3Yrzz4uftB+CPhVbtBf&#10;TtcXxVTFawqCxyfcj3NeTfFH9rvXvFcb6N8PLH7LbyLta+kZw2CMfKMryOecGvH7qK0tGfUNZ1Bp&#10;riQ7mkkYFmrmq4rXlj/wfu6FzrdInWeLfjN45+JviK31PUdSktLC3ulkhtYsDC7gecDngdMkV9g6&#10;bZL9ihcuTuiU/pX5veK/ijP9o+waXYOIVYiR9rDNfod8K9ej8T/D3S9aGczQsMM2cYdl/pWuHozi&#10;uaa3DD9bm4qrH0zTixJzUqBCOf5090Qjk812WOxRuroqzS+TA0sx2qoJNfAf7TbW/hj41a3Hp+Vg&#10;mmjkt2ZfvEwoW/8AHia+99fjs4LP7ZfTxxwpxMzuFUKepJPTivir9o1NO8R+MZLm2uLeb7CzIsou&#10;E/eBsEE5POANo9qwrVIwmlI5cRpY8z0D4reI/D2g3mmaTfSW8V2sfnKn8W1sgVkN4x1XWNQkv7rU&#10;ZvM28s0nIHH+ApNQ8K6hNcyKJbYt12Lcp0+u6qEvhfXrcfa1sWZAcboyGz7cfSqj9X30Oc39e8W+&#10;MPF1wureJ9elvpvL2K8jZCqD90fmfzr0b9jnwF8NfHnju4T4kwJP9lkhksbeZm2u+88EA4bkLwci&#10;vE4G1LTJNl5azQ7vu+bGVx+ddJoGkv4h0ibyr3y5IpMMQRgsd2B+OKubVOKd9LopPldz9OLJLPT7&#10;ZbSxgjhij4SOFQqr9AKma6GOc1+ePwh/aG+KnwZ8Q29hPqU1xpvmN5lhdSMYwGGMgA9eh719x+Ev&#10;ih4L8VaNZ6ta69awm+hR47ea4VWyyg4wxB7+nNddOvGTsehTr8+h1fnA85pDKAOtQeYNm9fm9KYf&#10;Mx8qtt7V0XOhSLO8EctTS6jkGqct2YzjOPrXO/EXxRPoHhC91S3u1heOElZGVmx+APX096zqVo04&#10;uT6EymoROqe4QHG6mm4B4FfNukftJ/2JdtrV1fS6koPlSZkZVU5zhQee3PuK2vBX7V1r4i1xk8RQ&#10;xafDBEdsfzAu21yQc57hce571x0s0o1N00c8cZTke6ST5PH/AOqvBfiMgt/Gl9AD8qyfLnvx1r1b&#10;wT430Xx3a/bNFu1faMtGrcrzjn8q8p+M9pc23juZhDKyzRB/uEjkkf0rlzaUauDjOOquRjJc9FNd&#10;znZZPLcSRQbm/vL0qrezzpF5b7YwxolmnsdPaRUIbpGG9ax7fWpBceTqV8u2TqsknT9favm2zzvQ&#10;3bKRHIiaVePanS6jo9q224fLdPlFZE+r6fEuIb3arN/A2B+FZd5410PSVaaZxuVvvMpOR+FVFy0S&#10;QI6572MwtJauAqg8lc/0rndXvtQuJv8AR36degH8qx9H+K2k3+ry2zTKqyhRHuzw3P8AjV6bWtOl&#10;ug9vdbix+cMePSqqRqRspKwS5jc8GG+YSSS25ky2Nx6KuOlb1vFM4ZrZcc5bI+9jjAqjY+Kbax00&#10;i1njO2PGwP3H0rPl+JTwQK1xAnEmJBk+5/kK0i4xVmyuhzHxb1vVLzVT4Vl0yaSMIG85jtV/mPIx&#10;1GVHaszwpbT6fqq/Ymj/ANVhnVdxVsjjkfX8qvfEzxN4Y8ZLDLFHtuFjAh85DtUFuew5x71yF3aD&#10;Rka50u4mu5P3flYbiH5PmC8f3sflXTy80bLQo09T0a68aeP20DXbmMmK3ZfO27dhAY8bQM4OOtdx&#10;4H8N6L4W00aVZ6stzJHxNKV6nJPPHbOK81i1aafxC+tPNtuGjKiKP5VIwepPXqaueE9QubPxDNf3&#10;tq8sZXdGm7coOeckVVTn5eXokgPULy3urmX7HBbylj8weP7u3/Oe1aFnocFmke+8Vt3MjN/DiuJ1&#10;b4ka9DarFp2m21qrrhU5/TDdazbX4m+IvsR0uS68udoR5zbW449c49ayjy77gj0LVZ9KsGa5e+Vp&#10;Izt2x9uKwdL8bWt7dTw6jMYljbABUZbrXFapqlxqltIt3dTSNIwLyx9T7HrUEfhe9hia70+3aYqu&#10;XaRhuGOmOmaOZS12A9Su9W0HSrYb3Yu0e6Nd7ZP4ZxitL4O+MbTxZdJNp4ZUVbhJI3XkMvk+hP8A&#10;erwjV/Duravdpeol5btCuAu3cp4xzge9eofs2iHQo7jzoGjaS825kGN7yKMn/wAcFehgXFV4u/yN&#10;aP8AETPaXDH5AajkhxwWp/mAimGTmvfPRIynGKjeL5d2anaXIIz+tRb+eW/WlYOVFWaEMMGqc9qA&#10;eVrSeQYzmq8qxsOamUETynzX+03qE1t47W3U8LH8v4ohrz/Q7uVp9s4z9a7L9oDWNS1T4nXltf6X&#10;HGtl8kMkcbAyAqhBbJOTjp04rz1LXVndpRM8SJGWz5nUjtXDUjF3Rwz+JnWT3MElsyQwoDt+96Vy&#10;twtyZWQVYljkv7S1he7kQvkSFW69BVW30zV7Bs3O3KtjcFIz79axowjTvr8iUrHsf7J5lvNP1i3m&#10;zshniCc9yZM/yr2XZHEm3YcV83/AHTtQuviOslveMkcQ86RFbqolXIPPvX0eZllG5kP5130uWWp1&#10;UrOJLFLGvylqcWVhkiq5kKfdWmteODwv6VvsbXJJZFXlarvcE8MabLdMRgrmomkLDBH4Gjm7DFkT&#10;zDw3evnX9urTGI0HUgPlhaWMn3YKf/ZK+h2bK8Lj/gVeN/tpWQvPhNFNG3/HvrEMhyOvySLj/wAe&#10;/Sl7vMn5mVRXifKjRux5b+dChSelOBUD7360oGV6niupmEXYY6KF4P8A47UZJxjNTMpZOM05bW0t&#10;yHv93r5cfU/U4pc3KhX5ii4lkbA7Un2O5c8Rn/Ctm38V2OnqEt9HVQPRuTW3pPinw9rO22uE8mRv&#10;l2ydDx64ArGdapHVRD3kccLBduXemwSNaXC/Z5PvNgV3GteCobqP7RYnaW5Xbjaa4/UtIu7GYGWN&#10;lKtk7u3NVTrQq9QizpvC/gHUdTv45Jpo1jl2sxUnoT9K+jvAGj2miWUOkWEKxqGLFff/ACK8y+GM&#10;EsWjWOqxN/yzTP0/yK9L02+8vVoptwPGFUHr1rxqmIlUre9snYmMvePTLBGFqoJ+7j+VeU/tZfDm&#10;Hxf8PLjVbS2Vr6xeOSFgvzMu7aRn0w5NenabfST28bKfvRg8fSq2ukXljNZyIcSRsK918vs0elL3&#10;oH57Zyeppc45yfyrQ8XaUuh+LNU0eJW2WmoTQLuI6JIy/wBKznVwu5h+tCOPYazk9GP5U0kDkk/l&#10;QzY6A0w5Jyc1Qy2jkWeMnr/StL4enUH8UR2+l28kk8qlI0jxluh/pWYhIs8bTWv8KtYGhfEfS9Xk&#10;4WC4LFj/ALhH9aior02mKXmeif2L8Qcbv+Edu/yX/GqeqRa7YWu7xDYTWoZsRtNjn8q9gi+L3heR&#10;54oJSxt/9edrfL+lcn8S/GHhXxn4da2S+2uuXhbaeTtIxyPf9K8i9K+lvkiGodGcFpWv6Pp10trC&#10;DcXEnzYXlU475PtWyNburnaLzHokS9B+Q5/GuX8JaLFca2saN5bTH5ZMV6bo/gnZ8t/MqkfxFazx&#10;EYxlpqQzItdVaO1kmESrt6ha57xT4ou3s5LywlZJIcyKyt12gmvQ5fBVuwdY73aCMf6o81jX/gW1&#10;KbY7hdxOPu96xpxUJXkvxA4XTvGXiLULXzpdKlU9Mqq4PvSzeIfEOcjTJm/4CtO17xfd6BfvpS2n&#10;mNHtHyqfTNSf8JRerbo0toqlxnHpXRKDj7yprXzArr4j8QH7umTf98rTW8QeIyf+QVN+S1Na+Kby&#10;4ugk8Ihj/wCema6q48N3iaSdWh1ONoxHv+72xn1qXLldnTQHGNrfiY8jS5v0pn9seJep0uX9P8am&#10;vPEGo27ttCuFbryP61n2fxBuLx3gWzUeWeTzz+tbRhUcbqC/EpRl2LTap4o6nTJvbpR/aHil/u6Z&#10;J/30KhXxb4hubyOwsNGWZpOR14HHPX3rf07T/FU0jpqWnJD8uYyvzb/yJqZOVNaxiD0Mb7b4mLbT&#10;YSf99UeZ4pZspZN/wJjWtqln4qstIk1CWxi/dn7ncjB54b2rlm+IOsGTyY7CORh/dyf61UPaVNYx&#10;iC5pbIv3934i0y0N5cQfLnBwx4/Ss+w8W3eozrDbp5m5u+ap6h8QNS1G3k0iXS1XcfmcZ44I/rUf&#10;gIvb6u0cIVf3bFndq6I03Ci5VIq41HTU9CjhiEf2iRvmPLLnoarm/S0baAC56Bs81JaXCTxQtJD9&#10;9VLNnqcVI8ViG3Epn1yK8b7WpkYHh3wvp9jtSO8kl80hVbHTPB711Ms0FgFtEgXy1jVN3fpnOa4q&#10;HxFpdhqsKiby90hWQbTt7c/z78V21lEdetGuNPmkZUUbmRTz7CuutGo2uYpqXUZqmhW8EEl7pMC7&#10;vL3PF5jZc/55qub59Z0e1sbiNopFmCkKB8o+bj+VXbHT/EIv1upDlFGZI/NGHBHpnNLr99B4e02O&#10;9vLJkaKZnVSMhhljjj61PvMCqi5HkDhf71ODQpwwYBT+dU7tJbhtsbBWHLLnpz61Vlso7COTUbq7&#10;kkVVLNHvHp0HFc8ad3ZvURpHU7WMlcs2f0qWK7hmX5Sdy1T0tWuVV7xWibb80afMw59v8Ku30c9n&#10;A00BdvlJTcMMT6Uezs7BYa9xFN8pRlzxupm6GJ9ol3fWrfh2XUfEDKJbOEIeSzKc8fjV3xL4RhSB&#10;bqzgPyjLBcYNN0ZWuBjLdwA7Qflqtfavb2XV92eBTJLdYmVZImb1x2qGW1DkxAMrK2FGOlKMY3ux&#10;WJINTe4IlZcDqMd6kmvImb5nb/vmiw8KavLE1xGWbH3dxCj9akPgzVrrhpY938SrcJ/jWnLTcroZ&#10;WlngkT9xIo4HFQLfNbrhpdzYwODTn8F3VhPI0qzD/b6r+YFAtNPRVXAdvVq0vTjpuBqeEPCfhrxH&#10;Fca7dRXMmoW7I0Cf8s9wDYzz0OB2NelfDnxDY+KdElkj0qVWt5CWRVAZGAXjGcdDXF/CrWNH0fU5&#10;oLm185ZvL+UyKo4z6j3ra8TanLYRXPiTQ9Vhtb2GNQtqkm0SBm2nJz6E/lXVTnF2+7+r6Gsbbnom&#10;majpGqWcJm3Ks0+99/RypPB9uTR4w0rwjJex+Ir62jlmhi2qoX7w5/x715j8KfFl/q13PZ+KZXuI&#10;oVXyi0m5dzHJGOe4xXog0Kx1iz8m0ZYZHXGMghcHOR7/AI11RqSqU+VJN6HRGblTskec+MvHM99q&#10;sL6dpf2OK1XCQrGBu6Yzj6etY/jr4w2GgWEcctqf7Q8sfuY1H94nJ9sV6l408K6Tovgq8nu7dZP7&#10;PtZLmW6lA3SuqFsfQkfrXx/rOpXerajNqMxJaRuvtjA/Ss4YOpKreozGVOXN7xZ1LWb3XtRa8vJm&#10;dmclm2+prX0OLTYT/pb7S33dw61n+GtHe+ODlSf4s9OK2n8LXVvF+/1NmX+Hcw9K6qlSEfcvYU3p&#10;YNd0e3Fs0sWA23Kj16Vix6g1rbMx+8vA/wB6tzWrC8vBBdW1t9oVU2yRqRlff/PpXKalvi1GS3ZG&#10;Xa3KMfumjD+9GzdxR10Z7F8FvG/iXxVpcvh+dvOa1wTIzFcoQcDgc4wevrXT6z4Qj8ZaLJYPZrb3&#10;lrNvtbiSZ2BYBgVwcjGdvbt71mfsS+H5rvWNS1p0byY0VNxHDEq4I/8AHhXpfjJJNP1a4giRlhVt&#10;2I1OBkf1rjxVF0n7WPoVKnaPN8jJ0HSfGugQ3SafPGY1O5lkY/NnAwOOP0q4/jK+tNJjtPEehzW9&#10;vHhfMXBDnB4OTmsDwv41Grz3PhfyriO8j4GMj5eD3H1rSsX1KKSW0EzJHG4/eO2TxxmuNycdNdSO&#10;a0TobP4g6Gujrp9nqMckVxkLGw2hB17d+P1qu+r6VBpqBX2sCcsxOAo9PwrD1LQtD8dmOfXXFvdH&#10;CCe3ZRuweMg5PTjr2rSfwjocF3H4L+0LZmK3Vft8eBvOMEnjjpz9a0k5Vo3VtNF8ym5S/I5LxF4i&#10;vfEl419pkTLDZnMkkkQ3HjHv/eFcl41+Efio6+J9EuPOjvojN9oxtQdTs6Zzz6d+tdp4Q8L6/a6f&#10;c6Vb3kU0WpTnzGZdzrEMfMArcfNGOSK0PHE3/CO6gug6bZzSNFxGWkBXGcZ4HtRGU6Pvx1I96Kue&#10;Ma74N8T6LpUkOuWLxrFcIVdj8pYqflHvgk1zN+6JMqwL95fmXb0Ne8/E20vPEnwsvLme28m4t5Ij&#10;tRDzzjJJ68GvCb201SXUVs5rY+YoP3f4gO/WvQw9X2keZlRNbSrCyuNIjWSKMSNnEmO+TxRLb4Ik&#10;W3VZYh80YA+Zf85rP086jBMyR2z/ALsfvEPfmtjT0vNUg+1TI0LI2I2fq1VK8W3cXUy77ThIv2mH&#10;5Vbk/wCyfSqcM72cvls3X71dRHoBldmWf5WHzR7e/wCdQjwGt6620csjMx+WhVobNj5jtPh/fQ6J&#10;4YsZn8vzLjezbV5xu+XP4Gu48G6rpl3qcsUC7Y44y0rt26eteYzWV/4W0S109NsoizuZJA+e+Mr0&#10;x0rsvh1obyeFZLhOJLqZi2TnAGB/Ncj3rysRCLvO/UzO0vviD4a8OKtw7Myk/eRAc/nUafGfwlPC&#10;blT8sa/MxTvnp1rjZvhXqN9dvJeandSBm3F5XUBB6LkdP8K6/RPhJZ6p4Il8Mvc5upJPMhmyM5yP&#10;X2FZRVN2jdtjVztPA3i3wp4pjkGkNG7FfuMo549Kx9B07SrbxXNJpCpF50bmWPBwWDDkZ9hXnfgv&#10;wb4z8Ma/iHUZ1EMylrWfOGUNztwRz6Hn6VtGO/sfE93a22+OcFT5asF3AqrHP51VSS5dOg3K6JJd&#10;BOla5qsF+GdnvWu7FjxgCRnxx2AUfWtzxpLqGqeHbWTw5ta+jmhlWVYg2390QQcjpzWNd6pqL/GH&#10;SIEt1jjhJiRmkDIMhlK8HuOPxrW8YCDw9qt5Fp0jLNI4LO3VSyhsDGOB29qmUuWKl5i6E13ocR1P&#10;xJ4Z1VIZJbjM6zMzKx3LtwuB/sfTmpTcXXhWHQrmEylZLuCylTrhCvUf98VP470GPxZqOoXNkskv&#10;maWA0irjHMhzz3qDU9Xubj4a6TqkFr5k2i3i7/LUglYd6deeflFaWjzN/wBMdtWP+NtvYap4l0/U&#10;tMtz9ult3h3yDiFcOeOT13EfU14r8XrRNM8RWljqFvGXWzijk+Y71Cxxj5vfH1r0P4g+H4vGPivS&#10;vH+gapMlrqkioEbjy1JO7GQCPlbHNcP+0faafpfxBOg6f80djbxxecy/M+I0GSeh6dhXVRUnW5gl&#10;3ML4eQQ2nj3SdQ02Ulk1CMFckcFsH9DX3hGFKgh+K+APCGq2Ol6va3EswOy5RuRx94V93eFdSXUv&#10;Den6grKfPsYZBt4zlAf612a7G1HqjX8olQd36U4RsB/9aoUl4wKmjmAODn86DoHBW6YpwjOeRTVl&#10;Af8A+vUvnAjGTQGhBLbr1xXnf7Skstt8NrgRRttaSPc3YfvUxXpXmg//AK68m/atuNei8PWNvpi7&#10;rOaRzfrzg4KFM8+vT3rGpCPLcyqL3Twa2numuFJ4GR1rqLLUokXGEx/e2iuVvNPvb6XEe1WZRjcu&#10;ccD3qxHai0W5tInZk/hL9ua8+tThVscT1LWvM012XS4Xlun4Vs/B2aTTfiro8k84jj3S7mYdjC9c&#10;8vhdhHHe2VwwUx/OpI5bjn+dWLLTf7Qu7Wzll+ZplXI6nJx/WqhKEYqKdwWlj7KsVjMC3EGxldQy&#10;uvcEcGrUUyrwF+tY3hBH0zwtpulMn/Hrp8MXPX5UA/pWtE2ef0zXZHpY7o7Kxdik3DASpN+1ckVR&#10;WeTuMfjTjcvj7tU6iK5iyZSxyP5UhPm/eNV45XPJFTCQ4wcVnzc25ndswfitpl3f+ANTtdNh824N&#10;qzQxp1Zhzge/FfOkegfEwjI8KXn/AHyn+NfUl7cJa2U07J8qRs7YHoM1wifGrwp59xawXBLWpxON&#10;rfLz9K4cV7OMk2l9xhU5d2eGatF4i0qEDxPp81nu+75+PmH4U3QfEWh6dcG2gX7VcSKCyr91Bx3P&#10;Pcdq9D+LXjnwX8QPCMlvDf8A71QGt22nH3lyOR6DH415X4E8OwTa75CTCOS4ZUV8ZHXj/PtXPy0a&#10;lOXl0MNOh2Q8Q3N46jUGD8fLD2Hp06/jWtp+qyJYyyiJU8lcsq5+Xr/hW54f+Hqqm3UrhV9/Lzn9&#10;a0Jfh3ayIyJqW0MpHEJAPFeXKPNqkQeW+MvGOptpUl7o9z5d1GV2MrHn5gCPQ8HvVHS/H3irVLT7&#10;RPokuTz+7Vdp/OvRtQ+G1mIykV2m4nHEfHWvP/EXje98M6xNoC2Jma3maJWVW52tjNdVGKqR5I00&#10;2u7D5DZPFHihjuXSbj/vlaF8T+LCONKm/wC+V/xq5/wl+oQwLLNYBTJ/DuNGm+Mby7vVguLZIIt2&#10;GmbJx+GaLStf2UfvH8iqPEvi3p/Y0/5LQuv+L34/sa4/75Fegz+C9ROirrUOrxNE6hl+XqD+NcNe&#10;eLdYtNxiijZV5G5W6fnU05e0do04/iJfFsQf254yHH9kXH04/wAad/bHjQDjSJse+3/Gqen/ABUu&#10;9QuJrYafHuhOGbLf41Zi8c+KbzUodL0zQFuHl+7t3YHXrk8dK3lTrR3pxXzG010RMmp+NpDxpE36&#10;VIl745c7TpMi10ehaV43uZpRrWix2vlxgxsrbhIfTO6k1uw8b6V4bm1mXTLfdC+BDtySMjn73vXL&#10;7V8/KoR6dybvsYIPjhhn+zj/AMCY0zUJ/GGlWDajeWqiNfvbZDn+VZTfFXxCJfJg0uGVhwVXdwfz&#10;qlqPxX1PV7KTQpNARfMYl5F3ccZ9fYfnXVDD4jmV4Rt19PvHaRd0zx5qV/cKLCPc3BX5jXpT2dug&#10;+0YbdtUldx44ryX4S77bWDDAqRjyY5HaRuo7+nWvWLO7/tC3Sa4t8eZ97DcHBx/SuPNIxpzUYq1v&#10;1/4YioU9Qu7aOCazkcBpo2XLHpkYJrF8PeEdG0xvtYuprgzSErtXGM9Vzn1zXVXEWnqjO0UZZUPz&#10;MPauKXxfouj68rJc+X++bzE2nb0Iz0rDC+0lCUad/MUb20PSb2W00i4XTIrVWjT93vI5znGc+tRa&#10;t4QsILWa/wBDtPmmj8yZFmfJIH+OataXF/wkljPf6NdMy25G5oUJBPXA/Cnado/iwajHePI21c7o&#10;2mBBGR2znNYpVIsRmSapL4i0KC1uLOSFlm2yKqgKhyvoelWEthGWsN3yo21ZPpV7xPeQ+FPDf229&#10;05oZEmDRxNyrAsoxkdOax7yWTWhHeWjBfOjWdo1b7oYA4z+NZ1IylZvYTuXlFrE7CRThejDvUbav&#10;aRlo03Nu6fL3rFudITSopNXnupptqbvJ8xevoOOtanh6NNVtVuryKS33Rq6wr87gMMjoOv4Vn7Jf&#10;EnoIuRXNtdJ+7Y/KOflpryW8xAEbL23+lWdVtbrTrJr+Hzfl5XKkH6Gp/B8mteL/ACxPpNvHGVDt&#10;5incVPTq39OKj2XMFuhlkQRSbS+8D86Q3NurbBHhS2MtXV+Nfh5AlsLuxtmyuN6xgAd64ufT4YmV&#10;JImb5iCPT61EqfJpIz5OXcbquuWelBnkkDHoq4qvZay91tlkXA7GifTo7ktCg2sp+VfSrGl/DzxB&#10;PbveLvYquU3sFHT3rRQo+z8yko2sNnvoJCsTufl53baq3MtpKhFtcKp2/dxWq/wv8Q6kuJpolz95&#10;UvIv/iqx2+F2o6XdTNMLpe5k4K8dsjinGnRjG7b08gUUioNTa1Ri1xuboBiui+HvgHwZ4z0+88c6&#10;np95NrOmnbYxpjyT5e2T5vmGd25lxgjkGsoaXo9vF5TESMvLb8cfpXd/ADxF4c8P6/Na3enfaFbL&#10;+W0yoCcD1HtW+Hq01U0Vr6Xe34FRlHmPR/gz4m0zxr4fmgPh+SKaxZXmht1AaNkLBhwcbcjj26iu&#10;78O6z4d8V6HDDcBlhvrgmQTLjJTBGQD6oOleUePdZl0v7d408IeILbTdSFvMkdlHKFVgwygZtwyf&#10;lXGCOp61l/AbxrqWt6ldaf45uJLq0gybdZJwUDEA4IOe59q9KjWjTikrW1Xyv9+11rqdUKip2R7d&#10;8S/Dvw3vb218TavaRTPHDIqxqn+sXCnHbpjj614P8UPireaz4lgn03w8ul29nHs+yxxqC5wTk4z6&#10;+te3x+EdO8Q2aw6S0cEx2n7wKg44I+ufXtWX8Sfhz4Z8MfDG5j1uLzo9PUTz6lcFd7uXwBnHI+cD&#10;8K0xmHxOL5pQSSert1ZdaFSrdqyX5nz18ZP2jdJ8J6Db2c9m39rzaaojjhjVfmKAZY5Bxk9eT1r5&#10;i1/xLqnjHXZdU1O4aRpWy3HHToB7dPfGeuaq+LtZvfEviG88QXIVXubmSTZHnam5ido5PAzgD0rX&#10;8CeF5NVTIJU7TtYdveunD4ang6XPLV9Wc691Gj4YsdGgkWO/+UyHC7lq54s8J2ItGms5FDH7vHtV&#10;qX4ealpsIkv9Xdo1bKliP8+lHifSL/ULWyvbGx+2LGpSWONhuBzwcdeg/WsPbRlVUoz0JbOHttXk&#10;srGSUsyyR8Lt6g9j+de+fsu/FTx38RdIk+HkoWaXTbVZFkEhVpIA23B2gcjcgr5z8Qwy2+qy2bRM&#10;myRv3bdQc19X/wDBKLwjdTfELXvFLQt9nh0P7Ozdt7zRsB+UbV1V8PDFU1HvazLp0/aSUe50GtfD&#10;qy+IHhO60qfSFttRtbpZtNvpLqV1VgyErtJK4Khh0/irp/h74Y+LvgvS7mHS76HbHZqztICFkypY&#10;qmF4weMcCux+KlpNoGuXlpZRSR2ir8scKnaMnGeOhNee+CPizFr2t6h8Pxb3kOo2rMsJUsp25Izk&#10;rggZXvz2r52SnTqezl9m+q0M9Yy5X0Onf4haxp2gNp/ivwndWdnDLukuOHB3YHJLZPPFbWkfF3wj&#10;aaAuk6frMM1rdDy1t5FKCFcYIO0ZyQR64xXLafJr9i9zp8F26ojgmSR92ehyMY//AFiq3ifwd4N+&#10;K7R/8JPKLO+/49o77T5FVpV6K7hgxLd+3JNFHEyi9HZ7a9gjVl3OibxB4es9B8u0zHKJd2WYhFj5&#10;yOD1J56d68t8YeLtT8c6q1/4djeO00edBczzRruCM3LcZ7ISOc/SvStR+G3hPT9Zh+GcNxHpzQWR&#10;xqlvtVXJO/LcccHbyR0rifhp8NPGnhy61bw7Zarb3WneI9U+zTSyL5jG3ikdWYbXwAySkgkYPvzV&#10;exnzNO3bTv5/fqxyjK9n+B8s/tRfs7eM7r4qrruiafe6naaho9vLDc2lum3/AFkuV5I5BzRX0l8b&#10;vE3hf4WeP/8AhDbmDVmS30y3aGSykDIysXJ+6hwd2eKKzeY4ijJ0+XbTr0+RzVHyzabPXPhv4Zh1&#10;uLVrmZV2r4guFkJ7qEi/xroZ9S+H/guaaKPT45ppOWSFAW4+p964PRNf1DS7DWrQzJFZDXJHmb+L&#10;kRj+g7VjeMfEOn6tEYPDdw8Cxf624aMrzjtuA4znt2qniqdGL5Irmvu/0OiNSNON4rU5H9pn4x6h&#10;4ht28P8AhuzexWRVMsgVVbaDk9ASPwNeA69rZbTv7JdmLqxIlbklvr1612Xi2/l8ibfdvNM/+sl4&#10;ri9X0iwn09pTqG2ZudvHoa7MHLmtKe9xJ82pylt4p1C21aOK0Vo5kPEkbDPQ16N4A+NPiDw1rwit&#10;dUkaad1Ekk20qOfcH1rgpdAFtpYvIyzsr/eU/SrHh2Zri6WZ4t0kTArnvjtXpVqdGvF3RclzanvF&#10;r4nvde1FbrxDufzf+WiqNpx9MenpTvElsGOdI1GWNwudodue/rWD4Y+Ivh220lpJ/Mt7qJcJDICV&#10;69uPf1q1JrMT2y3xIPnJuB3dOM18pKjWp1r2t+pz8sky9p3xI8a2Xhe6sLPxXJa7F2NLIA20bge4&#10;NUfCNtqGs6PNdXd61xHyFmH/AC0BHBFWdOl0weE7qHXYImhmkwF5yxyPc+lQ6N4wK2sejeH9Ejih&#10;b5VkkbGMjGeSOwrZ80qclFdd9LL5jd+U5RU1L7ZdWtvoGx2Zo/OlX5SM9ScH0rgfFLGDU5IZ4fLK&#10;yY2EY2HPT3r25PEdz4f1L7LrU0MlvLjbLGw46HHU/wAu1eLeO1hTWJrxkLRyXDGNvx/+vXs5XUnU&#10;qu60tuuprTuYEq7biREA3MTtb0qxp7PaujjcM5K+oPpj6VWE6kM6n5iwC/5/Kp3vN0oGc7mzt7Di&#10;vdNjvNC8XSxaZDYx/wCsZcI+Rxg8/wBK0IJLJj51/cec56lmyB+FedtZXF3p7G0tpm28r5anuDWb&#10;9l8QIMtb3C/9szXI8HGTdna4tD1K4XQJHwtjC3fPljmvtD9mPUP7U+Cmi3ECrnE4ZVP3cTyV+bpb&#10;X06pcf8Afs17x8Cv2p/GXwz+HVt4UsPszNDLI5F5C/GXY44YDHOaPY/VvebbLpy9nK7PupEmzg/z&#10;qUQsBnzPwrxD4Tfto+AvFUS2njXUrfTLvCruEbiNyRyRkHHPqe9a3x4/aU8PeDvAgvPBmvWt3fXj&#10;qLXypNwC5OW+X/dI6jmtlWp8t/w6nZGrDluYn7Y/xAmg8Pn4fadqs9nLdQq9xNbsAWTzACnByMhS&#10;Pxr510X4F6n4r0m88TPqZitbcbpJry6lAYDjOcn0qpdeK7rVp21TxBqbTTSSFpZJMknP+TT9d+LG&#10;s6noq+FdOl8jToj8sYHL8HJPsST27158pYipWvF/8BHDOUpTuzk7rTbQy+Xao3yk/ekIOPzqCWAL&#10;+5jurhf7yrcPj+dXFv7Qz7G9PyqR9Q08FllgZv8AaFdic/UZRN5rmhXcWsh4r+GM5aC6t0f2xllP&#10;rXReFfEWk+JIdUuF8Mx6ayxq0xhbKu+1gGC8BcYPT1rB1bUYYrdhbLuUqR901e8KwyW2gXxl+Vnh&#10;VlP+yVc/4VnWpxdO9tdPzQmbNxplrrWlfarm3SQq2NwXkc+1R6ve6vNocE2iaveQz6bKkQaGdgdu&#10;Pkxg8bdh/P6VW8F62rM9hPLyo/LvWrYRQafa34Z12TXMLLx6iTiuXmnRlbs1b5k6o9V+AP7b+raR&#10;fW/g/wCMKSXUTMypq2UVkPVVZcKMdRnJPTj0968aftCeA/C9qHs5v7QZlBj+ysrK2enOe/0r4e1G&#10;xtrqZgIw26s6O48R+GXMNjI0kLArGr8+Wx4yOeo4/KvQ+t1pU7U2k/P9DpWIqRjZH0V8Xf20brS7&#10;wW+hFtPPkqHVY4ZmRs53YcdMcfWnaD+1Bb/FXw03hGVLOaW42xS3l3IsWc452opGRyRjv6V8sazo&#10;+tmf7a1m908uDNMOWJ7AAdsY7H61Ts4ZsTXdhJ5NxYsGRR8u8c9c9xg/nRyVJ03+8bb32t93Qj2l&#10;R7s9X1nwlfy6veSwXhnt470KohBWMcHP3cc5zTv7At5tUjkuvFCWiSSsW+0cM69mxnvyKm+Efxet&#10;NcsF0PxZLiaCLK7Scy88L0POD+lYtt4y0u8vRqMFglrJ5/yysrHYv90eh5Oc5HIrz+StzNSWxmfT&#10;P7LKeHtDtrwQeJIbqSRUG0N0G5sfjioP2lNUm03xhaSJceVG+nr+8Vv4t8nbpXK/BP4taBBq8Ome&#10;J9M0yG38vdDqEe7zTIGGHchiMkEnoOfTpWh+1lqmkao+m3unarDM6fu3WGVW2/ePb610OUamWund&#10;aP8AU6OaMsLy3PPfEfiFLiaGf+0GOO6sRnpyQOK5+XWLVpPPaN5HB/iwf61XZYySoLt9B3qG7aNG&#10;GM7m/WvLjRj1OVRNCfxHDLD5Ulhj5sht3Ss+5OmXgZrq2Mm7+HzG4/Wo2w5wSfvfNSqYQe3vW8aU&#10;Y/DoVYiis9FUmSHR1Vt2d3mNn8OeKsJPHCrCSZ/9kjt+tMGMEZX24pkk8UfNW4829wLkesfZYlWG&#10;5m+Xqdo5/M1XbxFZocXkczLuzu39/wA6ydQ1Us3lRN8vfNVPKkmfLHcpq44WO8g5TebxXp0spMWm&#10;L8v3VaNTirWnXd7qf7q206ONT/y0KjH8qi8PeDri823EsJEahdzMQM/nXW2WjLZW3lQ/Jj361yVX&#10;Rj7sES7LYyE8GW1y+25EQ90Uj+Va1roVva6b9jjhUKBhm2/M3Xv171KsaH5mkO5RnmmzSTN88cny&#10;7cNyM1jzSejYepSvfDdkke+4DEr/AA+Y3H61Xaz0iBcrZ7mb77HP5deavXOHG2Q5pz2sLpjyywwD&#10;hv5ZouxmXNi4T7NaW0asxwoVce9bdlbtaWqwybThR8y9TxSeH7CMy/bVX5VyFVj/AJ961vJt4oW8&#10;jaBj5Qtawj1F5FO3t3jId4l2P2PU063lubDXNH+zQt5J1e1Wbbx1lVAfzepEV1i8xF+XP4iq95Lf&#10;TeXbWqNLcRalYTqI0LZEd1HIeBz0Q11YXTEQ9UVT+NHtQUAf/XpjfSkjldkVmbqozmjeTX056hE+&#10;8Hg0xy1SFlPJFMYkc1XKMgYybc1C5bGatHkc00opX5h+hqeUOW55H8afgvq3jfVYtZ8PSW8cxP8A&#10;pXnMw3/KADwD0AFeAyXYto5dOuY9sg4kz2r7WkijPJr5b/ac0fR9G+IpudHRlW6tw8/7shfM3NkA&#10;4weAK5atKN79zmrU+XU4kSRi1jlkYKI+VK1JLq0msXUNnbctK6orepLYqGO8MllsknQf8B+Y1N8N&#10;dTtx8RLF2t2uAsjHy4z1whPv061jGEb8z6GPqfRXws+EOkeBQusoWN3c2UaTqwPytgF+cnqR6dq7&#10;RoUC4UVFpeoxatYR6hHGyiRc7T2OOlSSHBzXdCMeX3TsjGPQjkRuxqBlYDk1YduwqG4fZg+tVYor&#10;zSJEjSythVGWPoK4vXvjv8OdCZo7nW1kdG2ssa5IP44qL46Tau/hS6htLwwW62sr3EitgkBfu9R1&#10;Gfzr491K8Bu5vm/j/OsY/vJOK0sYVKjUrI+s/CX7RnhLxZqX9m2lvLHukCRmQDcevPXpVP8AamgO&#10;r/Bu8ktCG8uRJm91UMa+UYLpklWWMkFec5r0jw/8Stc1r4a694Ov7h5lj0ljbHLHHzAHPb+L2qpw&#10;qU+t1p8iPaStqeSv5m7J6UltI7SeWakFwjnA9KfE8fPH6V2Eq5e0+1Lq0+OEGB9aoXqN5jFurHvX&#10;R+EoI7uxmQDkSZ/QVT1nSnSVgErFVI+2cWETl59o3ZFNVj14FWry08skFDVEl1P/ANaugrmO6+GH&#10;jbbdf8I5rkpkjkXFrKxHyNnoT6Yz69K2vG/huN7SbaihlQnO3rzXlW9i2VOK9Z0rV18UeFo795d0&#10;mzy5v97AJ/nXlYqn9Xqxqw67kPTVHUfDjEfgy1O/O2Ha49gSDXXvdmyWO83fdTK/iSK4r4W23m6W&#10;1kLhlOZGjXsxEjDb0966mzkbU/DCTbfnt5dsi98ZH+NeZUjJVZfMjuep+ELkXWlQybusa/yq9fIG&#10;bA9xisT4el/7LjVj/CuPyreu7i2VxC86eY33ULDca+jw/vYdNnp0/epq58MfF3T57b4o+IoZ1Xd/&#10;bV0w7cGVjXNvbCKPzZCMV6h+1zosmgfFOXUfKxDqEYZCe7hQX/Vq8nnuJLg/Oy7fQVcdjmldSGu6&#10;uchVFNLKOu2hpNv8VRls9W/SqJLpdRar0qOzuXtLtJkk8tlbIZRnFOEhjtVKNz/9am20lxNcLF52&#10;SxxUvYWtjtfH0934e2xafqUiyXS5uNrfe561jaVrc+ooumajfMh2/u34C56c4x/Ws/xVJc3viK6k&#10;vZMsszKq/wB0Z6VniPaNqnisqND9yk9+44x90674d3mq2+vxadqTMHjuk2o3XqCeevSvfE1W3lAw&#10;RluB+FfN9o0fiW1XSLmVY72MH7LKzYEnfac9+Djp1p1h408deBpzpRuZI1hYBradSV4+h5/Pmuat&#10;hpVpXTSfYz5ZNn0oHjcYkcx1m6peWVu52IxVV3bjwuPzrzzwt8Z5dZtzH9lSOZP9YBnkevWqd98V&#10;7nXde/sPS1jRIi32qTpkggcZPbmuGVGrdxtsLlZ2l/8AD3Stet5dYjiQ3c+P3hz8uMD1x0HpTtU+&#10;FWky+C/3i/6bHFnzldxk7RnjIHUVX8LeJ4pLgrBdKyrw6g8qcDt+Nb3iPxBDpuhvdwTLukQhV/8A&#10;1fWlGco6iR4t4t8HeIoYFstFuHdg2ZMZBHXjv7VoeFJ/El7pC6NfeJJI5AwXyyoxtwPl/wA810Qv&#10;Hm/fOfmaohHY3FyqzLjnO5etQ8VKUOWS+dtQ5uhCvglCu+4uvMVv4QDz+tc7d+Bo9BvpWt5Qyy84&#10;545r0CN9PSJURG4XHLVieObzT7eCE2vzStuG0HrgVVKtV5rJ7gmzndK1Gz0iWaKd9s0kO2N92MHj&#10;itXwl4uv7DdbeIPOZlXeit2HT+leZ3NnrOt+LPs00EkbPPiPKngZxmvZtY8GtesrRS/MI8bmxjqa&#10;6sRTjTtfW618imQz+PNL1S1lsobeRWZgCXUHA5964kabbw3El3ABtyeq47VvHRG03VBHfL+76ttI&#10;5xjP866K90jw2uk/axYDycdjzyQK54zjCTsSeVxaa1tJeXN3tYTbjHgdBzWholrpYvJQsW392PmV&#10;j6D3qTxHHb2F1c2oLeWpZV9hikGoSWaXV5DYtIiquWCH0Wu2U5Thfv8A8ArmbVjTi1qw05vss6XJ&#10;KKNpjUMP1NWrbUdJ1C4W3Sebc/3EKjJP5+lcn4a1y78QWzST26s32hhiONmbb6DHf0rrNHt5rF/P&#10;h0+7cbcFVtXB6+461zVKKjLVais9jRT4eeFbWZJ7qD7U8bFlj5Azx/tc9Kv3msahplgIND8PvGBg&#10;bI12jv6CrenxSW0S3Hlu27/nopX+Y96042SVNs0gbP8AerLmlLcR5VqHizxzYahELvMMbNg7eqgn&#10;H92vRfD93a67psK6xZLdbohlm+Zf171i/ErwzZXNiZnZmwpKp2zx7Vx+ja74q8P3cdjatK1orfcZ&#10;ThR7e/51uoqpG8bJoe52/iDTI9FZiUwvlErt/ixk45rhp9Zu9XumiLtHGrEJFxzzgk/57100Pi65&#10;8TpMmp6WYUWNhb7zkuwXJPXt+FYPha0hutRura5tvuyNtfPIJY1nGMafNJrUNDpPCS3HmeZMep79&#10;a6bWtOItUlJ4/hx+lYmm2YtrlVVW2leRniulvbmOHRtsi/dG0euMGsYrmvcRS8Hg2cogki455x0N&#10;dBqAV4WQHdhs7awtKu4IrT7S/diQD37Vo2dwLsCUJ8pB3Ma0jtYDnNc0oQXahLTzEk+6QxGDjpxV&#10;Pwz4WvtW1D+0tQucQLIGjRV25HXkjHtXZXlj5rQSxR9M/L+dcrqw8Q3Wnr/ZcKoJFyqsp+X0B57U&#10;uXlY7FzxvfvpOisLKdY9uFXb94e/TmuL0i3+I00n2t9UHlnkK0YX+SVaXR/EJuAmvWbTqzfwr7fj&#10;Xb2Wk6fb6aEtleNWXpnGOntV80Y3SSYbHOWus+JrPEWoWZdejHqv6ipPseg6ojXhthHLtzsViN56&#10;9jx+FXNStJI5GW2m+XZkljWDda14f02C8txqsbXEds5CbshTtYDGByfoe1ZxUpS0Qi3G/hiFftMU&#10;rRzR5Enznj1H3uoIxms/xZ4hsL3w9cXdnBNG0eEZnYtt+Yc8k569/wClcZ4a1QXHiOR4VZ2kBVju&#10;A6sOcnFd1b6zo01htuzBe7lBaJo2YHDe30FdEqbo1FfVFO0ZGj8HPslzoZ1i8upJPJCBtpxuXnJb&#10;kc/L79a9F0n4i6dpd5EmoabNbR8jzlYNEeCQAWIPb0rzSXx94dj00aVNoK2KspWFUR+uMHnkdT0r&#10;d0zX9Tt7RrCFW8plIl3c4UgH+eKftHTqc2xUZcpY/aY+LltdfD3+ztGunH26QoXXHzKMbgcezV83&#10;2kqTNsd1/E9a7/4yaNdrpcN3Yx5hjkYy7R90krXCW+lX6vGx0+ZYyMrIYyAa9OhV9tT529zTnlUd&#10;2dZ4fia2h/dccirV1qEkzPb3dtM2D8rr2/lWZbaoEi2RlQemGq3b68qDZcKG9eciueUZc17Esu6V&#10;dWth+9W4kSQsNkUmPm/U1zHjeW2uvFNzPbRqoYJnHrsH/wBeugvNd0e0077QIVVkYso568Vc+DPw&#10;ouviN4lk8Sa5ZSx6THukklLBfMO4DYM8njPOCOKKKtUdR6dAjG8rnuP7NlrH8OPA0NhqlugfUJPP&#10;+1J91WICiNs4xyo6Z5au91hxHEb6Z7dlnYIVaMNng+o9qoadeWF5od1aRxRvGkLI6sDk8d+nr2rn&#10;YPFWq6E0Gm6mqvpM9wI4bhl/49+TwT/dwT2428mtpVV7NK+97HRzRUUjQ1nwxo2l6o3iGwtYI7q8&#10;t1DBF5HzHmpbPwXFIW1LUdUiUxKTIkbkjaeTnpg8Vk/ES71/TILcsq3CnaIjERjBbHrUF14p1rwx&#10;MLgQbWmgxlnDYPB28HjHT3rz5ypxqvnjsYy5Od3Rh+LpX0d/N8PvudJV8mSI7sHqTg5HTIqLRb7V&#10;9W1pW1LU/LkuF2tJM2MM3TjGOvauhs9bsrvRV8RXunoJ2ZvJYqT8uCvJHQ5z1wawfDet2F74mml1&#10;iZj5eZQY3CsWGSCpIPce9crh7ySfW/yMbao3/Cehar4eI1abVkWBZGQzEkkIR90AjDDdzya7jVPB&#10;fh3xhaW13Y3UcdwkS7pguWZeM5GfrXnug+PNN0WKS/u7ZZmaYhYZM4VcD5s9M5B/OotL8YxadC3i&#10;SEq0qwqPs6KdrLgnP4fXvXRSq0Yx5ZJNdTSE4pWauifxtHqXh7w9qmkX1q0lvNEPJmH3Th1/+uK8&#10;MTxh4eebzpkbcPusEXj9a9W8YeMz41iYXVunmeWNqrn5h/jXgKpHGNvl7f8AerbCxp1HJK9lt8yP&#10;dlLQ6lvGegeZmO2lP95vLUf1og8faP5bRSWkqjPGFX/GuZwGGRt/z+NC7VGMiuv6vTtYfLFHUv43&#10;0+F1NvZyFc/xY/xq9pHjm3m1SFBabAW27t394Yx+tcXHsX5R261LE+JUmhO7y2DDApSw9PlDlR67&#10;p2l2GqXt9pU1wsccMWdp6lxwcfrnn0qz4F1a78NaPJDqLvIkLNsX0yR+fJqLw74v0fXvDcMJjmS7&#10;WACaPyz8zYx124wT78Zp7o9xavZOdrPHuX8GB/pXi1JSjLkkrar/AIcyZtW/jHXNecx2km2JOW8z&#10;jd/s8Dv69qy7D4j/ABDttU+zNqabmb9yrBVUD6hM469qx18N69qk2F1doo4yWOe+Tz/Ki28E3LSR&#10;W39rQx7WysjwMzLx9auKoRbvJfiM9k0bXz/bcemeKoI0ujtZZ1UYfJ5I4Hp6d6wPiRZ3i+I59UsZ&#10;WjaRE8mVf4wAoI/Q/lVCfTfE739lFrs0cn2RkEMkeMMpI9z6frWjrUqXljJ4iW7cNpygW8O5QHJY&#10;Kcg855PfpWXN7zSAl13S0aH/AIS7TGVWsbxZ3TzDumG9TgdeDg/nVCTxDdeItWksbiD/AEi4IaGX&#10;72cqDg5A6Z29+lMsdRe0Nx4fmtD50kklxDMeCj4yFI74Kjkcc1ejvNNbT7GOaRReG43yMGAz94E5&#10;6DnipvoosDpBrMut635FvdPDtt2RlRQoO0MwU468nv606KwubiBbLTn3WJtriO4iSPKrM7g7mPbk&#10;P9M1n39rBpXjfyIgHb7C00aM2TISHAPbn5a6L4V3avPNqGrWckcLJIkUnlsV3+ZgggDPY89K0p8z&#10;lyyKjeUrMydGsLa58Fz2cOjvcHS9qW/kscRsGU5BznPPT0rxP4svdap8QZHvkkVngjR1mXneEQN3&#10;9a948JeJV8M2PiqTUz/otve+a21Dk58tcd64L4xWmmeLj4d1TTLYw3GoRTyxq8g3OhaPYPrgiuqj&#10;+7knfdB8KPDorXy5dyfLtbK9a+7fg5dC++F3h2cZJ/sW1DM3dhCuf1r5Qj/Zb/aHuTmDwCx75a/t&#10;1z+clfUfwQ0DxP4U+HOm+H/FumfZL62hVJIfOR8YAA5QkfrXpSWlzejGUXqdqMA5FOweuahVzjkV&#10;Kr+tSbj1DEZzSgOGzupQcipE5Xk0AN2yEZA/WsXx94PXxx4ZutAl2jzo8Ru38LA5B456gV0EfOAR&#10;UgRM9v1qZRjJWYcnMj5T+JPgLUvhXq8Nrf3Czx3AJikVfQLkc/WudtpmuJZGSX5W+8u0c19BftSa&#10;Xb6l4Hhhj02S4uIbgyxmH7yAI2TjqeSOBXzrpd+bdmQ3Zj/vciuGpCKbUThqR5ZWLjazNa27Wqqf&#10;l+le0fs6fC/w/rXhGHxZ4j0pZp2vXktGZnG1Vwo6EA8gnvXz/qepxGfybVvMYn+HnP5V9YfA3Vrh&#10;/Cdrod1p6weQjmPb3G8n+p/KinGnGSUuoU+XmSZ3UMUKcBRx+lSGIEYAqNSQeBUiOTwf5V2csTsA&#10;RsOpoIZfmJxTmO0ZNZviJrqTSpktZNjsMbvSsanLGLbJbsc345+PvgPwHeNpmpXjyXCqT5UO04I4&#10;wcsO9cLeftm6M2pLDp+lSJbjrJM6gtx079/evCfjCLfTfGM1haXHmeSzK0ufvNuIJ+vFcn57s+4n&#10;60U6Ptaaldq5zc8pdT718NePfD/xC8PzTaPfRyGSNkKxyA7SVr5U+Ml1ceF9eurbSNUljkurqX7Q&#10;qMex78+9Yvwn8aat4W8WafLp8x2NeRrPH/fUnaf0JrO+KQuLz4g6ldXzfNLNv256AqCP0NZxoy9u&#10;lJ6JfeRJuUlct6Lr91q0J0a/v2jkYYt2wApPXBxj+vWtr4TXOtQeLl0jUJ33w3GYdyjnD4bnGTyR&#10;XAQwGI8Ma6XTUXxnYx6FcXMdvfWsYFrM7bfPHTYSTjP3ccjp3qq1Jcr7P8PP/MTWh9YWOs288K7V&#10;Vty8N61eiaFkxPI0a9W75FfIuj/EP4j/AA8uf7JlnmjWNstZ3KHac/Qj+favVvA3x5uPEVh5P2SO&#10;O4iUeeqg4PHUc+3rXj18HWox5t15GTjbU9Q1O+sbaXZFDI3dXxx/OsW/+FOi+IbWbW7eGNr66UuJ&#10;fm+QkEjjOOp7CvOb34zaj4h8SNoeieTHDBGrzPkhpG7gZIz1HTNeheBvFtqLuS3sbuORIWEc0atz&#10;Gw4IrllGrR1el/61DVMuaz8D9CuPh+scoUalG2fOSSTkbjxjcOMEdq8Y8ceA/FlnDHYeHruSRl3G&#10;465HTA7+9fQ3i3xLb6L4abUraZfMlZUVW5/z0rz77bNKfPc/NJyaJYupQknHbt0CUrbHK+BJfFuo&#10;+G4dB1TxjNHNGxEkTKD8oJ49fSugj+GcTRsLq881em1QR/WrSW1lfXCpdLhuoZTg9K6KF9NRB5St&#10;6H5gf6VzyxEptyjpf0/yI5r7Hld98ME8LapNNaziRLjnBByvT1Jqxo2p6foU1xbv8t3NDi3fdg55&#10;4FdZ8TNS06xtLNrMbpZJ/L259R/9avEIbLxF4m+INnb3VlNC7XS7VZSAFBJzn8DXpYeMsVTftZaJ&#10;XLXvR1PZfAfjnU9PEtp4nNw21d0ayY9e2evBFbV78TdE17S7jS4beWNn4/eKrccds/WrGp/Dg38F&#10;uYLn94tuqbm/3R/UVztv4aOj66sOppuh2gswxzXnylTknJ6ehOhzCaBaWt9NqEEa7WnZ9xTBPJNY&#10;lhoJ0/7Vc36q/ncrx06V7ndeH/CP9iC7/s0eS0eV2n2ry3xdBbaXqVxYAt5UZUbu4yAfT3rsw+Il&#10;JuP9WRUZXKnhPTtD81gI8H7LCFdWI5IbjrXTW3iPSNEijsb2G8LbSVaNQwxuPqwrFt9Uk07T7nU4&#10;tNaSOGxjbzFjbjCsazfBfiG88Z26zzW6SPHMY22QOzhcFuMfh2NFSnKtzSktFbr5Ca5ju9P1Hw7r&#10;N8lmLu4WSSQCON4xlmJ9m9a2YfhB4FtJorvUbBr1k3ExbnH3iSeQ/OM/54rL8PWE2mXMd5BpV8y+&#10;XsMa2Mg25GNxyvbr+Fd5o1tPbWyXLRzfvF+VpEKnr7gYrz5OVH4Loj4djO1HWdY0bSms/C/hN4/l&#10;OI4V8tT9cCvNNe8efFTStRV7/fDG0nyqrcjv/cFe8wBZUVJ5g27jaecflXEfGTwRpt7YLcyFmwSY&#10;4+xOPp/OnRlTjK80mn16/mCZ0fh69sPFOlxw61pq3qvHjzH+ZeR1579/yrE8U6Da+GLiaSKPbD5f&#10;7vyweQoGFAPtXmnhrxP498K38On2zzNYqwMiNGSMD0x34Fd3pvj688aTPDruiG3gifZY7+XlbpuP&#10;PbB7D71Kvh3CO91uEjzyXxRqPiW+aNpWhtukcCkZJHO7Iwf1I4r0L4bW91H5c95JlQihNw5/GuO+&#10;G2lpe3txa3dj8qzlY5O6sEVsH/PevR9E01rK+jgVW8thhuQB169KzxUoxapwVkiWdD4k0Zn09Xcq&#10;yN/Om/D5PsF35EsOVYKqnbwK2L27itvC2J0+dWwrdcjPTiqGg3Vpb2Iv5H3Z2sqkc5IyRWduWSDY&#10;6PWI1ls2j3cenrXn/izQvsOortslkjuNzqysV2AYJzjrwf0rt9Pm/tAJL5Hy7fmkLDil13R0+xLe&#10;wW3mKsMjrH6jaCBTnH2iuh25jzXwX8PtY8RasdT1nUCtrlvKhRdrcHAyQBnvW78VdTl0TwxcNpM0&#10;UbeUyxrHjcW7detVPEkXi290/botose77isp5we/NchD4Z8YnUoz4q057pHk+fbH789CRSXLa8mv&#10;QRl+HrP403pF++uq0J+ZI5IVTAz6hOa63T9e8b6aqxa3prSRqMu33lH5rXcaV4f0nT9BSO0ieKPZ&#10;90cbe5HT1rF1vTbgSstncnytuWZmGB9TU1qnN9lL0J0MmPR/C/iNmulsVjunXPlrIyiV89MAjb+A&#10;rOs5/AUUEWqWlwyyRhgzJI2ZAw2/3uOuaY/irwj4alvol8RW7XtvEW8lnyqNkfNkDnr0BzzXj/w+&#10;1mCbxdDDbRuy+XJjdIFxtRmJy2B0H4/WtaOHqVaMpO6svvCKbjdnqHxE8XaPc+DnudLs7lTCskU0&#10;rSFipKkKx3Mc8KTzzW9+zgmm3Pgz/hLdV1KSZbeZldVb75yoBfBHdsd+grPs/EHhq40tRffZdR8y&#10;ImS3aF35A4BK8dDjNXJfi94K/sIeHbjwfHpNu+PJjjhk67weDyMEj8DTpy/cOPLrcpaK57ZoHxi0&#10;Xw/fxLrGiXVnE8YZbiNg8L9OhYjnv0rh/wBub9ofTdV/Z/bT/C9/Luv9YggkkjZRujCyOQfT5kHT&#10;0qroPi/xJY6VNptqWa3ZCrhh92EjhceoHevEf2nvDF5B4QXUtJgH2FdSjaaONfuko67jz7gfjXZg&#10;cfJ1I0m999DWOIly8t9zxHT2W6uRDLIqlmG3d39q9G8H2kun2uYMdP6Vwtr4c1uG4t7ptFuVhO1x&#10;I0J2noetdlY6z5VssMLbX242t616mJvONoika2o6vdXJksNSsbiRF+7JH2+nI9Kdot/ZaTH9ot7q&#10;4huA2Ft7hR+8H/fRzzVWDxMkX7u8hVux9xU2oeK/DNjo63ElukbLMGxg+jdK82dOXLycu/YzOH+L&#10;lzZXnjeSbToNm5f3ir3fe2f6V90fsJ2lj8HvhJp51ywjjbXrGG8+3w8g7tzpHJuxg7ZDjGchT6V8&#10;u/srfs9638avHy+NPE+mTQ6Da3Rmu5sqnnMEZwi7uSM7c4B4PUV99eFZ/D934Ul0GwsoJLSxsVtm&#10;hZW3eUoCouM84CjkCvQpS9jyU4uzS9dkdWHTi00y74nkSOJtYupLKSKY4ZWgVs+gyV9cVwnifwB4&#10;Z8Pa03jnS7K0iv8AVoULLFH8wwg6f7xweBxVay8aeIvDFtb+G9ahWTw/eXXlR30mc2jHG1Tz93dt&#10;7cbsk46VvjXd+K9G0+zljMeoQyfJZ/ZXXBTaNvc5yMVwYytCpRdRK+i+T6/8AKtRSg5JGvb/AApj&#10;lik13VvEdsrQrhorVmZSh7tnGDknt2FeUfFG5PhrUEn8Gsskkd9utZrdi4BBzyG4POMZBrsNa8de&#10;KPAuoDUjBtklhDSM0qtknK4+U8cDvSad4ksNS0IeLtY0WHz3n823OxiAw+ZiSDgckdf8a8yp7Cdl&#10;CPK1ve/9fgc8vZtWStY4DQdW8Ra94rNx4g8QmOSa3YST3TYAPQDAHoK7LwR4U8T+Dnm1m415PsMM&#10;6l33MzLGCclFIwQR7jtXK+DPEGh6z44uLHxTeytb/ZWkWWFgrBxtwQSpGe3Tp+db2g/FTRPD76lq&#10;ur2kdw11cSeXDMG2xxsWzuI4JwR09Olc9Dljac5bt7tmdO0Vds9L8TfDv4I+Nr2213Xba0uJn0+M&#10;edM7KzLuc8hW9SaK+f8AVV0Hxlqh1m98WSaaWtwFhs87GUSy4PIPbA69qK6J5hSlNt0Kb9bX/FXN&#10;JYinza00zd1yz1yXUtSvY5pP7Oj1ST7TCrHDsNp/wrlvHHi5tVuYdG8MqE+XbJtwOwHOPeu+vLi4&#10;1LS/EPhi3i+WbUpJJHH8Iwnf/gPvXmGo6aPDuqwoN8ciqfmkORJyDkV59TljUk99X+Zy+hzesaDL&#10;9gucxHfAuZMDntXk2pXOoXettY+W37ubGNvbNfSmoeGRBpEbS7hdX8MmR24Vj/7LXj1/4Ul03xXK&#10;0nzvMw5DeteplmKtzKW9ro0pve5S0vS1/wCEbaO7jwRMfmHfpWBYSW+k6soiTzf3g3bR0Ga77XIf&#10;7EsNix8bwTk+uKNB0PS9Q0+4uktP3jLlvmPBwa6o4uMYOb2bKUjLv9Nt7i7iuzFthlHKlc9j/hWx&#10;pNzB5i2F5IzQpkI3p2/pVBbAndEhbavr2q7oFot9M1vKNzKcbgemayqe9Ts3sM0tWMeraPBo0EpV&#10;2k3Bh2HzVufD2Pwhpfh/Z4q0wXt5PJujk/tJ4/Lj2rwEHHXdVGfQ1h02W6iLRtaRh4WfJUsSF5x7&#10;Max7fWdI0yNZriDzHtZDE0zMeduPTtz9K5KMpTp2p9/LclfDoanjHRNEnL3OnQSQLnMavMz4/OvJ&#10;/Gk8IsYoHi/eLnc3r05/Suq8d/E4XqLa6TDwT+fFcXfaRqd/azXuokK0ahkUe5xXsZbRrU4qVU1h&#10;GXUwWkjRPNQMNoz0/WnQeWLb94+51k/E9Kk+zyvA27AZTtAz+VDFHiZI0PLA8+xr2jQ9A+DPinQ9&#10;H1OG313Tobm1+3209wsqqx8qJzvUZHO5TyM4PevTLzWvg3P4rTUoNIsxY5Ae3ZEweD26dTXz7bNE&#10;h3yy52qRtXsT0qC5dGO5A3/fJ/wrirZesRLmUnH0JlG59kHxP+yBPbr5nhnSw3Q4t4ef1rhPihB8&#10;F9U1K3m+Hmk2K2oh/wBIWOGM4fceeM9sV8zOJDyu7muz+Cct2dXurJUUj7Oz+4+ZB61lisDKlQc+&#10;bb5BK8ono0GheErndGuk27FVxtW3Xiue8SyWxvmsoLfZFaKFjhP3Vz83A7ckmuxtrR2CqWVN/wB1&#10;vQ1y/wAQbdLPU4+ctJF+8OeMgkZ/IV5eDqc2Is238yYfEc5cvLc7Uji3KOetVnmaM7PXj6VYnvfK&#10;GE/iNZ9xLvG9unavehHoalPVLh4tzW5245zVPTfE1/5mLhm69dgbNXLhVZgWb8PWi30ZZpfMjUL6&#10;10e7y6gaGn28t7KsDMq+dIF3YCjGeTx7VvbFt4ntl+dJoniVl7+X8m7/AD2qn4OLQ68NTO7yNPhe&#10;RnBH3trAD3OSKs+IdShvdQhmsHbcbO4lm/4HtbHtXDUfNWUV0/r/ACF9qxzH9rSaRqRKlhIWw3rX&#10;XWyXmveHpXhuWSRrhGQlvvMA3H6iuP8AEsBk26irDnjFdHYGS20vT4o5drmPz2HXIZVI/lWmIjzR&#10;i473/IH0GNqtzFDiZGWaPlvmP+e9a+l6pZ6sipKgWRcDPHPvSalBHf2H9pFv3g4kH+fwrn5IyX+Q&#10;bWVqx5YVo9mg3O0ktLaJRNHcbWC4wo+9XD3Udrc3i3EkKw3S5MyxxhVuFHJPHU43dua6Dw5qbSR/&#10;Zpkyyk1S12ye0lWa3TLRfNH7qD0/p+NTRjKnNxbBHGJf3Wn66kthMYWEnBibpXcWWkXmu6cLnw/b&#10;fao926ZIvvRsQOw68Y59jXF69arp+orfht0Eg3x46xt3z+Oa6L4S6N4207X7e7stPQ2pZTcfvUx5&#10;RBGcZz03V14i3svaXSaXUo37fQ/G1g6/Z9AuPLC5ZfLPze3T61r6tovjDTAup6+twiSR8R3DMcNu&#10;PPPWu0EthPbyWX2J1jLY2s3X6VR8TprGraV9kWwVeh3FxgYOfWvC+t+0krxXqZc12cet9Kn7xC27&#10;b64ps1xczFXl2/KuF2qM06bT7m3ba8LA467eKtLbwS6dHiYfaBIf3bf3cD8PWunmitTQpB3xj5vy&#10;oO4LkjFaMNqP7PmWZfnEiAMG6HDfpWXc6Te3UkcTToqsh2lZB1BPFOMosCvd6mImZVO76Hj8KoSX&#10;d7cjgsN3Hy1vr4Ml1ER3EEscbMqCRGkHHTn09a6Lw78M9DP7/UtaVtvBVX/+tWntqMFpqwucNpnh&#10;6+1OVFjt2ZiwGCvWut0j4cpboJdTO7byI+w/z9K7JbPw14Y0trm3vbeOJeWO5ix9OP8A61U5fFPh&#10;9tOk1L+1U8uIEbdpGTn0IrnqVq1TYV2zPg1iCS3T/Qmto921I3jC5xj/ABFF5fbJltpJ1jaTlFGM&#10;np/jXOzeOpZdVXUnMZt0ba2VP6c57j9K5v4h6lDe6vHrmkXSblj3tjJ2HC9R1qaeHlUnZ6Ba7PQL&#10;i6t4fLjm1Dc0mNuOSQTirEViWbbvJAz34NeW6Zrd3qE7azczTM1vOrKse1QfmX1HvXVeOPHcWk6d&#10;ZzxHbLIgd9rrwdoPTr3qpYWcZKK3Bx6HW2Ea3UMkjxKu2Tarddw4Of1NLNEGuFso15bn5e34V5/Z&#10;fGzS4NH+wOBHcI2QqqdoUkf1zXafDnxbo+v6bJqkTLDMrATbmwCeen60Sw9SGslYPeOgsdOitYtk&#10;e7G36VJ5UCncqHP0qrbeJdOmtY5ri+t4WbnabhT/AFrDuPiNoqeJW0pr5dka7mfaxU56cgexpxjL&#10;oidTpHSPaR8xrg/h98Tbx/j7p/hqUhbVr7ysEglvnIXr6cfStDxP8VvCtjp8osr7zpeixrG/PP0r&#10;xv4fapLefF7w/ql5Iy3UmtWrrH5ZXlpl55H1rvwdHmk5yW23qaU9Hc+5GYKfmY01mAouXMdwyY6H&#10;vULOQeQa93yPUHeYuaazjqDTWO45pjEk5p6gSmVBxt/lSSSJjJY/lWbrmt2uiWvnzt8xOEX1NcZf&#10;+KtU1V9k8gCE/cXgCubEYqnQ03ZnLERp6HXan4s0mxBV5t5/2MHFeX+NfD3h/wAYWkx8QafHIu1i&#10;szLh4/cMOR+BrUllJibjHOKx9VtYtVj/ALPuYy1vnLof4jnp+gNeVWxVStJPaxx1K0qm55JqnwSu&#10;r3Up/wCw/En+hq3yrcSOpwegBGc/ia7D4Z/Dnwd4eQ6jaxfaL2Nm/eTR/Mgxjjk44J569qvz2ENn&#10;dvpVikcSy4CqMnB/P3q9/ZkNusSWcrRvCP3cg7deP1/Ws5YitUXK3oZ3Z2Hh7xSml2wtLyMlM5Xb&#10;jI9q6Oy1Kw1VQbSYMeu3vXnlm100A+0xqrf7PQ+9IlxPCG8tirL0/OuijjalNJNXRtTxEoaM9Iul&#10;Fv8AM5rMu73c2FzXO6X4uuXl+zXzbgAB5hHStCO+iu4vOt33K38Vd31qNRe6dHtYy2OH/aGvruTw&#10;VeWttN5e63fzDuwWGOnHavkXUNy3Drn+L5iK+3PEnhy28SWj2dxGfm4wD+Rrxnxb+yIF0+TVbHxA&#10;y3HmF386RBHgk8cgY7d6MPVdOcnPqYSjJybPBQ4VARiuw+FrTT3lxYhGdLy1MMnuCwOP0qtrXw2v&#10;dN8QzaXpzfaYY5GAmVgBgMR3+n616L8D/h7p+neIo9S8Rz+XBCm9U3A7pMjg4zxjNdFfEUnFK+5B&#10;4O8UePMZtppPtiIcYzXYWvw7srS9VvENyzWpt1kzA3POPbsTWnrXwg0KSKK/0eWVLeSPKmRs7sgY&#10;4AzzVSxlGMlH8eg7nL+BtfSz1wW074imjK5PZsZ7/QV12r6Ysu5yOnt1rPk+HfheC1Bvlu4ZF6kH&#10;vng4IPFblvEfs62+xtsaKsckjA+Z+X+ea4a1aMqnPAT8jidV0cltyrVe38I2s0c0c8+2aNQ21lwM&#10;c+/tXbXuhWt5ZSMJ9sg6Jzz+lYEHhDUNatbiC0RZJYWA+YkFuvHb0rop4mMoau1gOWGhxfvN1xHH&#10;tztJbrg4rpfh5dTWnhG8B/5+nK5/3ErX0L4X3LRLJfaZ50kagxwtOowe+ea5DxJr5tYzo+kIy4bM&#10;u3Jw3fH4AUSqRxXuR1s0X8Wh7H8JrC6vPCFvesGjuI5pGj3ZGWMrlfwIrWv2n0JJNVsldrO6XbNH&#10;u+4emfzxXD/A74i6F4Y8LS2niPUmhkxvhXy2YltzHHAPr7VB4++Oh1JbnT/Ctl5NvdLiZp1JJb1G&#10;DxwB1rjqYWpUqySXUixma18dPif4X1u60vw/4tnW2WQ+TuG4quTgZOegrs/2fvHXirxh8SLE+I/E&#10;d5deYsoC3FwzKMRseATXikqxSuZ5CdxOW969M/ZeeWX4pWCQQMwjWYsQPu/u2H9a9Tl5YRXax0Rc&#10;k0j1b9qr4OyfEbwlHq2jwj7fpCTSxrtOZE2gsvHc7AB9a+QHDxytDIGVkYqykdCK/RO5wsDBiT8v&#10;Svgv4geHrmy8aajbR2rKv2kkbmHfB9feuqa5ZWNq0bO5zhPcsaY7k8Kxq4dFvmOBEv4yj/GkfRry&#10;ONpWiG1eu2TP9az0MAcn7IpDH/IpdIPmapCuTjd/Si5z9kjOO1O8Phn1q3Tb/wAtP6GiXwMT2NTx&#10;vaNbeMdQhPC/aWK49M1miGRBvVvl71t/EKQSeMZ5R0bkf99GsxLdpI98Z5qacv3MX5IOb3SuQ3mL&#10;cQuVZTmNx1Rhz+HavQrjRLb4hfC5ddigX+1tLh/0qTZ88qKpHzf3idvf35rg4rW5upVtLaEtLJIq&#10;oi92zX0P8GfAs/hfw0qajGUmvI1lmjLfd4JA47/MazrSejXcIx5tT560K9/sW6F+Q7IUZZF2jnjj&#10;9cVHoeneI73UjqOmaXcSSPNv+SMkH5s496+uIdLtbUFrWHbn/aNNkiGRgVPtNW+XVmnIz5pjl8be&#10;DtVXxNrekXVra3LCN/MiKI528Y4xn5c/hXcTagnjDSFj0nUFZbdiJgTyOmOn0NdX8b/B8vizwcbW&#10;0J86CdZo13dex/QmvnzRdYm8MXN0DC4uGBVRjIDDcOfoTWNSisQuaOkkYzidnqEOoaheiG31qS38&#10;tcbYmPJ/MetbvhCFNU09xfT7riMbGcdQ2Oteb6ZrHiSa5eaKCRpGj+UKnHUVqeGj4l0GMX10u1bi&#10;4xJGy9AcDP6msKmFlGFm15epLj1Nq78Qa3Y6ybRRujjkILb/ALw59qtarq+ma1crbRaeyMrfLMMZ&#10;Bp1/4aurzS31O1vFMjKDGNw59q43RvEF1Ddxy3Kbv3gztHvUQpqpHmirWBRurnXW9qkNyLgWSyTQ&#10;8l2UE4+v5V2ljqkc2jrqMgZgODtHvWJHJBPpy3jBVE0fy7mHPtWbYeLNVXR/s9hpEku471KrnAyP&#10;cehrnjzE6ieONS2TQyQyMiszfeXkHiuh07RJr3wQIHuQZWbPzdgGB/pWRPoc/jPw/HeXGl+XcRyH&#10;92zbcr+J9hTbuPUdEgXTZJlVmXcGAzjJP+FVL3Y6gc7480eeG7urlpVaNlbH5c0++1G00/wjeF1y&#10;zRr90epWtu68HXesWxjnulCyKVZs8nI+lSX3w/srnSZtJfUZFWRVDt9CP9n2rSM+aKUuj/DQZz/7&#10;L8kM8eqRT2KStbyQOjyRglM7+Rkf7P6V61cag1vH+4j+ZuWwoFcb8Mvhjp/w/v7iazv5pmuVXcsj&#10;Djbux2H96utu5kWXZtPyrk4PvW1acalRyjsW3fVMzLrWwVaG5USSKv8AD90Mf/riqM8twu24065z&#10;uxujY4wfTNXrazVkYOP+WheQN13VFqbLaIww3z4+4eelc/LczEtb19VTydS09WHUblBpt5p2kSR7&#10;2ghQKedsY59qp3t4LeCacANsXMQ54bv9aydR1uSGyjidBuk4+bsTzmlYB2u6tpmn3UUVjbx4CkyM&#10;FHfIqnpWn3EV3cXkZ2rMQ0eTgt1/xrmfE2ot9uV485aHC7WH3gSahvpPE+o+HLTUdFPmXFtcgleO&#10;QM/T0rWNFyitbX0Hys9Q02QzwrJKfyrTke3gtVS6dmQnILDpXNaV4itb/T/tNuwXI5j9Of8AGtbT&#10;7pbux/ebSQo2j8KxXu6CKv8AbEdxI1osfl+XLhkx0+Xd+PUV0Wjyma3WONyu7CkY6iuM1HT5I9R+&#10;1W7DY2Cy56nGK6/w0iPaRtJIdu1c/TFEF7xUfiLXj6+vtK8MG40Zla7Uj90n3lXJ+bp/nNcL4O+L&#10;1jDBFY67bOf9WnmYBJ/2vpWX49l17S9Xl17XL1rea8VTFDuXCxj5c455JTP41x0ElkzfaFufM86Q&#10;OzN2Peu72cZdDSXme0r8QfCV2zL9tjjI5AmKjH61k658T/DtoxghvvNzkiO3Ab8evFeV3Utv5jIt&#10;xzjH3+tZ895K0zRIgVW6Mzf/AF6I4eMt2TGN9TsPGXxI1LVlbStIWS3hZQd0chDkY9R7n1rjp3aS&#10;RI1cvKw+Zm7e2fpS2kSQy+azddvyk8dOTT7kxs6tC479G6n8a6KcI09EUkkLos0X9q21mk21mk2b&#10;4+CckcHFdVutPCs0dvaXMjbYt07NGNobJ+Uc8jp6cmub8PyWFpr1nd3c7KqXSFsHgc9eldj4s8KW&#10;cN+y6FqH2mN+du1sxjPfIH6etZ1uXmV9mEl1Y6PX4fFV9CkWmrJHCwZV8pRzxzx9K6GfWX04+TDf&#10;HcV+82CQPSuf0bTbPwxbPGh3TSf6xs8Aeg/P9KVrsSPwM1wzUZS93Yye+hp3OopqULW10qyRt96J&#10;lG1vqOlUZtFEy7bG4Zdv/LGT50/I8CoQdvzYOamivnQbtxrPllGPusLPoZOqeHbCQurBrS45KN1j&#10;c+mc8H8KyR4a8QrlxaySRrz5qqSpHrnFd0t3DexbJl4PBG41htqcNjrX2W1X92vCrz3Gf511UMTW&#10;d422HFyOx8F/Bz4f6vo9vqGsan9qvFVXax3fKrEAgMN3PPqO1dpBoOraVcWem+HI1hsWj8uS2txt&#10;SPuW2jjGep9T71xGqQeCdE023v8ATt8dxJHiRvmJXAyMj1yTTfD/AMVY/DOvxWN/MrW8oQSTXCnL&#10;RsAxPGMEHAHHTrnrVSftmkzS99GevLpVxol19psb55I2jZZVXOCcEcjPTBrL8SatFcaG+lTaQZAG&#10;JjWRRtbINUf+Ei0P7C1xperrfK0n3mz8jcY7D2qq/iOGwgm1LUreSTyY9/ysCeBwRg1nUlryrT8Q&#10;nK2iHf8ACY6pHFCniOFvKRsRtIg2/TJ/T3qzLPB4m1n7H5bfZhGDu+9ukOOSfz4759q4hPE1x4gv&#10;/s17bTLCwLLGwy2cHHT6V0HgP4h3UVhJ4b1SxjgWNm+yyPG2Gyx469RwOf1rOPNL4v8AMzTvuzoP&#10;CtlxNZa+mLQ58m3jfao5Bz2yc5rj/HSxaF4qmg0m0VbeRQbd0UEoBnoex5FdNqOoXGpuItPg3Nt3&#10;PI7dP5Vhaj48vNOij0sQtIrXSqoVM7fmwc1PMrKFgctLDJdGhHgdfEeoXqkfbPKWLzMeaNuevrnN&#10;Xfh7DfX2k6nd3NpD9ltYZ2bdCvyfISEB9OD7VBB4puNStItE1yJXh84swXOMbenr15q14w8WeDtE&#10;8y31BZpJLu2aPYikCPggdR6se/ain7OTSigja5T8JtodxrcczWisWJ8uPYPoce+a7S8/Zy+FV1LF&#10;cv4W/eTAMqxTMqnPXgcVX+HHw48D6/ptrrNmZGtZMv5jTchhldh47nJ6dhzXrVhLCLKNV/5YqI1b&#10;6ACvSwWGnZ8zsdVGjfWR5DJ+zF4CF00sfhl9i8Mvnv8ALV5PgL8JNMtWs9V8LQq0zKYn3biq5554&#10;xXp09+ttcPFBabt67pGGcHjpXD+KbvVNR1eFWihVpGCbunJPHf1oxH+zxum2/wAAqRjT1W5oaH+z&#10;v8HoLFZYPCNnMrYIeWFWJ49Tmt7T/gz8J7RiI/htoZ4/i0mFv5rU/haG50jS44NQiVd3G5fr9a2p&#10;biO0gaaVhtVcn39q9CjGPs1Jqz6nRGMeW9jE1r4YfD9tFuba08J6XYloGUT22nxxsnHXKgV8y+LL&#10;+90m98yA9Plxng9e9e8eLfEXiGe5kiv9VWztbtGi0+3jUbpWONocnPBGemMZ5rxbxppVrNqT2Uze&#10;XI20o7Z4bHQ9eD/Udq8rGVKdTER93umceIlGUlZGZpfxPtbJfs2o2iqw/iZhz61uaL8QPCj3ayXK&#10;o4YYx8px3rgdXsJdMu2stTh2spx97g+4I6irWieCrPV0DxHaXz8zN905/wAOPxrCrhcLFczujnPY&#10;r3XYNY8l9GQyKsqRqVbozHHUdhXMQ6nLNqV5pspZoTIPMLNuXcMdM1BH4r07S7238JxX7W9xNIrQ&#10;zfwlsgBckHBY9zwMc4rctdA1az+zw3lhL/pEzZ3Dch+8c5H+NcTpyUOa2+wFzR4LfXtUurvVLxo5&#10;oC+0KgJAIbf3HQZqrNo1trl/qGl27yRta2nnWk0Y2904OCMZLFj781Np2iXs+v3TLbMsfnO/DDGG&#10;3dfY1aS20218TRhpGt9zKWVWyrKFAJPXvjgc/hSjK0gOj8JaVPrmkt4v1hd1xYr9nsbjG7zEHzdT&#10;3Jdh3+tXNN1vVJ/B14NLuVtZrHz3lXr5il3JAqp4J1FvDV3reiRapE1rHcSXMXmKSeIx8vQf3P1r&#10;M8MxTzeHfEGuXdvJuupJWgKsNrgPJ/8AWrpts121L9C/JZw6n4P8RWlleK1xe3UUjKzcBPMj5J54&#10;O0j61wfj+8g0rx/4WtbWfJtVjgkhWQssTAQ9PxU9hXaeHbPSx49mXV7uWJm0VGSOP7rNvlzng9Bz&#10;1H49K4T4neF4tC8e6bq1lK8ttdXO9JJG6ldnI4Hqaui9r9mLXQ+x7Ni0Ebeqiqepgfai2OcDmrFg&#10;2bSJv+mY/lVXWpPLkjOPvZ/pXu1v4Z6k/hI1fj5TUiuw4xVWOQluKmUttrkMSwko6EVMk6jgCqqt&#10;60Xd7FZWkl1KfljQs34UebC9tTQSdQNxH8qp3/ivS7LKefucfwoQa4nV/FV7qtxIkT7Yc/ImKgjl&#10;IHI5xXm1cframvmzmlintE1PEWtjxBcL+5ChexOc9P8ACvI/Gvw48CeJtZFtor/Y7gEi4azPy/8A&#10;fKkc8flXoN20zBlXhm43egx1rJ1uOLT7RBbv5aq3yr1xzzXnOvU5nO+py8zlJs5jwd8MfAnhnVGO&#10;pQ/bcbds80eAhzn5hk/n/jXq+i38+kXX2u2jG3btCr3rltIsYorVp13M1x8z5/z71p6Ha3Fo3lRS&#10;/ueuxu30/wDr1PtqkpKTeoRlZ3PQNJ8bWF03k3sXkt0zuGPxrcjntJYfPinVl/vV5jMGWRZR9DUl&#10;jqlxpM223fqfunoa7aWYVIq01c3jiWtJHoV1eHGFrK8R306aY4hc7m/SoNP8QRag/kIvz9W4OKnm&#10;T7VGY5ejVpUqe1jozRy51ofFXxWtpLXxZcsQ/wA0rkFl6/Oea5tJG+ZRmvsLxn+zt4J8a6g2sa9L&#10;IjfZ/KVlm2hF5weR714h8T/gl4Z8NP8A2b4Q1aS8uluP3m5vlVCGPXaMn7vQ+tdNHERp04xnoYax&#10;3OC8MPMNWhMXDbwQ3TGK3PilasvjaRnTh7O1IYr97/R48/rXR+A/hZGLyJ9Xm2r5i+Z5TfNt744P&#10;OM1P+0Xaaaniuwn0wyeW1pHH+8bPCRRL6expU8TRrYi0XshX1PO4bWWNg45X+7UpiYlZYSyN1jkX&#10;ghvrVuOEsm5eGqNbGe4lWK3gZpDICqqudzen610c1wvc9Q1Pw7b/ABT+DD+OYLFTrWnSeXeSqmWl&#10;AYdceiP39BXnfhrUZfDd1/aEEcjI0ZDRquMnsfw5r6m+A3wzvPAvhP8AszWodt1dSNLcRhs4yAuO&#10;OOij867y20OysgTaQbf7y7jXBGXuyg1dX/pAoNxPhjwfoXi691FNQ0bSrqSXcxWRYye3PP04rrba&#10;48d+AvEqeJ9c0a8sbfUrjM3mQ+Wr/NliBjGQG/Wvr0Wgx80Z9eTXBftE/D2bxv4IMdgG+0We+WGP&#10;djf8udv4kClUrRqaTWm3yHKL6nIT38Xjjw+sOkakrLbTKZlZgT0J9/7wrktVh1bVLpo7LxBJb+RG&#10;dkcJPLYPXBHpXnvhnxFP4Ov7wRwMLny9q9Dzlc5/DNXtJ1zxjd3M0kMEkkjRgDEeVzg1x/2fUpyb&#10;i1ZbN/Ix5T2DwBaR6xpIXUJ911GpV5P4hg/4Vgy+JvEOmeIo7Etut47gCR2kPzru54x6VzfhiXxh&#10;4QsF12/VlFxcFZIZI+mcnP6etdnr/hK6/sC616z1KJmitnkjTd1YKSF/PFccqMKNVp2aZNrBr2va&#10;H4ikgtF0plZJNwmIHB9qfZ2EVrereSaZFJcW/JkaMZA56Hr61wGheJbyC8Wa+UNhhu29iD0r2Np7&#10;GfSDqG5VWWEld0gBbjsDWWIozoNRQpXOj0zVYZfD0OqyqzKU+bFcN8RtT8q8hMNw8cciYAYc55qS&#10;w8a61b6Gun6ZoU1wASVZVz8oJ9/cVoP4XuviF4RXU7nQ/s95HNtaNm25UY55PufyrKMXFpy2BX6n&#10;QeHvDNzqfw3gWW+XzJI96tJ2BB/xrzP4meHLiPV7q/W5ja3ZUxj14FdZcW2qeGrSHRzOE3RgK2M7&#10;OB6fWm3nw41HxDZNDcXaqpwGbv1z6UqdaUaia0JTtI5W91Oz0r4Z6nGYsu+lBVbb3MT039iiW0ku&#10;dTsp9PhuJF3TRtIgJThBkZH+1+tdpdfCPTrjw9ceHpNYmVZoVilK4yBtZf7vuatfBf4G6T8LNfuN&#10;QsdTnuPtVqYpFmYcAshzwo/uj8666NalGhOPVtFRkejX+pyWsWLW3yzAtv2gY44H86w7rxGkm5L1&#10;TK0fDqvQdwPyrav3QTH92zNHGQV9P84rIs9LEpaFlyNxd2bjPPT9f0rlqc3NuEuZmZcPewbb7TL3&#10;p/rIGbgH6/T2q5aXcusxeRrOlKy9V8yMMP1HpUmq7NPxDFHt8zhgp6ZOO9Z93frYwSM+1vLj2opB&#10;xk81hy8pmWL3QvD0q5eztY1jbB8uJf6VzPifXvDmj30cFhZxKsKyGSRVX7wIxz78/lTdT8QS6do0&#10;KtGFm+UsD3yQCfy/lXn3jLVSuqfuX/4+FZVKn/d9aulS9tKw4q52XhrRrqznuLqPbEs82+NT8rMd&#10;oBI9eB+hrtdGYXFrHLN/dGeP1rxW8uPGep+CtO1/QAZ7rT7vzbiMbeVzyMHrwe1eqeFvFttqnh+G&#10;+MuydrZTPD/dcryPwOaitRlH3276tP5f8ATR2E80UGn7b1mkjbGN3bnp9c1z66/b3FzJp0MXlC3m&#10;KSIMDHOB+eDitTR7qO/0zzJhuIzxnHeuZ1fRJbbVWurV/klG513c8c/1rCT924HoXh1lltVhgJVT&#10;wvuM8/rVj4x39/4e+HVxdeG5Ukvvs0i+XH96NCoG/wDAZP4VD4JthcWEUjvtbB3fTJrxj4wt448L&#10;+J7nxR4g1b7P/ak1wbKL5MJaq2YuMHna/PfjtXfh481N6dvzNI/C2bPw6/aL0+ysU07xjaSFkDI0&#10;52sS2c5IOO3H5V20fxb+Ht5uibVYbdo+VW4KLnHOepr5ojk0+bzLlb9ZRPJl3b+FiMk9B7/nRqU9&#10;gk8kaXgVtzHl81tLCwk7K6+RPKe7eKvjt4K0tvIh1NrhW6x2QST/ANmFeZfEj42a3r1u/h7w7HLZ&#10;wyL+8ljnIkJDZ6gZwcY6+ted3eoTGc2cQVFPMcjsDjjnofU03Tra3t7lppJVXdjcm7I746detbU8&#10;DTpy5nqyuWxDdia4lSMu0txIx852b5uTk5PXrUnhsWx8SWlg84VpNyhojjJdSm0/nVjUDDJKktnI&#10;rfMc7WwAfx/GpvBY0e38WaXJfX0iRrqEKzbW42GQBj0/uk/lXa9advIZ2UbWngW5jtrW/mdtyteM&#10;0YC7epAyTuHJ644rTi8W2XxCv7eO20BWihbHli3QYAOcgAccnNT/ABK8Bac2uST+DNVbUIbqaWTb&#10;5bgwxtggtlR2Pb0qTw1omm/D6waCA+ZeTH99JuJAHGFH5Z/GvBrToqHNvN9vzMpWR1V9r7aI0ltb&#10;aozNJxIzYb5f7vXpWLqOqQa7ZvpmorFPbuQWt5YgyPjoSp461l3F4JX3Y5Zqj3FPmAP4Vwxo7PqZ&#10;8hLeeFBdxgabdGNUXH2eT54yPQKThfwH8q5jxD4D0e4Z4ZN2m3ZIZZtmYH46bsjBxngA9K6qPV3T&#10;a6n8GrSj1Gy1O18m6Tdu5ZeaqGIxOGlzO7X4/wDBD3o7nja/D/xmm+Y6dNJDHy1xGrMhX+8Djp/S&#10;vdvhT+y/8GfFfg211jxjrzX2qBD52kpIVWCQsShbD/NlMHBX+KuAm1q0sPF0em2anyfMEW3rwSQR&#10;+Veg61YfC3wr4bsdd0dGhvryJ4L5n3kiMsS2Rj72UXGO3qea9WWMr8t2krrT5289zRTa6HqkPhDx&#10;BoWradp3ga0Sz0mQeXdWllH5ccOfl3bFG3GMc8cL7V2lt4Z1HwTf/wBq6Vq8lxGYdlxGrEKzfL15&#10;IIyDXzn4T+Pw8B+ObPStZ1DNpfRxmS4vIzuG7erfdAwAMYyM5J69K9Zn8ceDJNKuNV8PeIo9SR5P&#10;kVs/uy2SoPC8AAisFy06ftWnfe99v66o0jyxjzdTR8aeIYJfBs+gS+HpJtzK1uJF+Vm3rz9eMZrk&#10;/wDhYWuW1jZWvjDTJIbOGdY9Pd4R5aFTgLk44AAH4VZuvGlrodhe69rVjNM9vD85WRWJPQMm0+pH&#10;X0rzoePZ/F+ttDqWn3H2OT97Bbuo39RjOO2DnjnmuGVSpP3k+lu339zHmcne56TqV1a+NvFkelpb&#10;t9hNqxk+UP5koDEbm6qPu+uSPerPw/00rDqGj+N41/s9o/Ltbe3kMaqTuDE4xzjGfSuU+C/xevtN&#10;0lvAfiTTo7cwuz2lzPC4DZwduQcbhz6DBA610etahd644tNHsd0zjzJppWxgAc45AzzVSfs5Rlo3&#10;6b36FXUWmcB8Zre08JfE65PhrTEjsLi1RrYRqNsfyqDjjnkN+JpG8LRzfDFvG+p6vHs+1bIbcyf6&#10;31UnsenryTV/X/i5rGg6FHou2Rtt2EVY48+WxDHJ9sZH/AqltPiDq+qeT4Z8RW8UlvHeKoWNWC43&#10;Yx1z2rGU6V/aNb7ev/AM5cl7nH+Fj4vmnuItK8J2N3DHHGF+0Wat5WWkbaDsPGCG7csfrRVr43+K&#10;/hzofjaKG81W4tpZNKhZoYY3wMPIozlDzgD8KK5JwlObl+v/AACfX8z3D4aabbX6eIoZoFJl1aZB&#10;IVyR8i4/nXjvxVCr4y/saWItJYtJGOOo3KB+gr3b4QQxfYtdnZfm/t6cf+OR15B42s7bVfjjqImw&#10;QJwPY42jFenioKOHi+rb/M0qRXskyLWdUg1XVtIggVl8y3kXYzdDslryu98NXlv49uJJro7Vu2G1&#10;l9HrtdR1aLS/iVYwxwcQzY8tuwKN7+9Y3jTVYE+I/lwx7VurjLe3K/41zUZVIx03aZmYvjyzb/UH&#10;GODjPU5q1pWkxwaZ/aFkxXzBsmh/Dr/kU7x20k+oJHEn90H5etaGuaE9n4YW5hnK+ZHkbT/EFzTj&#10;N/V4RvuH2UZmu6c2mwqEXaJIwfmXGeaxEhvtK1tJCdvmNkr0zzW5pM0nibyIJX/1URBbHP3v/r1u&#10;ePfBtvotva3UE3mTyJ5jbeQo+U/41tCo6cvZy67/AKFX5dDWs7M6z4WjXSII7i4jZWkt5CP3vBG3&#10;ofUHp2ryTxVZ6TYwSaWgb99p92iNKfleZYm2gA8BixUcZJyB6V7j8IbWTS7FdT1e12xtGdvzDcxz&#10;9eO/WtHRPC/hHW/tlxptos18Z2Nv5isBGxHGM4HX61OHqexbv9wRZ8xaX4YuToVmuqafJbzJuO24&#10;gKkgkkdccYxWpf6ZmJkUBleI7/8AgILZr1D4o/DTxX4cvI9a1q0R7edsLJEwO07ehHUdD7cVgaf4&#10;Vu/EF/DY6XArPKdu3O0EY56+2a9T63KVnJW30NOZniX2N5tQkSHjfKwVm/h57n8KnvtLt/D2tSaS&#10;17HcrEwDPGoYOp69+vJ/Kum+IXgbUPBPj+80O3eOVLZxNI2ciPeA+D0yAWxxnpWJeCy+xfad0sl0&#10;wV2LYCp82AOnPT3617MantLNbNfmaHXfDD4ZeG/iNLJptmGsrh57eNbhvn8qM7lZymRnPB6jH45r&#10;1LxR+yD4o0S2+0aTZW+pIE3furM7/ptAb69a80+A2lDVPiJZW9xI0byTW7SJG2MbnXn0wPrX3DpV&#10;zNYW0Onz3Zmm/vsvJHvjHvXFUk/bcspO3+fQqMYzlZnw/qvhC10W6aw1vQfss6HDQ3Fr5bD8CKr2&#10;j2Gg3DXWlWa+dIuzEKjcR17c9q+pv2q/h7F4z+Hl5q2lW0a6lpNvLdQuPl3qsZJT0OSF6/pXxH4E&#10;v7/XvHtta30hYSb1CjAxhSf6VfsnKnJyd0glGx6ZBrF8iB7+do5OqxnqCf5Y9KwfGWpJd3Maxybt&#10;yjJ3Vd1/SNW01XuJp7cRySbvJ5yOeOfb61zU06yTtc45UYVcfrWWFpQlL2iIiluV9SmaT5TtQdFX&#10;d196r2qsW2s34Utw3nTb1/vYqWGIp+8yv416sdImhC8GxsBlzVu2jYRs2OeMbepqpBIskh3n3rT0&#10;iKW7nzCVOzBX03dvwpVHaN2IXT7sP4WvEtB+8s5EaZy2BKxZF2j1IyDUZtobW5km83DNpbyeWzZI&#10;copP61cvIEtoYvDFu4WEy+e0n8UgA6n3+XpxwKxYb7dqGpFxu228kUftwQD+lY01zSb+f5AQwSvq&#10;EbWBH8Slf++hVvUtZFp4gaNT8tvGtvt3f3MisrQ70prccQ6bsGpPFcEcPiC6aJ2KyXMjL/30a6OV&#10;OtZ9v8iup3Wj3EWpWWYJRz95SwrNvtNnt7pmA+9z9a5nQNfnsLhQG+UGu+jlg1uzWeI/vAvzKK46&#10;kJYed+jFsZVu3kyCUfhWjcE3sG+M/MBn3rLv828uxc5P6UWN5JDcqPMOOnXrVSjzLmQytqul2UN5&#10;HcX1qslrdtskVvlVX7c/w5APP/663PAmu2+i39vLDbypbtJ9mleSPZzjCA++5umfzpmp2NvrehT2&#10;so+Vl+Vu4I71m+APFser6ZdeGtTmUXEz58zyyCJAMq/Ax94D8qymnWotNeT/AMyXqj1hrvUJ38qM&#10;qu1s/wCsx/SmxfaZpvsN7OjxzLt+aToT0PTnFYumX+tW1pDaSXKObe3RJGwPnZQAf1q9B4haG4Rb&#10;21b7wG5QPX+eK8L2coy0MTat/Akd1b+VeeLlSONdjK/UD2y3PSpF+FXgSKaS7GtSScfxXJ3H8N3S&#10;myhL1Fms3kZf9vAIHr2FU4baa7JmlucNHnLL0+nSupc0TQ04/AfgdRv+2t82MrNPxx9Tz1pkvgv4&#10;dW999q+zJNGsZDReeEyfXdz/ACrJltXgQzT3Enls4wzc569Mf1qmzzm2EtuHVWfIWRSSwyR296al&#10;LcDoIdG8IrL5kOjW6xsQGSS6DD2z8v1rVude8EnTvsA8H2MQ7Sx7F3Y+iVzUdldtZyC5KyOm3lcg&#10;j168VDtAi89d0axjkbSw/keeacfaK67lE+o6D4IubhZ7j7QsZctJH1DD061U1Hwp4DlURmxuGhx8&#10;yyHC4/pSnTLh7gvJIw84M0e0dV/LANMfTpBK81zG331C/OOfl+vp696qPNHS4DNWtfA7sqQ+H2ji&#10;2/u1TDBffoKzH8E+F5C91Y6dtabgrKgRWHrnnjirk8NjNN5TFmaBspH0AHufbHrVdABdu7S/dZQq&#10;4OWBH3R2/OrtLo2BDF4V8M21u0CGIQycbWkDEsOcg9yOKy7r4c+F75pprhJrhjuCtIeE64PU/hWo&#10;0M00W1XjR1jbfHg85BH+e+abAtqIMmXd5ca+apyD06e9XH2kXdSYyjpfwu+HLS5v9JlmuM7hJ5m0&#10;dPx4xW1Fofg6ztmsrTTGt4XkX/VNzjn0xxiqUl09zG0kFwv7n+Eqeme3596rTvdyW32hN4RnzICw&#10;yfTr+NU/aS+KTYGpqPhL4cxQQ2iW0/mZ3btoGF5+XOeuar6tpXg6BFEOk+XtXZJtYHcAPTis+4T7&#10;PfmyuZXdgMN5mAFHXtjvUNzCvms0MxZVO/8AeN8wx0/Lv69s0cspbsZJPoHho2zyG22g427cKw59&#10;amtdG8NR+JdP1trCPzre8iMcjKN24OD+PNZtzK9xuJtRvRQPvevfr7/55quJZlDTSttlaRijYJOB&#10;gt09uuOv8PNaRpyjZ3f3gfWF9LFLP9oV/wDWRoy/ioNV2ufSs/R7qN/DukzXNwu+XSbd+vX92Oea&#10;s74z0avcc7u6PQ5myVroio3u2X+EU0qmfv15r4y+NElv4/tfAPhGGC4kkhMl9cSKzLEmTwCGHzYV&#10;vXtVSnyxuxSnyxuaXjrW/tt/tL/JCcDmsy0uY2Xdnd71U1Wdp0aUnJySar6PfwOJLRpFVom6eq+t&#10;fP1KjqVHJ9Tgk+Z3ZsGTeKr3KqqNKx+6pNOiu4C21HB96p61dBbOZl6eWw/OjoTY5vTxPf8AiSSf&#10;G4Rykp9M100VoGTBPPX0rl9GdLfVl/22x+ZrpluHjfYKzh5hck4X5QRVW5kChhjn1p13dpaQtdTP&#10;tVQSzDPArHl8VaXeDbFc/N0wylf51pZvVD+ItozIzfP6V0vhe5tJtLa2ZAJI2J6fw+v61yMUmQWz&#10;zUPiL+1JNDuItIuDHO6KFPY/MDitqFT2VS5dOXLI2/GfxA0/w5GYbNlkm5BKuMKf1rzrxF4w1vXo&#10;ts+pzGNj9xZCF/IVw/ghfGPjHU5tK0XTmuFzuZmYKE4J6sR6VszfbdIu5NH1WDy7iHAkj3A4yMjk&#10;EjpWmJhiE9Xp2Km5S1GeQinaFq9Zz3Nv8sbsuPeqAucyY4/Ony6hFEmd1ccozukZ6mDd2FyLWSWW&#10;Ayx+YUVfLzjBxwPzrW0yznm0yK5sryRVgCqsZj4G3t168VDp8ks7yz2sbOFmcM24YDden0NJp2r3&#10;rtNBBiNYXzMGQjqT/ga6qjk16FGlfaCviNGk1C9WJmVQZGbb0H1rm5LmPTbsaHLsZUkCxsrjLAHB&#10;IHp+NXdLk1LUpJrxLndCrFIwwA5284HpnPWq+i6Td6neb9SdphDzbyMADHnPPAGe3rRGLpxakBa8&#10;uw026kZ7vzlYAoysMDgfKOeD7e1VrC21We4e/wBHspo7aTa3nBTgE5/iA9PepJ/DFxdo1tpttJhP&#10;vSTSBR5nYdR2Of61sXdyY9AgtLdRH8u2ONc5R8DIPP09RVSUYp92BkanNd2ssMSSzQbl/eTMSqsf&#10;r3Ned32iRx6hcRWl5CuF3Luwxxzyfyr0wW8sdstlq4X94p9c8nOfy9Kz7j4a6NNHHb6ZfzLIrb29&#10;MDnHI6cfrWmFxEKLabKR5Tqlvq2noss5V4ZOVljU4H19P/rVvaH8JfEGvxLPC0m0/wAP2di35V21&#10;74Ps7WxUahYLJtkDKyyfX0P9KlvvHOs6AW/4RaLy2bjc0ece/NdP16pK0YK3dj5iXwT+y5FfFbnW&#10;9QkMfylrd7Uoff8Ai/pXt3gz4d+F/BA8zQNHt4X248xIxuOfVsZryrwN8Y/ENnC3/CW2c0+7gSLs&#10;yef9k/0rvbf45+HIrZQbK6bcuQCg/qa6KOIoxl+8lqu/6WOmjKkt3953DPIw3uRXxn+0dc6X/wAL&#10;d1WGO9mh8vyR5a9P9Uhz196+h9V+PllDbST2+kSL5cbMwkA4AHXhq+RfiB4pn8ZeM9Q8TzIqNcyr&#10;lVU4G1FQd/8AZrrjWo4iXuO9iqlSnUtZlY3Wmk/PdzMfX/Jp0eq2kFtLbQh2392as0sTyD/46aI2&#10;JJ+b/wAdNacqM7IvXj7bWIBV6f4VY8FqJ/FNnGyrzNzj6Gqt+xFrCc/w+n0q54BBk8WWYb++e3tW&#10;dR/uZfMmXwnRfE6yaHxIZNvyspC+/wAxrFRSihgPrXcfG7R0037DeKNrSM67uvTt+tcNFdEtskG0&#10;t/F2NY4e8sPEmO2pqeD76307xXp+ozRIyx3K7twHHbPPpmvp2yuY72K3vUbcs0IbcO+QDXyiFZZF&#10;ZB/EK+mPhzO03gjSCPmb7DGM/wDABRP40bQ3OkcBDjatQ3EIHzL0qaTOMrUancm3NXymxk64u6zY&#10;f56182/GbRofD/jhriy2qsymZhgABixJr6V16I/ZZFA5yP518/ftGQqviG1cA/PbsPyI/wAawp+7&#10;iPVHNU92ocnpnjLxfokjXOkrncuGLRbgBx7ewqS+8b+I74Qi+1Fpt2Ts80he3asWbXJhEsTXO1gM&#10;cKelV7hZ5ofNUgLGuVK5/GupUo31SDlR1UfizzrJbbUpLqNeqm2uCAp+gxWeSLP/AEj7QssM3K8g&#10;Op/WsrRNVYyCC4XdH/EMH86uyWMljqqxK4aG6/1Z9+cf0rP2apysLlSZpT6pe31zptnHfyMioflM&#10;pATB7DtW14M+IOqaH4kbw/Ez3C3DYUyTE+WcdACD/k1yeoRHRr9bszfO0e2Nfy/wqW1ksdNnXWLn&#10;iTzMq+48ms5U4yj8tPULLoewahf61eSxssW0qyq3PqPp7Vl3L6rlY76aNQ2Qpfr0J61yOrfFL7K0&#10;AsLHzPMVHZpM/eAGQOR3NZEmreLtQ1ka0lhmHp5fnJhf/HveuGOFqON5aepnys67RfE+s+GNS8zV&#10;Hkm2yYMMzkq3PBGc46enetu8+Iz6yGm0rTxDIxAZVAbbj8B6Vy2gwSalINVvm2t0dQfToOfpXQ2N&#10;zbQtssrUHHVqznJXsSa/h7xXq+pX1vp95YGNmbaZm4z74x/Wty9knR5p5SrZx5ar+FY2j36x6hAJ&#10;YFDeYvfpk/WtfUFMxRF/ibH0qov3SuhXMr2cQy/LBR15LD/GsvVdSM0+wn5l5LL2PpVvVpY8+QJC&#10;MfMfqOlZC20k0sk7o2G7H0qWSV7q5uJYlilfacB2CnAz/kVh64hnDtN97A2hfTFblzbKsrSjPzdd&#10;1YmsCQyvIcbW4Uj/AD7Uo/EBx19OJdpkb5oxu+bv/hXWfD++8vSvMif5o2w20+pOP5VyOsRNHPvy&#10;uHPcGtD4eaj5OqXmnM3yyRIy/Uf/AK67a0efD6dNTSS9w6nU7WG3uVnsjs7MsfQ9fStnR7uXaFbc&#10;qsowvpWJcRtFD9oEu9lbLLWxpCJOIZUO3cBj8q85czsZmzb2EVyh3Jj+77VveGYYYv3c57fdaqej&#10;2ZKEFugrS06BJJGGccferopxfMmaU46nnvxsuLbU/FKW95p6yrDbKsbSAe5xyD61x9vo+nLN9nl0&#10;2OJpBlU8kBTnt0rsPino0reLXlkjO2RUMbbuvy4/mDXM3WizXdqNlx86nO7PSrlU96zdiZP3jLv9&#10;AtPMEaWUMbCTDSbQD0+lWF8N2MepieW1t/J3Z2+WvfNWFsrslYLe7YuvLEbfTHcVDcW19cusN5MJ&#10;Ej5VuAeOcVXtJNWUhampc6Voq28ajS7XLDr9nX/Cs9LPQ2eTy7K3XLcL5C/yqxeulxpSTRXDQsPk&#10;K5zk8/XsKoC0RDGj3B3Z+9UU1Ll1bEaMFrocbxrNpVrlSCm63QYroYNYktNTvJpkVmVNjLCoCD04&#10;HHU/nXGbJJ74rG7bosBV/rXsPijwtaad8K28TaB5aNLChlYtnOZQOM1fsJyV09ldmkabktDzqRdQ&#10;lYvLAse45/eEjP5inraSxjd9rt2P91XGaoaZbRyytJKNzE/e3Hrmt6zhtoo8eUvT3rGU4U3Ylszb&#10;lbyNN0ts6p/eVTWdeaj9nwobqMjcMGulZoIBlU2hvvc5zXP67bW19rES24Pyx/cXPqavD1ISlsES&#10;/wCHLabUB5kk6woGHzPxmrFt4OuY9QN219bSKGyrbhUEOuabLD/ZxhZY0GwMvDDtmqV7p9xcrnRf&#10;EJ/3btev5Ci85SfS/kF7nT7bW/DW10FV8nbIyjAP/wCuqOs+CdPvtPuvtcTXWoSKPJdvlVVAwMHn&#10;26Vj6Pr15OrWd9FtkhYDP+fpXQadq6ywrZ3bkqeFZeCtQlUw8tA1WpzfhGbWPDdgY9TimRZJl3J8&#10;y7eRng+1emeHLmyvtO8y4mVg8W5WYghlHY/mK4Pxjouo3enxWukxNcN5io0jMBtLMoA7cc/rW1o3&#10;wtW00WPVI9cvLOaO3H2tpnRl3Y5VQATgEc5HYY71rKEay9o3qwS5iW78QDR/E/2+BUjji3BZJHCF&#10;gVI64461bXx/od0n2XV7XcrR7o5owPlY9fx569axPGvgTxFdqurwaxb3lvGoMUeCshGeew5we9dJ&#10;4At/h9qltCyyeXcKgW6ikWTenOGHTbnP1peyiorqHL2Kmn+J/E8moR29hJG1mG4uJJPmHcg8evHX&#10;vn2rf1fRn03TpvGlzdbYWk86OOGPsPmGDn9e9cpZa9pVl8RpbawsJFVkIS13DDjyuSSTx3PUdK0v&#10;EGvxX2mSaTFctCzQsv71WIUY5XgEflUyitE1/XcOVdRPB3irRfE+rtFNJ5PmLmPawO08fe5GB15+&#10;lYvx4sdSl8TQ+RdeZ5kP7vy8tjLHjI7jvWFpepw6UNyQxszNtLNuG78vpVjxLrh1WeBUf5o0b5pM&#10;8jjrW1On7OpeK0D4T1b4TXc/h3wALaDXFG6TE3noDhiWOcE8+ldgn7RfgPwTEuk+Jb6Y3CruOyNA&#10;GHTIG71BrxvSdevdD8NwvN80U7fInBZTlueO3Hf1roJ/hXrvxGnsvGvhqS3kkjsY1kjmbBDD5uh4&#10;x81aUK1aNb7zSnUmpaHZX/7Z3wzVJYrbT7+Qr/q/3a4P6nFcta/tLeEdWnefWPD1/IVcNF5Xzbcd&#10;/aqOoX3iz4Y3FrB408M2UlvcSiJZMKxJOT/C3oDXs13oXhrQtWuLyOyt/L8nfLHsHbdgfj04rape&#10;tZzWxpeVTVlLwL8eLLxRp8fkeFL63tEUD7ReZVWAODtJXDEY9a1rXx/BrsM+rX0Zhsbf5Y9zD534&#10;+gOMg1574n197248pVaGCSX/AFcKgFE/l0q5deKrHQ/F6+G9bIFvNDizjVTsZDuwQfXcD19PpXP9&#10;cqVJWWy/rXyJVaUtL6GB8RvE2o6zaNrtvqEsiw6s0JGCPJOX2MuDx8qH0rG1OWX4gQNr9m6LqVvH&#10;tvdO43SKOPMQDk/KV4x2JzWjqjs9xr2lOyyqzO0exerR7lRvqQxP41wl9capYXsPiDTJmjlVRuK9&#10;uSKyhyyl/W5jc1rnV9G1DQrjS/E1puaGFhZ3SqDJEwU4jPQnnaMZ4xjFYXhzUbjT7kLPKyqAcx9+&#10;lbs2oWmvi08SXE32W6W4jF2wUbbgAjLgYODwSenLcCs/xJYaxf8AiGa4v47VbhVXzDbswDjaMHk4&#10;zgjpjpWvuqLhLYXqcq92viPxDIL688mWRtttIx4B3HAOT7ivoL9m/wCK99MB8PvHN00k1uGFnJeY&#10;beM52/P7HI68D0r578QaMbIxzxvhtvzL7jvXqP7NmqSXutb9Rto2a3iYG8Y8rGcfLjPXJAzjoPz6&#10;ZS5YJw2NI3i00fQOv+EdI1awnjtdtq0i/wDHxYcJxyN+3GfxPeuTtPhcV8RPqGrKskEKqYdp+V22&#10;gZ9DnnPvWPrcmqeGLCb7DdtBJpuoGSNsk/u5XVEyDwcYNbmgeNtV1/wibO7mBkmhkH2rb91xIQOB&#10;6j0FcM/Y1JXkrOw37OT1RhaDo9xrsGpa1Pfxqts0kNxCzbWPyZ3H2+b07VL4d1fVo/Ad7ZC1j8mD&#10;z2tZEbll3vnjHPbHPIqG/wBD1Hwjox0ATRzTax/rvm+4o+8CRjqvFTSXFxongiTRowjbbdjHDz8v&#10;U4z3zmuR/u9O5n8IRG61bxfdvYTb5G0gbRn5VYmQZx+g96wfivvj0nwrHd3B+1W0eyWNjn5lVAx/&#10;Bh+Ndl8PRqFr4+vLW902MW76InnSK/CnfJjvnrj8689+NkkZ8TWWm2qNHHHuKo3OC2wnnPrXTTio&#10;pf10C3u3PrTw7rGn3+mwvDqMEpKf8s5Af5U7XivlRy+mcVwmmfA7wk2kW8sV/eW8hTO6Gbk/gciu&#10;htNEt/BvhUWk2rTTxxyf666YZA544A/lXq+0rSp2nGytvc9DmqctpItCZMdGqRLkjnH5ms221O1u&#10;OYZ1YYySrVcV4yuSSKxUrmaLIuX68VieNtZdbYaasnL8uB6cVyvxo+NFp4BsP7G8Pt9o1qaVFhtm&#10;jbaqkbixPA6D171Gt3qN1BC+sXHmXXlKJpPVsc9PfNceMq+zp8t9znrVOWNiSwvVaUpj7vDe1aUc&#10;pc8CuZXUBY6iGl+6zbWI/h75/IVuQ6lbcLDLuOf4c14xyWNAgBcZGK5fxcUn1aGzU/KVBYe+TXRv&#10;P5iYWuW1eUS6o02M9l/PNTU2E/I6jSIClvGkp/5ZgD0xWhEEibhvyrM0+6ZrGGRSP9Wufyq6ku4b&#10;nPamtgJpHxzt3e9V5ZC8uST975axb/x/p2nyzRzRy+XC+2aTblVwTk46np6GrGn6lBqca39tJuRu&#10;UYqR/OiStuB1XhbUDa6kocfJIdjbvc1c8WeO9D8Ns9sLmF7raG8lZl3AeuP/AK1c3byEoxDfxcV5&#10;F4x0DxncfEVtE8PwNcTSYkgYyD5l2jPJOOK6qEpyi6cdOprCUlFpHZ6x4+1rxC8qTX8gVuPLWTC4&#10;z6DisN40Y78L+PNT+IfAXib4fxQ3msz28q3I+ZbdiTE3HB/FvfoaoHUEZgkbbq46lGpGpq7kS5r6&#10;mha7ojuQ81yfxhieabT7hnztWQN687f8K6aO8SNNxbmuW+JN0t1aW8kbbTHPj2OQarAxksYpW/qx&#10;MfiOaijK4dR9fetrwJq1tofjHT9XuY42jhukZvMxgDd71iW1yzfu512t6j7pqcxsTuQj/GvdlrdG&#10;h9wWsqXUkV0jfK69fzrQWMKeDmuW+GV3JfeCtPm+8xDjJ/3zXX7CEX6c5rCmrxOqOxDNANu5RWXr&#10;6MLDA25LVuwhSPLIrM8Qwn7Gw/u/4VnXp/u3YmovcPkD496BbeF/iZLdaaixxywJIFC4CnaoP5nm&#10;sbQ/H3j3wy011oi4V1/es1vuA4PI444Jrt/2r7VY/FNjIg/1ljkn6N/9avMbnX52hS3a62sqhRhe&#10;oA/L+ta0V7bDxur+pzrVI6HUPiN4w1WGKLVNTa43rvMRkIUEEjpzmr0XjVZ9M+x6r9sjXblGtZjt&#10;U9hgYA5xXDXEN3PCbmIbVjX5SpPzc/Wr/hjVw8q2l0d0LYDew9adTD03C6W3bRg49TZ8saaRdCfz&#10;re8JMefvrzznr3q/da1qOp6ppdi2pzMvk8IZiAvXtnvisibTZdK1qKMsGtr44hOeB09fxqfVLf8A&#10;sPVY9Q87940IWFfQ5bP86zcYytZ662JO6+HHxV13wx4yuPCsJkukuvLSMyXJIjHHABB9f0r1TVdQ&#10;8RX1wskcBXy/kI3Hk469Pevnm0l07R5F8Q3jFbgncsm48NnP9K7DX/jl9jvlTSNJMscxDh5mP3uh&#10;Aww9BXm4nCyqSXs16+qJlHXQ9Av31yRlg1GeFfOkkSMydeDjjP1rm/C3jLxL4L1FpNeaa48lsS29&#10;xMzKwI+U/Nn1649q4OTWvHut+JG8SR6d/ozOHWH7QmFGQT1fPaux8K2FzrjrrmqzYK5jkjXgH357&#10;9K5pUfq0btp3tf17E/Dqdxe/FyXxGHn0XR/s8zZEkagMFPXso/l2rX8H+OPEOtahDp2p6Q0TNkNM&#10;2Rnqem3096wtJuLKA+VpVjuAbLE+v4103h7U47bVoGureNW5yd3Tgj1rl9pzT9Sea7Oh1A3cUt1L&#10;KVZnYoirwcjOD+Oap+bJYWuXlUjG4hjknJ5H51c1BGmWNcN80oyPXBGTWXrbwjbArcR/NJ9OeP5V&#10;cmVIzvEGqym62/M7x7i4HU+h/PNY2oz3V1FHaySL8r+ZIobAYHPB/MVoLaT3M8l1KThnyu707jiq&#10;t9YxiXzscE5/+tXPJmZyviaKSWCSSV5PMa32orMSxwT/AI153rUrTsu8bZIWB+ZumBjBz0r0bxIJ&#10;mlkdvvdFYdxmvO/E0Hk6lJNIVCs2GbnP0r0MD8WpULHefBi9VfCzSo67kuGVvm6rtX9Oa1tdsILX&#10;UF1DTWWNm3eZHHwr5x2HrzXB/BrWHg1i60SZ9scltujU/wB7I/wrvby1uI7YXUcu942DSL6gc1xY&#10;yMqOLl56/eKfxHReGr65jHlnPln7o3YroLPRob5GaRDu2kKdvSsDQIo7pYZosqHBwDmu+8O6QZE2&#10;E52r19eK56ceZ2FHXRF3wVZ28J8i6/hUna31ryr9qG5s9a8cQaff6FHdJb2aiFpIwRyeg4PoK9j0&#10;TT4HuWwdpVSCx/CvIPjt4VnPjjz7qJtskIaGQPxjPp1zyK74ydPDq+1zT4aZ5lbeGNDFw1hLokNu&#10;0ke5Y/s4VTz6YGaqan4MsBcwxLplvE3ngSzHAzyMjp/XvXRX/hi61DTdkV6BJG2WYN90c8VXOm6o&#10;SlvY6m3mD5mkVVyPT7w9qmniPtc/5mal5mcngTS7fWVvrmztPIXa3ltEuDgDtit/UvC/hOKyhVPD&#10;+nlv7wtY/X1xzWPf6Xq17NHbapdeZFEpZZF+U9eQcD3NaWo7b3w+tzb3H2eVcwtGefTpnP8Ae61n&#10;U9pKUbz8tL/IDLTSfDH2mZbfS7FG3YCfZUP14x6960tO0rwxaXMAl8O6f5kbAwlrGMYbP0rHOmBP&#10;JilvMNxmT9DTZYLi61kiKYrJAVKxnsM9fTuaqVPm+0wPRNG8Qvpur6pO9tHIY7VY/Lt4xsClPugD&#10;jJwOK5u5h1edy89kttuPWZz/AFAr3DxH8OrfSf2frbxr4SaCK5uNHVr+RssSwgOXUNnnOT0xmvAv&#10;D+nw3M/2q4DMzZO5pD/jU1MPLDaz7JrrpYcoSpvU0E0ydI9yapYyN/zzSdd35VFexanbRg3dg6x5&#10;+WSNSc/TiuksoLKFNhtl/WnSfZ7MYhTbub5ssSD+dcH1qm3sZe0POtV1ZrOTCyNh87cjDDFbvgfT&#10;r3Xx5kt7Hbxqpy8r4z+dUvGWladq3iSxj04Mu3cJI8nByVwf0NasPibRpLX+xrizkSC3XZ+64bcD&#10;knk+ua76s+bDx5I6vfyNJS91WC3+Fl7ba9/bDaxYyqtx5sbGQZ65Hrg1uPFpeqj+ztYiiVlOY5Gj&#10;Vlz2JB69a43WNIub233+FfFzLt6x6gvLe3yp/M1D4d8VapMp0XV7XbPatzIuCCPqDznIrnqUalaK&#10;kp3cem1vkZtc2xveKvhdpGo6Dfz6laSaprcluxsWZigRVG75W+YnHJGAMnjjrXF+BZfEvgHR3bVb&#10;e5EcjqZIcsuFXdywPXr1PT8a9G0fxCtzEdO1D7rZWORc5TIx/hXN/F3w3q1z4ZhtfDdu1ztuDukZ&#10;xuXIYgdRkf4Cqo15T/cT6vr+gRvsz1TwVfaRrliq3d2u2ZG8t5GDB1UbjnJ7YOOuTxXE+IvFcnh7&#10;xr9vtDb28NrdLsmmmWPzEUg4BxxwOOTVrw7+z4NI0VtaXxPqmn3Vrb776aSeGSPfuxsRVVjjBB6c&#10;gnHNYfxP+DHj7VtNt/Fdl4utNQsVRGsoXUrKx2DdxsX7zL/FwPaiODoxqW51bvqV7Pl0Omb4w+Eb&#10;+6lsPE9j5yzJmKaLbgMORx68feznpVe08dePVu1tdHkjk09YVeG6aY+Ysf8AdcYOSBjOW61tfCbT&#10;vgl4lt7e6jZ7e886SOS0uo5fMUBM44BXnnnPeuXtvFvhvSfjXqGmabpE8ca3Dw29nuBWWNZMEkk8&#10;E/L3HU0o0VG6tt3/ADDlcTvvGnhRtO0O6+Jmq3u21aRGVLeDG/gJ1yMcj8q5H4bfEjwv428VMZgI&#10;d04eNIZASrZJywGNv17c9an8XeME1LSj4esruW1Ih3A3ELMpG8/LlQV7549OvUV5R4f1/T/Du5Ug&#10;gZvOPmSMsg389RjHPXr7UU8PSqRb5XfQFFXuVf23NP8AE3/C8zNpetv9nk0G1Mf2dyQPmlB5B5NF&#10;c/8AGnx7bX/jSHE21o9HhDeZGc/62Y/lRVxlUircpzz+Jn3z8N7+LS/C/iTVJW4i1q4br6Rx14V4&#10;i1a9v/EN54tsgx3X0j7vQbiR+gra8UfFu/8ADOoa98PoB8t1cSTs20c7/lx1/wBj0rI0XVNIi8C3&#10;lrqsgVmiwnynljuxXLi6ntFGG1r/AItm0pc0UuxS8dC01XxvY6zA6/NCDIsbDORu9PwrjPiNqaDx&#10;tYSovlt56qW3fe5SofBes31r4qh0/WptzK33m7qR/wDrqr8YpxZeJorqNPlim3rjv901tRozji1B&#10;u/uv8QS946fxqWbVo3jA8vy1/PmtgXUWoeHJtPmX5GtiPm7HYeR+dc7Hd23inSI9SjlzIvysPTmu&#10;i0fwleXuhvDqVx9nhTO64Zuq45xwew9K4pRcYxi9GnYh8xxPw9vLyHxmlhpcEl2phdWjUHjnOeM1&#10;79oMfh68u7Pw3bwxXWpSQqLiZgreSAOSeD0+bjI6V4zq/jbw14QibRPh9AWm/wCWl5IpOc8kZJ+n&#10;au5/ZEmkm1fWtR1SXzpv9Hy5/g3edkfjXpyoe2l7WSsvxfnbob8qlqe1w+EfDosUsnghkCj5vMjB&#10;3H1xTV8GabZ4axsYY+f+XdAhH5VoQ25nn8vd8vXdnFaEYtINqxqzN1zXRGjCa2sbRhGXQw5PDupT&#10;QtbXcomtmXEkF1H5gYenJ/pXM+GfhDY+GJ7iexikTzmyrMBlFx90H88nvmvTIozMcMvTrTprUMdu&#10;zpWzwcZR3ZXs7nyb8U/DWkWXxp1CLUglta6hapaSSS7VU7kjJfnHTbyexPavHz4Tkudeltrq4jZb&#10;eN0aSZgkcmIyQAx4B56c849a+vPjV4EttYv0uJrKNppMxxM2eMgZb6jArmJ/g74U8K6dq2kXj/aL&#10;i4heW2k5O1gowDwMD5Tzyeazp1qlC68rGVpRkeC/Bm5/4Rbx1FJc2qzrexizhdeTHIzKq44P9M4r&#10;7H0e+njjS5v/AJZFj+YDtXyTexT2epix0+w3Lb31vcygLynk53hefUnqfSvdtI8f33ia6sZtPuFa&#10;NoyZNowOM8etRiqy5lU9P+ALms7np8V7HqI/0hVKyghkbDZHpXxd8RfhBB8MfjJeQWn+rjZXs90Q&#10;wd0QJP5lq+xPD02+BpCPlX7tfPf7czXmia7pPiaytsrNCsDt1+YtIQfyWuzCyqThyp7m3xRucL40&#10;1wPpD21zbL5srHy2Me0p0zj1+vfFcTfW5MW8NjaPmq14g1DUNRuY5bq437U+XAxxx7Vk3d9IZvI3&#10;/L3b1rrwdH2NNIiMXEbanLAD/gVO1GTyk2FT04x3PpUbXEMa5jX5u2KhKyXUyszlTI2Bu6Cu3zLG&#10;iK9kZbdY/nY/eXt+Hete+mOh2dulnfSLJtDXUgypAxyv4kjjtimT6jpdrqB0/TNPkcqSTcSZ3Njv&#10;97HQelVpifEV4LZ32RmX5tx4IHFRrOzktBFy0FwmizanNI3n/Zz5an5jgnb17d6y77GkaJHcpcb5&#10;rzJmTy+F9Oc9cGrthd2914hk0ky/uWGwFem49PwGc11es+ENLg8LNbXd2vzw/IyN95thx246+1Yy&#10;rRozSfVr7v8AgC5rM4fwxaXn9nNrFjpvnTLc7ZGP8KYXkccHnk+lR6zcRXd9K8T7m8xmb5t2CScj&#10;Pf61a8Q3p8N6JH4dsHZWkXdIw9N2f6Vz1pKR0/8A112U4uUnNlEyP5Z+73610fg/xA9pLtaVu27n&#10;tXNzOF9dtPtLprdvMQ/lV1IKcbMZ6Fqpg1ALcwDnblqyUnKPgrhlbANQ6ZrMjWyh5Cc1JPKjy714&#10;rkp0+TQRt6VdrKht3f8A1g21yWl6DfQeJG1O1k8tVmx9c5BHX3rYsZ2UkBvcU6O/hh1CWFgo8yVd&#10;uV77qmKdOUkuoHZ6UBAIxPFJGfJU+Z/C3A/z1qf+07xAschdot4K/usZOR3qDStQhm/4l7gedHbg&#10;7jnGOMH9frU0ly1zbbLmNN2MK8ecZ9a8Nr3rtGPU7KAPqlh9nWCRktbVJW2jd5mU3Yb2HTJ4+lT7&#10;obV2jt7KTc3+rZzwRj0x8o6/U1U8P3Js9Njaa4kJkSLzmhGSI0G09e2OvfjirsM8QEry3bTszkh4&#10;kG2T5RgcgEYPPGOneug0sV5hs8zM37yHa8yq3yrjPp+o+lOujHLc/Ybe6XzlHmdgHXocDv1/Qmrm&#10;ljUpLdbueTYwTH+rUjthjx19jx61R+zC8PmS2hW4mj2+bL8qhQ2SRtPHIx0p8sQsMne/eYKJGdGb&#10;co8352GeAB159KnvbqazlWOfzMMgG0/LtJGcYqxLata6fKLa3LLJHmGRvvRvj+pI9cY7VVtrCxs4&#10;FuHtXmnkGNzSMSjdz1xjGfXrS5VcCib2SNFjhuEj3HG1VHJXB6fjVe4vyd0jxea3/LMtDkt689+e&#10;PpWwNLN9bfaLCUSMkh8jK/fQgYB4+vPvUc+mapbStEJlj+XdCjKODxk8A8Zz+dVy+7YDIvifmFzY&#10;26ruAZYyB34GfTNVLiF52eN8DbgbftAG0Efoa6OC2hnlmhl0Zmkul2wzL90Yyfm54PPYVm6j4X1F&#10;/tFsulTDaitJJGVyygDheffvjpRZjMYaWbaNobuPyZIk3ebD1Pplh15FJHYwXsW2K1lkmkXcZmUn&#10;HHQHHHX9K34fDUsUhR9OmVfKZl8xsluD74zx9Ko3mg3MNu1xNfvDuXzFjKjgAcdAecU/QZjvYy26&#10;RXFlaqMszdeCuMZBx6iowdUmaOR7CT5GVtzZVWYdTkjk+9X7fSridFshqyrONzvbqvt15XpgdM1X&#10;k8P3N06xKjqsgWTazH943fHoOenHX8rt7uoGfq37+6kie2Mzbx823cG4HQf55qBIxPeSy3GnXKsG&#10;zjyyxRh23fwsPzz9K2Y7O7ufksLvy44xuf5RxJ06sCeh/wA9arHStRaS4W48xWjZpZo+M45O4fr3&#10;rSJSRlWkoju2Jt2jljjbKPyoyeu7AwSD+pp8djPAEJO5o7f9228dOeM+g7ehNXpbW2cfZpjumKjb&#10;uyFcZBw2BxgenpTV0sNI15Id0SOyrtY/ITwFPTj364zVX7BqbXxIn8RnwX4d8U6Zqsyww6ebeb7P&#10;dHgiaQA5H4D26V6T8NLue88GafdXdw80jW0ZaSRizE7R3NeZeNfiJoWm+AtN8KMsbaj83nW204WM&#10;yOwfPTHToc57Vh+G/wBpO+8Ex2/h2802Ka3hCRsyxMZMDA/vAdBXXTcvbX8l+SNYy5Z3PVvjZ8QY&#10;vAfgW71WK5WO4Oxbb5gCWLDp+ANeO/s9eGZtL8N3HibU8tPqUitG0i8+WFyCCfXefyrY+K/jTT/F&#10;PiLSL+2uYWs2tRMAwbKt+9U7gM+/6V0FteWF1bRvp7L5O393t6AVGKrPlcO/5IipLmYtwwaBkz0/&#10;WseXTr24vsWeV3KA7ZrSkZgzDPFVbbVJLPWI7UplZh129MA15rXMZmhZ2f2OFVlcs+Oc9qh1+7iX&#10;TmiHWTircrl5Mk1g+KL5Euo7LeNxXdgn1P8A9aq2RJShYw3STg/dYGujJLMSG5FcxMHyoK9hxXRx&#10;ybx5iHiiKDlKXi26uLfR2MCltzbX9hg81x+of2RJ5NvIPOuosN+8AIHP49jXb3zxlGjm5XHNcjee&#10;GrCxvVuLaZlTd8sW7OT755/WtE7RKib1tJ8nHpmrPmErg1ThIztX6VOrMU5NERoY/jfwR8PNLksL&#10;fTI7WVl3vHDGkYl9WyOp/A15JrXjXTfEviGaS1N00jDdvuFxkcDGcnPb8K6j40aE+r6NBf2d2qz2&#10;k2MFx91mXccEdgtec6xY6h4Q1yawvW+VYYzHP/vIr9h7+lejTiqtPmb1NLuRvQSnZz/FSO4nTap/&#10;Ssy01u0lVUEzNI3G1VPFXoFjgg33UwDMMiNT8x/p+tYTjy7iLnhd7O0W9imuGSRWV1Vuh3Z9+vyG&#10;pINSS6nmbU9y3B+WOPaQQOcZz26VlxXOoytfW2nW/wDpE0MRj3Y+XazZPPs2O/WqsXie6n1xtNGn&#10;yCTyFMjuowHxyc56A1MqUp3l89/QR1r6LpcsERW7+ZvvKMYzzx9cc1Pf29xLqFvb6Xp65gUZmwFx&#10;g8Z9c4rB1FvEui6J/aV01u4V8bYWyRnp1ApumanrF5ou7TLqOSeS3Vucg5I6dMdax9nLluIyviR4&#10;l8cTagmm26nasylgHK4bacfhirGnXur6Re28esWrSTLhs4J49/yNY9hNJqOrxprc7pdGQiaI+2QD&#10;9MYr02xSx0y8kl1idZd/ltG+3IwCSB0rpqOKjGDXz/4JRl6zOPF1ktukcdvcDG3bg5HoRx7VuP4f&#10;HhHTQ2rQ8NBlrgMDlv8AOKyfE0nhXxJqKPD50QBxdeR8vmDGABzxjHbFT6/qt1p+geRYawtxbQ/I&#10;kMiZkC5XjkYP1JJqF7Ozu7sPdOcYzfbppbe4bYzF4w8m3Gfr9avPqkuoaM8Vr9nt5mVtpYBj+PTj&#10;3q5ZaLDr2lB9StvLX5ZV2sVPQ8frXIWGny3Fzcf2heCSPzP9H8pjwoweeBznPHTH41mv5myUadhD&#10;4iudJ2zQQ+ZHuSGWFhmVxx064OPetTw7q767FJod9oO2SNC37xdrpzwTkccmsHS9dn0iWaZbS4kj&#10;hbCv8u3Oe3I9K0LC/wBTvNRm1W0sYpd0RDCVivHHXFaaX1VrlFjxJ4YubTSpmvZY1V4W3W7kZxtP&#10;+Nec/ET4XadqGlw6j4Rs0juFx50aqqqy4OT065xXVSa14g8W3VxamJZPsIaGSRjhf7uTjn5dvpz7&#10;0aVZzi/msbvUIfkUGPy2O1hgeoz61cZTw8uaH3DvbVHgMqyQu0UqMGVirIwAIIoiJG4gN+ldP8Vv&#10;Cup6Tr8+qtZItvNK7bo2J53dT9cjpxXKQAkFgOv+0a+go1FUpqSN4y5kaN7I0cMRCg8dGUGr3gG4&#10;hTxVbyOh456is/Ud22NQOmf4jWh8N0aXxdAVX7qk4PIrOrpRl6Ey+E9L+NW6+0aOV1O2GQlWz0yV&#10;Feb2sTY2liyf7Veo/E6BLjwReSgZkjMZCj/roua8pieQsGRQPbca5sG3Kh8xU/hJ5WMC7FJ9hX0h&#10;8F7uS78Baa83DLbqv/jor5vfey5dOf8Aer3L4G6tc/8ACEW6xg/KzL83bBIrSclFps1i7SPTpHDD&#10;jiq5JLYBqvaTXDqWlk3Z6elSXD+W2EJzjmtObm1NSPVlV7Qvivn79pmPZcaXKOPM84FuO2z/ABr6&#10;EmBksmDV87/tLanBNren6OYUla3jkZlbIA3Ff7vX7p61Lj/tEWZVL8yPJ55Ax2oCcdOlafhy9tJY&#10;2ilXaGwp8zG0/jVfZb/aoUSMxtu/hw+ePTj+dbfhSyjVWsbyONJJJSGhbIOPXPT9a2rStTIlLQqS&#10;eF1F0LrTbj5W5aHI/T8aXWLTVrQJFKGaOOdTA3p8yjFbrfDrU57prvRbvy4SuWjeQso6dDg/zrU1&#10;DRhaaQZbxRI0K72x6gg+3pXBLFJSjrf5ake0OR+walqd/HdahZTrbxj/AFjRnbnI9R9ag8SnTNVR&#10;oLO6yIV/dgEcnNeh6HqOmXunLHKnylR/DiuD8ZaFLpl95OhQeZbtGHyrcg5x3p0a/tKlnpbYIzdz&#10;In33OlrHG2Zbdc5DdgOau6MdVkRVN4fnY4SOHf0GexqHR9B15IpJ7nTGVXZfmLDlTnPf6Vb0Pw3q&#10;+jWK66G85VyfKRunbPIHP410VKlOzSaNHJG/p+sywpIdWdk8lRiPbgufYfh+tV5PEeuanfJDDcPb&#10;24/ghkIz9SD61oi20/xJb27zRblZc7mYqQcDrg1W1vT7mwe3s4YlKtJ8nl9uD1zXnwlT5trP8EYr&#10;lsbaTGfUbK6u9SkTyLyNgqy7d2GBwfbivS5Idn71s7dvB9e9eSzeGNYmgjlguo2Kur/ePY59K9Lu&#10;/E9tBbQqw3N5Y4UVMeWNPcceW2oy+tWk5XHPLZXr7VHFZh03hqrr4lF9yLduPRRk/rVuPULd4tkR&#10;Cv8A3WHSp06EGff26lW67VXA96wNStlUrHGPm6sM11F7KoiYllIPtXN6pgztghht+X2qZaagcH4i&#10;heOTfuyvUAAfnWLpWqvYaoJ8YKqSffBFdVr1pK4ZQnO3g1xt/YSwXuZOB8xb5uvSvSwso1IcsjaO&#10;sT06yuEms2lD5Ur97rkcVt+Gbu02Qq88fG1UUtjvXn/hjxDBa+HS1xKT8/yqBk9uPpXVeEvGXhS/&#10;nmtULRvbspXev3uT05Nee6M4yemiM+Vnpeiz267slQNp/i9qt2DI/mPGfunr+dZmgaxpUMDTXbrs&#10;/vH6Cm6d4z8N6tJdR6RNtaORkYMCA3XkfrXRDl5U7o2g7JMyfiva3N74RfW7GB2ubSYblT7xj5GP&#10;zNeS6HrFxqAk8mc+c0j4VuhwB3r36zitrhWtZwrRyJ+8Vm4PIr56W302wlure2F5ut2cJcbU2MRn&#10;BPOe3pWnLGVPXcJLTU1Z72XTLD7TcSLuZvmdpQBnJ4z9P5VCl/8A2mixpetDIy4ZGjPOR1HNctrK&#10;3Wpp5b6kJMNnjjH6CoLfV0jk3pePHJsPzMuQcDp3/lVRw3u3T1I9mdVfa9DBEumGBnaP5TMwxhvp&#10;/wDXptrrUU9vHDeJuZnJYevT/Cr3hXS4vEfhtdU1CZtyxtIGVVH3WKj68etc9r1nqOluktuh8rGd&#10;ykHK59+/XpxUwVOUuTrcSitjpP7RtYI3Ew27VBLbui+lel23iOG++Cn9nh1WMQqgjDDgiRT+NeD6&#10;jqV6QssLDbIqqskjYwccg49PpXefD++ttR8BzWVxKWuoptuznaR8h49etKpD2NPmXUr4Y3RHpuUk&#10;JHf/ABrRW4kA+Un9Kt2Gh20UZnv5kjXrtU/N79qJdb0XR9x0+33MON8nOfwziuCVpvYxC30rUbtR&#10;JdbrePvJMuCfoDjNOuf7DsE26SqtcN96Z8Egeg7jt3rn9b8bzTFi8zdDj5eK5iTxLqQnaWKQ/MuD&#10;0rop4WrUWmhSjI24dd0eZ2t9TMcnPysuFYe461T1u3s5IxLomrMNx/1Mjbv1yP5VmQwo9qRJZsyt&#10;k7h2/WpdA0kS6hhhKY9vrXcqcIe8m9CuWJtaRNqa2axXaHK/d5yelXoLyUcZNILfYuFX2XmnJFjo&#10;n61hKUJdCjd8P+IbixvYLr5vlkHmD1rsLVE8TPHPJZvbq0yFmLfu5Ac57ACvPYVIXAH610nh7xhN&#10;DHDpltuMkJG9ioI68Y/XrXI+VPTYzfkeiWHg7UV1hJ49MtfJkyDJZsG28HnCj9a8/wDiV4J1HwV8&#10;QIdYs79tupXvks33QCWU5Jzz3zXY3Pjm60q9gd1Mch+8642v17Z6/gK5z4oeI9H1bSbhr9JFmS6B&#10;t5I/7+1uuT610RlR+GO/mac0LWRh+MfhZ4p0Se71y6DxSTLGlvHFNuJOVHHvjPHpRdarq1v4Rj06&#10;d2VrFDvWWMllYAZHP3Tlfwru9F8Qtf6RDfXkvmQnrKyg7ecZrG1Lw62uXt7p2kX0czXUzN5jcbVy&#10;3H3e+fTNZyqc1kuhEn0Rh+G9M0fU/CMK6rBHDvkZ1lOGx1HpUeo6DoyafNfWVm00dzG6RrtHmBgP&#10;vYxz94fWtAa9Y+FjD4QnDKsWfOjaMEAHLcHr1NQyWHieziuF0mWFwknyxsobOc5IyM9vap97mum0&#10;QYOh6dPd2/8AYc80llGDiSWeE/JzkZyR1449819D/DSPQ9IsP7LtbiNvLjjXcpHzHpnj6V4Pq3h7&#10;xDbRrqGoAnzMBtuOTzjoPQV6T8C9aludUuLK/KtkKy+Z/dAY9vpW9Ob9srGtGXLUR1Hx98Et410T&#10;S4Vn2x22pJPcy4+7GI5ASPxYVk+OfEE017b2QIEk0Mazc9WMhGP5Vc8UeMptb1ybw9pOHh8kxf8A&#10;A8r/APXrnPEN0NQ+J0ENsqssmrRjBPRd69P1pYqsqjajtdIutOMpaeRD4l8UabZ+LP8AhHViW3kh&#10;s4djfwysY0yCMdcnrzT/ABX4fvPEOiTaBqKumoWP73T2kX5lK8tHnrjaGPbk1yPxemjfxffXVsw8&#10;y3uAm3vwMD+Vdpf+LP8AhI/Et9PFFIk1vMfLXaASvGR1x0zWUuWnP2kX1tYz6tmX4NvsyaTrmrQ5&#10;WbEc248KUKjn8j9axdYsDo2qtpF0v7v7QEl3ryA6Ag/+PCujgsrDUvC/iCOKcK1mrahCqZ/dgiRy&#10;n4FgPw61mfFeVNSMOtWYCrfWyS7h/eVtn8kp8q3Wzf8AwAsc7qHg+YWeqaaJZf8AiWu01sGY7ZLc&#10;7izj0wqg55zmr+r+H9d1jTLTx74einuGaMQ6hawxlirAsAxx/s+X1FdYllbXw8O6kwG3VNLGmXUm&#10;euY44/8A2Y81hfC7VdWt7HVPAun3Plaku57XeAQ53JnOc87c9u1dF+b5fqPlVzhfGDpOysW+byyP&#10;0rpPhBoUkGvx6tcblsPsrGbHCtyo+h+YCuY1393EzTFd5U4xzivVPAHh2/TwxYXN66SWrWkhjVeO&#10;PN+g/ioqVHToKxCudH8Sri81DQZLt151DTRLOw7GMGTH4Gm/CDXo4PBs1z5HmtbyK4jLdVAwR09T&#10;U2sQx6noqGMfLdWtxGo5/wCeXH865n4OzQRR6nouozGKOK3lW4YdgJV/z0rlUuaLfn+aC7ud54bu&#10;fD+savD4idVWOKTyVWYg71HKEkjpuc/UiofE+iyW1zd3kjSM2rTLHp7bCFTgjaPTt09Km8K+EBp+&#10;i2MEtwk1vdqLd5oWJBJOI3GQCMu3t06Va8VxPZ3Ok2Aj/wBHspy8jMx3EqQPz5PtUSi4p30/pfoV&#10;JaXaMnwlq98/xSutAnSR1utPA37iRCFMjZI/DviuX+Plm1n4p0+Yyq0ZX926pgHCpz+NdNo0Wnp8&#10;TL6VdRljmnsRDDIqjjJcEcjrg+lcn8ZdWgvdUstDjdnXSVe33SKNzMuxSTjr92rp8uhOiifT2h3y&#10;jQbG+GPu4c56DJFUvipaR+KPAd5YQSFWeNjHu5BYKcfrXmGj/tOfCPRNEt9M1PUb2SSGIllW3HXc&#10;Tj7w7UzWP2xPh/qelXWkWGnX+JrV47ZmtUwGK4XPz16bqN02u6/Q7PaR5bN9Cz+zyJ7WS8s51ZWT&#10;dlW7fcr0vVtbttE0m41S/lCw28TSSMzDoBk/oK+aU+LnibwzI+saLeLHLctiTbbqewH8Q/2R0ro2&#10;+NzeO/h9faPr14sN98qhI4R+/UqwPt9enWuClKUaRywnyxsZPg2z1Px78X73x9qlrMLWEMbd5VJV&#10;22qgwT1+XP5V6e0w3Asa5rwN4l0iTR4NISdvOhVtweMAnkn+Hrwa3nZJPmWTpxXn4io6lTXoYv4i&#10;vfWb3R2Qj5mPGa1NI0cWCieY/MeKytUuLy3tTNZJulX7i+prctJ2ubSOU91rn5dSWWvtIijZj+dc&#10;07eYzSGtTXrwWOmSTO+0dP0NY9rJ9otvNR87mxWciTpNDlV7CNQfu8VfLsIJPLO5tp2/Wsjw7u+y&#10;bWH3SK1DJsTIHA61S+EDjzf2mm3Vx/blukk884Vk4OASdxI9BmtPwWCNEiH8OW4x/tGl8QaTpGrB&#10;Zb2H5lyd6kjI7jg+1SeH2jXTY0twu3krt+pom+a1ijctjlfxqZvFlj4Mt5teutP80BdjtGBuAJHf&#10;B4ziqkHAy521HrkuhvpMltq9yoikXDbvrx0+lOnJxkmGqd0cF8RPjAvi2/W3h0Oe4XdtR0lKgfMM&#10;Ejac1lwuQ++VSvGdp/lWKvgu5tvDK+I9M1Jpmhv5opNzfK6qU2kcZ5yfSo7DxDbxllumkZu0e3kH&#10;v39a76lFcvu69yrHTLKvmLGe/wB6snx3YLLo4Y9FmB4b2NXrKaATfaNQl8te0a5LH+n61X8TzLe6&#10;VcCzj2xpGWxJnd0rno3p1oi2ehydhbyMuxnyh/vHNWHJthtVvpVW1d2YMgUf8CNXSrOm5o8tXrS3&#10;1KPrn4AXcl78OtPuZkww8zj/AIEa7wEFa8f/AGb/ABFeS/Dy3hjk3NHNIhDDv97+tepWFzcypuml&#10;3biAAO1Y0akbcttjopy92xdXILEGoNaj36e8pH8DfyqSX5WwP7tSXEfnWDIR/Ca0kuZOJe8Wj5Y/&#10;a7heLUNPl24Hl4Den3uK8PnnVTuC7sD5c17X+13qttdeKLPRYzueCENIvoecfo1eQmOQ3UCWkCtK&#10;WAjU9Cc9KWD93DK5xx0NHwhf6dcReXcDy+oYzY2nn1PFX28Dr9ujutIu0WNm/eQnGRz1HP6Y7Vc8&#10;BwQ4k0zUrFIZNzM8bAc85yD6c1vL8KNTudR/tDw3frDDj54JJWI3ZPTKk4xjvXJVxUadZrmt+KJc&#10;jlfEGna7YW8MEkMkkcUwa3ZVJ28HP61cfSdY1PWIdQ1fTLhbSDjzGjO3vznGOuK7vV/DcVj4dJv0&#10;WRoUzJtY5JA7Vt6Bqmh6ppbQ3EY8t1PVSOMVwyzB8iaj3VyebQ8i8aR6TriyWFjdjbbD93jHLYx/&#10;PNZtws93oQjilUzW5DfiWwR+RzXR/EXwvNpeqyp4bs/NtZGZ/lOSvQ8557ms3QfC3iVbCa71DSHj&#10;jbcVO4HIKhfWvQp1aaoxafpd6lXHeGv7ZlijgOpE72A8uOAyZPTsa7rS9fmtY5H8RTtC0XHl4IMp&#10;wOcd+v6VyvhrwT4g0C0/4SKI/aFRt/lxt8yJnOcEDnHvXcR2WjeNreG7ltvMjZSBJuK4wT1wa4MZ&#10;Upzl3js2rXRMmjIk8Y+J9c1W3tYrp7SzWQM0NtIRuXI+ViCO3HSuvu737QIbzUdZkh8mZSAshVTx&#10;jnnnrXOeJNE1DSWsLG0tYyGkCx+UenTGSef51o6l8PvEWq6SsVtexMzSKx+Y9j/u1zT9lJwaaiid&#10;7H0Be2pikFyzHbtyuPU9RWTfaeZmDDoxywapr3xvaWdjbmaI72hXjb0OB71mx+LzqQwLZgoP93r+&#10;tc9SVPowlyliDSxJExPQ8n396qajZRyq5IO1B/F34rUh1G1eLZF8rMv8Sniob6SJYWZmDfLjjpWc&#10;loQzhta03yxHHEVMm1s5xyB/OvL/ABtYSJcMGkAVpugHUHNeua5G3nMy4YeX8rfnXn/ivSbiaWWF&#10;4/vNuV8e3b86rCVPZ1Qi7M898Pa4+l+IUuz8rK2P+A45/TNe1aJfRahpS3wZtskO4HqNpGcfhXh+&#10;p6Zc2+q5kG3IY5/4CRXoHw/8Wwad4TVr+Y7VdI41Vc5ALBz9Old+ZYdVYRnDcupG+qPWPBN5pzW1&#10;uJryLIZtqs4UnrXp3hZ7EB1fauT2IzXi/wAPPiR4B1hptNhlaGe3l4SRMFuFOepHf9K9j8Ja/odv&#10;C1xqMi7GUMrY7dc1wUISp1Up6eoqatLU09L8t2leNRleRj8K4P8AaB0q/wBQ8AT+J9Jjka502QuR&#10;H18skFs45wAprptK+IngfxDPdQeHLra8UgSTeMBvlBypyfYdqvGxs9U0m80O/dVt7uxeKbrkKyEH&#10;9DXVHk5lF2a6mvkfJfhTXr3XHkjtLgrdTTMPLkyq8Drk/T+lXp9Sm0bR11C6nXzZNxZnuAoztHy5&#10;9fb396y57PRNN1jVbSxGpRtZ3UyRXESxmNh5nHU56ccDtXJeJItU1eKNn1TzvLAcKrY28/QZ4Faf&#10;V6dSro7LQy5bvQ7uDVjr0C28WrNDMykTQtCSpX25GeMdqp6x4qs7K1XRViknaGMhruZSvzjp8pzx&#10;kDnPf2rh7DX4LeRCb+SGTbtE20YbBxzjPH0GeK9Q+H3hq18ceDJNf1q8kWaOEOkioi5+XJIGOc+9&#10;TWo08NaUvhv+P3bCa5TB0/xJBdadBYakvmSStmRd3HPUj25raGtWMMEwuoVVlhVlkLDkbgCDx1xn&#10;muM8a6XrWg7bvTkLxNIxaUbf3it82e2CPYAVS8Ratf7pDYzbrdsIs0+AM577efTtVfVqdazi9/8A&#10;gBy32PrPRvGtrrP7M8cKzjy5LG5jjh6Y2B0B989c45rxnSY5oW3JGavfBPVrPWPhfJoV7M5vrZXV&#10;lydjAtJyMfhXR6L4QsoYDdaxdLCv91WO7+WP1rzcXWl7RwfTT5ImpUu7MxUvZyMKOfSr9p4b1nU2&#10;87UFaxt+vmzLgn6A4z+FW73xP4U8PfPo9oWkX/ltMpP6Zx+lcX4s+LF1cbv9KLdPlCjiuOlQnUl7&#10;kTPl10R1OqxeFNDtJxogVrySBvNuptpZQByR3HU9686j8W+GpLiSz12WK52sTGV2ow9wTmuZvPG+&#10;sNdSyxzPtkVlYMvUN1qrBDBNYZudJkcOS25e3P8AvV7NHL5U03Vfa1uhrGNtzc8WWWkXMZuPCniK&#10;RGPP2WaXdv54+bIx+VT6Dda3Fpi22px/Mv8Aq23ZIHPH0rn/AAl4bF7rMbSpceSM7lLDjjjvXdHT&#10;ljQKi5Ucc81pVlGjFU2+b13HsQ2mpXSnLO1dP4V8Wz6bcRXmZOmyQKxwRnv+Vc7FZgyYArQtrfbH&#10;hE+lebiVTlqTLlZ7NY2Y8fXP9qSac9or3i+Yd2Lef7uD0AAB579Peuu0/wCF+vWniWzvINCsJbSS&#10;ZY5LjTWV9q7ly2FHHQnrXkfgL4iXdmlvo1pu86OQbWZQQDkcj1wPUV6Zd/Fy60C/00uJoZvlMlwE&#10;XZOSVIIGf6CsqcqEW3Vvutgj7PeZ5X+0B8IfEPww+MNn4v03WZJI764SBhHlCCU2gsQ3PJAyQOMV&#10;h/FH9nv4ieFbvWfF98jxzXT4tFt7wyeeH8xmK4AyxwuFHJzXoXx/8aeHfEXhTUptSin+2RXUBs5I&#10;TnZJ5kRIbLf3fQHrXQeC/GH9oeELHUtUummh+xx+ZNNGG8p1QZJHr16A9K6frFOPvxXkvS+zKvHd&#10;Hjd/4h8RWHwwXQLwyebpsgYx3EZJyWPGD93iTP4e9TeCdA8Oax4Ejn8SWMcLySljdblbkgHIOPXn&#10;rXaa14Gm8Z6veaR4a1mG5l1DabdpPl24CksflxjCkdCckfWsOTxbp/gOSx+GZkVA0wt7uOaEGNeV&#10;XIbG/jn3rkjKUo2V73Zlqea+OPg14W8XeKP7c0u3s3hawijVr4orHbJKCfm6jOaKn8faZ8QNN8Vt&#10;F4anjktWs0ZNiKQv72bjlfofxorzqjqe0f7xrXuc0opy6nWfEiJJfjZqQcfdhU9f9uWorfSLnXNS&#10;h0ZQ/wDpEi7VVcnpjp+Na3jfwdrOsfFfWNfs4N1vDEsbtu/iDyH/ANmFTaLpHivQvFWj+KYdJaSz&#10;huFWeQY4BIOcHj+E111OWWIST7/I2WsjqfFn7LVrp3heTxZb3Mn261UNgwqON319Ca8q8d+B7rXd&#10;NimhhknuFGAkS7iWwB25r688Sazp2oaBc6cZh80OWXHQZr5z+JXxS8IfD+5msPDMH2i+k+WTKBlj&#10;YL23H1Pp2rqq05xxEPYO9l/w5rVjGM1ys5jwN4JsPhVoDat4/wBZjWaSQtFpjlR1IAJ5J7E4wK5z&#10;x58TNe8bXAgR/stjDuEccbnDL0Hp2rL13VNS16Q654n1FpMcbT0A6YwOK5fxC3i3WIFi8P2DRw8/&#10;vOMkV6dDCx9p7Sq05fgv8xxjreRqC9ZpPsOhR+bJ/FIPup3+n6173+yJoraRZeILu5naSac2u529&#10;R5vHU+pr5i06w+JOmRbLeBR/wFc/yr6I/Yqu/FMth4mtfE2Ay/ZGh4H/AE23dvYVeOjL2L5ZK34s&#10;bPorw813qN5tT/j3EP7xlP8AFnpXQJbxoNsY/wB5qpeC9MbTdH8ydvmuGLlfT0/lWlI4ICg96MPT&#10;5aSct2ddOL9ndj4lCx7wBinFfkz8v5Ui3Kxw7SKia+BOAf8A61dV1Y0jymd4i0Cz1yJY7zI8qQSR&#10;MvVHwRuHvgmuG1zwFrNvuhstY/d7NqyNFvduT1O73/KvRZbjLffz26Vn6pB9phZFjXnuMiuXEUoV&#10;I36mdSCkeP6b4L0/Sr3UftMKfaGVRK6xgCfcCcY5+nU1zHwbgPh3Ubmzmjb7GkjNG0nGxiB8nt6+&#10;+a9E1C0nXXby0zxtUsV/gwOAc+uf0rD0yzt4726M0Y2tcZkXb1+Vf/rV4spOOn9aHEdxpF7dXYBj&#10;Yqrn5Y16BfWuV/aS8CX/AIz8CR2unWiy3kF7G8SkgZXa4I5/3s10nhnUbK3VvMgePHO5j/8AXqh8&#10;SdaaytRdJqHktgeSxUFe/Xg+/au2nV9nT5r6msXaB8T6s2vaLrN5pd5HMJLS4khcLdYxtYrgcGqa&#10;6tfJKCdPmZVXCqbzIB9fu9etbPxDu5YPFupTT/66a+meRSBncXOf1zWDJJLs3MvavoKMYzpqVt0W&#10;hJL+9cKQGGOvmPuJb1J49qqTXmoQyect04bruyak87cOtR3SuY9w/irpjGKAvaZ4jt5klM1lGkjZ&#10;+Ze4Ixj+dTaPNZ6fqrYcSrJGGVfLOBuAOPw6Vg6Hp0+q6sLaIhQFZ23Z6KpYj64Bx7122gzeH73U&#10;I4ZovJ+zW6rD8uWYjAyfXPU/pxWNZqneyAv+EfhnfBVvrmRSY13rblRyx455647YqXWdtxq8djqE&#10;caW+m/M4bCpnggHPGRg1ffxiqxSgyKyr8yeVwwYdv0rmtUmkv7K81Vp13MZJJLds5x8x/l7159NV&#10;qlRyqei+ZK8zD1fRxr19d3djtWKJR5G3kHpkfqa51fkf5q6zwxcl9NkTADGRv/QRXN3od5CygZ3d&#10;K9ejpeL6FgTvj5NRxz7f3ZGNvA96fG+7jHb0qGb7+cVsgNXTrp8BAeBWkJ3bnFc/aTsrH0rUgvmM&#10;e3iolHqBpWl0/nY310ngnR4Ly4n1HUIT8rgWrMvyhhkk+/UVxltdBHxXfeF2U6Skly5+7mFFzy2P&#10;/wBVefjHKNPTqJmv/aMMZaD7dbmRTtYbgrOfQc1Izo6/6DbNuXO117j8v61jXNxp+nXTajdaa25l&#10;zuHY/QmrBuru6tPP06YJFuyFbrn8q8p0dmiLHpvgKHxFq3hmMwaaY4baZWV4sxGTBbLH1KkHP17V&#10;rR6D4qlimnurmSyMZxbpIfNjlXg7gAV28kjvyua57wBJ4kuvCEJtyu63l2sDKyiVXZiQMd+Mc4rU&#10;utebTFtozdTQ2cyBLc3Zzsk3tuTIJJ455/vdsVr9nuWT6bZ6hJeeU93Gq7U+0btPO2Yvndn5/m6f&#10;r71en020nt2F7qskRkwm63iMQHOQep54x9Dis+2vvFsepS2Vpe2Mqw3CHy7gFZI1JPQKhB6cEnNW&#10;tU8Uf2ZZzRXtis90rKI7O1GWOcfMd2B3PelrcCe30W4lvJGluGjUTAgiQbXJPPHbtinKiQGZmtJf&#10;LjIaPGX5wFPGOOpP0qhDqOswQKNa0qSW4hm/0c2zj5jn5QQSPbPWi11Nr++bTGtZ47vbvkhP3h74&#10;zjGKXURoK1vbWrTwRrIFTEkUcfVcdMfn9agh1GxtGa6WP9yw+WJLUqyjv79faqGpeINS0WHyZbOO&#10;13Ky2zTZ/e4HynjJ6kZqbT/EMGrQrPf20kfk4zNGo2H365I/CjyAvNdRxQz3BXy42mwpXqWOPmzU&#10;aLbxPJfRXRzMEDbeckLjtVG4vbCQ/amlm226YuIePmPYEdBz6VRGpadDE32M+Z9pmAghG7Ac5OD6&#10;d+AcfkKYGtbXsM8LpBA0kbfKWLcse/GPSnPdpHD9litWXb8io4Kj04JHP4VHoup6Xd2fl2rbWDMD&#10;GykMp2/570ye/iaOZUumhaGNm3MgOMA/N3p/ZDoQQ3jwGS1vLNIWP/HuftSs8n0HUDr+Gakt7eBo&#10;RNKI42XmRFcEq3fJ+veqOr3iQfZxNbG+juZD5P2XG91Az97gqQQTwcYHvULXs90I7FLS4t5Jptu1&#10;VUsqHu2TVW5R7Fx9I0NbSVIreCNZCCxVQA/QdfXgflVd9OtdONxfCNVlmXHEgXfjPf8AGs2G1urK&#10;ya7vr0sttJlkycpxgY7N97v0z7Uy/wBbmvLCTUrKy8mS3jxNLfthVTH3tqlhnAPamMt3OjRyyx6n&#10;c6ayMy4mXzgwdccEgD5ucflSQeEtHa0URPOsszBpJM4Z+nB46e3oaqWWr3eopDqmm6h/aIiYRTJA&#10;gEanaTnnHsPqasadc3WpajdXOnyiaOzchI5Pl8ljnKnHU4A9apc2wzx/4w6Ve2XjYajNC0MMenKo&#10;zHtD/vCOPb5h+NV7P4Z+JfFlvDrGm28Kw3XyCWa6WNQ3H97uc8etdn8Z4pbr4c6nLKfOmaONWk2g&#10;FMXUPA/OuY0OS90zSoLJzujjhUMrMeoA54PWuz2vs6MZfL5D6Jmdq/hHU/A90dL1qWFpFiD/ALmR&#10;WUAn1B61Z8N+MdX03SjatYzCMKGSdWOAq8t29OvNWPEFitvbReJt8klu0nkSLIdxHBOR7ZAqn4i1&#10;CHS/Db2Fs/z3EKKrbei9CB+BqJSjWsrb/gG+xNoPxt1NJmj1qwSaPzCElR9pAzxxg5OK7rwn4h0r&#10;xLA19afvMSbQzLjHAPp714WTsX5j2r1b4UJ9i8NQzqvEm1m/75WqxVGnTipRQmd4Bnis/XNKs5tt&#10;9NArSx4CNgev/wBer9vcRyopDfeqprlwiWbKB/nNcJBhFXMgyOlbdm3mWq/7v9axY1E7AMc+hrWs&#10;p4Y7dYg33fvURKFuxGYSZ2VVHLM3GK43xo03lrfwXDIsLAxx/dLdix79z+Wa6nUnkvZgCh8qM5/3&#10;mrE1/TVksJrlE3Ps/jJq7voBi3fxX8P6bagx3Imm28Rxngn6jOK5DVfjP4l1K7aC1RbGDb/DJuYY&#10;PXcNtcnNO32udWUblmYH8Caja4WKdJj7g/lXr08JShHuzRJHWfaptU1nUbafUGvI7a6ZYZmm371B&#10;ODnJz0zmtPxu2neIrqbULZVlja3iUfKDgrGqn+RrH07RpdPE8ltfKrSMrfdPOM56itCxgY2vnz7W&#10;KsRt59SeP/r1x1KnK7xfYTZk6P4ds7FvPOpW8m8fcYquPbr/AEq/9gtg52W9se+I5VJ/Sppra3Ay&#10;0IGF/Ae31qW3itYovNWQbnHKgcisZVpS1/r8BXMy5mhsLrPlsrSWzquG5+8h9PY1v/DdNGey8zxM&#10;Wt5mkzuI6Lk4OPp+dYWtXkSTW8wddqsy7mX1FdF4V0tfFMTXVpIv2farKcdQRkH8qfNL2a03Ap+O&#10;/Ad8Wk1HQL+bWlkUCG3h+Yp2J4LHGfYdap+EfCupaJZ29l4wiktJCqj94vHA5APSuuc6h4Ptn+wy&#10;RtHL8vfKnIPHHtWPrWv2smkXK6m7NtVDG0h5U55x7cCnKrzU+SxRC/hTw5dal/aqlfMRdiztjkcV&#10;ZPiXQ7GOS1+xwJJKoRZOM45x25xk1latJDFpcU+nXisW5b5j05qrZ+Hzqc7Xcm5mVsR4Y8L71Cct&#10;5CLkR0+HVZBI7fZWUN9ojTO1sD/E/lVe/wDiTpOt3Js5EjRYiE3w5yzZ6D9M9eK2LG70q1X7BaWx&#10;klVcS71zux2HPrXLarpNudYbULazjt9zfdVflznr7H6VdN07WkB2dnqwbSwwli2GPbhyOfwzXM6F&#10;eR6HcrY3GiLcSSfN93yoguOgyCB0Petaz8NGfTf7Zt5AzKm5o8nDY9Pyqimv6Vqjx3kWmyM8bcqO&#10;mPzp3drWAh1vXhb3DW32OC3juEZf3k68H2PHPNTSanFJ4WjtLS5tI5V5WN8bgc9zkdqzfHi2GuQx&#10;3E9u0MMc2I88MWx7H2rOvbvQp9GW3W4VZ93DoWzn3q42drfkMwIfEOq+HfEsmlPIoNwFkLRv03cl&#10;RgnIBOK07bVptavvs+mwy3E23LrDGzMB6nGeK17DSPDOh2Szz2Ud1fSQxvLcTE4RiM8c+/p2rQ8H&#10;3thp2vtq1vawrJIpWRoox6Y6flWk6lFyV1qHunM6+8N7ps2izaWqytGRJHMuGJx3yOOfWuf0n4H2&#10;Yslv9d1NlVskiFVwnPAzk54+leoePdJ0rUtTivp441mXrIMrlSec44NY8Fu0s5sdMvY5Idm4q/17&#10;cetCqyo3jTbC9tjhrf4LT641x9l1j5YHIjK2obI9/n46VheFdIvvDPj640q7Vlkt4mG5l255XB/I&#10;17BceNdH0BWktYo2G0GRo14PX171nx6f4Z17xG/jC8gj8+W3UheQCuFHb6Ct/rVTkcZ63HzHPeKd&#10;eN54dvbZ2+/D/e7g5rzy3kAXeXr0r4qJpcMZfS4Ngmt23KOnevITLOzsjyMsasQBt56/SunAx/dt&#10;LuXT6m5HNNMmFaNB67c16B8CfEF9aapc6LLf+ZA0IaNd33WDdue+79K8xtN6phZmUH+/3q9a3V5a&#10;SrPZam0MisCrKP8A61bVYc0WkXY+stFlSS1V3OPrU0p818qfxrg/hP8AESHxfoq2dzcZvYWKzLtA&#10;LY53DHbnH4V2VvFdbtwl2r9KIP3UrG8dYlie5W1t5HkbCqp3NXyb8QdZTX/GepagsysrXkqxMGzl&#10;A7Yr2r4/+LdasdE/4RXwnHI99cbGkdQPkj5J6+uAPxr58k0jxZBfQ2FzpknmSfdUgfNWnNHutDOo&#10;09DOupntbgTQsu5WyOK7ywtBrVjFc6vbLHJGQysvUcA8elcjpvhXULvxENK1WBolVDJIrHqOB29z&#10;XoUdmzxNbou3PC/SuPHVoe6ovXuYza6FzTtRg0uxbPzMvH3sGrGjC3uwL/VJmVW+YJ/CKoL4N86x&#10;kju71mz+GPyrnJfE81prtv4VkLEN/wAtNvVRn/4muGNPmuo621+RG52mtW+na/uS3iYLtx5i9en0&#10;rmdUR9N1qG2sbCSSPZ+8KqffrxWsNdGn2qiEcbfSq+lvNqr/AGxxt3D5WK1MZSir9BFi31CQIqz2&#10;ax/7y1n3Fhe6dI11Z7WhkyOuNvH684rTvmEeluLzaGXo3pxWTqN+YdGeHflmGF+tKO+gF/wdoMTq&#10;91eOzMzAsuRt6mtDxV4etfsJurTCXEY3LtxjH/6ia5rwxe6/o9gqX21tiL8y8ngd+Kt23jKPxBqD&#10;adZv5jbcsQv3R759/wCda+9zN7+aKsR6N4uWULbFf3u4Dyxyf5V6DodnFc6cl3InzN3/ABriG8Ky&#10;W1/JrcKwp+7z3zxk+mO9dp4L1TGmxw3QI+Vsr/wKhKHtNNgjy31L1v4chLFo4vmxzuFOfSRb7t8+&#10;3H8K/wD66S11u6nQOrYVmO7jpT5bzlnWXOPWtP3dtDS0LGbf2E+zOdyk/N8vP1qB9KtxD5gXOO+K&#10;vy6rEjYce5qrdazp0iquxv8AgNZtRM2o9GYGpaNAYsxqB8uP/rVwXinRT5peEYxNge3rXptz5N2M&#10;wgrk9GFc3rukkloZ0ZQrbvu9aITdGV0EdGcDoZWOOa3lGFdifu5w2Bz9KwtVtBp9+LiGcP8AvCSv&#10;06V1GiWsM/iB7Qsds0f5d/6V2lz+z7ZeJrBdTtNQ8mbap+Yttb5e/Bx+Ar0oVoxrW7o0VuaxyN/4&#10;y/tUWujWmrG3jZsSSxuWKjaT0yO9d54G0vTbC0Ntp8zTHcCh+80jH+I49axfD/7Ps9zK0t5JbKsf&#10;G6GaTn9K9O8EeC9N8M2ghtF6Mo3SZYnA984rnlThK0YbD5FIx/inq83hfwOL23maNpLhY5DG2GRc&#10;E547ZAH4143/AMJFaQ6rJDMzSLM37td5CyEnHT34r3T4v6RBqfhdlNkss0UivCm4hW6jBx9TXzvq&#10;miakifaZbnzCJpAsiKAMDHzdBXRGnTjLlY5RjzWNjWbnQDoqz6fZ2/2uaTZJGrAFevt049q5a006&#10;6d1t7iyk2+aFbaOhJA9OM8Ukj6hcFbOFd7NwFjUZP41qWd3JqUC3c4aPy2CzSL8oLA5BOPc+lbRi&#10;6MbJityl6+1PWdCsxYmE29uyBIhJJu/HttzyfxqlcX9qtiYL26a4258qRTgAenetC90a31G1jupd&#10;RaabbkQbjxjgfpioho8EOmyW0EQkmKncjZ4xzx+FYxlTUfO+thR5dzBgNkQ0qwsVXorHv+Vdh8Nd&#10;UtrHR7g+e32jzjmMnAVcL+tclLNBbfNErrtYLgqCSe/4Vf024mstLlLriRmycdR04NbVoe0p8vcH&#10;G52Gp+LzjZHIpx/tVjXWs3Fyd29cVgG/kaTcXp4vmI2hv/HamnhYU9h8qRoS3Oe4PtUukae2o3IR&#10;hgdTx0qpYwPPMpJP3q63SbaGzh+RuvVvWitU9jHTcXumhb28ccKxovC8LTvLx2psc24bR/KnqwAy&#10;D+FeUpa6kSQh2jrt/wC+adEgYcAUKRnOaI1bIw1U5DTLtlA0kqxxrlicbR3q/pFrrln4qkey06SO&#10;32xi5Cy8gYHPT69qp6bKI7mORv4WB613Wla5HCY7rUrDMbKNohUZYrjr/wDXNZRkuZpkbyMPxTFq&#10;M01vqfmtHbpk+dM3yAYOOcjJz3rB1G50m+WZftqGYR5bC5zx1z612ni65s9Q8N3FndaWYQ65ijjP&#10;Q8EY59RXncGi2EPhRbiUs2oSECQszfKMHj09O1aRjB63HbzNSw8fXlt4aOmWupRqsikBt21h8+eO&#10;fb+dbHgTVdSt721uJLjzY2gkaRWBbdwCM81wa+CtautKg1lLdlhMhiUDrkZYn8s11fwyvJ7vXre1&#10;jt+I/MXc2cMq4/l/WtpU4x1iPls0Ralc6v4tv4tdFttmUmBZIYSWBBY5P4HH5Vm6D4q8Rabp7Wlr&#10;qsiStLI0w84qzbgBjr7GvQJfCMI0+RbO4+z3Ej7vMRvkBz1+mOOnWuF1Tw/daDrst9cn94swM25B&#10;tK7jkgDgfkMVMJRe/wAhepe8LeNdeWCSK+uZJJoZPMjM8hGByvf/AHqd4f8AFVz4UvZhbSkXUlkw&#10;bfIeMxuGx68E1halqFu9ws2PL3OFkaP+Ibc9/oKj0G+lvPESzarEyssMwf3Hltj9a0jB3ctgiryP&#10;aPh3p0NtLp2qLem4XUJI5mbcPlwmGHf+KsTwndfb/iBpst037xrrzNwb05/pWt4Bk/sfwBbXbL/x&#10;72dxPll52m4JH6MKx/AURudeTW7Jw0Vrp9wTGR8ysIpCD09fesZRXtIpbX/yKt7yS/rY5zx/LPe+&#10;J9UKBlkbUpApVSc/M2OO/ap9d8SXmi/FueO0RJNs/l7G6FiCBn8xUdlDPrvimOO3ZZGuNRLPDKcE&#10;Zftj6+tUNVMD/GN5JZSyNqDM3XPyruz+YramozvfzJ31NXS9d1Cz1HxXZag/lyNHPbzKOm4u2QB+&#10;Bx7VpapP9o+G2l3p+by5JLfc3+9I/wDWsfxTpj61ea7r2mttWTU98nuv73P4nrWxKLe7+FN5bRYB&#10;03U0n+gYIn83pS5ZaL+th9DQ0fW5bf4bWeoYw2k6oomPoruP6JWR8TrPUNC8Xr8RvCoZYJlR4JI+&#10;QG2bGXjoeD6dal8GXIvPBmvafMdyvDHcYAzyqyH+taGmXq6t8NbzS1t/MNlcfaIzJ6fIv/sx9qXO&#10;4u6A5HxxYWn9uLeR4Frqyfa7duoRXOdv4Aj0r2DwDrvhbVIbDwfpcvyJatFGrN8zEnzGOMDGGzXm&#10;ui6Rp3iDw2+o63J5cGhNMqbc5l+VdsQ+uwjt161r/Cp9Ou/En/CSWRWCHTbR5fs6uzFfmEfU9cl8&#10;8niqm+ZJaj6nofh0A2kbyJhbO7Em1j0Vyo/kK4fwzH5HxT8QaAhAF2zsucfdZkb+taHhTxR4m1do&#10;9OsbBZ0u0jS6uFUKYwvO79cn2FU9ej0/Q/jPbaza6zbyNMsUc8Ee7cm2JQcjGOq+tYUo/u2hL4Tc&#10;+HnjrUdAtYdA1q1ZLbTbxYryOTIMSkrg4xxtPzdK7HxFYvqXijShbXbS2t1GZ1uMbsx5jP5fOPyr&#10;yjw14qbS/H2teH/EiLPDq14IpvMjG6TeNikf3cMc8Yr2Lwcky6DBLYyR3D6fDNDDvGcRs446dRsU&#10;c/nVyjGXuvyZcfejZmDo6eGtY8YLNdX9xb3P9pTJK/nDAEcPmZIx3PHWvNfiQ9rceP8AUJbeRpI5&#10;r6V/MZfvBnz/AFq8I9V1bxdqNxarJ9njuJWdrdvuMY8K3J9cCsXxkbqPV7WG6O6VLWEyMqgMW8tM&#10;k++azjpLlXr/AF+JkcFr8ATUpEjP93G36CtXwv4YutY1Czs4Fkka4uFQRxrljlgOKoawGOp7FHdT&#10;XoXwjEcPibR5dyx7dUtiHbt+8Fd1WfJTSAi8G+HrbxpDNps2q29p9nYtuuHUDIIGPmZeea3Nd+GX&#10;hzwtpkesaV8RLW/kkuFQ2cduI25/ix5jHj6flWH4M0ueGC4KJ+8kvJGztB44H9K6JNGOsQ3FvJGq&#10;zwxGRG2gYYA46fSvPqYhRqOC2FtoZGiahrFhrMl3pqr8q7SjpjsOnNJffEHxPpGvKtpefLGu2aBn&#10;LIXBIPAPWrmi6lbwW0l68P71W2yBlHY4z+lchJObiZ7iU5aRizN6kmqo041ZtyW2gJHqvgP4lzeJ&#10;9VGnXenqkkcBkZ1kyrEEDpjjr616FbNuQNXjPwYiSbXLqZRytqQP++kr13StQi2eS5+YHiuLERjT&#10;rOKIkX5LeGeForiJXVuGVlyDWJdRoszKg2gHoB0rbe6REyhyfSsJpd9yxY9TzXMydepq+HZCI2U/&#10;7NahG0dOKydLuoLQ5bjctXLi6+02/wBntpOv3j3Ao8gM3XXtruJ7Qy7YGVhKwb73HQevGa5Gx+I1&#10;n4Otm0e7idp4yWSHkAqTwc4IruGsEZArW/yrwteM/FsPYeNWyh2NaptO3gcnj9K2w9ONWryyKitT&#10;Q8TfGPxdfsE01o7OFm52MS4/4ECP5VXXV1v3sxNdvLdOx+0eZknoxH/stc0xLR4610PhTS7a/to9&#10;QKyblYhigB9RXdUhSo072sM7CHUYYNAk0JgQzusisRx1Hfp2rE/4R3Rrm9kuLySaKTcAjQxk9vWr&#10;+m6bJb3oWVpvLVchpVXA9quPnYxVVHPy+/vXmyrShs+hPMQQQae23yL2TcOPls2/xpNZs2l0yaNZ&#10;N+6EjPkEN+WatWBiWV2ml3bWPyjv7U+e4jZdjJtz6Vj7SSmrEnllpKVXzpHbHpV6Ge7uBwyRr/u7&#10;sVzKy3Pn7HkKru+6O9a2mLJhRG5RT13ck19NOHU2t1PZv2avFGp2WrT+HJdR8y3aNpY48nhvlyRz&#10;6CvpLw46vYK7EcLXxDpN9e6Zex32n6s8M0LBtygD8OlfT3wO+Klr458PR6fNcE39rGqXPygbzyN3&#10;HrtJ9q4lH2dZzKpvllc9PbEsq7T260+4mjtLWWa4mVUSMszNxgY61Ts7e8U70n2r7/8A6q8x/ai8&#10;aeKLDw8vgvwJBJNeX8ci3kse393ERtxyeCctjA/h7VvzJavT1OiUlGNz54+JniE+K/Heoa2ZN3mS&#10;BVbdkfKoX/2WuSnnms7+K5t/vxzBlBz1zWnJ4c8b21+mmXWiSebIpbYQvPPXrTvD/grVbnxjBYaz&#10;atDHHJvkVzyQCT29cU/aUqcHdrRbHH7qO90zTk8S6BDda3brDL5YPmREbh9D2612Gn6xb6Nps0xC&#10;syqT8306Vn2ek7rT7HCm3ChVB9O1WoPh01xpE8eoapJNvU/d+XHHtivl6ko1Hq7K+xjuzV8Ox2t+&#10;RqmtXBWNgHWPd8o9KseILDRvFAxaxMEUY8yPr1z6V5xL4wu7HxBF4LdmMasqM+Oq8d/Xmu4bxXHp&#10;NluhXC7fmwtKpTqU7eeqt2B+6c/qUEuieJI7TTtMkljWHDMqnkjb1IH1ro7LU5vJVbnS1j3d3H/1&#10;qq6DJca7eSag3yK6hoWZRg5rT1BNmjSR6gF8xfuyKPesqsua0XuS+xi3mlalpFxJqlg6tDcMS3OA&#10;n155HP4Vp/Dbwlbz2DXV1KWaSRjsyNvYdKzNQ1X7P4YntHkLNLbtHD0+8UIGPxpnge/8Y6BpXl6m&#10;EdVywMfXGfoP0rS8nRbfe3qV9k7Dxv4Psjpxv9Pby7yGNmgVMfMQM4/MCua8L/ECG7C2qxt53zfu&#10;9xPQ89ql034ixeLdRbStKYybfvMF+4pPvV4/D6Sy11/E9otvGPJ2bdxHpzjGM5FS4pRcZxt2J9T0&#10;3w7plvfaVb300WJXgDdM4yo4q9Z+C7bzC0UBaQ87nXpVHwFratosYuU27IVKoy8/d6/pWvZ+IL65&#10;jMrBVQsVYAcjmtaao8q5jSPLbUY/h4WoxPdeX/sr3/Ws3VdFu2j6eZET822PkCtqa+DM0vm7vl3b&#10;WHSqs2t2sbbZYv8AeqZxp9BSUTHl8PWYtt6gN7kA1z2ueGreVPlXKs+O3+Ndfda/o0kSrHEyn+FV&#10;ArLuRa6idlr8vOf3lc9SMehm0eE+OfCzCaS5hj2tu/pz+lYXhjy4BdWVypVWwBtT7pO6vYfGHhzz&#10;IJoLiHay/Mp79ev86838Naak/jS40wN8sxYHv0OP/Zq7sPiObDyjL7OpcZaHnniHTYtG1Vby3uvM&#10;ZXXduXGR+degaz8Sptdi0vw7p2vNZxtIsdxNBITsVtoJwCOnPevT739jvS/HekJrVhqwt7oL/wAt&#10;Gby3we/Bx+A7Vl+E/wBji8vLqR9Ql08LBKFMlrdTc/morsnUw9anCc0762/rqVbZ2Oi+GPh/RtG0&#10;1rPR5XumX7oHzvKxIJY49s/lXW/HjX5vBnwymuIbhovtLRQTyRkq0KFgp4HPQn06V0/ws+Fmh+Cd&#10;PW30uMqysf3kzGRmz/vZxVT9pTwtZa74Eke4sVaazWSeFtzBFC7WJZejY2jqDXLRw9oyqS1uVGm1&#10;BtnyR/wmtnb67Ot9cyTJMAYy0hAY4GDjBxwKteKLvwofDqtoelWw1G6URNDDhfIJIAGMcglj6dKx&#10;PFHhLV4GN7c3AkZmLQtFGAhjyeeg5B4/CueuX1mVlt7SSR358vaozgdCT165/KuunQpVOWcZbeeh&#10;naL1IotF1L/U3OlzjdIU+QZ+Yk8dOO/1rtda1fxF4Xtf7JfTzZ2MkQhhSSXfhQcBjjAU8jr6Vl2E&#10;11rlnHeXatA0MyxXEvRd4BABx3IXrj1rc1bwjZa3Zx3s2sNNM0KlLPcxYAn+fXv2orT5qkfaWt94&#10;5eZzuoataJpa2ur3kt2q5EDxSEDH8QP3uc4/I9aw7OLTRHJLFasyKCFjbkkkden9K7JvC1pb6ZJY&#10;Wdsk1zuxJFIxyuCeB75xXLzSWcADW0UsW35Nu0Fifxz61rRlCV1Ea5Tu/gPrVjpGl6lO106XS+Us&#10;cMjYAU+Zk9OowMVs698R18vyYLncw6/vD1rz3Rrq703SJpWKrJIcsqgZH3sbv/rVTe+mmO93Nc0s&#10;DTr4iVSRHJGT1Ok1PxPe3zn58Lk8BjWTc3TFsGTdkY+lU1vSwxnNWdPspLy4VE611xpRpxGWvDeh&#10;Sa3qCRmJvLVvmNel2lnFb2sdtGMLGuBWb4e0yz0q22xIGYj5n9TWsJmIA7V4eOrSrSVtkZsR48dR&#10;mopIecoKtKokX5yc+wprwhFzk5+lcUZNAVooAxyVq9p1sZZtoXk4xUCcHJFaWiri7jasa05crJlp&#10;EvaRpXjDS/iKt1pmgzRafFGUvVWfORhsnIA5wRxg/rxrfEHT9duv7P1qJpYbGOZtt1c8qq5HXJUZ&#10;XHqOh6V2/hTxfaxi2vdc0cPDIrCGOFQWl4OMkkZOeuT0FQfETU9I1bwbqdlfaHJCk1rcfZbeJz8j&#10;FW+Zeeoz06ZNWnTqWd7dNvxYWjy3PG/E974a1lbqGXVovtiqCVWPPmDj5i2ce3/ART9N+Luo6V4K&#10;Phux163VWtfJLPJtk+5t4+asvR/C2kx/DOXU7xGm15p23ytIw8tMqAoHQ8Z6jq3tXNS/CfxZf6Ja&#10;+ImsGW3luJIY9rc5Xbk/qK66VCi7x5nZf19wKPQ9h+A+s6rH4t0OSe9aaGa4nWZSpbpbzMA3PXKg&#10;/lXIeNdY8QfEi7j8Sx6asd1amaNZLO3bzEIx5bPjnqMjOMc1ofADV77V/iNptlbWm1YWmlZ2YhT+&#10;5dOn/AvSvRJPhjZS6VKNHna1uppsG4jUGMMTwSD26546dKz5pUbRtrdv7w1SsfNth8Xta8HapcaV&#10;d6/tkMSPIJpiDu8yUevtRVL4zfBI3PxMurjXJLgT/YYV3w8K4DyjICkD9KK5q31GVVuUmn5I55fE&#10;z6xk1rTdNi123ub2NJJNUkwjNyw+TtWXq3iPUF0WG2S/jtdN8sFriRirNx0HI9+1c58QtW8P+HPF&#10;up69rdw8zR3Di309Wxls/ePIznOO/wB2vNvEnjrxB4uumfUrlrexViYbZcKoXoBwB2qqeFqVqja0&#10;V3r8/wATVRlI6D4ifG2+1hJtB8JgrbsoEl1vYMe59B6V51LfWtqSkbNcXjt9Tn3/ABqtql/e6jFJ&#10;Z+F1WNcczsOP5GsGDwZ44hme5TWI97tlmyf6rXvYehRpQ5U7eu/zNbRWiOz0zREupl1HWpw7f88V&#10;xtXj3zW6Li0K7Vbjp96vN00H4hBOddX8/wD7Gj+w/iAoP/E/X8T/APY1MsP7SV3NBy36no/2q1Tl&#10;XH/fVes/spvbS6nqgJ/it9ze37yvmH+xPHirzri/99H/AOJr6M/Yc8N67p/h3xBrOsXqzPcS26W/&#10;X5Cnm57D+8PyrKph404c3MmEYJH0p/a1uwEYcfKNtK15DIOLha5BdWcSsk0u0r97NUZ/GzSOLOwb&#10;Ls21WGKw+vW1Zt7budpe6gcLFCSzdz2FV4LiR5dpaq9peubGN7j/AFhUFjtFWLVgA0hHNbKpzyWp&#10;pzXZYkaYREwn5h61HZ6pFLmGXCt0NEcyhtrHO6qWrQfZ28yH8auUnFcyBtrVFC/+xWXiG48+QBbp&#10;VCluMEDAH45/SuW1WwWz8TNbkkLMfMX/AG/lx/T9K6e7tYdZeORhl42BHHfsaw/Hazx6rp98sW3y&#10;2aOQ+nyt/VhXBW99OXnoc8tVcq+NdSk0vwXqV3aoPOj0+Zkdv4SEOMe+a8J8Q/tEjXPBa6XqkCx6&#10;ha3AdG3Nh15HU/73TPavdPFelPrvg2+sJ5drTWrqG/u5QjPH1r5h1T9nz4h3+rtpqxW4j4IvGZ/J&#10;xj125z+HUV0YWOFqXVV2sEeXqcHrmuvr+szaoG3FpCcO3P3ifxqjceJbmOf7Ld26NH/dB6V0vxq+&#10;H9t8L76w0u1n8xpLXdNJz80gC5PPbJ9q4NI5LqQlj9WY19DRdOpTTht0NTVnEaFZLd/3bc/So7zU&#10;4maOAn7rZYrUfmRrGsUbEhR3/wA+1VZ4CZc8c1ugOq8MalZWlnqNsfDkdxNM5CzTMNqjHGB69T19&#10;KPDi3Cay6KdxzwvQKueg/Ss3TzPLamG1kKuPmLZznI61o6Sp095rq6n3SNHtXkr069PesJR0fmM2&#10;9RKqREpZug3Htzzj2xUf2e81mZdEsrZcvGY/m4xuAGev41Vuk1EaksQjZ0jXdJIF+UHPTP5fnW14&#10;f1CLR3u7uWFnmuFSOLaoJjGCCwyeo4rmk+SneOrEcrpVvNYy3URDMkeSJfLKg5AFYM8h3cj+KvRt&#10;eeym0G4gtl/fbV3K0aqfvDnivM7iTa+wfwt3rrw03UvJjHCTHQd/rTZQjn5e9EKtKuCKcbcluewx&#10;XVsND4lCJtqdMoM/4f41UmYRSfr1p8c6P1NMbNCFoUj8yT5m7LmvSPBmo7vC6xnTVkZTmM9xwOc9&#10;q8rVg1d94G1GSDwtuW5aP/SGRjsByNi+vpmvPx8OakvUmSN65s768RJriOSSFnz5ckq4jPOTVmaz&#10;l05YzaBS2Pljt4zx25OTmsyDxNCg+zvc7lPARcEsPU56ZpdM8QzT3ICxMm3+Fm7V5bp1rarRE2PV&#10;vhLap4qsrqw1OGONbRopGWMZaThs9z29u9divh7T7izCtYLbw27HbbMw2MPUgd8nj3ArzX4P+J9X&#10;h8TTWmmwrNDcMi3G3H7tc4LHjoM8813Gq61JZSTaWfEVu8jKHSSHDMsecDIIx94HnmhLljZlL4Rt&#10;94bikW4Tw1cSW00kLGaeWZf3TAcHgL3JI9MVzUfh/wAU2Woyarq2oXGqyNHi2NveLHFs3AH5m3At&#10;nPGc4rX8ExeI2vtRutcv7G5hkLfZ2huGJfk/fGwAcY4GcZNZH9veNTrMkFjZWbWVvwbOGQs0WQDu&#10;wU6ZPc/xVUXZ9GxG1H4jXw4ptdT8MQ2VvC7eXeSXSKSD1IHX5cDnvntWbqGv6vpVuupwWMeoWNwx&#10;WSc5kmjyxI4U5K8ADjvUmueI9L1m9XSPFvg2+jhZXWGa7ULHzgfMyvn0x1zWhfX+jabpcNvo6qyz&#10;xDyI4UD52tg/e9NpoW97XDUxtXu/FkZay0zRXuFh/eNNNeKJFUn5c9OflPbNW7Rnl09ZkhnWaFN8&#10;7R3C5Zv7pfBHfj2FL4ykbWvC8jeHNVS0muLNQxxncDngtycgE89a5Pwbd6d4Mu/7F1XxDPJcXq74&#10;4ZPnEhBA2/M3U9sDp6VSjHp+A/Q1tV0y8t/LttG1iO1umCh47oHcmTgYwV4+9j3BqCwh8W6Y8+nX&#10;OsG4MkqK14SW2/KewPA+vpVvxToXjFpbzWtHtmaa3XcWmhU+byflXIP3evbrVey0vxFq2iJf614l&#10;t9NkkUMwiUFg2P48qMfhmpUX2DUTxNcXGk6rC+oXWoTWdwUWRvtIWFBu6vlTx05JFJrHi7wdplnH&#10;Yt4t/dvkCLTvn2jvkruB6+2ay/GfhWPTfB8nidvENzeReYrSQSSN+9Qsozt3Yxz7dKq6Hq3hS2jh&#10;fwt8OpNS/dx+c0Pz7ZCBnq3Azu6enStOQB8i6pp8ufBk86W0bYkurhW8th/ewNuDk7eT2rG1DUNR&#10;a8W6u/FMt00Mplg+xSn5GzkD+L/IrSTwZ4nuNJXUdZ8RyaNBcSHzNNmY7tvA3e2TxgHHH1q8ul32&#10;g6fMmi+EbeSRYQ9reR5fzFx8rAMuC3Q4Ixz1o5V/X+YWLGjxaboFpJr3iTXmS8uP9cjShXPIwMnr&#10;woNZ2iWmq+N/FVxqniSCT+zbaTfaRyZHnKSSqtu68AAnA61Ujn8HaRqMfiHx5JJ5k0ez7NeMfLjb&#10;PD/ex/D6d62NR1KC7vo9at/ENnBpw3MyxzHbIBznp8ox0we9Vbl1S+8otS3nnXMdl4PsUt7WBj57&#10;vGVi7gjHGTuI7np0pnjfXIoLZvDGg75Jr754WtW3KgJxk44AwO5HSsbWfiKkukT6d4H0maXyZBmW&#10;JFZASQTkk5P3u46mqejy6l4b0m41y71TzLnyRLNpphUSZAJKA44PJG0YGaGrK7QG54o8D6nq/gmb&#10;S/D9p5l3HY759vy/8t4iW9+FrzGPWfF2mxPY2kcLKTja7E5/JhXq3gL4zWseuXa67ps9jbnSWizd&#10;RqN8jFCo+Unt/KuHnFrG+5tvruCjmirUVKnG6vvoEuWMUcDrfjvWLOybTjKskZb5reVmKKc9hn1q&#10;vq+vWupadpttbBd0Ubec27LEnbwfyrF+IKPYeJp7ZHba2HTPuP8AHNVtFfdEoJ/jP8hXsxo0nTjN&#10;ev4FaWuX78/JivW/Ak32fwbZJMcM1uh57fIteRyr9pv4bJOsjBa99TwtaQxRxW4VYYo1WNcngCuL&#10;HS/dxiiZbaFODUJEdTA7f8Bq1Le3E9iyXEBA4wzKfUVaSy0y0X513Ht1qvq8sd5ZSW8Egjyv515i&#10;uSuYx4tZsortoSzbY2AaRVJVT9enr9MVcewa5LXEF6wDNwA3FY/kxW6s29TF83mN6Y65pLDx34b0&#10;m0W2vL1o5Gyyw7csP849aqMXLSwGuLq/sPklYSD86j1JNS1S0NvuWIuAWbaeBn61Sn8a6c0YmEQR&#10;Dyvmfeb8Oagk8Xx3aGOFvLVl5Y9qesdyjyX4iWEekeMLiCL7rtk4HVs8msW5crEpFdF8V7nTZdYt&#10;/sT7mCsJGOf9nH9a5m8I+zg5r3sPzSoxv2LR6NYSX89mtxDGGMkSnczAY4zUl08sKlJWTzOvyMDX&#10;O6Rrd5FpVuojbb5I+bPt/Krx1D7VbvcbedmB79q8edFxl8yLCapqkUNqzyyDccbRuHzc81XttYaW&#10;3Vt/3uvzdAKwdZuJJ5/mc/L70zT55Wi8xm4XhF/rXcsLFU9SrG9ZynV9e03TElZVm1S2jZvRWlUH&#10;j6GvR7n4e6r4bmk/srUidqbWjmQkOAPYj3rynSrdr/Ure2iumile4QRzAfcbcNp/A4rv9U+J7RTy&#10;C+1IqwJ3eYw4rOsoxSilqHuk9toWoujLe3xba25o0b7p+mTWV4n0i8vIbiyaYfvImVAV+9kY9a0N&#10;JkvNT1AatBe/u3XovfjrWH4h8YeZr7W4Y/6I+3hR13Ef0rjUXL3orYkzfCvwN+zyR3Ou6nLnJ2rg&#10;bRzx684rt9E8IbdyaRqMkUKj5mYjHt0xTPCkGpeJty6vcPbRsv7kkdTxzxj3rqLPQBoln9lW/Vtz&#10;BVkboW6Cur95XfNI0jFy1ZweueHL3wsj3mn+IPtHmMd2ZANmTnPX14qvay6Pf6f9lugPmXDbcdKZ&#10;8a/E0Gjaf/ZOq2j2zGb93dQ9OmfUZ4rz3QfiNY2zNb3s/wB3gNxz70pYepOLnBfImz6I9GsrBtNW&#10;4tNKVpo5V+UFxgLg9fzrDgmu9H1KG3M4VFUloc9Rz79ayl8WeJrmNtR0Kym+yx8tKqgiRe+OvcGq&#10;OpHxNrep2utadKoAbEkcrEbl56YU0o0ZfbdgsenXHgfR/Feix3sF0plb5mxjhsdDx61w/iL4aXt9&#10;aN/Ydq0lxGw/c8DjPP6Vu6TaeLLHT/Msrvy1kClo27fp71q+FBeWFs0t9eZuWYmRgc/LiiM7SVtA&#10;Ob0Lw1JJcCDWofs8ihQ8e4YUdzznNdJpPgfRLYT6jJdTR2W7bwy5ZuOnHr9elYPirU5LjVkCSt/r&#10;McfLxkelXtM8Y28EJ0e4kZ415Ck/xURmuZ31CPmXtZ8MaDLoU+oWN1cTNI6qsdxhXAz/AA5AOOff&#10;pXG22lan4S1L7Xe2cj28i7V+X15xx9D2rYufHFxBry3FyFdY3H7naMBc9Ola2sfETT7q1VRYx7gc&#10;pujUgfgRVc1N36Fe6zz34g6JFrLMfBayN5qMJ128ZPQjgc9f0rD0bTfira2QEPhe4ligbYJGVlDD&#10;njJNer6IdNh0Zr2O2ijkcEiRVyBwOOayrXVdTN9MZruQwofkiEh2tz1xWsa6jHlkk0JcvVHLjQLz&#10;XNZW112XyY1jYMscg6YOMEk9/rXlXiIHT/EF7aQOWWG8kRSzdg5r2PVvEll9rLGELgkKF+v51h+J&#10;/hFYa3p769oirHcXP71lZnYMSOe56n2rfB4iNO6nt0HGXKeZx3Hm7TcEt/s+1aVoqkLstiq5+XcR&#10;WTqFtd6Pfta3MRjdOqtwRVi01F3TavX1zXqTjzRujY6TQ9d1Pw9q8WraQ3lzxZ2nnuMHoR2PrXuX&#10;gj4v6b4o0RpLh44b+CHM1vyMtg8jPUZHvjNfPNtOTIW4yvB+ap4b+9tJPtVpctG6942x+HuK53zd&#10;B8z6HudhBNeSyarfMWmmY7ifToP0ArkfHt61jr8RUbo2Qjr90j1+ua0/Bnjyz1vRIiZwtwqsJY2I&#10;zxnnj8K5L4iXN7NqUXlkhbg4V/7pz1/WvL5Ly5ZHO9w1Ge5uZ457e2DNjGKiifXo5fNksG2r/EvP&#10;9ahs7p9PK25uGlZj97b+lbMHieCFvsskKtI/b0rN9rX8xHOz/EBrzVv7At1dZR/rNyspXj/64q8n&#10;guynD3QtkaaQcTfLuU+oNTyeGfD15fN4gubRVuGX/WKzA9vQ47VBqGpXuk3kcVpbS3Cyn5GjUYX6&#10;1pzR0VK601Kv2MuTSr+DxDHo17d+ZbrHvJzzwVGDyc9TXW6nNaafo7XEUu4qhKr3rzjxB4m1nTPF&#10;DX2q2ciQ7didM87Tnp7V11pcXOrWgd7ZlRlPyycfyqq0ZRjGT2aB36nPt4quPFF4ujWySCOOT9/J&#10;0OM428/j+VdHNokMfl3U8e7y+m5gev8A+usDTfCmr6d4mutUEcZimHyLGxz19MYrUGt/b7htIDtv&#10;HMi/3aK3LoqeyX/D3FK3Q0NZ1bSbLT44kK7m4Vc98VmeEtAgs3mvbSRlaZtzZP0Hp7VF4z0aE6Wl&#10;3AjeZA+4fMecD61jaf4znsYlKy70bjaMcfpRCnKdH3PmNRujrdX12WwmittQlUxyPhX+hH8810Oj&#10;31vd6crCdV+bHyt1rzCHW4vHGuW+jbv3aPub5sZwQcZHPavTbXTvDw0GaDVN0Kx4IkjZgVP4Efzo&#10;dHkklLR9R/CW01WHGyK+idO4WUc1HdazIQrRH5Y+ThutUmfwWP8ARLUq+0Y3Rsw/ka5/xD4r8OWt&#10;tmz1Tc0c3ltbxtznnjr7URjKTshW7HVtqceo7YoV3N/e61paf4ah2faZ9xkZfyqnplrYaacw7PvZ&#10;Y5J/nmtJNVhjfMchKN/DRDl6jio9SJtKcjPlfL04Wq3i/Q7u78LSy6ZDvuLZGdd3pg/T0FdDC8N5&#10;BuTjb96odYkjt/D2pSRHbi0Y7vTCmuiNCP3msacTxLwDoV9/boudUO2bJwu7gjH+e9e2XTPYeFfL&#10;t5lDGHAyfY1856F46vobrztRhaTa+1jHJhlOAegArr5vireazZw2elrN5cT/AL5ZJBuYD25/nVSj&#10;VjJuS6ERvG7Z6/4cjjttKeaKVMbuF9+K09Pu1jAWcKVx8zDvXmvh3x3p02ksn23yyc7lJHBzTbbx&#10;55V1IJ9aVYYyANxAC4/DvU063s7JIuNTl6HpfibUIpPD058gNsUbQzdeRXzvqgl1svYzLCqqAkLL&#10;1ZjnkHP0rf8Aij8ZpJrNvCulLMvnbfMnDAEr1479QPSuF0bxDJZeZPF86xqGVZMHGO/NdFTmqRU0&#10;E5c2ptr8O9X8OWC+KbnVEVYVwqbfvAnpnd+Nc7A9pLA1yZ9xRfmii+TJ9eSc/h6Vf1jx7fahsFxd&#10;bbfgC3XDL0/i49vesxLnTrR5FulWNX43qo4p01Utee4ir/bK7i908jNCcwNycL/d9v8A61aeneNd&#10;OWTzLiJlDN+8DKW7dQQOKQR2stntsLOKcqvz70Ckqf4uAfaseaKHTpYxc2CAtxu3E5+oNa8sKmlh&#10;nQXem6Zq9ss2jKzmaYlmkx+7GTjsP8ineGLCB9YePUAyqynzFRTxx0xzTdNsIm0tQl+EdvnRFyPp&#10;0+tTWV9cSeLrTylVZJHP7v2KnqO9Y80uVxXmIvap8OLSCVW0vV2Zrja8cDx8hWAPXj1qCP4f3sEu&#10;Lq7Rf7xz0/Wu11qwfTtR+2TI3/HviHKjA2AAkfQ4rnZrmaWYvv3e26sYYivLRMiMpPqZcmnTaddr&#10;DG3mL1LK3StvT2Pl5VqpERmZJh95G+6zdfb6UabcGNWjkO1lbkVUnKcdS0bqEEZ5p+4DqTWbHdDZ&#10;y2Po1SLd4XhgfxrkdKVxF0O27GOKlVgeBVD7Tu+7inx3Ix2GPejlkTyxNe1f96vPcVtaxJdL4dlk&#10;0Yv9oWMlRuweh6e+cVzNvcEYOa2dI1lPtvlO3y7VGKwd4yuRsZui+Mtc1lkTUvtTII9iytN8rHnq&#10;CORz+dZ9/bTWOpXLXTb4/MP8P3ef5HrXQtolrp+uB4Ssdq8anytzYLbug9O3SsLxdY30V5rV0b5G&#10;juHkMSK3+rVdwwRj3FdUZRlLTrYXU3fC3j261zw7L4au7GO3bzVaO4jJU4DqSOvpmvQdIuPDtsYI&#10;NKRdyhvmC9WYDLE+pNeI+Hbm8tNFvICv+mPMDG+BwPkOBn2z0rsPA1/rulz293qUZlS4nVdw/h5A&#10;9Pf8KqrHllpY0b7FXUPG66b4xaymTzRIv76RZNoIx7/QVoeL/Ec2s2s0EEEYtxkTMH+YKen49e1c&#10;3q2gaX/bn2vUYp2Vvn74K8jruH8VbEOr+G9DsrpL2KS6W8ZZ7iKSMKyE5wikNx39Kjlp6OKJ0Me7&#10;vEbTF1KKffdDCxKnBTB2jPf7o9q6JEh1bxTpdlcpGJp3jaaYsNzFjgjPfnP51zfh2w0/XdUlVLUr&#10;GW+UNIwK8cZwe1dDqsNvpN1a3cFm0kkbRLG0cjfu/nAB6+9OWlRRW/8AmHw7HqPiQ6fpPgi+0qGF&#10;mj8lYWKrznGcDj2rl/h/FZQSapcWl3tWPTpUJb7ybo3AP61c16/E/hFfOvfL+0XMI3s3XERB/UVH&#10;oFlpc/gvxLqdhdqGeNIs+hJx/wCzClz81ReSZbfNJWGfD+0W68a6bHeRRyNDMJVnzhsbl5Oe3I6V&#10;xtxpT6r4tiubW43GRZn3HtiJj/Su1+EEsZ1K5fUJP32m6ezibplcrz+GBWSunWX2S81ZU8trfTyy&#10;SJ0+csn9aVOUoRil1v8AoR9lfMz/AIeavbvb+IrHUZlaMeH5Jz82fm+XH44Y1N8Lpo9Zt9X0CWTe&#10;t9Ys0a9eUZZP/adc58K7Vbi51zT5JR5k2gyxod3XlABV34R3a6V4tsXuJPl/exMOx3oy/wBa6mox&#10;uPZmx8N5XCapFswG0i4GOh+WNv8AGtv4MwrqPiC48P3Ee6K/s2VsdRhg3T/gNc/4dluLbx9r2gwQ&#10;YjhW8hix35Zf6Vb+EeqNZfFHS7lXZVZZFb0PyPWfL72uw18STJPCPnW97qXhkO376/8A9GUjhnZi&#10;EOPrj0rd0jw4ukal4is4XVrhNJUSNGACpMkDY70s8GmeEPEuteIZ1WS6tLaJ7O37ebmU78dPlIU9&#10;6q+GNcOqeLbrXbqfatzprR38Y4yd8ZDcf7oHaset29192hK0I/DmoeILzQrzw5DqMkVnDatMVjYg&#10;yfIxZTzjog7dzVnw78KofFD2WrXt55Nvs4jjKmR2z0Pp36j+dJ4JhY6ndwKc+Zp8gZcf9MpOfxro&#10;r64Phf4fSajZDEzKJFHcBcrxSjL3o/12Q171rnlHxC8TAJpV3axqbuOTzFm9YwQU/wDHgx/oK9n+&#10;GFzqUvhSz1S3ucNfNDJ5KuA5Chg5Az/eYdu4r57uHh12HTbiRtmbxrV5GPG0bDu/8fNe3eCLnSdX&#10;TTm0DW8ro9qomtUO0r93LjnkErnk9xxW9RRhTWm1xx0JrLVNX8CW+reEZjtjuNYAvLpsho1zHyD0&#10;xxjPIrST9nrXPF2rza9pGpq1i7f6LJLtYvH2OcjsB2qx8bdQ0OXwjcXNoI/tV40ZZVUFy3mr+mBW&#10;p4P+O/hnwZ4M0zTdTEyzLZqjJhfvIoDfxetKn7H2jU3p0KiqfNaT06HH6j+xh4zu9Re4g1eFV42g&#10;qv8A8XXSeEv2VvF+gX1jfTa9bv8AZbqKXa0P3trA9d/tV64/a38CwTtDJPcRPjOHCf8AxVT2P7Vf&#10;hMWzXA1KSRWOFyqdeff6V0uWGaSadjT/AGc8t8TeA/EHgLxHPoy3S+dActJFEQDuG7j5vfFc9rup&#10;6vpDsbvUJPOdcrJuIOPSvQvEvj3SviLrE3ifTHLRvtRt2PvKOehrz34uQh7S31GAbfLYq2O+cY/l&#10;XmUqieN5GtLv/gHLdc2hn6X4uuVsLq1nZpJLjH7053YBHBP4UxGJgDN6Cue0ed3uCp6Ff61uTTCO&#10;1xXpypxpydupR3XwTaWKa+vTxGPk/H5T/Su+jvHmI8vd+FY/wf0ixbwBab9qzSs7zHHJ+dsf+O4r&#10;sLa30uzH3FZlrwcU/aVpMzkRadJqm8NGny9Of/11R1HVfs139lhiM0jH5lz93+natdtUtUGxSEHt&#10;2rnZ5tMkv2gtbpWk3ZXPU1zy20F9k3NOms9ZTyCu2SNfmXPIqf8Asx7JvMtp2HtXHH4neGPDeoTG&#10;+uN7Q/JIIiN27v1I6EYq63xi0QgLJdw2hZdyrOw8zGf7uCP1q/Y1HG/Kxcp1dtNqUv3jt7KDnn9a&#10;87+NmjxWWiKEnaaaB1kaRjyASVx0962rb4o2V6dtvqEbLnG4qoP6CsL4leItKvtBudPhm826uFTK&#10;8dA4Pr6A1VHnjWjo9xrc4K2k3QGus+GjSXWnSRxzKjRzfeY+1cbYTq9swFbXgq5vIEmFo2Mvz78C&#10;vVxlPmotehUloegrC9qrPcXwY7vuqOKqXGorbzF5ZVWNe7VnaZqlxcXZtJuQOTu61Q8RTs0rW5PG&#10;7OPWvJp4fmqWZFi5Z65510zq+F+8M+p4qxLqUknyh/vfeZuc1zOnkm/WHLbc7nweuOQK0kkIfe/4&#10;L6CuyVCEZaFcqOH1GWS21SaKMbfLc1La3DTOrXZ3jr5Yr02++CNj4m8LL4g0RVF5JHubJYiRuM9z&#10;g4Pp1rzG+sbzQNRksLxDHLC21lYdCK9GjXp1lyrdblJxZvaaquF2WuFX7u4/5xXQeGPEur+Etbg1&#10;7Q3EdxDIGX5iAwBB2nBBwcc881x+l6nOVCofxrbsp283zCNx7GoqRaA+r/hz8dNG8a+Gze3EkMOo&#10;x7hJY7znI6EZ7EEevQ81R0WznvWk1vUNxmum8xv9nJzj8zXzXa6lqOnzfbNPvZIpF53Rtjj0r3b4&#10;efEyy8U+HopDNtulRVuIW2ht20fNgds5ry8bGbs+iJqylK1zH+I1/LY+KE2rujaHP0PpWLq0l/e3&#10;Mc1rYqzBT8sfvj3qP4o3WpT6vGsTYW54STsCM/4Go9IvJNIlS1+1tcM38W0c+1ec4csVNbmZNYt4&#10;qiuDIdKdY16MGzVKb4oPqfiCLwnaI6zOzCVplZSo79celdZZeLrSA/ZJbZWkb+BiKpN4I8Kajqv/&#10;AAlNzZqt4q4WZZGXA57AgHqecVEZUbvnj00t3FoV7T4caZeF717OOS4l5Fxhd6nsRWS+gata+MrX&#10;w/qd751qsXmSN3z8+M8kdVHatrUtW1Dw/ew29jBNdLN/q5IVyB06/ifeuJ8T+LvE2h+O11PW9Kmj&#10;gkjCKFxnG58HnHc+ta4dV6l0nfTTVfgEeY9c1Se00zw158MhbbGNqryeB6V51D47uPG+ox+HrO3l&#10;jhWbM0xJVuBnGCPp+ddXot5e6/pcN09uyxyIGVZQAenoK5vQ/AHiPR/GV3rhija3lXMaQsxIOAOh&#10;UDtWVH2SU+Ze8lp6iVjqpfClpHHbXtzH5gtyCu7Bx0P9KveI9f0LS9JWMbSzY2qWHGe9Y9t4j/tW&#10;8k8OxSN5kZ23C45jz2+vX8qh+JXheKTQ11O2RzcQsu3MjYYZweM46E1jCPNVjGo7X/UlLuTfDvwf&#10;a6dPfatYzyI97cGaQ5GOSTjgDjk1ua14km01oYdXkjEMsmFl3YzwSAeT6V51pPxJu9Ogj2XG6NsZ&#10;VVHHHTpUtn4gtvir4mt/CksjeSuZZGVsfdB6FcHqR3rplha8qjlU26sfK+p7f4f1GyvNJQi5Vfmx&#10;uWTHQCr8WsQAiK31CGQKuNomHJB+tVNL0PwkPC1xb60n2eGBU2SRyMrD15DD0Heq6j4dBk0+xYTM&#10;E/1kcrDHfnDda5uW0E7itomaN94ifzFkteFjU7iJPve/tTX1aHWB9mhy0nBbA3ba4zW/G/ggyw22&#10;la3vZbqG3e3ifqXkVOec969D8NWWk6RCl1Asf7xVZizFj096JQqL4gtqXtK8EW0Y+13LO0jLlenH&#10;6VMdBDMzNEdq/SrC6vBDMHjk+RuMGt2y+z6lZedEPugE8da6IUqdTRbmsYxlojiviT4R1G6+HV9c&#10;6DbeZfWcW6NGxgjcMjPHQEnrXhvwl8Jao3jFtR8Q7o7gyDKbhtOX/H2796+nvFk32TwNrtzbybSu&#10;jzurY6MEbH64r438J/FXVoNQa81qJp/LkUNJDKVcNu7AAA9PWt54ep7J+zS1WvcdSNoqx9l3qnSP&#10;AbJayp5nucdWGf0o8G2cVjoUtzBKp6Y/3tp5/Ovnu6+P+o+KNJi0zw4twVEmZElk/eMBzwOR29e1&#10;d74M+LGjXWizINTMe3iRGYcNj69awlUlCopSi1ZWJ57SWh7Ro1/BCmLkLsX72G6nNRfEXUra6+Hu&#10;tFFX9zpczJ5j8FvLOB+leMWfxaEF6/2vxJGtrGM7ZGAw3HU4z3rkfj3+0xJd6NJ4D0C1uFW7gUXN&#10;zuA/dnjAxk8jcO1dVDFSqx5EjRVvd5TjfEs1z4tEmk3dvax2qYaFY1yxk7kNuwBy46fjUb/ArxN4&#10;R0BvHmp6/DGLW1ZvL2gsVK4bkN0wen19a53wx4xutOElzCGmVP8AVxzKD6c85xzkVb8U/F7U9f8A&#10;s8dzqLLZyRtFHYqwdW9N+cccj16VmqOJjLkh8PXzMfe6GFBJpl5bfbmvN3lM5kt4PkD/ADE55zu4&#10;9PWsceKJBP8AatVmeSWFg9tKuWxzyO+Ont1rWivtJ0795qSKgmVgsiRgAc/hV2WwsZdMddHsIbry&#10;8pL5sYVmyMAjAPTr1FdnNGO6fr/wSiDRPij4eS5+06lE0e51Mm5Cx6csMDj9etWNR0XRNcsPtHhd&#10;fOa4k3M02P3WMfLnAz93t61zN/b2ug3sBvNJjDSZwwctxxkYbjr37V2Hh7RrZNE8lNW8u4EnmQwx&#10;8AqMHt64NZ1YQotThf8ANEtcuxV8D6LZL4mkh1otHAkRM+E+UbCBjbg5OM1veKfgZY6fcrDo3iIt&#10;LNGrx2csPzAEkZzwMcHtWPa6hcy+NtN06JoVuL64W3Ubuhd0AyMYPNezeNNLfS9ebXHg+ZbRUhLK&#10;Nq8nP8zXHiMRXo1FKL3XqTJyTujyFPgpq9nNi/1SJApw3QkfQbuahu/D1zoWo/ZLV/tEe3PmR9+O&#10;uK6q+vrye5Zy+7+tUmjVbhb2M7ZI2ztf6EdPx6VccRiZWc2n5WH725b0eXzLVSH4wK1FA3Alq5/S&#10;LpkSSHIVkkPy/jWhFqGUwzc1x1qUpSYpGkSEfIP5UjSs54/nVE3wwMPSm8GcbmrD2MiS8rKRhqu6&#10;cyrOpD9uPzrGiuiTw2auWty0bBw9c9alLlJlHmO28YS3EXgS9uPDBk+3WcJeFS3cYJI6c4z37Vw3&#10;hX4peNdbS3j8RxalJHbQ7Y5nusKznHUMDnGMcEV1fh/xDHJrMlldDckjFZFbpyKiuvBul6b4xF2s&#10;qx6debmNu0jYLkqSRz8oyW6YxnpUUKkI03TktTNfDY881/Rr7RNRuTJL5kce0AMh+XkN+XNdf8PP&#10;i5feLPCOoeCL3Trex8uULZ3ltuVkUhh8uSePuk49BXP/ABH0nWY9U1nUTrcJS8Km3RWLLEqonBBX&#10;AJYHpnrXL/D641Ox8PajZzll1S8ms3s5AoOF2zb0A9SWToO3WvRjapRcrq6tb8L/APBNF+J9ZaBc&#10;+CbSe1tfDMEKfKyhUUf3WJZsAfN257YrwfxB8U4/C/xak03yWmWW/eKaRZdmB5mCuT6An2rU+EOq&#10;eLNI1O38Q62Gmhu5HgZV58obSd5GAOqbf+BVyHjLwhpieP7rWdXtbtnbVri7jVVOCiy7zj5hwRjH&#10;Fc9ONOVR+0d99v66WFe+rNb4kfHLVdO8aSR+H/D9pcRPp8DP5zFmRsuMEqwzwAeneisa58YeDvA3&#10;iS6tbqLzJby1t7h47q1jZosh1CgsTxhQe3WivLqRjGbSi38v+CYSinI0v2jdX0TQ/iLfXuozqGVT&#10;sXk5+dvSvKYPFEvjLxAtsFP2OE5k2gj5eBnnivT/ANo/wppfiP4t3Catq62cezbuZAR/rJDnkiuV&#10;8N/CtTq//CK+HNX86S8yWuvLwBHnA6E/3hX1GHqYenR9699e9krs6Y/CYPi34geHbS7WLwnayJGs&#10;eGVweuT04HtWT/wsjUCmUhXPurc19EeF/wDgnta61Yi51Dxr8391bU8f+Pio7P8AYX8Kxa1f6brH&#10;jNljtApVvJI7Ek/f9q1jiMBTprRtd2v8ytlex8+f8LC1cphYYx/wFv8AGk/4WBrBbaY4/wDvlv8A&#10;GvfvE/7F3gey0J9U8O+MftB3BflQnuP9s1xmh/sz28/im30i+1N2ikY+YUiPA3KM/e9DT/tDLVKz&#10;39Bc0VueYy+P9XzhYY/T7jf419V/sN6vc638H9RiivF+2R6o5lVlPCt90/o3eqY/Ym+FA0qW9bW5&#10;n8pfmIZuG/77o/Y80eHQV1zwjp+okt/ahFwynB2KzhMc8Zw3P86zxGIwtai1TWun+RWh6nevdW87&#10;SX7KrMfmc1FptpawahJeuFXZ8wb8+ao/HjxQvg/S7fS9DZPt1xIrPc3ESyBI/mzw+cnIH4V5D4i+&#10;K3iU+Xa22syZ8vDbW27/AK46148qEoz5Vq9/6ZMo8srH0Da+ItLa2dJ9Tt1x6zL6/WtfT723vbbz&#10;oJldWGQytkV8lW/xR8RW1zm/sLiSNec7Mqa9d+DXxT1PVp10m7t0jj4WPbgcbTxgAY6VtH21GSc1&#10;p3HGUk9T1eW6ET7WPfip7l1uLQOetUb+GeSIXCJUNlqgLfZJ5cbh8re9bRqcsnF9TVSs7MRkksp9&#10;/Yj5vpWJ4l1ZbdJItRTMJXMc3JHHP8xVjxA/iGGZo/PbYT8pA6isa4nlvNNm0vWl3RzKVUsvKk9x&#10;XPKX2dUYuXQq2/jO1u9BjghHnfabcbZV6AFf65/SqUs9uEwJBx6Vyug3lt4YuJPB168nmWJPk7my&#10;Wi6KRk9ML+FXJtWi8rzIn/76rnqS5XZi2PJf2woopZdEulVtpFwGPYcxY/nXi5UhQF4H1r2b9o24&#10;/wCEn0y1+yS7o7WRlyvJJZkzj/vmvJzouyIxGdt649cevrX1GVy/2OKe+v5msfhKtqYfMAk7deau&#10;6fYO9wt1JFtTd8rMODTdLsdLlVnmuMSLJjaT1/8ArVrb/ssSrc7tqYIEcYYBfxrulLsWiXTruZdG&#10;2rFuMa4O3tgA03QrW2vtcz5v+ujJk3MMckEgj6/jUWm36RW0yNMybnZY7dW9upPX/HFVLC5s9K1F&#10;rotJ93HyyHuc5qeWTvYZ1lxe3y2WyDTYlJYZ+UhiMjg81JYSbbyQ3QZS0asY4ZADux0HWsnTb2fU&#10;J42kuLra4y3y5A6+/tVrMlzqxWynO1NpMjfLyBxyPfNc0oboDRvhpo0ySSCK42HcrKzD0+nrXmV1&#10;Gsku4HrXqCmCSwkiRGbcrM3O7bxjj8hXmFwskMkkTdUba1b4P7QkT25RIyo9MVFPOoTKt7VAZ5U5&#10;D1paZ4Tv9UthctLHHG3K7mO4/h/9euxyjHWRZnzOr4YrUPmFDuroNY8IRaVpwnjvGlZWXcWXHUdO&#10;tYs+l3cdob5ELQh9rMP4Tx1/MVUKkJK6DoOtJgWwTXbfDm9sWDWM78s2V9/l7/lXAxFk6HtWt4Z1&#10;CW11K32StzIqnBPQnH9azxFL2lNoX2T0iay02LzFtYv3kkg3fvB05z247VFqOlQT2q3EG5mjxiOP&#10;738v84qIoIpFiLMzS42hm6Ajp/n0qS4u2tljnLtCx4HltjIPQZ47/wA68dc6aaZJufDvWPFOharJ&#10;qPh/SGuLgWT7o2mSJSvByS5A4x655r0DQfEU3jHwRHq+rf2jo99cJJDCbSNmUqhLAnCNgE5HJHSu&#10;C0jxAtm0P21JIbcptlkhXdvU435OR1rd8P8AxIvtZE2k6LY3kYhtiqi2j3KpYnkAYx1rPmly35R3&#10;sR2fgTxZFpknieK/a+uEVnuI5LhETy8ZLspIJA9Ac811Vxf21ratceLL+yW3Vf8ASILNsoWz8p4Z&#10;j0x+Ncz4G8NeLoLi+07xZ4vms3Foght5GL+asgO4MGI54XjkcmoVGjeE1kufEmoR6nYMu3ywwyzk&#10;gg8ntg0Stezs2Ibq/jPwlc3Uh0Tw9fav5cy/aJXfdDbsDxsIQDBOccnO2k1/R9T1a0h17w78P2tb&#10;xiIxqH2lFLDB5CE7lOOPm4IB9Qaw7bxm3hyTUH8PaLFJprSrIsckaxpGFLFQwAIIAPf0Navh74k3&#10;k1rJ4i1LxCuoboyf7Ktcf6zcFAAHQBOSQBk9ua15ZR1S8v67DKdr4C09r4P4s8YMs1wAqMriQvJz&#10;kEKDg5I64znjpVqz0jSrDzLHw94NmuJv9WNSms5drMTndtwDxjGeh/GofE2ueHIrQ+IL74eajY3k&#10;paaxh+0Ptd+DuHT5Qcdvwqv4e+Nur26Ws+r3qwx26t51qsm0ynedqDgZ+Xr7inKNTp/Xy6hqdDD4&#10;g8V+F9Gl03VNYs9SWUbLyzksZlmCnA+XLdeTng4xVLTfFOvabHD4d8IeH57XeWlhkvLZyo3tuABw&#10;o/i456Vc0T4oeFfFcsenad4eZ75pCkk18qvIoOMEucsc/NyfQ1Y+IvjnxT4Ds4X03wot4ixhYLgn&#10;esLbQcHKn3AHoKm3v8tv0Q9xmi+OZ7/StUsPiFZwziOMqsWnwu6ngc/KXwevU9q5CPRL14p9S+Gu&#10;m3Ua3RKlr4iNY8ZACFgnGc+tdP4EMfhXQr+78U2E9vcXlyzSSTQBozHtQYXcRycEdB1riPHPxc1f&#10;UZW8PaQZ7OximcItqoTODjOVweck/U1fs5Sk4pf5DszrNB1S21TSoH+I00txfRKY/I85ZkcBiRsC&#10;AnPPIyTxmrmq61rGtadHp3hoXmnRs62266s5NgjIxnBAK7cdSax/hv4f8PWPhRPGfia7mLRzGS33&#10;XTL5akhBnnhic8ehHrWTq3xqmv8Ax7cWVvqF5a6QoZJFaTeTlsFuT0xnv3p+zlKo3HW33BqaHike&#10;DvAenQ22uaDFrE0se1bmSQZClifujkHj/PFL4H8OaWxfxxqFpb2dtbxmSGCWFvLbI3Bs/gPz5qfS&#10;fh14e8ZXq303i64vPLUlhPFwCO33yB1z+J9a5Hx/4/uZ1PhXQNTdraJZEuoTGE2qMKFwCccZqoXn&#10;aK+fb7gRV8RfEbxB/bs0/hh4LVg2FuLONlLcf7RP+RTbrwN4xupo/EviO1lki8nz5Z1kXKry2Nv3&#10;s98deaq/DLTtD1fxCq66s/2dYWLRhjtB4A5yMev1ro/iNr81vZLpvhPV77yZFbzUmkL7wSBkOSSB&#10;gGtpS9nP2cVr3YznJr7W/Fmk/wDCM6/rGdNjk85pM8xbWO3JPA5IHQdavXcmo20EMel2zT2vlgCZ&#10;JARtxweOvHNYMd9r01stjBppjtZ1MdywtwN/O7rj+8oP4VteDdRkufCtjGJR8lsiM3oQoFY4mm4x&#10;U1tfb9SZHDfEdJriePUp7cxnaE+bvye1ZujDZbqffNdD8UzJLqcNqE+UQq3Tqdzc1i28Ihh2of4a&#10;9XDS5sLEuOxLokk83ii3a1gaRo23bVH616PH8Rtf0fdBJpgu0wNp8zay+xznP4CvL/Cd5fReJGk0&#10;6QeYYyu09+RxXo/+j3EUdxIojkZQZF9DXBj/AHakbq+nzJluN1P4t6k1s9ymgTJtIDKrM3btha83&#10;8RfETxfrd48ks09qiqf3IkZS2M+uK9GmhtXQhSD9KzLzQdHvP9dp8DN/eMIz+dZ4eph4SbcATPNZ&#10;PFmvtayWH9oTNFNjzFaQnpngfn/Kl8PXWoJq0E1vBIzKxHyqTwQR/Wu9j8EeHlkaZ9PjZuv3cAfh&#10;0qZLDSbCRVs7CFJP7yQgGuyWLo8rUY7lHD6n4J8RzapcXdnbmSN5i8Z81QQCSema6XwcZJInsdVs&#10;1juYs545K8c/rW2hw23a35Viw3scfjt7aM8/Zfn9z1rGVapWpuL6IRV8eaLaJpjXdqux4XVtqL27&#10;/wAq5Wdi9qCTXfa5GL2zvoXB+a1bAHrtOK89DZtWUk8HFdODm5U7PoNHdeH7Nm0i1l+Xa1soJ28g&#10;4qSa3W2g8iFVRTndt+p5puhTY0Gz2Z/1CfL+HWpLuQOoYH2rzry9o7iOZ1e3gtvkikZmb+E9qh0v&#10;e0EkKMNynLH061c1QBHfcvPUNjpWbpUy22pusrgLIvzM34V6cb+yGbnhuNYNXtbuYZ23CFRj0YVy&#10;3xH1iK/8XzLZ2kkkkd4VMaqTuw2MV1t1cJZ2qzRMrH+Er9a67SvCXhTV/st//ZlqNQkhjkaTyF3b&#10;iqkknHJzXPGv7OXtGr9ECfU4CDxxqFrbJayWkynZxF5bbsfTFavwytj4p8TSaxdWckMduyALKhXc&#10;Tu9R24r0KLwBoN7OLidLdXC481bVePbNQ3eiQ+Ad1/dJH9lkcHzkGMDPf8xWDmnF8sLXDXex02q3&#10;cV1p62gbaI1BWuXHjFpFYPcLIUOGVm6H860IdRF5H50Cu6lcqw5rzk2V9pN3eXN2sy/arppEEgI+&#10;X/JrOpKUtbg7s2vHbwfEnRYdFv8ASGZbWbzEmjOGHDDHOeOf0rn/APhWOlaxcxTT2q/6L/yzeRQG&#10;7856/hWgPFc1rafZov3f95lwCaz5fFG2RnW+xIy4VSRlqUZYiTWrDU3tV1jXbTSLfQ7NIo7e3+SM&#10;Q+mDx1rB1P7f4f046vFIoaNcjcp4rkfEnxPvtO1b+zUMxaNgZNxxjIBGPwNa1z4i1TxZoMkUFoZV&#10;kjYNtXNbSw1aPLKewNS6lt/jkNQ06KzQsWjjG4qrYzj6VjN8SbO51D7FNO0W9c/vMrk/iKseB/AK&#10;3liyLaLvjwJvMj6DvmtTXPg/pOu6kkwDW4QAbo4eW6+49f0rZ/VfaWafqHu9TD1jxNpcdhJGL/5t&#10;p27DyOPxqHwHr3267STWWKwjcGc/xemOvtT/ABn8I/7JRo9D1HzpTwRMDnp25PNJ4d+FHii2MRfW&#10;GaFfmlh8n/6/riq/2X2bSZXu8psar5LatMIo/LRpWMSlei5OKriZs7AenWug1LTbXxBJHJC4jkjy&#10;Gk9RWS/hbUEk3i48xF5KqpGa4/dkiT0LwJ4Jln8LZ1CT5ZT5kK56ZUVl61p9jpMUyXdqpmDYVmPb&#10;/OKk8OeOryDTWs4zIqxptRX+XbxxWbeX39p3cl/rl0zn+CMtW9SVH2cVFa+ZcnDlVtzjfGHw8n1a&#10;3Gp6XqH2fbJukhbuuRyOn9eldh4NjifwpaRJJ5nlxsjMT1ZWIP6isTxF4i+1Qmzt4tu4YBXHHNbv&#10;g6G1ttCjhtpN2ATJ6bixJP55qY1HKKi3tsQcr8Qfh9Y+KLRp4023ScRuMc98H9a8f1vRdU8N3zWe&#10;oWzxlWIUkcN+Oa+jJraSQMqqfv8Ap7Vz3i34d6b4mhX+0YhvXOyQA7hke1dWGxUqPuvYuMuU8UsN&#10;Uw5H95ugq4NRjMmxpMcZOBTPF/gzW/BlwwkV2t+Nk6rwc/59azLK6wxlmBbv81epywqR5omvobMV&#10;5eRyrdWc7Q7R8rLww7V0cGvv4g063tUfzJrcrHJ83sBu/Q/lV74YeALXxBEuta4jNC24R2vI6cZP&#10;Tvnjmu0j+F3hGCVp9Ms/sssjAs0bHB/CvOrSpy91bozlyvQxPDujW9vBvZQS3XdzVDx7c6Tpd1a6&#10;rMwUhigf6kD+tbmu6Rf+Gbb7ZDcedCnEhxt2+/fiuDOoR+Oj9ruo91vBIRDG/Rz1zjv2rkhF7z26&#10;kWNaLXLS8s4ylwq8fxN1FZ+qavrd1eQwaJYecqgmSTdtA49Sa0rbwrY6lphhMHlDaNvlLtI59RUO&#10;kX1laD7GjruhbawXuRUrlj7yVxFHVNSN9JbQarZqjR4IDHqRxV5dRcTqpRmXblsHp/nHal8WW+n6&#10;jZxzW0ardKQY26YOD19qSysgPLikuucY3e1EnFxQzUk1CKS1jmRgGWubvdTI8UebZwNJHLbjMkak&#10;4bLen0qTxfDqml6es+nS5XzR5rY+6mDk/hU+jG3SBSi55P3RRFcseZ9dAF1bX7aOy+zTS/vG+6re&#10;uOlR+GvDenWtozQRBWfLM3rn8Ky/EFla61qzJZt5c1mwLjPXOMfy71Xf4gxaE8ljclo5olAaM++D&#10;n8q0jTlKmowvd7oeuyGa5b3eh+KYb3R7Ayb5P33loem7+fJrS8b+L7mw0OC4jRo3EyhtykELtPP0&#10;zWh4QuYtRjju2Zn89VZmb3GaX4owaTB4bkvLjTVm8tlDfL/D/wDrrSMuapFSW2nqH2tTirb4p6PZ&#10;7Yk0uRmX7rrJ0/Sqjxaf4k1Fr6yRY5JGz5bSg5b/ADmubmjsYpfLt4G8wN8rNWl4ZmutK1pLlII5&#10;F2Hd5mMLkdScHFek8PCnFyho/wAzRR5TW/t/WrH/AEiW/ZmXAVomB+g71MPiR8QPsjxWl3uWRsR7&#10;lbcv0JNRv4X1adWuNOiaSODBZo4tqMM9cj2pxt1V/wDSB5TheI9xAzWN6XZMPdvY6/wb8drrTkt7&#10;fxDB95TvYMRnr161q+O/jdpt34TmstAf99eK0TNuI2rtI9BzyK8yutOuZj58emSSxBc/KvzLk9fb&#10;/Cs4L5FzlRN5bBl2t8208f8A16qMY7xZS8ia80y8vNLzbQ7ltz+9LclPf6c4qvYXa6OnnlMOrAMy&#10;r2q3o2q6pCZ7WaNXt5EJm3dSOMDp1BANZraf4g1d2jstPnki3YjIj/hzxn1OK1XWMrWDW5rzXVrP&#10;D9sjsmbdjzCPXOPx7VqatcaHdaTFPPpirJDGgk2ocHjp9euOa5W5j8R6O66ddxSRjblRyB9aksvE&#10;0ltD9lvY5JlZh5gPzdO/NS6TdnH8wL+oX1xBc7rKVzCiDlv4D69BmtGbQdQ1fS38RKreWqlW+YDc&#10;MZyc/Wsc6tDczPO0DeSR93aPbiu+uNU0C38FzabbXMI3W5WNRgk/LjOKxqylT5bIRyFl4NmneG/i&#10;+ztGyHaPtCAdcEcnr1qhf6BqFo5niEbK8hWZVGdjZ+vPX3q9becp+ziTy40YNHGWwpOD9306k1Fe&#10;trVt5Z82WRWBH7vONw/vDpWilU5t0BUjgmgimS2Zl+Xa6/3h6YprteabceSsiyLIo3/mc96TUNSl&#10;iZTLMqSEfPgDcD6f/XqaC90q6/0qVzJJCxKqzbc8d/UVr7y1aGRalcwSpbLarLtVm84+W3HI9vrV&#10;rw9cvb6xaar5MjASZkJUtjt2HpVe88TxXEflLbR2/UfLGvbtUcN+YFxBfN6sqyEAU7ScbWCx7Rq/&#10;imXxaz3GkaeGgjhVHO/p8uDxwecGuVurW3uGby1aN1ri9O8d+IdImb7HqckKtjcsbdceo71seE/F&#10;0uras/8Aad2gDRfdaNVDdMdO9cUsNUp3miWuXU2Uju4U2yFZI/XrUc6ohEyRsB39vwqzIjxHzLWX&#10;crfdUnimeZHcZjMbRt/Ep4z9PWojLqCdxY2yNyyVpaDol54gmaCzK7o13Hdx/Mj1rKjLxw528cj5&#10;V711nwv2SC5eR/m2jb9P/wBdFSTjG6DWxQvPB/iSxy0unkqO6sD+gNUXWe3Oy5haMj+8pFekebfb&#10;9iMsnoJFzRd6daXQP9oaHDIpHzSLGCf5Vj7Xuiebued/bVhj+0St8qjJ/Co9H1qO6umk8wY3fLj0&#10;zXbah4J8LX9u0aI1vuXBVun865x/hNq9ncPJot5byw7sqvmHcv6Gqi6Mk09wupaHT/2fF4i0hUSU&#10;eZHIrq30YE/pmuM8VxW8urXSKrE/bpG5zx8x5roNCTxRoL+Rd6bNtz1VTgj8a0H8MmfW49Wktowt&#10;0vzrLCCATt5Pasqf7uVmZnCRwahoEgtLdfMZD5gbB4B4x/kV2XhLxJq8k1is9nJGv2yKNurZG4A1&#10;Lq/hgXFg1yhH2hnRAViG7bvHT8M/hW/p/hmLTmtd11lY5hOW247g469qqVSMkrofoef+MfFF7Lr/&#10;ANhQYt4V2qi5HJy2fbrU4nt7vSMXUbBXDuzbTkkKOOnqfTvXRa14N0HVtdUJKqtdMGZ415yFxjt2&#10;WrM3gAJYrZLc5j80IrbcMFfA9e2KJSjyq24/snAw6Na2Fy3/ABNXWRyrQxr0AwOen4fjXcWcV/Lq&#10;OnaP4eKxm6nw2P4QuGz19M1ian4Kk0vW9JuZLncszyQMzx5z98j9Err9K0m50qeG/Dr/AKGjO0iH&#10;lcrjAP4UVJczi2D3VzY8V6aml6bZ21yV864m3yf7W3cmeP8APNN0mwjufhbqQVhGJr5PLbpuYGMk&#10;H14/nXmfxW+LPi/T/F40a3njaG3ij8hpIFc4dFkOcjJ5Y07RPjvqNvpsehavpwkt1uPNZosKckKO&#10;mOfujvWiwtX447W0+4vld7pdDsvC+naloFj4i1PSz5kzafsWNm+UKQST29B3ptlq13YeBdU1Gxtk&#10;/eJHD5LAhoyJEZvr8p/OnWHjzw7d+D5m0W8VrzULhRcW5YB0jAkHI/EVj+MNWbw94CW5MjedqF0J&#10;FhPeLK8/mDURjJyjGS1sJLY4bRvGR0jxp/ayQLtW5xIpU/c3g4/Sl1BL/wANeJGhndg0EySjv1Ab&#10;+tZ/iS1ltdXkuNqj7QqzrtUYG9Q2P1rc8X/bPEmsWOuRRKqahaggKO6s8fp/sV6Pupp9Gvy/pldF&#10;Y9J8H29tN8QIdX+9/aFjbyyHHVplz/M1zWhXi6V4hjuZX2+XcPtb8DXRaDNceHvE2g28xO6WHTov&#10;u8jhQf51y3iC5/sfVprG+s8eVcbs4HQjOf1rjjdt2I2PTfFmgWtz8TYUeNporq4aGaPcOgfoPruO&#10;K5fxRpuiaP8AFKy8LeGlaO3kieO4mkbl2K+Zg4A6Ebenau01bWJbDxDB4hntYzCY4rqORW5Cli3P&#10;HXgVz/jDwj/bhHirR1Zbi1k86ZlyGw2Vxkf7wrGNSMKjT8/+B/XkGwfDB5Dq81leKBcW9nNG3P3h&#10;5UgHP1z3rY+KGn3V78MoYradof3LJPtUtld7dh17VxPhTxHdeGdVudRvrK4ubhZjb3kMa8wSZKMT&#10;7EsQOmdp6V6PrupQ3/hZZrW33wtbBgxwQvqPqDkfhU1L05KVv6umK/unzfLNqEUbacs8gt9xfy9p&#10;XJOOf0H5V0vwwn8UaP4hhu9KyI22xzKejxlhkdR6VBq1nG96sfkfdXDYXrzXT+CoUj1K2h27VBUv&#10;2wMiu2tV/wBnbSCT0O+1rwLc6xrEcOkTN5QXzbne65O3LDg4zyB0rD+IOkmK5sXuFmWSSOSRopuN&#10;pYoTxj3rorzX4bPxjpekm8mE0ygzLCeoBY9cjPSqPxodrjxDFeJqHnZlkXytoHlqpUAde+BXBC2j&#10;Fpa55J4lslfWwm0cxg9Pauj0Pwx/adpY2FraszXF1GiKrD5yzAY/WsXxQh/tpWyf9Wv9a7/4SNv1&#10;nw+ZR8q63bBt3/XVa6qkpezhZ72C2xHZ2Gn2MUmjeHf3bwS/voZFIw+AfbsVrK8V2uryaXMl5GNs&#10;cZZnHQnB960tQuWh+KviCxsn+Xcr5Rc/8s4hmofG1y/9gTbJGBbhs8HGDniuPllRxijvqtXuJxtK&#10;x59oY/0p/lxheM1o6jIdiwR/ecgD39qh02GPG5TnHpUepzlb2NVkKkODkfWvYl71Qo9K8PXniHQ9&#10;FszZzLHMEX5W5Vhjvg/TvV6fx545Z/Jk062ZSp/eR5GPzY1n+F7i5XSVg1aXzF2K0LDqBt/+vWks&#10;1m3yhyfwr5+crTalFMzv0OJ8ZeJPiBqzNazWMkUG4/NCpYsPwJrn7g6ppV2ViaVdrHy5RGy5+ma9&#10;UcQ4wqVXl0bS7p1aa0jfb2eMEflXZRxVOnG3Jp5DueaQWus3LtLHZXEnmHLssZOSeea6ebwbquu6&#10;bapev5NxECrFsHK5Y/1rqkSy09CsEKR/3RGgH8qmjYld2zrzRUxkpWcVawrnNeH9I1bwfqcMdxce&#10;Zb3Eixtt4wc8d/euwvLW1kh8yZM54rnvG+pJZWFvltsjXSEfQHmugunL26qT97FctaUqnLN9dNPI&#10;R53BF9hu7nT2O7yZWj/IkV0Xw5h8+a5UybdvP8qy/E0Edr4nuBCB+9/eNj1JatT4c5NxcqBn5Sf5&#10;V34iXNg+byRb+G510kDQxlwvbrWPqltaKWnkhO7/AGO/1rWExaPyxOzLt6buM4rO1FCQsgHT1715&#10;mHbUjOJhWgeLVoZJH2l9yjPbIx/WtmzsTJPvcsVXuaxNQd1uI7nP3ZF25+orqNIu7aexFxubdtGd&#10;y/y5rsrycYplSPVPhRIt14TYMf8AVXLR9OnyJ/jWJ8UPhNYeMYRNAnl3iyMRMuPm46HI+npU3wO1&#10;uH+x722u7kL/AKUWVWbH8Kj+ldLNq+mO7Rx6hF985PmV5svaUql47k6p6Hy9rOha14Wv2stWtGhk&#10;AB+boQfQ9/wqfR9VZDsbJG7Ne6+NPB3gvxra7L+8t/OUYjmDfMv4gg45PHSvEvFvg/UvCOrPZQTr&#10;cRNI3kyQ5+Zc8Z98EfjXs4fFRxEeWSsy4u5bh1WIy+U8mB1O2rtlqGoRzrd2M7Q+WflZeCea5rS5&#10;Cpzcpnd1Vv5fSvWfhB4L8M61G2t+MNRi8ptpgszIRuGM7m5HHtzRX5aUbtBIj0/xO/irR7WzSfzb&#10;m3Zlm3N15Y5/Iiu88JeHrWyh83aG4BLZ5zir1v8AD74PW8v2nSZ7azlZvmaGXAPHTAOKq680fha3&#10;a7stchuYVzu2Scr+H/168DERk5e4tDJmR8T7vQ/Dc9r4gnZUkaRYPMLdAVZsfmtMg8Tafe2Mbi8j&#10;V4z95j7VzF/r+l/EDdJrbRC1tZv3drKwIZlBXd+rD9a34NM8IarpElu11b27bTtaIhD09QRUzpqM&#10;UpJ8y/AnyK+s654i1K9t7fw1pf2iNc+ZKGCqBx6kd6Na1uTWLuxtdesFjaPICseWI59aueHfEHh7&#10;SU+xC9iHk8feHzYPWpPHNx4T1iwiuLK5t476Nv3UoYfLlhnp7ZpR0mo8tvPW4fIsWmqus3lrGzRh&#10;VbPoMD/HtXRNqVvJZJNFIvyck56CuY0RtKdoYJtcjZ9oDNv4PT36VF42Gpadpm/QdQjZJJFWQK3O&#10;wkA4rmVJymorToTysS/1RYfGTXGm2bTrdqu+SONiAVAxk/ia09d8WadaaO1ndTKJGICxt97qBUHh&#10;i80e0gjE8ihtoEmAOtYXjCy0fxLrPm2l75csEa7xvwDznnnk81pGMZ1kpJpLr6D05tTpPBXgnSbC&#10;1maCBVaZt8hBHJPX8K5bxHpt94Z8bx6n4d0tp2KbJhCpOFK9eOnIHWpR8WrPw2LizvDIssIK+Xxy&#10;Rxkc9M9K6PwJ4j8O3qrc3mpQ+ZMGLSSycnngZ+laL6xRvOcW+bT1Hr1K/wASvHd3YeHYrvypIfLZ&#10;RJu3BipI4x16Z7Vxll8ePDWmLHHHoc0jqxYSLMByev8AD7mvR/jHd+CbvwfdRCK1vLhiEjRdpflg&#10;Mj3rwC48NTxSFbPw3deZuypZT0//AFV2YTD4epRtUXXvYcUuXU6i4GkeLdX/ALV0aNYZ2+ZEe4XP&#10;mcnpxVn/AISjxToyiSTVnZoVKr9mlB2juOp//WKyPBfh/wASaN4jt5xpAkjY4lkkj4TII3E4OMdf&#10;qK6DUfBGvtc3E2n2mY0kDSBYtqHIz1H+Fbz9lGShJpq2lxvsOHxq+L/9lTWtlqSyrMwMcjIwkhUE&#10;Hg5A56dDXo3w2/aqutDg06y8W2TZa3aK4mVyoZwy4YjnnGc+5rzuPSSJFW5hMMiqStvuK7xzUcng&#10;zxHrBL6V4SuryFfn2wxlmT1OccAn8+KhKjOVoxS7WCO+h7F8Wf2mdD1b4c3mh+EG/wBI1JTAzbiC&#10;i9+oHUcfjXgN54c1LW9DhSC03fY4911IcEw8ck47cEj2Fai/DXx5Dfedb+FdVeJoz8n2dmG455Ho&#10;fpWn4V8LfFvTDe2Evgy9exu4/LvjJbkOY+Qcccnazdxz6VvyVKcbx1t3LcZ9TjNFvm8OxrdPb4mH&#10;DSbTyOn9a2JLuxuYF1GDSWk8075vn+8x5HpkdcgfpVW4+G3xd1uUxWngrVJI1OI2azIxz3xU1x8N&#10;vjToYTTLrwhqfzpth2RuFBxjd07ZrSdHmlfqLl8jofE+o+F77QI9Sk0FVliYec8cbAHkqFI7cEH8&#10;KwtS1K5069W70qaZrSKOFn8xv9WzdsYGRx2HHftU9hoHxHtbRtM1TwPq1zHJJibMDOGA56HryAKv&#10;r4O8aXepeZP4F1FbWSVGaI2hIC56H0wKwjh6lPRptff2Fyy7CS+CdZ8ReH18cgsFJ23AaVQGXJAP&#10;JHoo71Q0z4YXd6INasTZsu3zIY/tsSqWxkLy3LdOO2RnrXtVz4T1C1+Fkmj2PhyZWaJWjiW3yfvg&#10;9K8z0/4ZfENIjaxeG762iik3xL9nZVyeCyjt90dPSuSjUxMouytZ6adCfefQ43XvBWrWUpubeONl&#10;Z9lxGMMI29iDg9D0zUMVheww3LWDtGzMBJ0w3I7dTj16V1uoeA/izaNDGfDupTLIW/dwxNjr/Gvv&#10;1zyeapax4D+J8PlM/g++iaRdzhLMhhzyMY6e/wBa7YqtJJMq0rbHMO+qaRevGJElWWJWlDdQAB09&#10;etM124jnS2/s+O48mPImAhbhueenuK7Cz+HXim623V34M1KaSFcxxtblS3sSOo/OodT0T4gapb/Z&#10;7T4b31lubkJp/B+vAoUajkvc2Dll2Zg+E5nsfEuh6+kFw0NvqdtPM4jLbQki7m4HtX0t4g8e3PxD&#10;RrnwpogksbeERNukGQwOSdpwf4h2r53Xwh450o/ZZNL1BGyA6Lvj257YHrTtH8X/ABW8MSN/Zst9&#10;aK3DRxbufqO9cmMw7xEbXS+ZEo3O81HTLC9kYwwtC6N8x7j6jFV/s2o20WyUiaP+8Of0rL8B+Kdd&#10;1zxFcJ4iPl/uj5kclqse5iepx1710lxaz2zeZYyhl/55nlT/AIV583OjL2cmvz/Em8tmY91bIkgu&#10;UhZQTtb5x69cdcCpLeMOpKtnuMVakMF8jwmFopMYZSMZPt61XihnhizHCzLyPkXkc+lX7S6swua3&#10;hHwVq3jC5ktdL2q0eC29gMdcdx6Vc1j4WeOdKBkm0ZnRf4o5UbP4A5rovgRGyJqE1ySjsy7fXAB5&#10;/Wu2m8TW0c62/wDbFqx3Y2zsDx+Oa46lecajS1J5meFSw31mVF3ZzQkf89Iyv86eNQW3Uz3D7UVf&#10;mZj0Fe2agnhPUFYaxo2n3Ab/AJaKinH0+XisjV/hr8L9YtdkIFux+9HJ9x/bGcVP1inJWkhcyPIf&#10;CfiyDU9V+2M/EkmcV63Bo1n408NwxLMvnQ4khYdmwf64rgbz9nnV9GvHuPCut2M1qDmOM3Db19sY&#10;P862PC+o+K/BD+Rq1lN5ceAZFB2HBySCanFRpc6q0n8upEu6ON8cWkFxdXVo8LeYZ14Xjb8q81k2&#10;9rqnhRITZIszNudflIaLOCe/BP8ASvXLjS/Dr+KW125eyEc0OJLe4gVvnwRnByPQ/hVXxD4Y8Pz6&#10;Yv2fVbV7lrhQ0kMa8qM9uw56dKqnXfKo20e5SZD4C8X+J20PT7qTS5YxJqpgm+QtlfJkbOB0GQOv&#10;euT+MfxB1W68cyaRAu21sLi4jjVfvZdgCT6E7R1FeyeHfDvhnRtMh09/E8ZWG888ybu+wjHX3rlP&#10;HPwy8E+Idbh1K3vYU/tLVM3Mqt1zIOevT5jRSnSjU1j3/ELHj/iO/im1SCZtLa4ZtMiJkaJmP+tm&#10;GM4or0jUvhbZW+pixtPFdssdvZokfnDkjzJTn9cfhRXi1qi9tKye76nJOL5mamv+AtP8ffH59M1B&#10;5ZmaTEVigIWQ7pGJLYx29R0rZ+KfgTR/hDe6fF4baI61eX8cUukwuXlWNkLAdcdk755HvVO4+Ker&#10;fD74/wB1Y6fZW8n2na7PJCrMm15CdpIJXIGOOxq14N0i/wDEf7VB+KvjK9jjs5LgXUck0nyxhWjC&#10;xljgDC9PXb0r6CmsPN8lSTT6JvSzf9bnbFQlG3VneJDf2GmTR297NHJGZH+YDdhY92Dx7VzHhyzt&#10;fFOoRzatBIzXALSFjjeAcYOO3PavcPFcvwr8UQzPaeKdMguHhdPOW6i4LKVyQG54NeZW3hv/AIR+&#10;/a1sJluo7aHYt4o+WTI5IAJB6etYYnC/V7aqS6W/yHUp+z0vcpn4X6TDdrHounAGTny1Yk556flW&#10;gvw0Wxijh1LS5o/tDQ7mY9M53D+Vb3hjxdqejqrJp0fmrnbPJZqWHsCRn/8AXWlqvxM8S3cPl3Nj&#10;DcKeV326nB+mOKVOng5R5pyfN6afmJRo8t239x5nZ+ENNhjuNOa0hELfOyxs2SQw65NWJfBukeFd&#10;SbUvDFjFayTSSeczMxzt6d/9o1pvoTNfzahaGSPzFA8lkO0fdz9ORXa6V8IpPEVva32o6xEsbDzG&#10;Xy8k7wDjqMUYehWrScaaCnTlN2ijz258NWfjDSGOrQNcTFdqsh5XDdsf1z1rJvvgp4TsLj/StMk3&#10;RsT87HoP6V9IeGvAXhbwtaLDY28LN3kf5ic/XP8AOjxN4J0DxNC0d1HGsjKQJVUBua9f+xa/s+bm&#10;97t/wTqeCly3urnznqHwr8AyqZ30yGP97GiBpGwSyZwOeuRVrQvAPhCxt11Kxs41m+UwzRuflye3&#10;Poa9A8SfAu+u54Vg1GPy7fUI7iI+Xn7qMuDzx161ycPh+TwhJD4fI8+OxxGrhdvmbfTr6etedWw9&#10;ej/EVjnlTnT+JFVP+Ena6a3huJWh3SACNM4w2Bnim+Jvt0DJNHeMm+co25lUABc9++a7K2+J9roV&#10;v5EHhi3XcuHJdct65+SuT8d65oPj22WwXSo7OQSK6zQygqD9AB2qalOgqelS77WZMo0+XSVxul3W&#10;ojTZIp9TkbeuE+ZeOOo4rmYbjVvELTWcrzxrH0ZmTr1reXQruzhtlgYSLA69P4gO9d94G+BemaU7&#10;32r6jHdPM2WhXgLx0znn8qeHwtbFS5YdO5VOnOpojxXX/BU8Qj1bVbea5kXaIWVgMA8/TsKv2vhT&#10;Rjp7LPbM26PO2Ruh3D0r6Lv/AAV4cvtPOlzaXAYiuNvlrxxj86898bfB+WxtZL7RLhQsbD90ynp9&#10;ea68RlOIoR5k+a34GtTC1KautTy6DwR4T1KZbS90dHj3E7GZu3PrUtz8J/hqH3/8IvDkD/no/wD8&#10;VW5pmnuWZ2iXcvH3cEVNc2+Ebd+VcVOpUjHST+8w5jlz8MvAckRhi8LxtHnLDzH6/nVG4+Hnw7yI&#10;o/DMXpzI/wDjXR6he3un2vl2Qwpb959OKhtYIbjbI4+91zR7atspP7wuzKHwx+HRTCeF4d38X7x/&#10;/iqjl+E/w9jbzE8Nw7v99/8AGuie2SIbzJt+tQly0nytmn7at1k/vDmMvTfht4Lm1GPz9AjYkFfv&#10;t0wfetwfCT4dpIs3/CMwhlwQ3mvx/wCPU7TZozqcQ/i3f0rcu7iC1ge6uZQscalpGZgAAOprWnUn&#10;3f3lRZz154A+HOn2zXF1oUMcca5ZmkfAH514F8V/E3w6e8k0/wAL+FrWMCV91wWk3P15GW/HpUnx&#10;9/aNuvE12/hrwnLJDYKq7plkAMrZyc47dO/avIZ7q7un82e6kbnPzNXtYPB1fjm36X/M0ijcaTw8&#10;DuewVWz2Yn+tW11LRpZw8Q/eE9ya5a2aaSTbEW3dh2rW07w5qWqSLm1dGDZ3eWa9CUYR3ZR0dlf6&#10;VfBrGe2WMtzkE/OR61veGP8AhC4Jv7P1iwjWG6YqzMzbQQOvB6ciuesPBWqpKqvDI3fPlt/hXQSe&#10;B5G0tri4+baufudOK82vKj8PM1fsyXY37Twd8K9Rvm062igS4iwSqzMQQRwevuK14/hb4Rt5/P8A&#10;7Jt2VT8sm9+vr1rxfUfDep2c0mp6TqElrIv3WhkZW6e3+eK9q+HdzqWo6DGt6zTO0anDcnpXJiqV&#10;ShFSjUbT82S1Y7vQvA3g670qEvo6sTGAx3N8xHfrUr/Dfwb20CPjtubj9a1vDga40GHy4sfZodsj&#10;Y4Bz/wDWqw3Pas/e5b3L6HHeIvh54bltY4rTS1jaGTfHtduvoeema8+1nUPGHhvxCl5PNJDNDD5c&#10;HA2hMn/Fq7X4veM/GXhSawj8IWJm+0CUzMbPzQNu3HY46mvNrb4h63rniqFfHgWSM5Ro5EC7PlJX&#10;5SOOSPzranSqez5738gKviWWXxfKsuuTmQxsSvI4z1rBvrDwPpb+THHuuWPzRxbmYe/H+ea6b4ji&#10;z8M6HNrELCOSaQpbQnAxkE7h7Djt3ryGx8R3Oi3bXdgwkuu9xJhieMd/biuvC0ZV4c0W0hx97Y3P&#10;EXxF1iKyk8OoRb2MjL+78tgzBfuk5/w71J4P+LWteEM/8I14gW3mZSPliPIPUfMMVyOqy6trMzX1&#10;7JNIzdWbJ/8A1VQMboPmXd/wGvVjh6fIolqJ7RpHx38ZeIYm0+61KKRn4aOdQAwx0GCPfvXNeJr+&#10;RBHctZxIwmyqspZQeeRg/wAzXC6fdSQyo8MrKytkfNXVX16uq+HEufOkaZZNsq7flXg+/PT2rGWH&#10;9nUTWwnHU0L/AOOvxLW4bT/D2pt83DOYQW4PHtnrz0rM8TfFD4z6la+XrWotND0YLCv9Kd9jexuF&#10;8mBY/LODjuR+FdPo9qZry3muYFmglhX/AEc8HOF56c9/zrGcqNGKtBMNC9pvxH8Y6Z4Shu9KR4Le&#10;ZN8XlyIS3TjBOe3pXN6LNqHijxLI2sRyeXuaaY7l5ZmBJ46dTXXNcCDRv7CsfD1oJbdiEmkhXhcD&#10;HG31rG0vQfEVjNcXb2sWbj/WNGu1e/tXP7SjGnLler2FeIk+jWdzutbidwmMNGF6859Kqx+GfB9q&#10;WnWwYMnTrj/PFaUemaqsnnSiTP8AFiVsH9Kiv9K1a8IKARxx5LM+Wx+Y4rnjUd7c+nqRc09S8QS6&#10;xp6SXT/u4+dvTB6f1rmtI0zT9T1VdXTbFCLkG33Scu27k/TP061p23hS81FWsjrcQV/vL520evOD&#10;V5/h9rEVvHb6c9neRw/d+wxiTH4qOnFaRlaLtJlIua9oEKW0epaa6tuUK0bAnPr0rmToN3ZlpZdL&#10;Xydx2hlbGPbmtm7sfGG/ypPtUJVcLGqsqj/gOMVmX1l4pvrf7F/bNznaQqNK528elL2kebWVguUv&#10;+E41iZ/+EY0qyWWEoUmj27vlbqOD71jWniDWtOhGmWujKsacLG1u3H611nwx8J32g+JYZrqESbpN&#10;00jKQSPTkV6J4s8P6PrFnKqRJbzMpK3UShWQ9c5GCefetlVox91JNFaHgt/qgupVbXPB6ORwGWGT&#10;/wCKqxayeFLgeVL4eW3zwokjeum8UalbaHpwsI9S/tCWGQq83lrgnnA6np0/CuZ057jU7rfdM7/X&#10;PFbxlz072sl2b/IaLOn6N4dsLr7dpumQpJ2ba/NMvh4v8xhpdtY3EYG5lZCGH/jwrd03TYZYma4X&#10;CKudwWqVzrOn6bex/wBhStczfeeONR8nJHzYJ2/XHpXPGrKUrrX11Fcwj4i1+1Pl6j4djh29cIT/&#10;AOzGpR4k81cpZwKx/vK3+Ndtawal4mtI5prWKFmztWSENnGO+P8A9dN1fwNpFtG13DYRyKzYP7sD&#10;aPXFW61Nbw+4LnDnxR5TeXdafCo/vbWwf1qaDWNPmO+Ozt8/Vv8AGtaLwVYa49xDZ3kEnktj92QQ&#10;Qc46HjpWDrHwy17S2a4s7zbH7Kdo/GtYyw8tHoV7pfW9gc/JaQgfj/jWVqc2i6PqP/CRT6fbrIfl&#10;abDZ6Y9fSqfl+IrNdsUP2pl/ghy7fliooIbrWdw1uxkhRP8Al3niK8+4Iqo0Yxbd9PIDYj1rTLyR&#10;UFlExuFOD8wyAPc+9Z+paZ4Y0u1e5m0OHbnJ+VueanttMkudXs4YIFMalgAONuQMVrahpgKtBLGr&#10;Y4bcoIrCVSNGSs394jgfFHxPt9PaPS/CdrbtDDwzPExBx2GSKND8WeKtVhW5vLa1SFh8i+Ty3J96&#10;j8Q+BdHS+aSNhD0ZUVeG56datWax28ahFUKq4UDtXoxjh/ZpxV/Utcpfh8+9kX7dBEqN/F5fSnX2&#10;nafY3sc9rHBIrL821ee35Vd0mFr1VhROTUmqaSmnHlFyfRRXHKolUte3kiTm/E/i22tpEsLXTIZJ&#10;Gwfmz0/MYqivjbxkuu2+nm6jhmuLmG2t4oo8bVBCd8+oqq8ukwXct5dT+ZMeWaRhwfqTWh8F7JfG&#10;fxNXUb9fMis18xWK8BwQUP1ODz7d67I04RpO62XXuVZHql9rutaHdWOixyOomtSzDj7wDEn9Kq6H&#10;4lvdV1B9N1e6LKNrRZwOGJwOPpWj8QrZdL1HTdQcPN8pTaq9M+ZXBeLBcaZ4ptYreZ/3k7QAK33c&#10;NhQfxP8AOuHlfNy+RL0Oss/GXim1aNLO53bZGDJs4K5Ncr+0H43186hZ3WgXjLZywnzUZQSr7hz9&#10;DkflWtc6i9hFZ68LdVhkcpcJtz0LDHPrtzU3xL8KaDrPg241DR5RJ+5Mixr8xULhsDBParoSlGa5&#10;tio36nid14n8RXfEt8WX02in23jHxLZOr21yFZeny1VkSOGUqy/dbnNMa5ixxt6etez7Ontyqxpp&#10;sJrmoan4ju/t+qS+ZNjlsYzwB/IVd0nxn4n0O3W0sL/y416LtFZU97EBw6/mKrPdpjJOW+tV7OEo&#10;2a0DQ7Kx+NPxB0mPy7TWNq5zjyxUV18dfiNI+86z78RiuMlv8/dQVXkuLh+kS+1HsadtkUdNqHxM&#10;8YalP9putT3Pu3bto5NRv8VPGbR7ZNV6Lj7ormyly/3v8/pTTBI3BIoWHo/yr7gtE2F+JXiu3GIt&#10;Vb/vgUq/FvxpCu2PVePeMVhGy5wSKabOPOCvSn9Xw/8AKvuDlgbX/C1/HKqypqmN3+yKryfE3xq8&#10;extR755QVleTHjotMaIc/KKf1eh/KvuDliaDeP8Axa0gma/yR/sitvRfEms6nozTardb9ylV+XGB&#10;k5FcgUGMYFb2hSOdKW0C9Mu25enJx+hrGtRpxirRQpRVtDZgtoNR0gSPK0fybVXtjOc/zrONpcxg&#10;f2bAx8s4kk/z+NaOmzyT6bFamH92v+sYNjPPTpV+HUNMlT7HbqysGAIXFccqkqbel9TO/KU18O6f&#10;pySS3Rb5vvbG5Bz0rA1Wys7m+a3hmSNdp3MzHOB2/nXW6lc2+muLe7jRmVcsGIwe3frXO6loOkXN&#10;tcS58m6nZniYvhR1+X9RToVJbyvqOL11M7StJaR5J1IMartjk3cFuP6Us1jrls/nW9urOFO0KCTy&#10;PY07w3p+rxSx288y+Su47Rzg9M/Wu2j8uCMJAP3m3/Wben41dat7KXcOblZxdt4d8a6gm6WwdY1+&#10;8u9R/M1lXHhXU7STFzbbF5OQQenvXq2m6Frt1AbltQby24CspP8A+uqV/o0llI2n6pcKIZl2xts4&#10;U/jx6VCxkr7Kwc/keW+W1lOstvtXsc5/PFU2YrJvcEsTk10fj7QZ9EmX7OiNDuysqr1GK5gP568N&#10;zXo05RqR5kaxsTRoLydYN33iB92tmzWPTmUxplVUtIW45wawFmktmyjNuX+Je1WF1OZ41huJTt65&#10;/iNE4uQ+U14/EU3kzXEoVTkAYB5Xn8qdZaiJ7ITtbq20H5d2MfmayNT1CF4IUMQ287lXvVVri6W2&#10;2j5Y24IU5yc/Ss/YxttYmxoX/iPfCqRWyxzFtzOp+UfrWdI73UrSyuNzfe/Klg03zIzdSxny1601&#10;oY7aHzmfG44xW0Yxjoh7DJLl49pjVV+Uc810PhPwxq098uoL8sittO113DjOfpXOhldA8cDSCMgu&#10;y/dA+tbGhavqtjb/AG6zvW3bGXbz8mWzt+nes6yk4WjYT8j1zw54BsPsYvPEGuTK0n/LPzFGBjg/&#10;dPNVdU8FR296w0y/eS2bldzqx/HA9a8rTVvGOr4luvEdx+8A2p9qZRn0AzVrRPEni/R9XGnvqtwy&#10;7f4pmI7etcksPLltdXJcdND0M+GYSu0gOf8Ae5qpN4YiZ/LWNQdvcnNanhTUpLy2W6uVw6thvfgc&#10;/rVi5KSaxNs6bV/kK4Pej1M0bH7Pl3fWuo6hoF5fSbY9skEYxtO4EHtn+GvQPE3iWHwxa/aXmleR&#10;gfLj4wCB9K8x+Ftz9l+JkECt/ro2DAd8I5rsPjHcJZ6ZDe+U7Bi6tsXPOBg/pXr06kvqPMt0dlOT&#10;+r3R12l6xbaxbNPbE7Vbb074/wDr1bVwveud+HsyTaJJKq9bhv8A0Fa3Q/8AeWvRoydSmpPqdMHe&#10;CbJhIM5zS7z1FRB17CjcPUVZehMGUDG2gFMYqHcPWnBj3NAtCXaM7qXHoah305ZDjFMCTJpwKngc&#10;VGJR6ZoL/LnFSIlOFGa8w8YXEqy3k7KVfrtz0r0pXYgEDqK8x8c3YilvJhbyTfMv7uNcswyK8/Mv&#10;4at3ObFfCjzy4vteQEpaSScfL8wrIWw1uS6M72skbMPnVSNp967Y6t4bjizFb+XNnLRtjIpov7C5&#10;tJJI1j8zb8rHb+WK8eNRx0SX4nFscvDcavagRsjcdmq3DI2fMey3HvjNWLHVZZh5l21qrd1+UVoW&#10;uo2lwjEx2m3p/rQP6USl5ElIXkkS7hpucdM//rqO6v8AVmtZIbGIRmQANuya2EvLCdNv9mb2x/D0&#10;/lUZeKE5XTivfa0YrPm6gY0GhMr/AGiRjv4z6Cpp/FVv4e/dXl7br/ssrE/pWZ48+IVpan+ztFsm&#10;juDHiabdjac84/WvPz9v1m7aeWRpXblmdi1d1HC1K3vVHZF8p6Q/xSsZ4HVLq34XO5Y5AR9M1Fo/&#10;iRvEE3kWmubX67GAXP5iuEfQL/y9+w/TaaqobvT7lZo2aORWBDLlcEV0fU6Li+V6/ItxT2PXj4V1&#10;6VTIQ0n+zuAqMeDkVPMndVkz8yNIOOak8A+I7vxVpVxeyamY5Iflk3S8dRk+3WtB/wCwbWdi981w&#10;nVmZh8x9uTXmy9tTvFmTRFpfhi0ZfKiVTJ6Bv1q2dL0+GbZIZNy8HELtz9QKTT9bbe0mkaSzHbtV&#10;mXt+R7VFdR+K7uRv7P1aa1XduEMczfL+HFZ6PWchepZtGtWvo7NIZF2rvYygqAPxFWdNi1a9mJsD&#10;AI9x2+Y20/qQKybGz8Rzawras09yhTDbpGXj/e5xzU9/p+oXjD+zbe8G5vmhYMe/r3/Kj2cIy6NA&#10;W7554p2t76xjkZeWKy5/k2Kz9Q8ldMuJ005o9sLFmaQYHB565NDaHqksfki3mhdT8zNI38sVR1fQ&#10;NWs7C5lvb6TyhEfmkY7Rntk1pCMZStf8x2MZL6GW2tdEhl8vzCxkkZgRtJJzx9R9KvG71LSr26k8&#10;LXHnWaqUnk4wxYY74PQiuKjj2XDeXPtkZiqKr5I56geldPp0kKaNeWNnesuw7yW+UjpjjPYivSqU&#10;1DY1saug6pF/ZTQSHbPDLvjVv4WJJAH1/pWnE66+y3EVzG00w/eQK3B5/wA964zSY9U1nVI4YJlh&#10;kWRWjm3HaWHAJ/Piui0Pw/YaNqw1GS5ykI+SRG2jPIwTn0Oa560Ixk2nruRJI7zQdO/s2D7CbhIw&#10;YwiQ7h90jt71l6raajYS/wBm2Ry033d3HXPPasWLxGNY8WqJJZJLe35LwNna2VxyPYGm/EHxVd3m&#10;uQ2OmXm7ydpNxHjLMVPHHsfXtXLChU9ok92rkGbqvha60nU5rnVdsjK/mKysD05rS8Ra5pF34ZWK&#10;PMjyMMvg9u1YetR6lDZNdXV7cPNcNj59x3Z+p96m07S9UudB/s7TbFpWjYlpBGSM5zjIB9RXdypq&#10;MpvZ/IrzIvClu0DnVbdGby5F3KrfMGHcfSvfvAPjC11uwitLiVVuI48ruzkjNfP2j/2rZW11ZxAw&#10;XEbfxMVz1z29q6D4Z3erzalFqNxcyM0ZYcSH3FZ4qnzXnfYJH0XMkkkXmSHP975v1riviH8TLDQZ&#10;f7AsblWvGXIXYzbfyrY13WNRt/DMzWko81oD5bluhx3rwHX9XMXiZtRW6Zr7fmaSf7v5kn2xXJh6&#10;ca1TXoEVzF7RdV8a3muNrHhyyja6H7tvXdz83LDn5vpx0q7Zan4iaHUo/FkM7sqs8kK4AZsnjgZI&#10;57Gqnww1zWLK8mu7OFmaRizFY9wHy8np6VsW3im007xDca5rR85bhgi24kEhUjGTtPrjP1Peuuq5&#10;xk0orptuDMWzbTLrQmFozW8khIVI5BtbbhvmByfyxzVm28QPqXhr7O0WJI1MXHTPI3D8v1qlaaBB&#10;q8F5rCQSWn7792rAqq5xx2GOa0tI0hG0ljZW5uGtZD9qKthJCuQdpAOcnv8A41c+RLV9STHtLdrb&#10;TvtNo6m4LbWjZWB+919Dx6GrRu7X7NHbW9rHHcecfMJ3fez1Jzity6hsta0uHUNNiWBdx8xYVErD&#10;GeO3t9BU1v8AC6bxBpP2+xuMyyJu3FSwyRx/+uj21P7emoH1J8HtJuNO+Hel20sTDbG//oxq7KGG&#10;QkZio8PadFpuiWtlF92OFfvfTNaMYWvRjQitT1IwSEgjCjaVqzEAvOzFMXAOcipFPriteVGlkTJE&#10;u35RUiIuMtUavjjFO3Y6AUuVBZdiQjGABUkZ55FMUkjmnqAcCjlCxMqpjnbimvNYo22S5jVl/h3C&#10;uB+OPxjtPhhoqy2zLJcOxAXzF+X5SeR+VfLPib4/fEbxBrsmq/8ACR3VqHUDyYJyqjA9sD9K5Z11&#10;zcsVe33HPUrxjK1rn29LqOkW0iwXWoW6+YfkDSAZ/X3FVxNpupK0mnXSTDOPkbODXwbrfxP8dapL&#10;DLfeK75mh5h/0psr09/YV6F8C/2jrjwaj2mv3M0yySM5kkmGBlVHf6Vz1Kk+W7jp5bmP1juj6qe2&#10;KnDZoWIL2P1rN8BePtG8eWv2zTrqObhT+7dWAyM9Qa6JrMO2QtTGMakeaJpyxkrxKcSxr0H5VJFD&#10;IfkVdoarkWnlckpT0t5idgo9kHsxbHTsnkbq1LfT0UYcZqGzt5IlG0596vReZj5q6qdOPY2jGJ4b&#10;+19qU+nrpmn27BV2u0g788D9RXhWjOl+tx9rjk2qx27PXJzmvT/2y9aln+ImnaRF95dP+bngfPJ+&#10;vFeV6BJqJiurG3+7wXbpgDOR9ef0rx8VH35tdzza1vaMhOj3G1rbSYw2OWkPatrR/DFpFZR6jqGZ&#10;Lho8ybSeR61NZ67p9uP7MNqN2Pl8rG0HFaF9Muk6Vb3LQ7lnyfpjGBn8a4Klas7RSt+pjqcf4ofT&#10;ZJ4rWB/J3Pls9VXB9feqmj6Hb3Gps9k6PbWw/eSu35fyPSt+X/hG9Snm1bU9Nhk8xPL+RFbYeMH2&#10;Nc7o3he/tb+RLbWf3HnDdGrH5lBPUZ7DNdtOf7pq9rdyk9DTfw5ri3Ed1ZHcFf5F2njKnk/570/S&#10;Pht8Q9XVZb9FjjX5sSSJkjHTAOa7vSH+yW8aRsGkK5Mu7IX8a29A8HanqrvqMmqSRrn5d2fn/WuF&#10;46pHRJfcRz9DyHVvhjrds7OLRWTOS8bj8yM561lS2RsmBtn8sxHDbgTmvc9X8J3fh+carLfmeHpN&#10;GsfX361wvxN8JW66UNa8MXMc1vIpMmxQdhzntn1row+OlUmoz69f8xxl0PObyeWeUzXDF26L7cUB&#10;zcyRxjbljtNQoZZXdJEYnp8o6YpyQyRN8itkru47V63LGxpodZpNhHYiGOD7+AZG3dv8ami8RXrT&#10;T3EroIY0xG20+3T865q01W6WHy5JpCjNhsk/z7Vbn1VP7KMEUXy7sbfvE9DiuOVH3tdSbI3fD2uS&#10;ap9okLLtWQMokVgNmWz+YxWfqvjKSO1kt5rO3kd5AqyRhvlHB/vVl2t1fPbtPbOIYxlXjVux7H8K&#10;fo/h+fVozcJF8v8Asr1wM0expxk5MLEb3M2oyx/arrc20Iu0dFFEs8scfkLJ8vX61YOm21qkl35J&#10;jC/dU8evSiLT7y4gZU0mf+8zeScKPXOPWtuaPQNDc8E+DrjxDqVpPcalEpaaMwq2d0mCCwGOhHHX&#10;1Fe9eBfhL8PbGw/tLxvPEWZiEhe4CgL7/lXz14Qu7xENxZ3kkM1u5aPYxXGR1XHTpzjrxUsl14m1&#10;p2vNe8V3m1pCu24u3I6/7Rrz61GpVq3crJdCT6J8R/DDwBd3MV54NntVhYYkhiuA+Gz2GSaqDwBp&#10;UDmMKpc8YJPNeF2EXifwnr1mNN1q42yMDI0MrDHOOxr3H4Zavqmo2bf2tI0jRbdsj5yep6968rGU&#10;JU7T5r3+RnNdRl74GtluI7aQKpctjOfSuk/Zu0+Pwn8ZP7PlkzDeQERr6SCSPB/It+dSeIryK713&#10;T5F53Rvu9jg//Wqr4YuH034x+G7tZNqtqqJJ/unn+lZYOpKnioa6NhRdqi9T6L8aa7B4R0mTWJLN&#10;pZlXaqq2Pof1qX4ceOI/Glg4Ns8ctvDE0xbuWB/wrH+Omf8AhX11q9vDukt2j+VeNwZ1XH/jxrL/&#10;AGbr77dYahKRj5LcbW7cPX0rr1I5lGlf3Wtvv/yPUdSSxSj0aPUlXuop2wdaYvA4xT8j0WvTOnTc&#10;kRe/P/fVG3DZGaap9hT/AMBQMeAQMc/nTkHOMUgbPf6UoJB6VPkA7BznFPUEjPNJk+lCk9wKkB2C&#10;Dn5qUDjODSEj0Wmwszwq8ijcewoFc8j+Jkkw8aXr3Q+6qHA/u7Bj8cV843tz43muJPJuFmOT8rL0&#10;/UV9GfGG4SPxXqM0Xz7bdcqp7iMcfWvJU8X+H1Rre68KXFndFv3ck9vtR8ehI+boa+Fx3MsZO3d7&#10;+p4Ff+LL1f5nlOpeEfG19qH2vU9NjaRsndzzz7NViLSNdsB5T6RC3+z83/xVel6f4jhu2k+1RRqp&#10;+WMuq/Kx749K5S18T6k926ahewswY7f9FVT0rndepKNtNDPmZStf7WjCyNoFruC853//ABdWxqni&#10;SJVeLTreFQufkD4Jz/vGtfTfFsE8kkMkun5jwGWby1z16VfsdfsLtTE2nRyEcKFjXA/KueUpN6on&#10;m6HI3Gp+JrlXZJYY5ZIyu5FPy5B9/eqdr4Zv4UjNxKvmbGG85zknO7612rrqCBZLWGxx12JZozfy&#10;zXCfGX4y3Hh+xh8P6dokcd95n7282qpUYJAxt9CPStKMa1ap7Kla7EuaTsixrvxEsfAHy3viNU3Z&#10;xCyli3bHA4rnh+0npUlw9v5+xWH+uMT8fT/9VeR3NvrHijVDNJLPMzfellZnPU1db4c6s1vxu+X1&#10;iOa9unleFpwtUld/JGypxW53GhfE/TPFWprp97rE8LTNtiabG0+3C8c+uK7y2+Dt5qcK3KXccm9M&#10;runXDDGeOe9fN9/omqaJcYuIn4+YMEIr3D9mzx03ijzPDmv6okP2DTj9lmmugmOeODjleO9ZY7Bu&#10;jT9pQenVClC2qN7/AIVja26MmrsizI3yhblGGPcAk+tXdD8HaeJfsSyK8kzKsG3OCT0/pVu5ufh7&#10;HN5tnci6kYZkuJkVXY9MY3Nn86dpuvalc3BTwz4bVWhbdHM0QO3B+9jafr1rwakq0tG3Yx+ZNP4S&#10;trSQ27KryR/fUTKMfmahvYZNPvbOzksWjWeT/XfaY2AAK5OFJI4rP1rQvEHie63ahrVvbzMuGNni&#10;LOPULjJ96pxeAfEdpqdjOdaEkK3Chtzlt6qRkcn06/Wq9nh3Gzlr8/8AIFymP8SLXUb3xrIdM1y0&#10;t4VsIQqyRuxb5pMnjPeip/iF4eupPFzPF8PNUmX7BCPOtdRnRG+eXoqpgUV5s4x5nrH5o55KPMzf&#10;8c263H7R8jSMQqwn+c1dpPrGnWq+RMrO20Dag5xXH/FDxf8AD/wp8W7q68Q3zQ324lOmBHucevqW&#10;psnjnQtbuUm0rUreZZBhfLlVm5xgnH0r0cVGrKXMou34aNm7vvY2fEz+GrPT7e52zRtfXIihSNjy&#10;/Xmq2m/HzxT4et9Q0jUoo2js8wWKiIk5G4AnB9hUPijX7XS/DGlK+n287TasIv8ASbZZAhIzuXPQ&#10;+45roNc8C+HvEvh2F9FuJLPUGZXuppIAVY45xyOp96qlyxjFy6/5oqPcboXxm1y51S1/t29lWwkV&#10;jLcRxKdnDYGMEnnHQd6w/FH7UWlaF4ovtCj8S3FxCFzYzJZkDdlgVOUByML2xzW94G8CWlz4f1Hw&#10;TqUYmvLK3W4XUNo2sGlUbQvOOM/xV5r8U9N8MeGraxuP7N01rq31CaOSGS3jLyKSnzlep+71966s&#10;PGn7Tkkm072af+Za8zsvDXxV8f3usxzT61cXFpH87wrDH+8XGMZwD1Pr2r1jxH8Zp5vBWqah4eu5&#10;rW40+xaaKJo8sMISF5BB+7jivnv4EeP28TePIdHNnsjjjkfbHb+WoUcY9OpBr6OvtP8AD0839rXe&#10;lwB40/eExrtZcc5GOeM9fWrvWw9Tllptp5epUeaPU878EfFr4zXMC634z8SyHT5bZpB9htkEiMXw&#10;o+ZfTr/+us/4h/tMeJdIuLfSfCvifWvtVwybpLqyiKRqXAJ+WP0zXslpDoxgURWMKxFchREMY/Kl&#10;Oh+GJZvPbRrRmxjc1uuR+lbU6k/aczlddrlpy7niXgX48fFrxX4uXRk8czPAnzTbrEJ8oYA8mMdz&#10;XqPh+/8A7biuLrezeWxBkYYyfp+Ip2u6bplrqC2mnaZDbxyLiSS3iVeuOTgc1P4Z0GSxtrqzIPOP&#10;mx0zWVSU6tW2tl3J96UrPU4/V7+6utbkt4CPLibbuP6/rUcVw442L8p+9tPNa9/oMov5Y1iP3+W2&#10;1BfWENvC0lyrfKuNu0Zrk5ZJ6kEepa/4tjtIH8Mm2kaNwJorhT932PH86rtqXxI0LWlvYvEKmG4P&#10;mX3lLnaxUqCNw9k6e9VYdQNtfLBGG2sNrK3foK9A0GfR9Y0iPUpLOIM2VdWVeoP/AOquijKUnZO1&#10;io77nn914x+NFvoGva/D442rprzi3hmhUtKEDFcYTvj261naX8Q/2ltW0uOW0v7HUhccLa7VRz7k&#10;kqBjHrXoviDUvDUMVxbfYreSRbd3KtCrKeOh+ted+FfiNpvg+2uI/EdusUtxcZSaFgBGm0cDjpx0&#10;rq+sTj7t7/N6mnNJaXOg+HGi/ETS4LuTx/q1ncSS7DBDZ5Pkfe3Kxxg9VHBPQ10F1bqV/wBX1FZX&#10;hfxX4c1Kwa90zWLd0aXlvNU/161r/wBu6ZjnUoW/7aL/AI1hKXNK70IMfUdPbyWAH8NY8SzQMYtj&#10;cdK7Ma3pTNtN3AffzFp/9r6ErYN3bfiy0vZxk9x8tzkwksu0MpxUhtgq4EZ+uDXVjUdH27kurb/v&#10;taZJdaa/zC5t8e+OK0VGPcOU5XS42XU4fkb7x7exrz79rf4k3HhzQIfC2kXO2a9aQXG1eQmwcc8c&#10;h69labT4m3RzwE9sEV8lftY6/wD2n8Ur23WXdHahQu1uAfLTP6iu3AUYyxCT6alxj7x5pE3nSeWR&#10;uY9667wh8K9a8RfNs2qcFSzDvWR8NdNh1HWF87BVc9V68V9F+CrC2hs1WKNflVcY+ld+Y46WGtCG&#10;7HKXLsZHgn4GaJpNr/psfmSc5+Y+tdfY/DXRzKGW0CjjA3VpQPsjrS064AfOa8VylUleTuZ3dyjH&#10;8OtPDZjtl2j/AGqw/FfhiG0tWjERVNhJ2t0r0GGYhcIT71meLbNrvTpBH12N/KiUI8uhXKrXR8+a&#10;vptubuRQuY9w559Kt/B74j3Gh6qdOuY9wjuv9HbbnC4xg/lV7xbpxsLxo2G0sSemKy/CumWVhqn2&#10;1CGbqg45ODya7IzhLDvm7aeqHvE9X174264lu2n2enQLyC0uw5xjjv7+naun02+OoafFe+YNzr8+&#10;319K8nt/tl+7wSKWYyBvl5zXpPgmzmsvDkcE6FGHO1u3tXPGrOpL3ncFJy3OB+LFxql74uSw0xWZ&#10;rdfnCyIuNyoc/Mf5V59rafbb1XvvOa4Zh+8BTnnjpxXSfE1pJ/iZq3lOPuRLHufbtPlKM+/NcnYa&#10;HNcSfZzrKRy9jv2547c13Q5Y2uyjF+Pnihr5tL0aKRv9FtsTKe7bVB5+oNcf4b0o3cgmuF+X+HrW&#10;l4o0S6uvEhsplaQrcFWkOSSA2K0BbJYr5drZOzeqttx+hr1qfLRw8YRL2iatjpVrJGsP2VcHvzVb&#10;UvhtZ3ztLDM0b4yOeP5VW0++1lLqN8yQoxX5ZGLd/XitjXNd1TRbZbiBg24DODzXLL28ai5HuL3u&#10;hwHifwtqXhqYC7iXDZKyIcg8/p+PrWt8N9ZaS7k0l4lkjuo/LaNuOcjnPHp610iX9r490aSzuEjL&#10;SKRGvG4tjqB7cH2ri9BtrnQvEqxouJlm2KrR7snqMj6V0xqSxFGVOa95DveNmdHrhWa+cWtwuwHo&#10;f4ua63wRpsiTWFx5qYMf3f7vP8qwbv4Z6lr1rFdaDZ3cFzGAslvJGw3nj5h0469u1dR4D8P6p4Hv&#10;ItQ8QW15eeXF8kcUJMauCOC3I6Z7da4qrhUpJRlto+4iz461yWLVF8Pg2cE8cwEmyCYP1Hdvlx/9&#10;emTyXEccPkaus9wxwI0hYFfbJUL+tdx4m1Dwr8ULaG71H+z7a78k+ay3aGfKgttxgNx1/SuZ1D4f&#10;eILa2/tLStYMlmP41T7gxnnn0FY1oRUrRXQclroYPleLpma3S0h3L97zGH9DVHxBpevYWzvorYPN&#10;8q/vCcN+B962n07URG8za9cfLgbtzBRz9abH8Pdaviuoi5vc4ysrI2GzyCOeRWNOUVK/6EFjSPBl&#10;nYaX5AUzSt/rGVvfp9MCtLTrfw9pLK8ttdQ7cFRE3U++e1V9H0TxFoEy3FhdbmXP7ySM7vcZzU17&#10;qniTxLqrW/nWrTIpDNHahgv156/4UKV9b6+g/Mz/ABV46lvbiPRdMjjnkf7qyDBUcnJPFTaB4Rt9&#10;Gs2uo0uJr6QgyTNNHtA74HHHX3qHRvhdqK6q2pXM+JpAVZvI7fXPsKtal4Tj03DXevyZOQsSt8zf&#10;QZqr+7oAQ6rFDfebdyyKqr0KjH6VzPj34jzyRPYWZKqysCoHzN9f85qx450658NaVDeWVxJcebIN&#10;0LSHKjDc45549O9ea614mUgtptnNNcSZGNpxHz36+/PtW1CjOpK9tASdwvtWN4yxSDb82dta2iCN&#10;U44NcjpOpG/lkjuOZY3PmfN0OTXSWF2sacmvSr07U+VGh1Vg5uYWt5G/dFcOVPTioLLTNI0LT7pr&#10;B0kkuOWb5sjoO+OwrOttRlT95BKwx33YqPUNZEUDBjxj+HjP1ry1TqKXKiOXU7TwBKLjS2UykNHJ&#10;8jdx/nFbh1CW2zERHJuzuLLzXF+BdUFnpX2ibjzmyv06j+dXLzxGgG8zfd/2utTJqMmhdTct9L0x&#10;JTfG2CvJgyYYjNUdVsItrRWxVlbqshOOtZs3jERRgEE+hzWfFrOo69ceXbylI/4mpc3NELkmk+Ej&#10;p+vrqjX0bKGYtG3Q5B9B70zxloN7rWpxvpVqioI/3rbgMnPua1bHTsEbpNzH+8a2bOxSNQ74C5wu&#10;6tacpuV2UtTktK8F3EaB5IlWZW/gb/PerM/hrWmhkWW0STPR9w/xrp4kk25SLb/tGrIkbbs2bh05&#10;65qvZ82rK5bniviXwJrF1qKzB441RcKGzyfTis5/Bmt2+MCORsEmMMBx+PFe26lZ6bqCPa3lnuO3&#10;5WOMjnscVxniXw3eaUr3MMLXFuGyqhf3kYHvzn9K2jXrU4qK1Qao4Gx1i60ueOFbUiTdn5geKl1z&#10;V3mha4nbbjJq9qNxbaztkAk3R/dZW2sD6H1+noag/tHwxdN/ZWpQwrJtCqZI1CtxjnNHNGUlLlA8&#10;jbTLrVbmS7z8rc/e9q9m/Zk8NJpXhu41yQbp7wqcHsqlsfo1Za6B4VM62sDJG0jY2fL+grtvD8M2&#10;iNDa20PlxouzavGAMACurEY32kVFJoOboanjmSPUraDZ96Fc4/E/41wvi+ZJry01SeERyRiKSPAO&#10;Mbsk/Uius8Qh5GaeMuueQv8ACeO9czrVxYa5bQQmJknhiaOMdVwoB/HvXFzP2l2F7u5aYCa0+xmN&#10;ZIJpA6xc/wB3/HNZ+majNolxa2jozW7ZEytj5lYAH9K1tJdBo0NyPl2xsfu9MORVLxAkFuGuGbE0&#10;dvleOCRkmnrFgeRfE7w9eaX4wvFtObeabzoW45DgNj8M4/CsNNE1GY43AZ716Nrkx1u1jMsXz27M&#10;Rkfwtyf1xWYmmgNlY/yr1qeLfs0nuaKoch/wjc8eBI/60L4eGeQ3513lj4RkvDme6WEbdzbuoH04&#10;qvLa+Hp5Fs0mNvcek2Pn57dPSj652D2hxr6IiHaE/nUZsFQ8j9K7qT4dalIc25VlIypHes+XwRqc&#10;c/lS233fToaccXT7le0RydzbqnAH6GqbRtuO3/0E16U/wutrjSzdLfbZghZoynt9a5HVNBl028az&#10;dSWX7xx1q6eKpy0uCl5mDcQMYwV/9BqnNFIox1x/s10Vxp7hcMrKf9qqb2CKcsK2jURSMeSJ0Td/&#10;SqrB/wDK1sTWhbjBqvLaALgqa2jUQcxkvkHPP5V1+gaNHDpcd0ZWXzoeVzmuYltwH2k967SyjSPT&#10;LeEyfKLcfKO3Fc+LlyxVmTUk1YhWN47JbRZWYkEfLjn61Re11G1mjkWNmiWQjcrD5iD0q1NqUejw&#10;f2fG/wC+ZfmfGCR+dU9O8R+TeR283y5m/ibjGeuO1csfaWbSJXNbYPFaane6v9mS4+ZI852jHfjp&#10;We+rXcViNKijjZ1jHmNu65HuateIdd/0vEG7DLgOwzism70qHT7tbi5udxG0ttxx39f1relH3Epf&#10;IpFmx1ZrOzU3B2n/AGh15rqvCepDWNQhQn5CoJ47gc1xd3C2r6tDYQT7h5e4sMcdeK7zwN4TuLOw&#10;kFxc+XNJIfLYL8wGP0NZYpU/Z+bJqWsdNLrdhbbYvteMcbay9fuLTW7CS3E4J8s7V7g4qpa+CIod&#10;XWS+1KSZlySbiUtx+PSqU/guWHXpb7TdQ25kJXbyNuT2BrhSh3/AnqczqupPcaOdKmkDfZ5CPc8m&#10;sybwhfBS0MiyHALMOg56Vb8UaRdad4mmt7WZJGaPenT73y5/U1Pam/ULbEKZdyszZwo5/wDrV6UZ&#10;ckE4PzNb9TDj8NasJ/s+oR+XHJ/y0yDj34qvqOhajpJ3zp5kTfdkUj/9f6V1l49/cXH2b7VxtyrK&#10;27aP8mobixN1AE1C5E21vuxD5sZH1zTjiZ3Tdg5jC0Xw1c61p0l2k6x7eFR+N3t+lQXvhnVLGzW4&#10;uIG2yN8gDA459ua6i5vdH0YxxzruHlr5cXHHHUiq+ieIpmkeaSF7iNifmPO3iksRWd5W0DmkYNrc&#10;XVtL5Chmi248vaMj1p0dzm5M32fy/LYbSvJHH5U6712eXW5ZYF6udpXt/wDXrV8EXK3niRhdaFcX&#10;qtGduyMtg4xnGDx1/GtpOUY8zXQZ0Wh2tl4zkjtNQt42jjhCTKPl80hepxjkH6DJrX/4Vvpd7ax6&#10;HYWbeZHkrJG3PUnBzx3pum+H7XR7pb6G2aNt+6MSKFxnpkeoroPFnjLVvht8NH8RaBAsk82oKjyM&#10;MYUoc/qorjp3rVeVNpBHV6nkvi/w/D4V16XTHg85oZCm7cfkIYjHUV03wx+HS+OUnu5L7yLiJlWJ&#10;W6PkfQ+g71sfE2PwX4hm0/xho+pW/wDxNF3yRiRWZXYg8j1+b9K0tB8daJofjHw78O/DNnFIzEtq&#10;FwYwGGUL4+uWHOegrqjFSqcj/wCHKUVzWLWoeCdc8MW++exU26rzJE4IA+mc1jaZIZtRunK/LuXy&#10;d3f5ef1r1/U9SsZwdPL7vtCFdvXrXiviTwn4v0bxPdWFpct5fnM8O2Equ1vmA69s4rmxOFhR1g9P&#10;MKlNU9h2neI08KfEKx1e5/1aKwcKueqsv9a9K8Y29/468JwXXhqWNicShZDyePu/WvKx4e120lbW&#10;tTuVk8kH906ZLcY9feui+H3jibStVh0p932a52+Wq/wuSP8AGjD1Yxj7KezCnK0eV7M9I+Hematp&#10;Ogm31by/MaZmATnAwB/Q1vFmBrJ0PxJpOqWqtaXK9PuswyK0vMXOK9ulyqmlDY7I25VYk8xqGn2L&#10;lyMepqPeK5z4g6gTpj2NpqywSbdzLuwSPzFKrU9lTcmEpcsbmnf+OPDem3H2a7v9r+gjZv5CrVh4&#10;h0nUj/oV8r/n/WvDWvNSuL1ZNQt98acFkY8/pUumeJp9K1lbvTHkjxJkbu/NeVHNJ82sdDl+tSvZ&#10;o973kU4PxkmuN8JfE2z1p1sLu3aGXGPM3ZBP5cVu/wDCV6GtytidXt/OZtqx+cuSfTGa9SniKNSP&#10;NGR1RnGSumau7auc1g6h8R/Dli01pLekTR5H+rY5OM9hWf468T6hoah4ZVWFlwvdif6d64XUdY06&#10;e2lli0/y5WQ5LEMDx16Vx4rGypS5Yb+ZjUr8rsj1LVvFcWm+FV1yN1YyQKY/diuRXmPiS6nXQxJc&#10;KZJGI37W681n2/jqddOitb9xNb2zfLC3r6c5rS17UbLU1juHjaOOZtwWNc49q8/EYn6xZ7W6fmc9&#10;Sp7Rp/gcvDd27ZcwTDafm6cVHLrd20SpFZKFUfMxzzyfet97q08nyIbaaUBcbT8uajTaJNkuibY9&#10;v8XXP1xXJeJh6mHpl0ltcbpoHlVlBO0dCevXtWubrSlQPYafcbs8h2X/ABokj1mQqlrbQbQ3AKdB&#10;2py22rMfmG31Mcf/ANek5Dv0QLfX9z+7srGKPszSdf51U1+/1DSdMkupb1fl6KrA5q6ulX7xtG8t&#10;0+7kqd2DWJ8QtCvLPw35tto0+5p0X5EJLcE4xiqpx5qiTD4jjNPsb3xBfqsu55JGyx6e9ddY+GrP&#10;TLXay/vP4iKPhx4ekkF1qkyFfJbChh14Of50a9rwsbxrdbtfvYKrGG5x0zmuytUq1KvJDZFSlK9k&#10;OaAZ2hc/hWfqeg2N4uJVCsemD1rQF0r6f9rVfm2n2zWVBeyy3J22W5s/ekk/+tSpOpuuhUeYoeGr&#10;W50TxSlhMHMcm4sq/wAQwf8ACvQII7BYfMttOuHcf89GGP51T0XQrjWNbsZdNtyZ1ZlO3rt2n/E1&#10;6Efg543llO28kVf4V85hUVnUxElKMW+9ibSqbI5karL9mWwsLBo1dcTNPg55zxtP0otUvJFaL7LG&#10;qgfeeT/69djafA7xT0k1N9p5w1wW7fWrMXwC1SaXddaim1lx93d/Ws/quIlpyMPY1exx6aZqkMpH&#10;2i3LD+FpAcDGexqVrzX4JFlM9qNvPy//AK67G3/ZtgHzSa0qnHa1z/7NVHxb8FbPwlpf9p/bWuAG&#10;+ZVt9uPxyac8JXjHmcdvT/Mbo1Ixu0c5jxDq8y2tjPGJG+bbuUD8z9ap+OvAHji28M3F5f6nDHGN&#10;vyB1cMxYAD5c9TjrxXZ6B8M/CuseHhrmn+I/L+ba8ZhG5WyRt+9nt+VYfxNkg8MeHIdOjuI1d3Vs&#10;yuF3lHQ9/p096KdOpTnG632en/BFySjujzPTPBDW8SX+o3ki3A+eQRspK89uo5GDV5fBlkGM0Sye&#10;dG/zAMF3gEevHrWbf63N4lmke1lkjmjz5n2dflIHGcg8dqtt4nlXT3sdYgZ76bd+93YEfHTn0rrl&#10;9Y0bev8AX4Fe8JHJ4fS7kM+5ryMjyYY2IUEZ5z0Pbv3qR/EsUWiNptvabXJwrHn0561z8tqy6itn&#10;d3MZ3cq24EDOD+HWp7a0luL/APsoHOfuyBhjgZrZ0obt36i5b6s09Fv7DRYpFkBkmmA2hVP3vWtb&#10;QLMXerG5eXMUZwq7cYOP8DTvB3g61spG1bUX34jyobHy85/PimeIfE1jBYNNpZ+fd/Aa55VFUqOM&#10;OujYt9hnj3UG1LVI9KsJVC2qkM2Pp/hWh4T+JK+G9OXSzZbm3NhtvDH8TXF3M1xdH+00EiswJY7u&#10;pNW9ag1fT9NhuryORopB8vnRnbnJ6E/TtW0sPTdGNOX9MbjokdBbJceJry4uZgqrNKpZVblRkn+t&#10;d74C8Kadp9v/AGjdKYrdMqpXks2f/rGuN+H+s2Gn2zKdC86Zo9zJ9lwCAP72Dx+HStjxJ8VZm0i0&#10;0jR7CNZTKS8KycqMtxgD6GuGtGtUlyRWn4EO+x1Wt/EqCxtLyDarJDCSoZTk4zj+Vec+IfEUGu2d&#10;rreraPCLfzSu6LIZ/vdRu9jVXxPf3ms6rDZ3Vu1vmM7sNw/Xr0z0/Ws3XrKTSreESn5WVSu1uAMH&#10;tW+Hw1OnZvcqMbbnSeEdH1nVdIvtc0Yx2+nwsTJuYblXA3AZOfu1a8RReHLDw6k6XXmySRnGFbIb&#10;HJ5HrVHwzfXdj4KuLbTdQVYZG3XMe/l1wMjg+n1pdX1zw1ceHo7KC3XzWXYWAGI2IPPTii03V8r9&#10;P1FL4i/4d8WyS+Hrjw5b6arTT8bmz8vI9/argmbwh4V/sa3ugt1dtsaNlJ5YMc/QE/r3rFktk8LW&#10;ceoWN60k/AVfMzv5HA/nUPiC5Oqz/wBs6hqMi30agxQ4POBwBz7DtQ6Uak9Phbu/X/IResLTxFaS&#10;/wDCGadpq3U0kbSLIsgX5epOSw5wDXafDXS962WlQy3CTC/jhnVmT+/tI/PNcR4a1rxDJqi+JdNi&#10;bdDCVZpmPzDByMfjW38GNU8Qax8Z9J2zM0M2vQyzKqlht88E/Tg03SnUly6aWb9QS95I+3rMeXbx&#10;x56IB+lWEYhsE1DGoQcLUme9e0esWByvX9Kep3DGentUEee1TIdvJpASRnPJNTbjjOf0qFDgYqVO&#10;m3FIpEsZ5xXP/E34h6X8OfDE+uajcqrKh8lGVjubjjj61vA7eSK+Vv20/iUda8WQeDdJl/d2MR+0&#10;Nu/5aFmBXH0A/Osa0nGNluzGtU9nHQ8u+IfxF1X4k+MrzX7ubAmmYxxKOAvQfoK5u5uGlkMYY/KP&#10;mqa3srqbAt7dm78D9a1rb4aeKLpDJb2bLu+98tcTqUaOknb1PMOeNw78t06UqlmGBXRzfDTXrKLc&#10;Su5uqMuCMd+tZU2iXNuxWdPm/hz3/CrjWpz+FiO+/Z++NF38LPESy3TNNYyMq3EO3JC56j6DNfbn&#10;gzxLpnjHQYNd0aXdDMuVbHTkgj8xX5xxW1zauolt3UMw2nb3r62/YV8cQah4UufB89wfPtZGkjjd&#10;/wCDdyQOwy9VT92orbM6MPNxlboe/KpWnRhXOAOlC9eRXP8Ai/xpqXg+R7+bRpZbGJQ0kkKlienH&#10;Tj610VJRpxuzulJR1Z0yI33SamjjZe9cvpHxD+3tawy6bFFNczbRD9tBKrx8x+Uc9eMdutdUCQvS&#10;lTnTmvdYKUZbHyz+0tb2es/FaS7dv3ljD5S8n+++f0avPba3t7czCEeYzSbtufrx+tdf8WtQg1P4&#10;g6pOkrZF44dV68c1x15qsPhwyXUC/NcN+7JjyU69PevmpSnOtJeen3nkTd5v1IbzQNU2TfZWX92w&#10;aRVcZzxxz7c0/wAUafeXmn6fYys0ZZVDHd9wELzxnt/Ks9fENxp1zi74jkdQGJ5zkdfwq34m8U7o&#10;oZ7Uhl5HmBsjt09cdq05a3tI3+/5E6mdDq+oeGYjpttewu0j7nZ16ZGPb0FLpV5eaZDM96iKrPkM&#10;pzv/AF7VWutG0+a3hv5p2mlk+aTy1zxkj1pNTktdRSx022LK9xOE2kfdyQP610RjGX6ss7PwXrcm&#10;ryWtpu+87LjB+7ya9TuvFGgaJGtlNfMrfwrsPP5CuF+Fnw9OmXMl3fSNtZCsQVeRyOR+RroNR8Aa&#10;DY6ukt9qzAySblF1NuJwc968XEOjKs+XbyMXvoaU3ivRr4/Ypb5VZlyq7Tz39K801W7XRbrUfDaS&#10;qI3YkK2fp/Suz8U+DPDet65FcafqaRyeWir5EoXkKBxj6VyPxR8LppOrafKL1pJZYSkxkOTwxwST&#10;15PU08LGl7TlvuvxRUdzFh8EpfpHcRXytM4JZOR5ag/Sq8nw58R2c63cnlyWrHaWEg+76+vetTSr&#10;a/h/0dboSXEy4wvAXng559q1r2O5Ihs11NZFkyrYbARvzPAruliKsZ2TQ+Z3OU1fwBdaZbf2vpuZ&#10;LcjLK8g3L+opPBHhRPED3Bv7r7LFHuKSc8tgcdD611kWj+fBJZSam0+F+WJY+GPucn+VW7q80jQr&#10;Wzlez2/Kx+ysuCfvAZXHrz0qJYupy8kXdvrb/MXM7HKz/DDU7K2luwVm+8IlWQZPXB/GqUWm6rpM&#10;lvH9naNh8yxs4O/OR2Pp/Kuo0TxNf6jrst1pFq7BZArIqnYufU49qy/GfiG/vNdVba0ZTtXbGqfN&#10;jn8+5q6dbESqck7BeV7Milk1A3fkTWMYjWMnbuzu9+vU+1eg/DvVB4knt/CmqvbrEsbPIDGyseSQ&#10;uce4/KuV8LXOoyeMLGSTQ/tTrIAIZ5vL3NuXHJU4/wDr17F/wh0P9ojXr3w/b2btbf8AHuqLOFfc&#10;ACG2r/COmOpzXPiqijFJr8QuaVj8KNMubSTwdpGhtM19dSSuI2AwzEc7mIxg574rzD42/DiP4YeK&#10;BokFp50i2ySSRzPkIWGcfLjP617jdavrPhr4OeLfF3hi4db6300PHJGx3RfJJuYEcgjrn+VcZ4k+&#10;Inw8+LXwX0nx1rN7bReILcJbakkmwyS7N65JOCSQFb/OaVGny4f2zbbetvLb7yuWPs+bqc3+z98N&#10;tG+IN9cx+K5JLZIRCtpJbqx2uxbC9G/iC59Aa9ruP2ffFHhyxV/D/wBnvIlX/VpJtcr6nfgV57a/&#10;GPQfASeDPh38ORHNfa1rFrLqV1HJzGDNCrJ8o6FVYdR1719M3ni3TrG1tjNLumbarIvqR/jXRHC4&#10;fEUeas7dvK/9djanSo1IvmPnK2mjn8R5OVWKPa6n+GT5sj+VZfjXWW8Laxp+vBGka1vFkVUGc4Fd&#10;N8aPgr4gtfHkmtaHqd8ttqm64ZYpnRY5CzblGD2G3061zq/CnUraRb3VvE9z5lriSOO4ui4cjsQT&#10;Xi1Kf1atZvZ9jklF06lux77B4ii+Nvw2vNP0Sdbe6k2o8cykbWV0fHfjGOR61c+Bvw/8SeCbG7bx&#10;Bc2zNcSfItvnjaz9c/WvEfAnxH1jQ/EtjJC9u8d1KsV0tkQsj5PBOMk84/KvoPwr8SvDmpSSaVJd&#10;rbzW7bWSeUA9SOc4r3MHiMPiKkalTSaVvX+rndRqU6k1KW60OtBJ5z/47TxkDGf/AB2oYXVk3K3H&#10;rxUgJAyK9w7+g4uFG52wPU1zPib4xeCvC8/2e+1FmfJGI4mP64xTviVf27aFLo5vpreaZQUeFSSB&#10;nPYj0r5u1WDX11hoXnWe3t5jlWfBK59OfSvDzTM6mEkoU0m+/byscWJxUqL5Yn0v4b+LfgbxNcJZ&#10;6frH791JWGSF16e5GP1rpwc9K+OrvxBJDrCS2FvJB0DGN+QduMjGK9j+Gvx91CW4h0jxLCZo/MWP&#10;7Zv+7njJ4P8AOscFnkKsuSvo+jW3zIo45Sdqh7Pz60Ale9cvqXxf8CaPKtve63HvOOI2Vuoz61n/&#10;ABP8V3mmaINY0bV1+zqpEiwtliSQAMg+9erUxlGnTlJO/LulY65VqcYtp3sTeI/jd4a8M65caFeR&#10;TySW4Xe0S55IBx+tTaT8SbC6+Fz+NoJWPl27ELJGch84AI+pFeK3fjuHUHa4m0mH7QSStxuUOT6t&#10;xya5ew+I+saXDNp0l9ILXPmNaSOdjtxzgnHUDt2r5553W9o3urO3l2POeOnzPt0Ot13WNS1Hw7fa&#10;zfIss94s0m2YEA7txVeMHGCB1rzKNbq9X7RPoci7efMgmGD+DMT+leiXviqPxP4Wt9cudN2rIEia&#10;GHA4VdpPT29KzUvre3j2WPhCRePvG4x+myvFqOLlq7nDLV7nCT6vrUkXk2OjtGquxWQspJHb+LrU&#10;Wm3WsJLDqZtryRmz5zjysHqOM/QV2yC9MkW/QVjjzmUZ27h3GdvFQ3+ieJLuVo9HiW3iZh5cYPmF&#10;Rjn0zk+3es1KPZfcxJlM6wl3CYx4Y3Tf89ZNv9GxTI5deu4jbWOlWdrt5aUMQ5HpyxH6VoHwh4zl&#10;YK51Bcj5/s8Lj9Aafb/DLxNcMZG0q+mLcbmjfn9KlKp0X4C97ojldbvWsdHuLufxT5jQ27usawkZ&#10;wM4zt/rXh7WWp+NfEbvI3mSTSZXJA+XgfyxX0H8SPhR4ysfh1ql1aeDrhdtqxZltznGOe3pXBfAj&#10;wHJd+LJpdWgaI2tlv2SDnfuTrn2Jr0sHP6tQnUa16XLjeMdSbR/h9p/h6yMU1urS/wATL2+lR3Gn&#10;oHwqf8BwavfEbXV0aeRYrmZmX7ywQk/xYHQ1V0fUZNX0dr+TcWUjl+D3rkjLEOPtpu92SnJmHrWh&#10;abcq0OoRKdy4B3YPNcTe+E7nwr4u0+7sEPk3N4qr8/Ubl+X8a6iV9WuNWzFpsbdvMm+Y9OMAj196&#10;6rTvD0/ie2sbMQRx3VvcRSxttGN6n/GvQ9vUw0Um7p6P5lXaN3TYUFrst/Cu6ZRgNNKMD8nrRtdV&#10;8SW+mrY2OmwQSSSYuZhIuWjP8Iy2PX3r1yT9kHxneulxHr3lr12LMfT6jNW7b9jXU2+a81wLn742&#10;bufX71cCy7MJbUn8/wDgsaw+I6RPF4YPEtvdiGW9t4oyp2yLglj19z+lVpU0mG4V08cqsj87Pskv&#10;P/kOvfLf9i62+0Qz3HiaMCNv4dPGeh/2/erifsT+EnnNzca87szM2VtMZz/wKtKeT5hLen+K/wCC&#10;WsHiH9k+TPHd1qCeKNi+LwwGnxfdjP8Az0l/2aK+l/E/7B/w21DWvtVzqd00n2WNW+U9mc+vvRXJ&#10;UyHHubdl96/yMpZfiubb8Tx34j/s9ad8WPHGoeJby48t4bhrYDzCucEtnhT/AH6x5f2YrfwDAfEl&#10;nfbvIwWX7QT056bR6V6Ff/ESPwl4j1PS5NFmuWe/kl3x5wucDHCn+761R8V/FVda8P3WnR+GriPz&#10;oyokYNhcjr92tfb4jlceZ8t3p03Ji5WKvg7w9feJ9EZLCW38yOY/LcZG3pyODzzXUSeGdYjsIdLj&#10;1GGGWNlM0keCWUdQMr3qn8FroxeG7p8LuF02M/7qV1ltp0txOLqexjMm8FWZxzXPGN0rEqPQhsdM&#10;sbNJNQs7Ty5GXbJJuPIyODyaybnwn4c1nVGnuNHikk2ktMxbafUAf/WrvtK0yxuUe1vY1i8yPGcg&#10;jIORVPUdAW1kkisDvLjDNx+Qro9jKMVJP7jbk92557feHrbw/ef2loNjCsca/voY1/eEdOMj1wet&#10;dJ4QivPHPg9rye/hRbq3aMedlW+ZOvAPrRdWltp0mbhW87+Hb2H+e1LA6OuVVU9VHQmoi1f3tSF5&#10;nS6b4bjsrCGybWbXMcar99uw/wB2rH9hxD/mLWv/AH2//wATXKtK6ne69P4hmnJex8KZ1/76reNS&#10;l/J+LNOaPYXxhp00eotFBeRt8o+dWOOg9v6Utp8SvD2gRfYPEWqrHP5edyqTux9B61meOLS4vvDF&#10;5FYajJBMYGMM1uxVlbHUYNfPmgaN47XU1uZYbjyFcbvtDF8jnvxVU+VNzTS8mKLs7o928RfHjwDp&#10;haKF7iWaRj88dvnPfjcR+tUY/ip4N1KJnNrfSbv+Wflpk8+z/wBa4nX/AAVNqkEMkeVZo1d14w3y&#10;irXgz4V2Gg2bXnlBXOfvKCR+NZyqQlTv9rsKTudb9h0bxBAuqaS3kyf885JCGGe2MkZ47Gui8Gab&#10;df2O4k1G3g8uYgrM7eg9j615R4r0qd7+z+xXkkMkd4jeZC209Rxwaj8f+PtZ0vwI2gm/UXlxIA07&#10;SbWKZB4Oe+CPpRh1Gco93pYcbdS78a/iPqOk6w3hTQL22vGkjzvt1OVccbctjOc+44rI8f8AhXSP&#10;E1nb6Lp+qYv0ZWufNkZVHDHggehFZ/wR8FeIdYDeJ9Tja3tY9iWP2hdwJ67xkjIHy4I654Ndtq/w&#10;tt7hvtMPiUx7seYTb7j+e76V11eWjWSho11Kk1fQ8b8baCNK137Fa30u1YV3bZCF3d8Yxx79a0fC&#10;/wANpdV8OSeKNV8QzW1lHP5TN9ofO70xtNaPxs8HXHhLWrGfzXkhvbBHjkbn5sAsM98bhW74YtW1&#10;D9mvVpo1y1vqisf0H/s1ehzTlQjZ22NPesZml/DDwfrIWCw+Isi3D/LEks0gy3b+Cs/xp8FfGvgp&#10;VvtRuDNav9y4trpmHTPOQD+lVPDfgPWfEmkHV7K5hTddfZoI5JFUySYQ4GSOfnX866/4RePNW0Dx&#10;E3w88XDzLOdvIaG5Y4iYkHIB4xjP51HNON7SvYEcn4T+GviXxja3l1peqrHHYhTO1xdSLgHPoD0x&#10;U8Pg3RbKSS21Tx2zSRnEn2WSZlH5pXoel+GH8J+DPGmlzJu8uQLExXGUBwP61y3wmtPG+jWd9q+l&#10;eAf7Yt9QtvLjbqEw3X7pz09qPaTnez/IDOT4Zz61aTaj4Q8Yrdm3jMjwPcyLIVHJxlADxz1rxvxs&#10;sraxcfaC3mLJtcseTjjn8q9/+H3w51/wVeXHjTxnLDYR2lrPtt5nVWdjEygYJB6t6V4N42lXUdd1&#10;K+jHEl5I49gzE13YGUvaNXvYqJN8MI3/ALTLw9ecj8K+hPBMzPaDef4VH04r5l8IalPp1+yw3Ztw&#10;chptudo/MV6BpnxD1bSEWfTtZuriAnaZpI32k9x1rLMsLUr1E4kSi5H0BEmF+XmjUvE+keGbb7Rq&#10;VwVHYKCSa4vwF45m1iWO0up1Zmydy5X9D3roPGvhSYWcl/ZwtNMIyR+XAHoa8b3oOzRBNZfEm/1m&#10;fZo9vDDbtys14wXd+AYn9K6zTJp75FS51CzkzxiFm5/Svnyb4Yap4k1GKRrWXcyt9o+0SZ53HGM4&#10;6DFeq/Cn4Wr4Khkl/t+a8aSTcY5OEj+XoBk10uNOMbp3fY0jYzfj3oP2eK31Kztxt37X2k88H/Cu&#10;T8O6FFP5lxfRSK2CLdo2+XcASQf0r2DxhpsGr6Q1ncD7vK8dODXD67HqPg/wRqGqk+d9kaP7Nv6H&#10;c4U+vaovKUlCK3E79CHwqNKsbhdT1WZkS1BNwrN1AbnpzXcWvjjwhdDyrPU9v+y0TD+lfOHiHxDr&#10;M2or4ogsGdZiokt1YiMcDOeO+M19byeGPDWveGP7ZvdFttz27SHaqsoxnvjnpXdTwNTk91rzNKdO&#10;Utj5v1oadqnxH1O7vbthAbo7Wh5YgNjv+lamraN8JHBNnp/iSSRVzuMcQGfwfNWvgXq3hrQPi/rE&#10;2uaRHcWb3dxBFD5O8Jmc7SAAew6V9TweE/C6L5tvoFmu5f8An3GcV20cHLEN8sldadTWlQ9rqmj4&#10;in0GG41OC4tNLnVWfy385OQMjB6ms1o7a3yJQq/3ge1fb3jLwpot1oc1rHp8MckkbImyMDJIxivh&#10;34gWep6Vqs+nXlsy3CSASL06rn+WKdTC1KNRQburbk1KUqUknqVxs1O9WCxj8z5sL6ZrW1TTLM2o&#10;g1BTHKFA61z1jFMvlT2LSREdVjBJBHritS/kN9pszX99N5x2/LISO45wayqRlzxs9PxM2WtG0BYn&#10;ikhhRfKb5HzyKZZeCbbUviBM8jCOOaFXU7ujAIP8aj8A3upXv7h1Z2Q/dJ6nFdrpPhO3h1JtQuJp&#10;CZFHy9AOBxXLUqVKNaSb6WJe5s+F/COk+Gp5riwhfdNjzGeZmzgH1PHU9KbcfDvw1qN1Ncobq3kk&#10;Yu7x3DEZJyeGJHf0rXUlF2uuD9KktZAjs/Yd6xjUne9ybu5z2peAtY+ypd3Ij1KzgUs0v+ruI1/v&#10;KECKcdfmz368Cui+CdvO4um1K7jvNOceXZtyJAoZgwcYABGMceneui0C5j3bZQPSsrStW03Tda1D&#10;SbZIYma4ZmWPA5Zi2ePUn9a76dSMYxk+50RlFWbOKvPDFxpfji48P68fL0+3G87eTLleMY9Dj06U&#10;upeLfhD4al26reagpY4RVbK5Htu4rd+NvxG0zRvhk95ZW1qNaupPssM8hG9FDKxPqflZscjn16V8&#10;wz+H4NTkJ1bUppJpHJaSRtxJJ5PPvW0cLS+K6s9UuoOMVqj3m91G58YaWLPwFNILeZss8wXcQDz6&#10;n0qay+G3xCt18rSNIhUDrvkbn9a8G8A+PvGfwT8VpfaFfMhXO+JmIjlUgDkA89B+Ir7q+HXjbT/i&#10;F4NsfFdhtVbq3R3jV93luVBZc8cgmuinldOpvI1o0I1N2eQw/Dj4mS7VmhVV28hZBx+lO0P4Q+J7&#10;B2MumedLI+5pppct9AAcfpXur46lqiY4610RyejH7T/D/I3WDj3PnPx5od3p2r2ml63EY7hl3Rx5&#10;yvXrXBz+E7S5hltb1lWSbduC8buOeQP8K9Y+OlvJeeO5JorwK0EaxquRkZVWz16f41xqeGzanzZb&#10;pmmHMe3ndj/6/WvFrx9jiJRg9jhqR5ajS6HkeofC3UtG1hrvSI8wufmj8z5iPUZ/qe9VTqkdu7QS&#10;sVaP7y7TXrl1olxdSNHe3s/ztnnO0e3WsXxt4a0iXSpIn06IXMkO2K4ZR1zxn8ffvXRSxstFUVwU&#10;u55/D4nggHzXA29funiobL+1NdlSGxz5IYbnfjPtWDpPhua+8TTafeIf3UjKBt4JDYr2rwp4btbe&#10;xVDGvGeNorpxVanh7ciu2NuxkWOk3EUCxztj5egPtVDWbS7tF820kYqv/LPjn3ruby3ktIk8m1Vs&#10;tgnPQetcZ491JLFHcD0FeVT55VEu5HU5Wx8U3Gs68uhW6N5jShZPl+4M4J/D8a9J0O1hs7dbeJOA&#10;OW9TXLfDzRIY7eTxDMv+kXW0k46LyePwNdnp0R37MBQBnJNbYiUZVOWCsl+ZT3sjV0+1BIlIU4IP&#10;PpV59oQBV46rz096oiSZN6Kg+6efw7VYt5Tu3uvVeee9EdNColhE3J5bZ/pTxL5bHCjNMaco+wc4&#10;7elNjk8yU5H121tE0I5o1mk3MPmPXGaqSqI2aGfle3er7bUBfnls7aqX6pKxf0HHtRKJJ5f8VdDm&#10;8MynXdIjCwyY8z5sgNkDp6YIrzi91K71aZpbmJdvQKo61754x0hNe8P3WlyKG86HCr6sDkfqBXgt&#10;rZyWN3cadd/6y3maKTI7qSK7MJyu7tqiUrlzwxZFtbhnvpvl+bczN/smvUtC1611GH7G8mJIcAfT&#10;sf0rzXSreC5ufs88m1WUj5R3xWgNJv8ARGW5s1ZcKEPzff8AXj/PWscTaVTV9By3PSr6WyuNIczH&#10;v8vX+lcHeC3DwyWSt+6kYKrN95TgVYHjCews1WWAq/XZ0yOnp606JrPXIDelissG35Rz8zdvzFcv&#10;vbiG6ZeiHQZtP2MZIchcHjk7vX3qvrsdze6e11Cv3UDPzztByf0zViy8Q2cfiFtPNo2x4RKrbuhG&#10;1cYx9e9SapqqRWM6Wk0e1lManpu4I4596qWlmBx63SJcl7o5WbEca46AAfrxUb3dnp8n2mfDCMM2&#10;3JwSAcfrVXxTqgsIYZ/KRfLY+ZNnlvrXK6jfXWu2CLBdr7w7+c/nXbSouor9Cox5jqtJ8VWniGee&#10;O4uhDu46cDtjv2qn4g0S289Ltpo5O8e2Rhn+Xeug8GfsOftxeKo7eTwx+yJ8R7+z1JQ1vfw+Cb4W&#10;8i9mExj8vb77sV6dpn/BGf8A4Kg68F8j9lrU1ibDK114g023Iz/sy3SkfjXfHLa3NzU07ejNFRnf&#10;RHgd9421XS1WzTdGy/6thyOnTk1JYfFOS+uoxrEA3AYV0Tr196+lbf8A4IVf8FOJ7Vnuf2fkVl5j&#10;ik8YaQWJx2xdkD8TVS5/4Iff8FKdPbfc/syTMqj/AJd/E2kyHv8A3Ls1Ty6XLrSl9zL9jL+VnhVt&#10;4szcebZ3G7c2Nki9cHpSSeJ7G4uJIdWs1EnPzBO3pwa9F8R/8E1P27PAmoPY6t+yR8QLibOd2l+F&#10;7i+QY6/vLZZF/WvGPF+ieKPBmr3Hg7xbo19p19ZybLjTdUs3t7i1frtZHAZTz0IHXNcksH7OVmmv&#10;VNGUqco9A1qP9+DZnekmSvt7Vm3UN0q5ZPbrVWDX2tL2ONpPk3Y+ZuntW9eMk1urKOvJxVvmo2TD&#10;3onPS2903zAfT5qgktrkd/8Ax6twxuR9yqtxA+OR+la+0KXmYjadKZVlkbjeO/vXQ2dw25bdcttj&#10;59hWXcQE8Hb68nFWtKuGcLFuRXK/nSqv2kdQkuYmuNJN7q9vqAcfKjK25uvB/wAazte0IeZ50UoZ&#10;tzFo9x5HHTitu0lFvDvn6q38Rpv2e3vpFmZsGFt6HPXPP9K541JU5eSJjIw9e0+2vb5XRwu1cbVz&#10;xzWf/Zd5cXpsEnDAMNzHt7dO1bUtjclt1nHtQnO5urD6/wBKsnQvEFt/pekaTP5kjbt0du21QeeM&#10;ev8ASto1HFWRXN2OeDw+GdVj1VoWbyW2uOoYFT7+9ekW+vpPYR6hpgH+kQh494+7kZGfzrifEHgH&#10;xPO6362NwDJjMclqyj0zzW7bafeaToENi0i+csADYHQ4ArDFOEoxkn72xMrOws1nqk8D3V3GDK7f&#10;6wMfpxj2rPjbVNNvIp0XkN80mSRj8f8ACnXPiPVbFPJjZXP96qNxrl/exFZCq9eGbqaiManlYnlZ&#10;k+LdWT/hIZLlvm3KobHb5VFGl6jbWkcxikaRp9y+uABn+prD1O1u/tkpmjIWZs7l6NTIXfSY18hf&#10;3krbVJHKg8H+Zr0vYx9ko3NuhdfW76K6kZ5uV+VVXtV3RfF9sLNbS/jZWZstIy9ABx3z1FZVvomr&#10;XN4yNDIdy7zIykA8jv8AjVHV7W6W9Nm4+ZW+6vPNU6dKp7oe6zpLe9iv9UaNVE0MpXy5G7H/ACa1&#10;Gl03TCLW0Maw/wAKtnJPqfaub0e8+x2Hmp+7lU7WY9Mf5FVTqVncXO24uWMPTavesZUeaVuiJ5bn&#10;Q/8AErg1qS9BiWR0/hyVJNb/AIamEl55UDQtJID5e1mGMc+3HBrjbDT9NgvHlNu8kMijaWfG336U&#10;y5+3aC0l/aXi+S6hWSOQfNyPQ+tZypRlpcOp6ldX2px27G8gQlXUL5Z6g9+uKcvivQbzw3P4N8U2&#10;3nWrDckfzb924HGQw9TXlkvjjUbuNbe2ikhjjx8u8tuPr29PwqTS5Zblbi7mlmWQLiOTk/Nx1/DN&#10;RGhUo+9ewJSjK6NjTrC3trKO180qqrnHJ7D16dK6D4TXXhbwn4tuvEOu2kjyeVttZlJbbnbnqw9D&#10;+Fc/pnntaBp/mcDdu2/eqO3g1HUdUeyWUojRkKNvRuD6/WpjUnGbaYRlKMj1fVviPor67b3ml3pZ&#10;f4lZcEHntnFWfH2t3GveEY9c8LSqbqFws+5VDFNrZOO/IFeR654E1qJftGm+ZujG5vl+9+v1qt4X&#10;l16y1eJ9SfEecbjLnoR71rGpzRk+ZO/TbUrm3v1NzSb6/uLt4dWuJG45BwO3tXXfDnREtbmTXrxB&#10;tBxbBm9D1/QVy2otbDxaoSdfmZTIPQE4z9K3tR8QQ6JpjQQXW7qEzxyQT/jXLGXLU5iea2pn6Z4l&#10;u4NSWO1naPMij5enWvdrJ75tk0zqyNCuR3zjrXz34YlsZ9VheRWX98N2DmvcrPxfp128y225lt8e&#10;Yw7dfb2ruy+UY8yb7fqdGGkle5ubhjGKq3mmWN2kgkiG6T7zd6aNTt2svtpkUR7c7mOO+P51zeue&#10;O/MBTRZOVzuYoea9GtVo043kdE5RjG7KOvfCu8kuHl0O5i8tsHZLIc5/AV5reXQtL2SFIyrBsNu7&#10;V6gfHN/p1h5k8nnNN907iuz+deXava6il41xEnmrIxZmLZPWvDxUcO5J01a+/wCFjhrez+yjoY7L&#10;UNP8Pw+IZpFWESY+VuSSTjisEeKp7d/tb3AOzlG7g1SbXJJEa3+7Epy43cZ+lZ1yLC6ULGM72JPz&#10;D8e1YKKclo0Y7m5ffELVdRijSe4Zox9392Peo9O1G7W4a6+0eZGOWj79DXO6hd3FuPslrGNqrhWH&#10;PFWtDnmtomkugfmHyle5/wD11pKn7vMVJN6mhqmqi6f9xCyuzfd6A+nevXPhr4Ts/EPh6G61lG3p&#10;lcK34/1rxG9vJIf9In8xT5mYtp/z7V9DfB/zE8FQtKrBmclgw9hXTg6MZVEpLQ1oU7y1L6fDjwyP&#10;vWbf9/D/AI1ZtfA3hi3bK6YrH/akY/1rSVsnNPDD1r1o4fDx2ivwO1U6fYrweGdCjP7vTkUj0zVh&#10;dI01RgWaflTgw7EZqVHH8RH51fJT7Irlj0QR2Vig2raRj/gNc78W7fSk8A3z3yqiqqFXVRlTuHt6&#10;ZrpM5HBrk/jRouqeIvAV5pemQFm3I2FXLMA3Qe9TUivZtJdCZfCzzfw3ZB9HvBBCI2Vs4DHkHHNY&#10;OuaYvmYnRSu7J49qp/Dz4iXMWsWvhvVbHyhNutZJnk6sqEDIx1LY71f8WyGGWZWPyq2Gr5ydOpTq&#10;K55v2hAlrJpC+VheMruPvWbbyW7zfe/HHBqaOFb+IC3SOFFG3zpsKT+BxWTqG9bj7BBdLN83yskf&#10;8uTWtKN76gkz0D4c3SQ67bzW6b2WT7v4Yr6LhffEr46qDXy94Wnu/C9wl1NbuzLzhZNp/PBr2TwB&#10;8atO8SXEek39itnII0WNmuN29umPujvXVgatKneLlu9Dows4R0Z6GrBqepPTNQRtkb171KDkZr1z&#10;v2JkPGKj1LT7bVbCbT7uPck0bL9MjFKjZ71LnI4NLli9GLlTWp4edMt/CXi821/czWtuZj5m35gy&#10;7SQe/tXlvxh1OHUvE28TSG3e4l8ksx/1e7KmvpL4v+F4tX0E6nEuJrdhuYLklfT88V8u+L4XuvEd&#10;vbTug3bhiToF57V4tOjLD4rle26Z5soOnPlKvh++vo5pbTSQpVY9oZlHPIPerUen+IdcaZb4Rsxb&#10;LTZwc+2B/Sq0dpLomotYfa1XzGDKzDGOPXPFVrXW9Wg1BkF4zRySYkkDELt7jr6V1WctY2AlsdEa&#10;G+kW8k5jbCuzHFW9Et/7R1bJ+5GdqkE8+/5U/wAQ3drex2ul2u1Mn99J97HA/wDr1WgvpNL1BNKj&#10;nXYuT5sffj2NO8pR8wOgklee9msxclYYT+8VW52+tYgiS6vlsWDKkjcMzU+206+1PWJLuwfdH/y0&#10;KtjcMjrV+81bSW0/ypLePzY5l+VcZxx3/OoinT0Qugmv+HTpUMNvDfI4WMyOiyHOMA+lPtfDuu+I&#10;9EW4in3WqyfLEW+bI4z09/WqmoS6ddeI7V0sZYYGUBlkbJxxz0H8qvah4om8N3CQ6Hq25fL+7H8u&#10;zJPoeelTepypdd9UIJtUlGoW1toO6G4H7uZWA29h7+9Go239lXkNxPcTf2gzfMcDZ36fhijwT4du&#10;9Z8TLcyzsqf6yR4eSOc9j0rX8bWOlC5jTTNXjubwSDawcFlGO+DUyqRjVUF/XqyfhZWvNOvNR1hI&#10;/ElwkI25hy23cCT/AHR9PzqrfaJPY3H2++PnadHIEj2t83T04960NekvLu606+8S3iyeX91UfOFO&#10;OcZOKm8YPYahoKz6LqMTR27K0kayA7mwR6+/vUxnJOKvvppsC5rmffSnxBqC2nhSGRVaLb5TADd1&#10;/pUdno2rPc/8I3JYbb0TK2JPulfqP94VofCLVvs/itbhtM823yqzFVztA3e3vXoPjPxX4bsNZh1+&#10;0sIw1pbsZxxkn5CB077T9KmrWlRqeziumne4N2dkYn/COzT6r9j1azhVbWLzVCsR1yM/pXOi4tbr&#10;xlciGLzkjZUXbxjkA4z9Kd4s8Y614p1lvEEiNbNJDtWFJDwgJPJ49SKraSmvaqFutEiaIQ8yBZOH&#10;bPXtznP50UqdSEbzfT5IlJ2uXr681P7dN4c0ALDHP8waVe20E+vXFd/+ypp8cfxWtdJ1TTWF1HF5&#10;0DJnbhCCzdfp2rj9B0eC50668T69rKw3lp8sdqZBk/d9Tzwx7V6d+yRfr4r+IX9tyRr/AMS+xaNf&#10;lyfnHr/wD0rWh71RRWy3fn+ppS1qI+no5vMXOKsIe39aqwyqx24x9asIQG6ivVPSJY2OdtSgHH/1&#10;6hXAPUVJGcjnH5UDJgcrx/OpI2JOahjIxg1IhHTNSIkdwiFz29a+BfG19P4i8b32ou7MZ7gnn619&#10;xeOfEmneH/DV9dT6hDHIlq7IjyhWbA7c18ReFdHfVtRVVUsxbLHHTvXDiqkYO76L+vyOPFy1SOv8&#10;EeH7Ox0yOSaIGR1Gec112kwpM4iUcVmWxtrVVtV+bYoB21r6bqWm27KDvVunzJ0r5GrOVao5M813&#10;bNZ/B9pqFu277q/eXPWsHUPDOjWUpaCxGdvck/zrtNM1Kwmtt/mAYH94c8VzviW+03zcrIvv0NOX&#10;NGPujZxuraXYzjy5YF2+laX7KmpS+E/jxDp6zHybqCSNlxnjYH/mtV9S+zbt6zq3rinfCe0ntPj5&#10;oqwPjzGkKSD08l69XBVJbGtN+8j7UgbzEVx3XPNU/E1mdS0G6s3XO+MfzFT2kcseTLLu/DpUv+sR&#10;oyK+hl70bHrPWOpX0GK1utOt7/7PHuZA25UFaZdYk3seFrn/AIZXEt14C0u4m+81opatXWblbTR7&#10;i4dgu2JjmojJKipeVxKyhfyPi3xDrB1LxdeXMbsWuLpiflqnq+kQ64kazz7Tbzbs5/MVn6dqBa6L&#10;POVEkxO5W4zituxiEM8z3A3L1zuzXzlS9OV0eQyp4q8P2L+Y88recrAKRjaSce3vVO6022m0m306&#10;eMrNC3zRD14/nW8TBq523Ue1WPI2gcjnP6CobrSry4lkNgu35tpk7t/n0qKdaSSjJ7E3ObuNDUXq&#10;2OnPIWkj/eqG4AyeOe+R2qbXtDTRArNE3n2+HSRm6P14x15FdlD8OvGVxbrqGm+GNQmdY9iMli+B&#10;83XOD2JqHWvgr4z1PSo7y9huluIv+e0JTJx3yePrW0cQ+ZOT06lHSeBPHR8ReG4dUjtkgkjzGy7e&#10;4J56n0zRHp3iDUJ7i+u5rWXczBSzNkDJ6YHXmqfhHwnfeEvCjWd/cq9xNcb2Cr9zqAOpzxg9qpz6&#10;trWjqUhvCzEn72R+HWvKlGMsRJUmrX0M/tDtR0fW7RfMtUhHz53GRtw/pisL4h660l3aLLMs00cW&#10;GVewBOfT3q+Nf1u7RkuLkqOpbnj9a4/xbp19d6h9vDK0f3QyMDk5/TqK7sLTk6q9o1oVHc1PD/iT&#10;TrS8+3QupmKbEDKTgkj8O1VdX1a6h1lXkuNvUpGvQdRz71lWUD6CG1KBcyFSF7d+tXYfB2vahPDc&#10;tYzsJl/fOyEbPqT2rt9nRhNybK0L2h+Ob7SZZjd28TLIcLIynhB34PXpWh/wk0eqatDc6N+8j8vy&#10;ZlZec5JyufqOprm/FWg3+n3P9nINw2gbo1yDwOOK0PCRuNFtpoZ7fbIq5QsuxlJx/T+dROjRcfaR&#10;WrDTc7y5vdI0eyXy1WEqqm4x96RiMgHBx69MdazdW1PQbzUrW8uJLeWSMfK8YccYbjt65rjbzXbd&#10;r0Gd5G+f98Nxwx/w61s6PbafNdQ61pejFkWMjy9w+bqM/d9/0rk+qxpR5pN3J5TvvCPii2OpKum6&#10;tG5mdYxHLCBnnjnbwPUg5ruvP1KwsZlW8tvJjUCDbIxGSQTknn1rxLVNKgZm1jSta+zNCHf7PH1c&#10;9dv3hgcYzg1RHjTWJdLXRVs444926Rlk5kbORn1/+tWH1P2msH94uU9+8O/FbS/C895oGqpJdafq&#10;KNDfWaxqd3BUITuB53EcGuFtdP0a3muba1s1t7Wa7eRISSQgLEgc56CuQ0JrrUNTa71C1d4trNnP&#10;IYgkPgj159vWuj8KwTrBIJi7rlirtk/xcVlWjKjR5ObRCk/dsdJ8Nrjw74R+JNn401fR47iG1X92&#10;x3ZibDYIG4dyp544r1Lxr+0L4M1f7HcabcypNDMDMrwAZXnpyfavC7uz1LU/ENtaRyyRxyMY5FVs&#10;Da3GT64zW9qvwOvNS09IrOWTzGYMsqxjJOO/NT7aSpqnOej7IPaSUeW57tqHxH0b4ifDu+0XS9ZW&#10;PWIYs2bSrjdjDHHBHIUjpXhFl/wkOm65N/wkU8nmSAttZgeSQe31rlNJ8O+JdC1iKS+1LdFDcYbc&#10;/PykHpu4/wA+ld1471LSZZ9PuIL6IzTWqnbvGThU4+vPTrRiqjnZXTdtwqSctzvPhb4O0seLZvE8&#10;kG21tZGS2jY879g5I9OfXrWD428U3KeO9Qa1Ztpu2G6NcH73vWzfeKdP8L6VKtpc7WZCzeY+C8nT&#10;j8MVxWl6lHrurGW7tGkaa4U7lHzfMee1cNSV6SilsZ83upWPrrwNb6jP4d065l1GR9sbecrqvzct&#10;jt9PyrpFIxg/zrifCXxFs7uWHw/aWfmPHbl5GZ9uMZOMY9B610ujeIrLWNLbU4pNiRsRJu/hI619&#10;ph61GVNKMr6fla57VGdPlsn/AEi7Pa2824Sxg7hjLDNcL4y+A2ia/M17pV09rOwO5fM+V/0NO8S/&#10;E/8AtF20rw9BN5ikFbiHcSRjkYA/rWLZeO/EWi6QdWmu7ieRtytFcK+0YHXJPvXn4rFZfWfJOPMl&#10;17HPWrUJPlav5ni/jqxvPCniifRpLdTNCwVmjYsCuOCMn0I7Ctzwvoc974OvPEMmrQotjJ5phLN5&#10;jYCnA+Xn86yfHljrGt6tceIbaZWaZ8yK7dPxz7Cubk1y+imNkAI/Lz5hDcEV8j7vtG0rrXr9x5XU&#10;t3fjSZLqSZ7n5FcHyyvtxVS5+KniPVLHCXTtDuxyo6fjWTfalpV+jGC2WSdnC8LljWXrk9zp2LLS&#10;IdqrkMFX5lat6dHm0tq+4JHTaVqEl7qH223v/m27mhboeme3r70niHxDc3zHdaiOZsLGVUevQ81z&#10;3hD+0LJ2vrqNpF2n5Qhz1qfWby7eSW9vbZvLIUR26vja2ewxyfwpOio1uVaoVuh9G/steDbbxH4V&#10;htPFtoJBCsjbPMOOXYj7vtXsUHwk+H8K/L4eX8biT/4qvN/2KbS+X4eNc6layQM20xpKOSpeQg8g&#10;dsV7VnjtX1GW4Wi8LGU4Jt36LuexhaVP2KckjLtfh/4Rs2DW+hxqR6uzfzNXo9E0qFg0enQ/9+x/&#10;hVlSvYr+VKSMcstelGlTj8MUvkdShBLRDRptkRk2cX/fA/wpwsLRTlbaMf8AAR/hUi4x1Wjj1Wr5&#10;Y9ilGJh/ERNItfAOsy6nCv2dNLuDNtUZ2eW2cfhXyn8M7Sw1XVb1tOiVIpoZHtZOjOBIBj/PpX1N&#10;8V/DWoeL/AGseGNOk8uS90ueKNwm47mRgMDI5zXwLpfjTxt+z/4zPhLxLo8iQ6dcs8klxE0btCW3&#10;k5Oc8uOa8DOcPOty8q2/Hv8AceXj4tyWh1/jbw/Giskypt5Lbj15rI0mTSl0eS0XbF/ChYH5iCfT&#10;NdJ8V42ivJlt5NybGKlT1XJrkNJH9pWy2ryLp8C58y6mj3Z57L8vv3r5WnDmp2v1PN8jKe6shebX&#10;ZWVWwWTPH511ngi7t5b7y9Pw0yrmEFuGbjGfxrg/FAiguV03SPES3iyMFx9lKgknp94+1dV4S8P6&#10;j4WsodSuQGWSIDZxz6jP/wBauzEQpxoxk3bsVLSOp+gnhm8N9odvdEY3x+p9SKvYJ5Ufqa+b/hb+&#10;19Muo2fhzxRokcNn8ytdLMWZeuONvPOK+irO6gvrSO7tZFeOVA8bY6qRkGvsMFjKOLp+47tWue3R&#10;rU60fde25NtbGNv/AI9TgWAwF/8AHjTdo/2f++aNo/2f++a7ToMnWAf7S/7Yr/F7tRRrOP7SPK/6&#10;le3u1FcFT+IxHzLpEcN/4p1jTzaxtIt8zbnQHqMf0rS8T6FYQ+Gr6OSKFZPsrcrGM5/Kuc0g2qfF&#10;XVlub+ONZJNrRH7zYL4x+NbmreIbCTw1eGY7Va4mt4Y0P3ijsoAHuFr4b7T9X+Z81E5T4Vic6PdR&#10;QOG2zMxX14WjxJ4xg8NRzXl9dyxMvEMKux3ED69P8at/AOaCaO884cMh/D7tch8R/Bnil/iO2pa8&#10;7PpLu4047uBkrkdT7dhmpjGO8notR+dyTR/2gdaubhbFrm6hVm+SSSGIj9MmrXi/49eNfDUn2e3m&#10;jmbkyTyRqAg9eBWLa/DnR9BY3cZhLMww+1dzcitPXNL0i/1Form5Rw8e1sENxz2putRjVTjdoFLq&#10;W/DHxt1XXwia3BEIWP7y4ReV/T/Oa9G8MTC4ikWOYSbl3qwHYjIbnt3ryu+0fT7K18mxZCSB8yjG&#10;a3vhX4QZYWvrq9kbylSKFdwwgVSMEewxTjUhUk2lbyBSXMejpMiAreRD/e9acv8Awjj8y/8AoVZX&#10;9hw5yUtpPYgKf1NOGiwjlvDbMPWGZD/JTWsebsVqXr3SPDt3C0Ud7JH5i4+VicV5DqviE2scemrH&#10;tK/6wbRzg9P0r1a3t9MtBmbQrpP+2f8A9jXnHxP8ARy3ssv9ms1vdL5iyLGMxknp7VNRRdm/nYGU&#10;P+EybVttq1l9njjQKZZCcgcDjGapReOpodYOg2F208JXO/byn1yB6e/WrvhrSjpdtDaWwUrGoXdu&#10;AbFTXlmbl1s9Pt2kmkbPy8456k1nzU23ZBe+xVvbkmKS8V9zW8TTtx1CjJp3he18NeIEh1LW9LF5&#10;cITtlmZtvf8AhBx39K7rwf4PsfDtg17q0yySNHmTcQexO0fy964fwtr+k6rG134Sge4smlYeWF2l&#10;WHUEYGPXp3rSMZU6d133D3jtNOjS/T7Lb2gt7aFRtVF2qR2Ax9Kbf6bKIHS1Ytjv2IxUMGpzRafI&#10;EgCkjG2RT6GsDWfG97FMdNnMccbcPJz8vHpnimnEDEuHg+LPwy1K1lO7UvDk0j25/vQnsPwi71N8&#10;HlN18DPFGkOp8z7UpC+nzRVmeBG8CfDvxAuun4npdLnFxDHp8mJFPBGQT1yfzrrfhnc+CtQg8Sro&#10;3ia1ht9QuN1tHdTJExz5RJw23jcG7V7PM4RaS09Do1PMfBnxPuvCHhyTR7LSIZLj7U09vdyc+UxR&#10;VyAeP4AelW/hboGufEb4iR3U8n3ZvOurjheMgdh15FbNp8BvDGmGO68X/E/TYLdCGkjtZ43dl9Bh&#10;25/A1N4w+Mnhjwj4fbwP8KbZfJZdt1qTArJIMHptC85Pv0rX3W2oLV7gdZe+KLTxZpXjyTT/APUw&#10;R7Y3xjdhnOa8b8GfFTxr4GvfP0DUWWPGGgdQykZ9CDjn0rtvgfq2gr8P/EWk6p4ks7ObUsRxfaLh&#10;FP3euCRxz+lXvgn4G8JeGvEd9Pr/AIr0i+jmsjFHGl1ESTvU9Nx9KI8lPmT3ApeJ/Fvg74x+Hru+&#10;FzcWGtwwM3kea3lS7eem4jpnsOlfP0sf/EyurWUqS0jov1yRmvUPiX8J774fwTaiuu2s0LHbD5ci&#10;biOmeG/pXlYG29w46SHP5124OMfecXdDRB4TsYr3xNHYXQ+WbIZT/un/AAr3Twf8HPDi2quLRtp+&#10;ba0z4GfbNeFWF4NP8UQXudo3Zb8QRX014H1qF9HjKyA/u1/lXNm1SrTcLSaTIm2UDotnousW62UK&#10;oEb5cd+tewmxhuLQeam4eWDj8K8b1PWidTF9LEflYYA7Cu7sPH8uqxR2ulNHu2qP3meOPTIrx6Uu&#10;siYvuPuJ7Kz1BrRI4zjr8vIrW0+9s44tq/LXMeMNMCQf2rNeRwyADdIzBQe3c1z3h3xRfancNbQF&#10;pFVuJBkBuO3r9aalKPTQE+Vno1xIl4GQN7A15z8YNagtvDf9hT3bMJGyIcY37WU/kMZrtfDjSN88&#10;owfSvMPiB410DWdJk0C28Kww31reS4vlwWbOwE5x32nv3rrw8eape5otTy3U/EmtaiF0bSrT5VmK&#10;iQIMHqMevrX1je6n4l0DwTc2TMu2HT5fuxj+6favHPgZ8LrnUfFC+KtXt2+yo6m2WRRtlbPP8q9/&#10;+LbNp3w81a6t4mMn2NlQR9SSQB/OvV5Y1NKTtb8b9zaEW02nax4V+zppX/CQfFOF7lMn7V9qkVlH&#10;zYmU/wBa+uLmaK0tnuJmxHGpZvYAV8z/ALOTw+C/EbeOPHuoCHztPaONd/mOPmXGVGWUgKOteneM&#10;/jl4V1ewk0fw5etcSXEEiMPLddo2nnkV1YPFUMPRk5yV29r6/wCZ0YepTo025PU8j+N/7ZviG+12&#10;bwz8KLDamm3jfaL64hU5ZCV4B3ZXIJ6V5X4i8Sav4xuV13xRNG2oTDNw8caorEZA4UAfdx2rpItB&#10;L291pdtbfNcW0iQqq5+cjAPH1rhYy80XkODxxtYdK5/rUsZq9LM5ZVJVdWWkAOFAww/iHerwkt2t&#10;vKuwpJ4HHNY4t76E7EuFI7ZXOP1q3bQSxL51zIZD6HpWdSPmSXfDl/aeG9XhkuEbymO5io6DpXpm&#10;kO+sIs2kRtN8m/7vRc4zzXjd2uoX10Gzgbvvf5Neq6LN4l8G+BrdH1u5+2XR8wwtIf3a5YKvX7pX&#10;a31IrnxFGGk5P1DzZs+cznDBt3emi7liLbWHP8Jpj6tf6ci+ZfbpJWX960mWZAe5zz1PNT3NiLtF&#10;likUzSfNtVvv9wR78/jXJy9iDR0TUd5QDPWvMfiT46X4c/Em+udaWZUn2PbeWAd3yIx6/UfnXaaP&#10;qLaffwvkeXNJtk9ie/8AKvL/ANqTw3e3PjmzvXv7i6jvFPkQM24R4SJflHbNduDhTrXjMuKTVmc3&#10;8QPiBbfEa6juLMzQwQtj98oGW7nAz6iswxWR1CGaKfdiMR/N68c/Wug8afCLxL4Q8Fab4m8R2X2O&#10;G4uWjhgmAVsD+IjOec4wR0rJhGlzWyrcQ20TRsGzCME/Xr6V6XLGlBJJpGlnHQp/EzTEh0+1vGYG&#10;UuFLKvUfPX0h+w/rsdx8P7rQTMWazljYKewff/8AE183+NddtNTSOx8xSkeCp3c7uR/I16B+x14/&#10;tfCfjc6NqbrHDqbJFuZsfvASqfq3Wt8G504Rcu/4M0oScZps+vGbnFQzEg9acZEcK6OpVuVYHOaa&#10;53cE8V7J6h87/Fe8vb34lanNb4kOYxGqt90iJBWSl1q0bfahApZl/d7s45znPFO8TXDQePNQvdSu&#10;XX7VN+5X+8FAXH5im6z4p0j+0Iil1GEizvWNgyqfQ4/ya+Lre9WlLu/1PFnrJsbNqF+iNdahGqoQ&#10;VKJ2Pr69BUmpW9jrsK3VtJ+7ZCUVvXGabrHifT7iwt3mnhX5sttPIXHBx9MVTudR8mKS5kmiCqw8&#10;phwNuen1/wDrVmSecyaE2j/Ea4W5lVVkw8OOnJUkdPU16No7IIdyOD2ry/x5rkH/AAlIvJrrnfhF&#10;3f7vPt0rW0XxU0cnyXalf97p+tdVanUqQjU8h+Z6JfanbQ2jNIu7b1/KvFfHeozavqy6bbMx3sPl&#10;9eprqde8bQxQMsxjIbIyvXpXEeGr2LV/HkEuf9XGzf8AjpH9a0wtOUVKrJbLQa7np2hRC3s47eMY&#10;SFAob2AxW3pYKrz8vP3evtmsTRuBtH/PTH0Ga3rQDfsYZ+X7rVxR1YIuZAXY3VfvYqSz226H5shm&#10;4DdBUMblpG3M3oo9/WnOzJLh1JHX/e/z/St0UiYSqG2heOoNNjmLF2Ybe3P9PyqGTaqcDPXcW71A&#10;0nITfnC9qrmHcu/bC/Kr2/Wq7SNh2bP3qrPchT04zkk0xrs7ihBx2PrT5g5h7ymQZJODXhnxLjGk&#10;/ES+gXCrNtlXHctkn+de1TXG1sAe33q8T/aOL2niCzvbd+ZEkBP0CV14J/vrd0Jbl7wNdwNdzyyb&#10;Syw4jVvXcv8ASk8SePY/taQxxbXhY7R13dMn07VzWleMrKHw8gsoDHOrFbiRm+8c56gDtjuazV1e&#10;ye682SXc5YbtvOMdvetnhvaVnKS0K5ZHTSvquph766uOWi+VSuMfMPQVo+ENYa1jmlkA3NMCxye3&#10;Na/7PfwX+Mv7TvxCX4e/BD4cap4k1Jot0yWcW2G1j6b5pXxHAhPG6RlGeM5IFfp5+yL/AMEA/hp4&#10;NWHxR+1r4s/4Sa9LF/8AhFdCnkt9PjyrDbLONs0+Mqw2eSAVwfMUnO1DK8VjPdhGy77L+vQunRqV&#10;NkfnL8Jfgl8V/j548i034OfDjWPEV6I1SS30mxeRYQ0iqJJXxtijyQC7lVGeSBzX198F/wDggD+0&#10;L8QrS1v/AI9/E7R/BNu0e59N0+H+075WyPkbY6Qpxn5lkk7cGv0J+In7Rn7GX7Bvg6PwdfatoHhm&#10;K2j3WPhHwzYx/aXJUsCLaAfJv2/6yTahOMuM18tfEf8A4K+/Hz4syXGk/sl/AUafYsskcfiLxMBL&#10;JjGA6oGWCKRSc7WeYccqelehDA5Tg6ypVZOtV6QgnKX3Ru/vaNKn1HCRvXmj1X4Wf8EPP+Cfvw2j&#10;juvEvw91LxreQyb1vPF+sPKvQfKYIBDA68Zw8bHnqa9LX4tf8E8f2ONPvNK0HxB8M/BHkMqX+keF&#10;7W0iuunG+2s1MrcdyhxX5+eMvDn7U/x9kkn/AGiv2ltXv7aZlM2j6fMyWrDGOIlEcKHHpEfXnuzw&#10;7+yx8G9ARDPoE2pSxuWE2o3TMT7FUKoQPda+qweT8SV42w2DhQj0dWSv/wCAwUnf1aPIrcU5fh9K&#10;Mb+n9L8z7J8Z/wDBZ79ifwtLs0XVPEniNcf6zRfD7Iv0/wBKaE/piuI1T/guf8H5sjwh8A/GF+2c&#10;ItxJbwlv++Gkrx3SfAvgrQSG0TwfplowOd1vYxofzAFav/ATXrR4R4hqa1cdCPlGlf8AGU/0PMqc&#10;YYh/BD8f+Az0GL/gthrUy77f9izxI6E/K39tNz/5KU62/wCC4eiWUhPi79lTxNpyKxDNHqayY/77&#10;hj/L29+PPPwP50fgfzrR8F5rbTMXfzpQt+DT/Ex/1ux38q/r5Hsug/8ABcj9k/UZfI13wL440xv4&#10;pJNNtZY1/FLjd/47Xo2lf8FC/wDgnl8d7I+CNd+LHh2e3vYd1xpvjLSntrUj+7I15EsBPtuOe2a+&#10;TdQ0vTdVi+z6np0NxH/cuIldfyOa5nWfgR8INfH/ABMPh/YLhs5s4zbkn3MRUmuepwrxRRX7rE0q&#10;vlOEofjGUvyZ00eMJf8ALyn+v+R9X/EL/gk5/wAEtP2r9GPifR/gj4XjW6hb7Lr3w61D7DGpI/1i&#10;CycW8jA8/OjjPUHJz8q/HT/g2tl0+2mvP2Xf2iGnVVQW+i+PrQbzx8zG9tEAJJ6L9nAAPLcZPJQf&#10;sxf8Ifq48S/Bz4o+IfCupK7NHdWd4wMY6hVaMo4GfVjXpHgP9tr/AIKMfs/bIfEN1pvxM0OFUVo7&#10;+HfdpGG52yR7JmkYH7zicADOODn5/HZfmeHj/wAKGAly/wA9Jqa9Wo2ml6xPWw/EGVYvSfuv7j87&#10;P2lP2CP2wv2TJ5T8bfgpqmnaajAR+ILOMXemyBmZV/0mHdGjNtJEblZMclRmvHGtJJBjzPrX9AHw&#10;N/4K9/su/GNv+EL+LlnceA9WuFMF1Z+IlEmnuxyrR/aQAFGOpmSJecZNc3+1X/wRJ/Yv/ap0mTx3&#10;8Hlh8Aa9exGa11bwkiSaXebtm15LMERlcBsGBoiTIWYvgCvFjgcPjKbngKqnbddV5Ps/JpHq+xjV&#10;jzUZXPwU1HTGjj3pL83TBqfSrSG3eNrh1Mny7YwPu175+3D/AMEzf2rf2LZpH+J3gr7Z4amuFis/&#10;GWiyGbTpuUIDsQGgc5ICSqhYq2zeo3V4Dp+lwxOsbSKzJ/Gp4GfQ151aFSkuSpo+1tTCXNHSWhYa&#10;W3sxiU5UnJzSF1XbeKrFWZfLVcc+1Z+vahcLCIbTYQq7flccDNdT8MPD0+urDrGtqy29kq+SuOJH&#10;z198bT+dYcnu8xHKdR4V8H6dpNutxrFuskwzsTnav+P4+ta1xrMO7YsMajsFjX/Cs/V9RwPvf7qj&#10;qarwl3Te3WsedrRD5pdC1qskWoR7HO5eB/u1y+uaW8QzG+4Z+VlrekVn+aNsNVUtBO5hmGG/iX+9&#10;7j3qJR5iDg9S0jU5G3QJGfzzUtl4bju4lgv5fLD58xl/h4rq7/RfPI+zzfh3FFlp5tpY0cbj5m78&#10;qtVKi0KTexx178IpdSuFbw3rRmWEYkS6+Vl+mBisTUPhx4m0u6ja608+WswDTcHuOf8AIr1Se1it&#10;L37dbIFL8Pj61De6k1qGlaXavGSTxXRHFSjHUfP5HnWpXUVlaypGV3Rgney9WHX8jmqE1raXEH2p&#10;gqsOS23PX8K9LFzomo2v+laRaujbt25Ad3PJ571DH4b8FyrJbx2Sw+Y25hb7VK8fT2qadSnFaDjY&#10;8k1Cys4Vj/0tvvZYBeo9elVYNJ0+e1W6dnDE5wa9Uuvhh4Wefzzf3hX+55i8j/vmoovD3g/TYvIi&#10;8PwMqn5WlhDH+VdH1qEY7sdzyy71t7Am3w3zKBtAGCO341+gn/Buf+yB4T/ao/as1z4n/FfwJY65&#10;4R+Hvh8mbTdXs4rq0vNSvN8NuksMyOkqLCt1L2KyRwt9fke80fwbdybrvRbU7ezQj/Cv3+/4Imfs&#10;uaT+zN+wZ4f1BdFis9W8eMfE2qiNV/1c6KLVc7QQBapCxVs7Xkkx1r1Mo9nisSrL4dX+hvh0qlT0&#10;PSvE/wCzd/wTR8Dakuk+M/gF8DNHu2iEqW2qeFdGt5GQkgOFkjBIJBGemQfSqK/Cn/glWgIT4afs&#10;+ru+9jR9D5/8dr4z/aZ+KbfGX446/wCO4ZzJZyXZt9L2k7fssX7uNgDyu4LvI/vO1cJ+B/OvzLMf&#10;F6tRx1WlhsNCdOMmoybfvJOye3Xc9VU4n6Ej4Yf8EslG1fh18AAPT+ydD/8AiaE+GX/BLSN/Mj+H&#10;nwBVv7y6ToYP/oNfnt+B/Oj8D+dcX/EYsf8A9AdP73/kHsYn6HnwF/wTDK7T4J+A+CMEf2bovP8A&#10;47UB+F3/AASwJyfhx+z/AP8Ago0P/wCJr89/wP50fgfzo/4jFmH/AEB0/vf+QexifoR/wq7/AIJY&#10;+cLgfDj9n/zOiv8A2Roe789teSf8FMP+Cfn7Nnx5/YJ8Za1+zn8GPA9p4g0rTDr3hrV/B/h61SS6&#10;e0Jklgje1j3S+bEs0QQEgyMueRx8pfgfzr7d/wCCX3xUGt+BtY+EGo3f+kaLdfbdNjkYZNtKfnVR&#10;6JKCxPrOK+l4V8RP9Zs2WXYqhGn7SMlFpv4kr218k7eaS6kzox5T+e/wlaXlrE+rCzyq5UM4GBnH&#10;681taZrt1ZmSKGb5pfvhQDur6A/be/ZJ8S/sw/taePvg1Y+TF4ZbWm1Dw3CsLYFhcbZoEBZvmEat&#10;5JOPvRNXi9/8MpbC3utQmulVUVnQBQuOCcda9+rg8RRk0k9Nzx5UakdlsZN/4y8RWGimzlvf3fmA&#10;CHy1ycsO+PU561a0vXr+1tntzChMigNuUHHtXOWsVx4nD6bbzG3ihUv9quIz8zLztGSMemawb3x7&#10;qttfyaXb20UbxriRt5bLdMggisYxrSs0/wARK+53OseLzHcw2mroqwSLsjmWPo3JxwPQGs2wsH8S&#10;6s2mDXLeGNDGFb5/n3kgAfKefl/WuNv/ABjrklkLO7t4rhS27LZ3A+oOf6V3vg2OfTtUXUI1g3XC&#10;rKkkRGIwuTsOD7/jV8mqc9Q+Lcm8Z/BpPDvhW61yDVDLJCqsydm+YDHT3rldG0HR9GtptS1LUkuP&#10;LhZoYo93z5UjuBXpeoeIb3UoHhaKGbad2Np/I89Oc15nqkN1pNqkjLH9lupMrAPvRKCCB17fTjGa&#10;1qyo6KkrFT5Pso/psuv2PP2G9E0D+3PEH7LHwotLS3tRLdXl54H0yOONQMlmZoQAPUk1zo+GH/BL&#10;FRhfh1+z/wD+CnQ//ia7v9pr/k2Lxd/2K9x/6Kr8u/wP51w8c8b1+E8dSoUsPCanHmu7q2tuh68a&#10;cZH6En4X/wDBLEkE/Dr9n/jkf8SnQ+P/AB2r0Hhf/gmvax+VbeHPgdGo6LHaaMB+gr86PwP50fgf&#10;zr4heMmYLbB0/vl/kX7KJ+jX9gf8E3/+gH8Ef/AbR/8ACl/sH/gnB/0BPgj/AOA+j/4V+cn4H86P&#10;wP50/wDiMuZf9AkPvkP2Z+jf9hf8E4f+gJ8Ev/AfR/8ACj+wv+CcP/QF+CX/AID6P/hX5yfgfzo/&#10;A/nR/wARkzL/AKBIffIPZn6N/wBh/wDBOL/oDfBP/wAB9H/woOh/8E4iu06N8E8HqPs+j8/pX5yf&#10;gfzo/A/nR/xGTMv+gSH3yD2Z+gsvwb/4JT6pdrLN8KP2fLi4aTerNoehO5fOc/cznPOeuaZqv7AH&#10;/BNP4pW7Ff2b/hrdxv8Aek0WxggPPTm1KkfnX5+/gfzoPToaqPjDWl/GwEJekmvziyfYxe59e/EX&#10;/ggr/wAE4PHukzafo3w01zwvNLyt/wCHvFV20kf+6t288Y/74PtXzT8aP+DY3S4p7rWP2cP2lpk2&#10;xgWGjeNtJEh3Y5L3trtwM9MW3+NUfDPxH+Ingsr/AMIh471nS9vT+z9Tlh/9BYV6l4C/4KBftL+B&#10;3jjvfFFvr9rHHsW11yzWTvnd5kZSUt2yzsOehr1cJ4pcM4r3cXg5Ur9Y2kl93K/wfoZywtOXT9D8&#10;8f2lf+CYX7bf7Jvh9tU+KnwjutQ0myVvP8UeGm/tCxVFwTLI0Y326ZcDdOkeT0zXiXw+ha78X2MI&#10;HLXcf/oQr+gP4Rf8FL/hR4ynj0b4l6LceF7qQhVumY3NmxyAMuqho8n+8m0Dq3euR/ak/wCCQ37J&#10;f7Ukkfxf+EdvY+DfFUxW5t9f8Lxo2n6n8wfNxboRHJu+b97GUkJbczSBQlfX4GOT55T9vlWIVRbu&#10;O0l6p2a8rpepxzwPLK8Wfl3CdiAe1SqSDitv9oz4P/FD9kj4hr8OPj14Uk0ma58xtJ1SHM1hqUSH&#10;HmQT7QrdiUO2Rdy7kXcK5rTNUsNUhMthdJKqsQSjA16vNHmceq6dTdSW3UvA4p8bVCjbhUinFUVs&#10;w1G1S9spLWZflZa+c/h14NST9qLweuu2lvc2beK9Nt7i3uF3LIpvFVkZSMMpBwQeCDX0grZG3NeF&#10;6F410u6/am8K+FYIdzL8SrGJpFQghk1GLj36VyYiMvbQlFeT9Gc2IXvRZ/Ql4m/ZJ/YR8NaVJ4j8&#10;YfsxfCXT7K3C+ffal4L0uKKLLBRud4gBkkAZPJIFcyPhZ/wSuC7R8N/2f8en9j6H/wDE1vft+/8A&#10;JpPiz/tw/wDS+2r82vwP5189xxx9ieE82hg6OHjNSgp3ba3lJW0/w/iehGnGR+hK/DH/AIJZKu1f&#10;h38AAPQaTof/AMTSf8Kt/wCCV/T/AIVx+z//AOCjQ/8A4mvz3/A/nR+B/Ovjv+IyZh/0B0/vl/kH&#10;sYn6FxfDf/glxApSDwB8A0U9Qul6IM/+O01vhj/wSzb73w7+AB+uk6H/APE1+e34H86PwP50v+Iy&#10;Zh/0B0/vl/kHsYn6F/8ACt/+CXO7f/wgHwD3dN39l6J/8TTT8L/+CWJbefhz+z/u/vf2Tof/AMTX&#10;57fgfzo/A/nR/wARkzD/AKA6f3y/yH7GJ+h9p4A/4Jg2Db7HwR8BYWIwWh03RFz+S0xfhx/wS6WU&#10;zL4B+AYduWYaXomT+O2vzz/A/nR+B/Oj/iMeYf8AQHT++X+QvYxP0Nf4df8ABLyU5k8B/ANv97S9&#10;EP8A7LUL/Cv/AIJWtuL/AA2/Z9O7l92j6H831+Wvz4/A/nR+B/Oj/iMmYf8AQHT++X+QexifoXZ/&#10;sqf8Ey/ELeV4f+AvwXZpMKf7H0LS42Pp/qFBzg/WsLxb/wAEif8Agm18R7lr7Vf2bNJ81uTJpOtX&#10;1mv5W9wi/gRXwj+B/On29zc2ky3NpPJFIpyskblWH4g1vT8YY3vVy+L81O35wf5g8PTe6X3H0x8R&#10;v+DeP9hLxjcy3nhPWfHHhUtCVitdK12K4t1bszC7hlkIz1AkXI7jrXzD8ZP+Dcj9ovwLZS3X7Ofx&#10;90DxNCY2eTTdasZNLuGOThI2DTxuSO7tGM+ldr4a/aI+PPhCWN9A+L/iKFYmzHBJqkkkQ/7ZuxQj&#10;6ivW/h1/wU0+OHhiSO38f6Rpvie28wmSRoRZ3JB6APEPLAH/AFzJPrXtYPxO4Rx0uTFUJ0b9bKUV&#10;/wCA6/8AkrMZYSnLofl18Xf2Tfjf8AJJfBvx7+HOoeGtQbd5K6hCTFdMNv8AqZ490UwAYZaN2APB&#10;IIIHS/sZ+DtW8PSa7JqdrGilbUW8g53qfN/kMZ+vev2s8E/Hr9l/9tXwvN8NvFWj2N014q/a/Cvi&#10;i0jZpCATuj3ZWQggkMh3rjcQnFfK37Tn/BMST4ADWPih8AmvNR8LyN5154fkYy3GkxjcS0bctPCu&#10;7GWzIigFi43Ov2OFo0cVBYvAVo1aLvqtWvLTt12a7HL9VlTqcy2PnmGLByx6f7NWdxxnNU45zhQe&#10;OORU6MSOtdZsWVcY5apIn9Krhtq5NPjkUHrSAtBsGnk45zUHmjGKkSYelID5o+Nk2reLPG+pW51K&#10;aFVZo1jDELgBVx+OPSuP+HNg1npFxdMAZPNKr+Q/xr0b45aL/ZnxEuLqSItDdsrL8vBwiZ+vWud0&#10;q0tLa1As4vLSSUnG3bzgdq+RxlapGU6ctdTx611JpmLPdeKo5mOj6UJGXlfMYYarNrqXi3UQ51mw&#10;W22thYsjJGB83H1PftXTf2HBdwByFLbfvVnXekWOmthZ8yHtwa5/aR5bOK/r5mdybw3ezJbzJcS7&#10;dikfXrWJLqN7c3cs5i8xI/8Aln68Dn9a6HT9JP8AZ0lwqdF5/WsHToXmvXhhYqW561NLl95tBEy7&#10;vx9ZagPKXRpIVCqWdlHBPbr1qTQvFs3hPxHpXjKFfMks7hlVW7ho3/Tmugu9Fuvs7fbbiR1/2sms&#10;pdGhuMGKJdsL72DYx0I/rXZRr0Y/CrW8yoy7H1z8IPiTb/FPwhH4ngs2tyzbJIW/hbapOOTxzXTW&#10;8xkLkjaOnPtXnf7PGkTaD8PYQRxdFbheOodFNd5FKiyYyfu19FRqSlSi2etTk5U1cz/hdOG8KR2m&#10;cfZm8rHphQf60fFbVP7M+Hur3H92xkw3odtZvw2uyn9uWwYYh1+VF9h5cVZv7ROpGH4V6jGZgjXE&#10;bRIzNjBKP/hWLq/7NbysQ5fuT5V0O3s7GCJ728Tfu+VQueo69K3JpoIX85E4DDcexFZOk6PZ2KJE&#10;bsSbm3HYuEH1Pc//AFqtazfm1g+xWV3Gu1icM23+vJrwan7ypo7nmSNCF4by3OpJAyxx8bcf59a9&#10;M+F3g+zTTYfEuuWiyGaNZLeE/dAxkE/hj1rz34LeD9T8WXytq+9dPtZjNI+R87ADC88Zzjt0/OvY&#10;tV1O3t49se1IlXbGi+g6Csa0VR0fyJ+E02154V8iA7EHRVAXFRXOoR30PlSck5G1s81i6c811meV&#10;SvHyjdV4Ksq7H4PZq5XKUtWQ5PqY2v6FbNGzW7fLx8nda47U/DWo3fME6HuoZR6+oGa9ClmFsyw6&#10;iG/2ZmPX2PtSXmi2F2oEUnlsw6KQAfpWPvRlzRC5wOjeFHitTJrDjcGyxgXcQvsGAGenWreqfBLw&#10;z4hePTNJ1Oa1u1YY+1fLG5z8wO3POB6Y6V11v4f+xRlQ7MW4Va3NQsYmEd3EgDQN+7Ydh6VvTxFa&#10;MuYfNY8c8Rfs5+MdKVksXtrzuq2sjEkY6fOoqS+ik8LxyaZJG6yQRkTbhnJ6ZH416vd30kUf2h5D&#10;8q/NUem+MGv7eS3EqGOMlGG7PbkenSqqYr2llNBzc254rYeXqttJM8i73JO5k+YYOAemKz9TtNJj&#10;t2dlmGZMLtHPb3r360/4Qm7uXLaBpzzSRqkkiwqWK8ck+nAqpqfwx+Huo3P22JZ4+h8mJo9p/DZW&#10;scTTjK6uVdHz5p2maDqK3Ms1u7YbbH8xz3yODTdT1BtCiU29vMqbsRp/dX359c19BJo3hLQWaLSv&#10;CVirfxSi3UM/uTjmobiXw3ccX3hmwbn/AJaW+cUSzKnGeqbRPMup88Jr2oXcflWlsVLMPmUZJ/Ov&#10;Q/hF8PvBfiXTV0vxDYyNfNMzs/2iRWTGcAYbacj+dej2mueBNJkSaHRbGN42BVlhAwR+FW7r4u+F&#10;4GaZjaLI2NzdCeMfypVMeqkbU00U5HEWNlZ6j4y1TTtLtgiQpJFEi8/MPMAHP4VF4LkuLR7vT2j3&#10;SQ3DLNNMo/dt12gDg8Y696ksPGV9a6xc+H/BtvHJLrGqNNeX27aER3zt3ZAAAZ+pOc1xfifxRq3g&#10;zxDfQR3yzTNcfvirHBOM5GDz0FL2Eq14w3aX4C9Dv/DlvrGqfECxhGnxMtrIk8m0nEwVi20+h+U8&#10;dORX0XYaNbXlpb6lHbeWkij93/cYcY/Q184/s4+NYU+IFprHiFt0VzPHFNJJJ8qbiw4znj5v1r7C&#10;0XTvCYdb7T7xf3i5VQ6hXH5c1thsG6kuWVtLf8ObUaftNz5U+Nvhq88P/EO+EFk3kz3EkkYXHYnI&#10;H0ArjrzS7vxPLbnRrKaeeGUBF3Ywx7dfavqLWvg3DqnxwsPHOv3KzaWscjm2ulXYHdZBgg9BymOO&#10;tXPjdpnhrwN4Q/tfwbY2FneSXG0fZ41DMNjHIC4Ocgc1pUwk6cZVO19PL/hhyoSSlJ9D59+IPg7x&#10;WPGc+oShlsGcJbbmG3O325/Ouh+GPhDxDPdTalZaeZG0uMSSNxhCMnOD1+6apa1qMzvZ291cKxky&#10;dskgUHAYnkng4H516V8CPhzrGuxS+ItJ+IE0djNE0M2myMZOpKnkMARw3OOQeDXk0ac8ZUUUunS3&#10;Q5YR9rOxj6b4hvbC6M5vHWRhncvBz0q1feL/ABVoOkahdprU8Vv5LTNHFEjbsBiRzXol/wDAKx+1&#10;zarcavGsfl58sW+FHH1ryOz0yfxH4guvBtt9ttLATsl5qHksx27iuU4AHG455HSiphMVhpKM9L7a&#10;lSp1KTV+pveG/E3iTS/n+1R+a8eGYRg9ee444o8VfEHXdD0qOa9lWWxFwqXSrCuQjsoJBwOQM968&#10;p8YeO9d8K66vhLSr+2uo0TP2+Enc49wG+X059PQism58Z+MbexkRtXa4W4Vt8M0jFWBHIPzVMKda&#10;Nk3p6k+/E9HW/wBA8WeK49E/4SfybGa285mVTvR84Cfd989SP5V6Vrf7KXg+HwpfarF4jvJrpbGW&#10;SGTywNzBCQOOOT/OvPvhRZPcnS/FEWq2MlxdW5tJrO3G02ygls5LHcPkHTuxHavUrjxRf6qGsGu1&#10;lV1xtmJKgevJrbD/AFOjdVYXfr/wTSn7KN+eNzwXwV4Q8CaZOdb1vWJrja0h+xqpVg6SlecYGOPX&#10;uKo6tdafe3K6tBbJH9vXzpI9vzJu7eldF42068tYNT8S29xb4nmMU2kxnKsoBGeG77c9P4jXMm70&#10;PUW+3siJJHyu3G4N/wDXrjry5pX6MwnZmbbXd7bX1wdOtWaEt1ZegBxmr3w6urfXdXt7jxBb/Mzf&#10;uRKv7tJO27HXt2Nejfs8+E9L+LWq3j+JtSgs9P0yaMfZUdQ15uLfe3EgqAp429xz6+4/FD4L+BfF&#10;GkLZXF4uh26t811ZmOJixGAMkYxkjI9OOK76OX1K1B1NE9OuvzZvDDTnT5if9nOOVfCDz3N7b3Ej&#10;zOnmWy4XCSOu37q9OnTt3r0Injqfyrnfhd4VsvBHgyx8M6df/aobePatwMfvOevHeuj/AAP519Hh&#10;KbpYeEX0SPWorlopDkPH3m/75p9MTp91vzpTnsP1roNRxY9M1Dc6laWS+Zc3Kqv+01effFL4nXWm&#10;X0nh7Q22vFt+1TKxDLuOOMdMYPrXkmrXV3eTPq99cy3CCQ+csj55xgD8sGvExmdU8PNwhHma36HB&#10;WxqpycUrn0Fqvxb+Heiy+TqnieGFtu7ayMcjnnhfavnD9rz4nfBj4jWFvo+i+H/t17HfrJcXnl+W&#10;ksQjcGPcGD8kr2/h61yutTyxar/bKyMySQqzL75POazPF/hObXNNXxDokbSSjmSFR98dPzyPevJl&#10;nlfEe44pJ9f6/wAjjqYydX3WkVb7XhqdhbvdJtAt1G0Etj2yeaqztpt1Y7WlxjA21k2WrQz2xij3&#10;LtbG1vpVDWLOK+BMLOn+61eZHD+/q2tbnJylR7rSofE1paRov8bDOfvBGI/UCuq8CS3GpeG9Qklu&#10;GlP2slVJJ2ZaXgZ7V503hpdM1WHVJZZJJIZVfYzDnB6V3vw98YRJd3mkXNmsS30yPHtPAOW4/wDH&#10;67MZT/2d8mui/B3HPWJqeG42l1+ztpD965RefqK++tAtBp+iWtgOPJt40+mFA/pXwG850vW4dShx&#10;ut5FcKT1w2f6V9K+Cv2ydH1SOKPxD4clt+USS4V2Kk9CwG0kjv1rfJcZhcNzOrK17HXgq1Om3z6X&#10;Pcf+BN+VH/Am/KsXwt8RvB/jC4e30DVlmePll5XHA9ceorc6np/49X1tOpTrR5oNNeR68ZRmrxdz&#10;H1n/AJCR5P8AqV7e7UUaz/yEeAf9Svf3aiuOp/EYHw/8Q/FNp4S+LN5q9zMQkcgJjx9/53H581Np&#10;HjmG8aTVrubdDJczzWds3Hlq8hbJ9+Rjr1PI78b+0ncH/hZ15aKgY7S3/kR8fyqj4F8LeJ/Giw2W&#10;m6Q011GVkZv4UCnABOQB1A5PavkZUF7NSvbV/mfN8ul0exfAyeM3M0QVtrKTtXqen+FdV8WtOOs+&#10;FxFp6SLJbyGWNWXlsDOAefb2rL8HfCu48IiLV7/U0ZodzSReXxtwffrUOn/FAal44awv7ffZpI8U&#10;ax5+Y7gAx4Pp7da44+7Gz6hto+p5nqet3TJ9nmtJJo2UbipxtOfb6U22fUEOdPgtzu+8z3Dlhx7g&#10;16R4y8DabrbSa/4UnjuFYjcI5FYFhxgjqDjHWuX0vQ9fvb3+zho/lhT80jN05x68/hUv3fdUfxJf&#10;Yj8H6LqfiHUY9Lnk5VGeZ/RQenHuRXp2iWVhY2bQ2UW3bIVmOT8zDqah0mDw94H0WS4v76OFVG52&#10;mcAljxkn9MfSuQfSr/4iRX2reHdUW3kkhBhTb95WDGM84w3XOfyFaRp212KUUd7I8iHJj8z/AGV4&#10;/WmLdukqxjzIWZsKYWLfzNfN3i6D49eCLmRbxtUEaNgSRAyR47fMmRW9+zh478feMvHX2LW9VM1p&#10;axlpAyHPKvjnPqorulgqsaftE00acstz6Ms57iG32TXDSnrudRWf4g8tbVrqeEPEBhl25Y54wM8d&#10;a0IwixiSRvlVRuKisu8mvZNKuNaurBi0MLtb2kP3jhc7e+STxXP70tA3POHv/h7qmsT2dr4h+y3U&#10;c7LNZyMQ8bZwVOCcc1v3Os+CPBen/a767jj2qTu6k/iTmnWPhfS/iJo0WteIPCT2c0+7MVwp8xMH&#10;Azkegqnd/AL4b3cwlfwyrSLzujwM/iQauNOjGXvXX3MNCx4A8Uj4m3t1eaVasum2jBYnkA/fsSRk&#10;YzwCp7965/wn8Nr/AE7xn/xT8vk6f5ry32M7CxjwEX/ayEY9OD+B9a8N+HNL8JeGY9N0uyWCOOP5&#10;Y1xweTUNvBb28QSBAuPbpWkuWN+XZlWscj4mspdITfOqtG3/AC0XtXF6r4Kn8TLO1ndM003+qQds&#10;fT6V69e2cF/bPa3Ue5JFKsPUEYrifGFyfhFpS+LtNj+0LbyqghlbH3gR1/8ArVhGEvbLlJt7x4zp&#10;Xwf8d6pdJZwWMSsZlimZ2YCFicfN8v19ehrF8VaBrfgjXptB1OXbNCR80LHDAgEEcAkc122r/Guw&#10;k0zVo/Dnhz7Hda4wbUJmm3AnLEleBjJdupNZ/wAVPiPpnjrRtL0q00ry5rGGNZriSTczFQwI6DA5&#10;9+le9TlWclzLRmyuVvCfwn8d+PdJk1rTdn2eFsGS5lf5uMnHynsai1r4NeOdJdRPHBIQ2HEbN+7y&#10;MgnKjjH86g8DfECfwPaapZwWKTf2lamIMzfcO1wD/wCPV0Y+P72rLq1v4Ss/7Sa1W3mumyQ0YVQO&#10;M5z8i9+1EvrEZNQQHO+Ifgj4y0a/jsraa1vPMZkaSzd2Ebr94NlR0Bz3punfB7xpD4kt9Gnv4bRr&#10;hd0d35jheCuRnbnI3dMdq7D/AIaYgstejvdG8Mw29rNdST6lCzHdO7jDEHtwPei9+NHwz8RJ/YUI&#10;uNDWG8fULe+UtIftDFiRgJ93MjfkOfWufFqOq/ADyPxtd31rqEmlnxG2oIjfLMszOpH4/wCFc+rA&#10;O0jNyMGtj4garb614jk1S2lh2yAGRoVKqT7A89MVgy3cWxiuR6D+telRX7taFFDVGxN56/w4xXtv&#10;wi1v+1vD0LJKd2xVYf7QAzXi9xGjR7lP3hWt8MfH0ngnUmgu/wDj1mK7jz8jZ68exP5VjmGGlisL&#10;aO62FKPNE9c8S3+r6frUcQiUWbcSTL8zqcE9CMdfeu18J6VYzWcdz/wlTYb+GO3QMDjrnj+dc5Ya&#10;zo3iu2U2V1DMHX+Fs9K2NI8P3rNtTKr/ALwr5n2nLFR5dUYX8jq7jQtI1iE2k6NJCMblklYl8Dvz&#10;xzzwapHRbTTL5WsoEjQR4wq4HetjRdJazsgZZwx+tUdd1G0jujGJh8hx9a0b93Uv7Opd0bLD/gVV&#10;LP4C6LqutNq8t4rQySbriAx4bdknAIPTkd6taHM0u18cN92uk0/UX0y434/dt/rF/rXTh5QjNc2x&#10;pT5epyPxV1Kx+H2r+E7KwlWzsRqIimRMYKbCefyrtvidqFrqPw7up7Zw6TCPb15/eLn9K8r/AGsL&#10;WXxTbeHYNFj86STVtqqOufLfrmvUPh54dtf+Ech8LeK7cQhYfmSSReueME8dRXqw96UoQt73+Whv&#10;H3pOK6njssCZZedzKQA3Ax9euak8Jadc3viCRVRm2xfNIsQwOP0/CvZtT/Z68NXtvIbLVruN5GY7&#10;iykYOePu1HpPwy0T4Z39vrjXrTTTAw3LSYCFcHHGM9T61zRyrEQl+80XVk/Vaifvbdzx5dOaLWjH&#10;ax72S62tt6rhsf57VxHxV8EyaBq7a7Y2v/EvutvlsqnEbYI2/U7Sa+uINM8MeHbuXVrG2j828YNN&#10;IzgfKeep7c0axf8Ahl7OSz1HTRIs2N8fllg3pyOOwrto5d7G7lUXp+Rr9VstZHw2lwp520NcPKeQ&#10;VFfTF1P8H9J1N71vhxYwSLepAcglzIzEA5HQZ65qh401rR7jUVhsPDkIXyxsUNw3t/8AWrGs404c&#10;6aetuv8AkYyioq6Z5B8LvCD+I9TbWrqJW07SnSS+3Z+fqQg+pXHUda7bWA13qccrDc5mVI1Vc7V2&#10;/KmOn3QPyrtPC/j3RNJsX0hNH2xqwZ47fIU54LgYPIAz74Famm6p8LtSZdREaxujfe8tl2HPUkj9&#10;e1TKnTxCjyzS7pj5IyStJHjc16Li73Iu5GvGjijbOY1yMj8M10lrM0ZjEtvsGVW3bccHaCvXrXfL&#10;qXwoEo0uxlhEO77TLMrfdI5x93nOzoOaNet/hf4h0qZNJms/tEkZdZWbbt5HUngH60vqel1OP3/k&#10;V7HrzI8p8UW89ja2/izSSv2d1U3Fvk43buoODjqPTpXl3xG+I+s6v4rh1HSJI4Z9PlQxCeFJAcBC&#10;eGUjGVHbmvY7p7efTrXw4hDedGyqoPCqQeff8K8E8e6xfeB9d1LTHs4WnW5ZVkkySqjO0jB44Ip4&#10;OPNVbS17eZlHc2fjd+0Vq/xN8H2PhXxHpqJdW8jSNNGww3PBwAMdPSvJpNTu5BhZW9MVFf31xqFy&#10;11cOzSM2WY1X8wg8k17sYW3NebuWXkfy2kd9x92otdUvbOdbq1u5opEO5GjkKkMOhBHSqheVhgml&#10;VlJwTV8oj1z4X/ta/E3wA8dvqN/Jq1jGGDWdwU3Envv27uPrivpn4b/Hvwd8WPDF1qeiSSwXFnCT&#10;dWlwqhlOwtkYJ44OCfQ8V8HxKC2M/pXR+B7vUdN8R2cul3xhkkmVCwbHytwwPsQSPpR7SVKLsbRr&#10;Sgj1fxn4vsPEPiwQWAVovMZhMvqDgjPbknpTvEsegeGtMke+tVX7Qy7dygMTn646kd65vx7cWNrF&#10;ZrZag32jnNwv3WySSOnPPp6Vweu6rrfibxBb6LPIPJibaqqpHy5yc5PXArwaeG9tK+y6nNa52Vzd&#10;reSSCC1Zo5I9nzMRheO+fanWh1aK1+z3980y7vlG3p09val062isrSO2gHyogC1esJI1uY1uyRGX&#10;G5vTmsZy5dIoWxwHxH8G6heTtrVgQx6tGGOR8vbj2rA0WHxS6t5KHb/tn/61e++Mrfwium29xp11&#10;EZtg37Dyfl/TmuV0a3sG1LypVGJO/wCFdVPGSp0+Vq9hnlOtya/BF5d7Ge/8qm+E84fxc7yH/l1b&#10;t7rXsniXwTourad5bJsbadrcZ6e9eRaJpzeHPH32NZVLFGVW7H5d3r7V0RxEcRQlFKzsVo0eraA3&#10;mXJjaRcfKevbNdHbupnO1fur1ABz0rm/Ds6h1cn72G610NpPtl55PdR6YryY+ZMS0D5bg/w4+96f&#10;WkMgfiT6qoNNRkcb2Yq23v1ps8QC4V1yvc+9aIZHJcc+Uzcr19DUM0u1GJKr0AP1psix87Y/usNo&#10;9KgmkeNDg88nn696LgF1PkHI3fKcc9DVYXrbPMMe4hThajvriJuS+0dGVV6ms281BIoyVK8dFx+l&#10;AEmr64bOJnz8wWvIfiAmo/ELxHHaQN8tru3yOOFBx6Drx+ldV4v1dhbMiPtaTCqufcD+tR+F/Dup&#10;6heWmgaLpdxfahfTpDb2lpC0s1xM5CqiKvLMzEAKMkk11Ye9Ne069Bo4DWdD0fRr9dLja427cssa&#10;7t7evLelfdf/AATu/wCCHXxK/aVjsviz8fo77wP4EmUTWVoI1XVtYQ9GjRwwtoiORI6lmGNqFWEg&#10;+rv+Cav/AARl8N/CbULH9oj9qzRbbVPFwKz6H4XmVZLXRT1WWbkrPcDqB9yM8jc4V09a/be/4Kd+&#10;FPgJqEnwe+BWnw+LPiDNI0EltGDJa6U+P+W2w5llyMeSpG3DF2TAV/qqOHo4HDLEY526KPVt7Ky1&#10;bfZfM7Y06dGn7Ss7I9Hv9X/Y1/4JsfBaPTrGx0XwToMPNnpenwl7vVJ1VV3BRma6mI2BpHLEDBdw&#10;oyPjb4yf8FHv2rP2r55/Dn7N+lTfD/wi7sj+IJZQNQuUG4H98M+UTgfLACytwZcE15nafCPxn8WP&#10;GMnxf/am8WXHibxDdMHNrczBoYBuLCMhcLtUnAiQCMcgBgRXpUENvbQrb28axxooVI1XAUDsB2Ff&#10;W5dwzm2cxVTGt4eh0px0qSX9+X2F/djr0bR8pmnFEtaWF27/ANf16nnfgn9mjwJ4dvG13xS0niPV&#10;ZWMk15qx3q0hJJbyzkEnOcuXOeQRXokUUUMaxRIqqqgKq9APSnZX1H5UZX1H5V+gZblOW5PQ9jg6&#10;UYR62Wr8292/Nts+PrYitiJc1STYYX0H50YX0H50ZX1H5UZX1H5V6JiGF9B+dGF9B+dGV9R+VGV9&#10;R+VABhfQfnRhfQfnRlfUflRlfUflQAYX0H50YX0H50ZX1H5UZX1H5UAGF9B+dGF9B+dGV9R+VGV9&#10;R+VAGF41+GngX4h2htfFvhy2um24S4xtmQeiyLhgPbOD3Brnvh3fftTfseag2vfsy/Ey41DRlkZ7&#10;rwhrDCW3nBKlj5ZIQsdvLxmKXACgnJrvsr6j8qAwByCP++a+dzjhbJ85l7WpDkqrapB8s181v6ST&#10;Xkd2DzLGYGSdKXy6H0F+zJ/wU6+AX7UVvN8HPjn4ftvCfiS8j+xX2g+IlV9P1NmBR4Y3kGMt0MMo&#10;UneFUyc4+af+Chf/AAb7aH4rur34xfsLSQ6RqAaS4vvhzdzBLK6bG4/YZWP+jsWyBDIfJG/CtCqB&#10;Dj/E34NeCPilZ7dbsRDexpi31K3ULNH6An+Nf9lsjk4wTmum/Zv/AG+/jp+xPqdn8Mv2iFvPGHw9&#10;8wW+ma5Ed95pseflCsxy6AZHkOcqBiNyqBT+d5xluPyePLma9rQ2VaKs43/5+R15f8SvHa9j7rLe&#10;IMLmEVSrq0v6/r9D8f8AV/hz4q8KeOpfh14z8M6lpGvWN59n1LTdUtHgntXH3leN8FSB6jNelxW0&#10;GiaRb6Raqn7mMBii4DNjk/ia/cP9q79hj9lX/gpr8O9N+NfgXU9Nj8TrprDwv4/0mPczx4YfZbpR&#10;gyxBiQY3xJC27bsJkVvxt/aK+AHxZ/Zk+KN98KPjN4ZfTdVtTviZW3wXkBJCXED4AkibBw3BBDKw&#10;VlZR8vmWDqYeKlF80HtJbf1+Z61anKnqtV3PPzCXl8yU7vT2pUnjjl8t2+gpZtx+VKxtQ1LTNMvP&#10;MuJ185R3615JzG2mxjuXg+lR3dklwu/GG7EVkp4kvLrA0XS2mHeaUbQPwOM1as9T8Qkr9s0+EjPP&#10;l8f+zUxy3IbhbqGQRyybSvAk9frUlnfSC4FveQ7Wz8sgxhq0GjS8j+dCjf3S1Zs9rd2EqhI98e7l&#10;W7UrNagi7MFePDDisDxZ8ujXBUj5Y92fpzW1Z3kNxD5UMvzY5jk7Vm+JYMaRPGx/5d3De+RVdmVG&#10;JyMWuNFo8bsdqom9vm6nrio7LxJcW0aqpaR5TjIA6Vyd7qjyz/2er/u4X+ZR7ZHP606HxZIjsLWJ&#10;QyfLuY/59a6vqsuXQfK7Hc23iW9Q5ni49MVFqPi2wiDMy4z2OK4G68e67B8rLHz75p2g+KNM1LUd&#10;nieby4dp/wBWpOW7Doe9CwU95fgHK+p7t+xD8HLr9sT9r/wH+znp9s7W/iLXoxrDxyrG0Wmwhp7x&#10;1Y8BltopSo/ibao5Ir+in9sn4lWnwT/Zv1UaKI7S4v7ddH0WGFCgjaVSp27RhNkKyMvQAoB3Ffnt&#10;/wAG0X7MljEvjT9rK90y3VY418N6DNGRyzCO5uyRnqF+yAN33yD1Fe9/8FPPiiPEnxT034X6ddZt&#10;/Dtn516gyP8ASpwG2nscReWQR/z0YetRxBmEOHeDa+JhpOr7ke95XV15pc0l6Hp4Omoxvbc+Y1yB&#10;939aXJ9KOfWjn1r+XD0AyfSjJ9KOfWjn1oAMn0oyfSjn1o59aADJ9K9K/ZF+Kq/B/wCP2heJr27W&#10;DT7uf+z9VkeQIgt5sLvcnoqNskP+5XmvPrTXUuNu7HuK68vxtbLcdSxVL4qclJeqaf3PZ+Qbntn/&#10;AAcA/BLPhLwX+05pNkd+m3h0DxBLHGzM1tLultWbnCIkomXOMlrlQTwK/Knx54qa2KaNp9i11cOw&#10;Hkr78c89ORX70Weg6P8At9f8E/NQ+G3iS7jlvda8PyaZdT3ErN9n1S2IaC4fawJImjguNuRkEA8G&#10;vwV8dabqfhbxDcaZrVjJbX1ndNBfW8ybWimjO1lPoQQQa/rPFYqnjMLTxtB/u6sYyXzX+VvxPNxH&#10;NFNnnlz4s1FdQk0W38LLDtYGZWb1A+uO1cZ8R9LTwtq0d9bW7Rx37FnjkJyjZ5HJP971r1r4p+ML&#10;XT/A0uu2Lqt4GiG4dceYo/l+leJ+PNdvvEU6317L5h8wZA/hBYcD2rz40+WokndHHKPLLe5Bf6iD&#10;IlvG/VecnpXX/DK/1u3URvqCyKzCNYz9MZJxXB6jbzXF/DHaxliy9vxrS8E6v5OtxKJSqLMryEc4&#10;VTkn8qKsOal7vqSz2LxZZakmjJBYyfZ5plGZvTv6GvP9esfEunaGx1S5H7kZRl53A4GeQMV6A/xK&#10;8LeM0t9B0W98y4hwWUg87VwcnHqRxmqXxFt4pvD01hLtMk0ahMfw7WBrnlGNOpptoDXvaH9Mv7TP&#10;/JsHi7/sV5//AEVX5e5PpX6hftM/8mw+Lv8AsV5//RVfl7z61+eeM3/I4w3/AF7f/pTPcp7Bk+lG&#10;T6Uc+tHPrX44aBk+lGT6Uc+tHPrQAZPpRk+lHPrRz60AGT6UZPpRz60c+tABk+lGT6Uc+tHPrQAZ&#10;PpRk+lHPrRz60AGT6V33wJ/aW+Kn7Pmsrd+DNXabTpJN17od4xa1uM8E7f4H6fOuDwAdy5U8Dz60&#10;c+tdWCx2My7ExxGGm4Tjs07P/hu6ej2egbn6IW2qfs0f8FIvgbfeAPHfh2G+hljU6pod4wF3pdxg&#10;hZ4XHIIySkydQSGAJZK/Iv8AbZ/Yn+KP/BO/4swaRcX82seDdYuGk8P+IPJ2rcLnL28w5VJ0B5AO&#10;GXDLjJVffPh/4+8WfC/xfZ+OPBOrNZ6hYybo5Fztdf4o3GfmRhwVPUV96Rx/BX/gpX+y7qXgTxvp&#10;iqt7CIdUtInH2jR75RmO4hYjgg/Oj4IYblYEb0r+heE+LKPGVD6viLQxkFdNaKol+vddPiWl0uPE&#10;UOZXjufjnaXUVzbpcQsNrLkVYBz0qT4ufB/x/wDsp/EPVvgX8SLXdqGh3rx294qkR6hbMd0NzHz9&#10;x0IOMkqcqcMpAwrfXb+7Gba03cV9eqqWktH1XmYqp0e5tlsRsR2Wvln4Ktd6r+2R4Zuo2WRW+JVl&#10;KrL2zfoc9K+kLy/1G3tJbuaBVRY/mZug/WvlD9m3ULhv2lfANxGPLebxxpTSY6HN5F0qubmkrGda&#10;V2j+l/8Ab9/5NJ8WfSw/9L7avzbyfSv0k/b+/wCTSfFn/bh/6X21fm3z61+L+Mn/ACVFL/rzH/0u&#10;oenT+EMn0oyfSjn1o59a/JywyfSjJ9KOfWjn1oAMn0oyfSjn1o59aADJ9KMn0o59aOfWgAyfSjJ9&#10;KOfWjn1oAMn0oyfSjn1o59aADJ9KMn0o59ao6x4j0Lw9b/a9f1m1sYz92S6nWNT7Ak80AaEE9zaX&#10;Md5Z3EkM0Lq8M0MhVo2ByGBHIIPevtn9iL9tmbxzJb/Bv4x6lnWCoi0XWpj/AMhD0hlP/PbHRv8A&#10;lp0Pz4Mn5ueI/wBqT4W6IzR2F9danJyNtjbHaDjuzlRj3Ga4HXP2xfHMk6TeENGttLaNg8dw0jTT&#10;RuOjKw2gEHkcHFfUcL8QZtwzmCxGG+F254t2Ul2fn2drp+V08Z1Kfc/Qb/goj+yVD8INW/4XL8Ot&#10;M8rw3qlzt1KxhXEem3Td1H8MUh6DorfKMBkUfLv24xrvc8f71ffn7CP7Qvhb/gpZ+xZqHhD4vm2v&#10;NcgtW0Pxxax+WsjOUzFfIgH7oyACRHCqFmik2AeWK/M34tw+LfhD8WNc+Bnjq9tIb7QdSksURo3/&#10;AHqqcR3HX7roVcdMqwPGa/pLEY7DVsLSx2Hd6dVXXk+qfbz7NNHHWn7NX7nUyeNdJgn+y3V6sZb/&#10;AFe48Pxnj9fyqXRvFWma6m/S7yOUZx8pNfNXxM0Px1p+thJ0W6tmuFENzHIFBYxlsKCxPr+VdP8A&#10;BX4XeJrTV7W51i5a0uI5sx7XUkMB0YAn+nevNji60pLS/l1ONV6kpbH0B9quFPzJU8c9w4yqfrT7&#10;EtFbxx3ZV5PLG5lHU1aM0KL83Felyve52cvmec/FHRLnxpNDpqi3jurWbcnzN5m0jvxjHTvXlvi+&#10;3m8KXS6VO2ZI+W2/XH9K9O+NHibWbS8tdD8Pr9njuHL3VwqlmdQBwMdPveh6V5D48glsdReO5c7k&#10;Yo2ecY7frXzuMjTliGt3fVnm4jl9oxr+MZrWFYYHzIxwo4qaG3E9r56agy3Gc+Yw3Z/A8dPaue+w&#10;x6vsiDskm7769ver/h/wS91bPHeau811G3yxyMFUrx3P4965Z06UVo7fiYW7GtLc+M7CxkS1kjmW&#10;VM7sYxweTheOvbNZ+nw6jCDdXtxCjquF8hif5ge9ad/4A1JLRVthKYuAxhmUYJ9q5zxR4Y8QeH9T&#10;TTtJ1JpVwPM+0MG25BPYj2opxjL3bpfIaj0OkfxIt9p+Zx8yjDfWsW2uZbmSRbZmYZ+ZV71l31tJ&#10;Yadvmm+d8khe5xWVbatNFO8VrJ/qYfMzn+LcB/7NXTRw0NWgjGx9O+Gv2gLTQNEs9EvvCV1bpY2s&#10;cLF8ZCooBJ+b0FdRpfxv8O3+h/8ACTNZ3ZtNxUzQqrKCCR/e9q+a/Cf7X3xK8KNHaX00N9Gr423S&#10;s2F6dARXrXg39rbwT4ktYofFXhSJWaMu0luxIyDjOwAtXoJVYrWf3r/I6o1H/N+A2L4oTeDfiZq8&#10;stw6Wcl5LLNDJgZO3A49cgd6o/Gz4u6X43+FP+iXoMragBJGONq7ZQDx9K8/+MXjOy8b+M5rrQ7Z&#10;IbeaZlSVpNoYE8NzjGc4waz/AA14Cu/HOialo2lX6B7W7heT5D8x2ycA5x3rk/h3cpaX/Ux5pRur&#10;6GLpkupXcsMXmN5PnKeO+CDj9K2L+2gn1CW3MHmTSTHyV79emPxrpPDP7P2oWYjuNQ1xVkVt3Mf3&#10;eOnWuo8CfB6Cw8St4j1a6jnjtpN9v5a7f3m7IzknPAIrKdal7T3WZ6XOt8KeHofBXheHQUKtJuLz&#10;yL/ExP8AgBQ1s083mzfNt+6CelWbiV5Jd78nPNRs2FwDXmVJe0ldmcmRyXlrpxUzyqoJwPer0Uiy&#10;NhQBtNc34j1XSdGMX9q3ahpGyqt369Pyo0zxlqurR+VoWkbm43TTZCr+BwT+BrO0hWOte1jvItk6&#10;BjWXeabfWY272aHtgncg7Y9fxpmnzeOwc3N1aN/s+QwH/odb9o5uo/LvoFVv7ynj8sk0SipAY2n3&#10;1/ayLuVZrZuN68sjehz/AI10CHzrYumGWs3UfD1zbzfa9P4b2OQfrUuj6pEr/Z76M2sm7A/ut+Pa&#10;p2dmIi1OESpsxw3BrzPw/rcltpk/ny7VaZmmPsADj8elesapaKIWlWRnLDK187+LtTktdeutBWQD&#10;E53e65/+tW1Gj7aTj6MqKudhp3i283yahZAnzmKQ9MgZ4z9AK3tP17xBF+/mUlceteV2vje5sp/s&#10;Vo0arEm0yZJA6Z/WodQ+IHia3iYpeqSzcBW7fnW0svqSl7tkPlZ69qHxBghANxAwYA56Vy2q/Ep7&#10;mbyLO2Zmb7oCjmuD0X4iNLrlqPEe+S0Eym4VGIJXcM9Qe2eMV738O9S0K88Ox6r4X+ytFOzKI4Yy&#10;pDA8k5PoO+KzqYOOFjepG/5CceXc83Ph/wCIniG4jiNk1mszfLJcZVTn6A+tR/EH4R6r4ZutPin1&#10;T7QbptrMzsCGwx6Djotem6zqEv295RKdxEgTYpyx/ugdz/PtVf4jWUWl+HbbW7sMubpVkEw5BKPy&#10;f5fjU08XUUvdSS8v8wuc9eWHh/4d6NHMZlmv54wLVUzzIQAGIPGAWB+leX+JknvtVkluQpmZsyNW&#10;rbXd34q8T/2lcArHBIRCo/hUHI/PA/KsjXrkLq0z4/j7V6GEpOnJ31k9/wDIaN74X2aNqa6dPMw8&#10;4YRgx+RsHa34HB/Cvfvg/wDGeHw5qh8N+Ljd3DKqxwyIqnYAeDyRxjHPXNfPnw7mP9rx3ifwnH44&#10;NdL4nubYXzXUs3kzIoe1mzgMQANv4n+Vc2IlOOOTXb8Q5nGV0fb0q6b4ys7fUrK/3C3YjcnKtwMZ&#10;6Zx15q14gj06w0WOa70GHUJPlWNXt1Yb9p55HA+nrXlPwf8Aixous6Ou69jjup1KM8TnD/IOSO55&#10;PevQ9J8SS2Xhby9UvVd1mkVZguB5e9tnXP8ADivTo4qnVpvpJrXyt5HfTqwnG73PCPGWj/Eew8Tx&#10;3MNlp8sPnqhtfscbBM9cExeh/WvRvDWqeNvAbWk2oeH7e3sbqNXm+xj5oyMHBG1QM7j37Vl+PPEe&#10;nXXjSz8SabdMkjXFvEq+YNsm+UITj1+b17V6z4psHm0a1jCbnj2B1/vccivPw1By56kJfC9Gc9Kn&#10;zczi9ih8TPHdzpGlx2Wi2H2q6uVVo1ZsJgnHzdfQ9jXivjPVvjJpWsrocOjwW8k0e6Sa1jXbNH04&#10;zGD364B5r1rx3CbTS4tQU5WMKrSZ4A3dPrk1l+MfiVYJ8ItTaVk+1W+mTCJd392I4/lVYqXtqzVS&#10;Vmlddiqz5pNSdtND55/aI8JSaDpdt47Gjx2N9JsivI4nbZKDu+YA8DhVHAHIrzfUNfzY2pglIaaP&#10;LdOBgf41rfEjxxqfjvRnvL+58ySQL8q/dXa2OPwFc/qVjc3Om2EKQN5nyDH937tZ0Y+6ufvb8Dl9&#10;Tufg1qmo6NfteW3iFhtjdoY9oZVyQCefqfzr6J1zw/rI8EvcQ/K8yMv2iIncgKgBh+Zr5B8NXVzB&#10;r8el28n7zJTavPbJ/lX0to37T/gXXrC0+EmnrN9q3xwLM0hwSpHJ+T29a562HXtJOT6XVkHLHW/y&#10;PP8AWfhz408O+HL28vfETS2rLJNHklmyCeSSM9zxmuAttRaDwzNeGRmfkeYeOw5r6d8beRZeGGs7&#10;uZX8+2aFV9Q3zE/mK+dp/CKHS20xr22Vm+XZ9qjyGyBtxnrXPTqQj7s+6ZGkdzb8F+EvifJ8NrHx&#10;V4I1mTfqlxJ9qVeDDsZ1Q5CnIIya9Mh0L4v/ABK+HU3w/vPFM7atGq3VsplZWkCuD1UDsrYzxmoP&#10;gH4km8HabFo7bfLtbVQ0bdmBA/qa6vxf8XNN8Fm68TQTpHcWtu3l9SNzAqOg9WojiKcqid7Lm1SX&#10;T+ug4yjpr6ns/wAF9D1Tw18MtF0bXWlN5Dp8YuvtDEt5m0bsk575rqwR6LXy3+zf+27deJPFX/CE&#10;/ESa323VwsWn3y7w29pNoV8k9dy88AbTnrXt3xB+OnhH4fbra7la5uVUMYYc8A9OQCBX1KxFCnRU&#10;puyWmuh6tOtS9ne53CMOny0SyeXGzlV+UZ615H4I/a/8CeJ9YGj6zYyaS0kipDJcSF1ZicckIAv1&#10;Jr0Xxt4ktdB8K3OrPKNqoAh9SSB/WnHF4epSdSErpblxrU5Qck9jw3xRfNc+L77VmbdFqF1IuGP3&#10;QGOB/wCPVkX4AsLizCgjdv3e3A/z7Vds4kvNFEEn3mUFT6Njr+dZ7SOZntZvlfbtPv3zXwNSTnJt&#10;9TwZPqYOm6etzbRCaNWU24H86fpthdaRM7T3Ef2XqF/u/hir1rbLaWVqucs0KjNWJbaOWPyXHysv&#10;zYrBR6InzPOPiL4M0/TpT4n0gItvJ/rljJwGLYz6dx+Vcxb7HmZR0+levPEWtbrTLu322pXarNjn&#10;t19+K8l8WaLceFNbkgAZbaaRmtWPQrwcfhnFdtGftE4PcqLuU9Q0tpJ/MJU/LV7wj4ZRppPEl5cC&#10;OGzKup5+ZhkgDt/CaboOm6j4i1GPSbbd+8b53UfdXufyFejT6HDBpq+GxYf6PYxCRZwuN7gZz+ZN&#10;FatyQ5f6sEtjz3XdSvjMXfTmRd33mP8AD6/zrrvhvqlh4h0Mxod0kMgV1bsP4T+hrnvFJbzOuPlG&#10;al8AaybA3UFtBuml8vDDPGC3P4ZrllGNTCc1rWM94np/h7W9S8PXy32i37wyZy3luee3P5V9R+Bv&#10;EaeKvC9nrOfmkt1E2QAfM2jd096+T9IGYcv/ABev1r1v4C+N7yy0TUtLjgTZBNGY2bPJYvn+Qr0M&#10;jxv1evySfuyX4rU7MDW9nUsz1bWP+QjkAf6lf5tRXG6t418UTXyvb6Ksq/Z1+ZY267n96K96pjKM&#10;pt3f3M9L6xT/AKR8PftL2mo6j8Y5NM0c7bm52xI23OMyuK9z+CPgKH4d+C7WyuD519Jbqb26ZPnZ&#10;jlivJPAJx+FZFt4BtdV+MepeNr7cwsyYrWPsHzJuJ/BxXoVooeJcjk5P3vevm61fmgqa6Xv63/Q8&#10;O/Yk1MiTSLr/AK93/wDQTXkmk2Uuj6Tq/jCVcNHcGGykP99jJ831BQV6zqUlvaabNNdtthWM+Y3o&#10;P8a4+TxB8O/iDow+H2lz3UTx3HmmOSGSNpACQzDeg9c/jWdOPNeTWiKW2p5Jpl5438OPKmk6/eRo&#10;0hKosrGNsgZO3O0mtGH4r+N7c+ULdBJ0+0bVDflt/rWx408If8ISYZNPy1jI2zbI3KtgnrxWLczQ&#10;oNzJ1+6Aan23NJc0b/gTGV9GYPiPVvFnieby9f8AEVwLXIaRXmZVb0yBx1xXqnwDvLO7sL5LO8WV&#10;I/JXcpz0DCrHw68F2MnhyO7vLdmadmbDP/tEV0/h7wjpfht5n0q18v7Q2+bB+83PPP1NaOpzpK2i&#10;He+xfu7Wzv7drW+so54+8csYZT+BrjJNG8D/AAp1qTWNK0FbdtUkt7cpaxgKGMpUcZAAzJ2ruJVB&#10;+QDI25rl9Y8GWvi/xdputX8zeXp8hfyF6OwO5T+DDPaiEuV2b0Gjr9PlW+h8uJTtK9avPYqFAQnA&#10;9BTNMtFhjGF/DPSrZjH32ranH3dTWMbopGyWNM7WqOOGPz1hji+YnsKbr3iTTdCjSTUblY/Nk2Lu&#10;BPOD6fSl0vUrW43XENzHKqk8xtnBoUYc1g05kTa2AypbK5UDltvt0rPZvlwi7VqwS1y73dyOGPy8&#10;9u36VXmmyuf/AB0GnUfNK4payuNeTavFcP8AFPS4/iRbN8MdF1qGHVFVb2SGZukKnaTgc/eZe1Q/&#10;GH4vW3w98G3WsqNt40klvYRyKSDMFOGOOwOO9eHfs9/GXTvBnjHUvFfjK5kmuL21aN3CHJJaMjoP&#10;RMV04XDVKlN1l0282EY9TvT+yb41J2jU7Hp/fcf+y07/AIZH8b541Ox/CR//AImuqtP2tvhtev5M&#10;M027/ajcf+y1sWf7Rfg6dd1uJW/4C3+FbOpWg/fuvkaXitzz1v2QvGRP/ITsf+/j/wDxNNk/ZB8Z&#10;kYGrWXT++3/xNemRftAeFplJEUhx7H/CmT/tEeFIF3tBN+Cn/CqjiOnM/uDmh3PLpP2P/Gr5H9q2&#10;a++5v/iax/EH7Ivj3T7N57e9guGJxthDZH6V6037UfgksUaKZW/3T/hUE/7S3hFI/MNvN/n8K09t&#10;Wjs39xWh8wXXw28S2XhO48YX9xAtvbyiOSIk+aWJXjBX/aHeudWASSDj/vrvXYfG7xNpWvePLzU/&#10;DoaO3vEVpV3A7myef0X8q5AXkdtFwATjFevQlUlT5n1/DyAZex+UVX2qlq2nvbRx3D9JXYKvfjH+&#10;NXF33UnmuKi8QSSy3MXmHhYwFH4VuuZSSGSeGvGviDwpcpcaVqMiKM5i3fKfwr3PwP8AHWw1fTkn&#10;nt5Ek2qJMAEZxzzxXz99k3p5qfkK6r4XTut21tIp5Zdo/OuPHYWjWpubVmuqFKMWj3w/FS5uofI0&#10;2JvVXbFGkm71K8Wa/mZyXycnNc/otsYyrbD0610WhxSC43AH71fK1Lc/KjDrY7TTCiRKV9K1FugU&#10;KkmsPT2eJVD+lXFuUD5Y966kaK6DUbO3nmiuJLWORoZN8JkjDbGxjcM9Dgnn3rC+K/xK1vTn0+5g&#10;kaOSOXMhjk2+YBnjgdM1v3F5EE5z+deS/HTVw2r29gBjda784OeWYV0UeaUuVPca7HeaT+0f4rub&#10;SOOyvSrx4DRS4bdn045x096l1X4q6p4igePUtSmkk4VFjIVV5Bzge3tXgEeoXFmd0cnmbPmVl6r/&#10;AI/lXYeDPFHm20i3CJGy8M0edzrnp3Arau8VGGs216lylUtudxrHxO8XQ6pY6L/au+z+WNY2wxOM&#10;A5YjJ4Pf1NdBdfETxJYafHa6g22bqZliWRhyeNpGBx7/AM685udRgezkukg8x4W3w5yenQjFd54H&#10;1XQfib4ZXR/F9wsckcm+OVX2nAPQk5Hc1nRqVakmlKzfmKMpydrkF5oula3Zx65deJZT510krLJa&#10;qg3K2TyG9/TisHx9rFroHmSrrEJjUp5McMm5/ujp0569+ld1c2nwai0u6jF6BNpELszLIcTbFPBO&#10;3Bzt7Y618xeJfFNz4i1u4n3IkYkZIto+VEB4A/n+NdjwspxWq+Tvr1LlDY2Lj4geIZrky2+pSxMr&#10;Hy44pCAvscYz+Naei/Fa5sLQ2Oq2/nKwwzLJg4JyeMc1xCBYI8Rtj5uXbvTfMWZs2w3le/aq+r0+&#10;xPKd9p/j3R2ikLTtG5DfKVC7mxx0PAB9KtXHiLGiwx2c7K9y6hvLkOTkEt+Ga8vW7kkl2zSAN1+b&#10;0rW0DxCmg3n26Flk2fwsc1nLC8vwi5T1zwnbTTeLUv54ybSztgm5mJDNlsgfgwrw/wDag1nRdV+K&#10;l7baHB5ccbIJj/efykzn6HcK9w8OXckmltd2kfnTTRPNI453fKcdOnSvmnx202q/EjVp71eftjFl&#10;XtjtXRl38S3Y0gYbWqLFuL7V9fWmW2lXV7Jvhh+X+8RXQabZ6LJIcD95/ttWqYY4xhR077q9OVbl&#10;dh3OWm8PzQpuXn/gP/1qzrizeDdujI/Cu0l8ov8AMw/OrD6DDqVkXf7207fmqPrHL8QXOHtBtO4j&#10;PsRW1oxtIr+OWWfyUwxMmPucdaydRhNlcSQMvMbevWrmnOl3ZzMXKlY2H5qa2qe9AZ0+r6vYan4c&#10;X+yFkuH02bzPOkjBLp82e5z8zVzXhG/F/wCJ5LqaJkb+Hc2485zya2Ph5a3CxSrcZa2eNkYkcvlg&#10;f6Vk2XgXxH4f1lb2CJbiNW+8rKOOnr71x0/Z03Om36fMk7uNz1xVkKbgCMLy3FY9ldSPCqyIyNj5&#10;lar0M7qQeeGzmvNq02noS/IsXOnTRwtJ5bbUGGb0qjEWjnVx/DIB+tWri8uLhPJ3Egtkis25vILJ&#10;1aeVVG4ct35qaSkEbnfXtmbvSfOX7xTcFH0rxX4madNousLrdt8rxlQzDjsR/KvYdI8ZaIdLVRcx&#10;BWVVY7j1x0rzf4l7fEjyWOnptj3L+83fex2Ga2wj5K6fyYL4jV8Nal9qSG4tiW3KpXnjkV2NrdsV&#10;V2i3HGevXivIPhxrM+m3knh+/OxoXCw578kYz09K9OsrxHt4593zKp+bPPcf1rOvTdKs0HU2oZFc&#10;qyOVyufmXpSyyD5fMTnzASyoOeKzre7mYCMtuHGefTrU8zoy5Q/e5JJ6+1TcYySRgCBK25mzyP8A&#10;OKhv5Q0eEClmxjnGKjgZov3b4PUMy5x9fxqre3qrEyl+oIxk1IFfVJFI3Ssw+bPynFYes3ShBtBz&#10;yV/HmptZvf3TEvhTzjdWDfalbrEWLmtKcXLYRnnS9W8S+LtN8P6PY3N9eXUyxWtlawtJJPI52oiI&#10;uSzFsAADJJwK/aD/AIJc/wDBLzR/2VNEtfjX8atNtb74kX1uTBbnbJF4dhdcGGM8q1wykiSUcAEx&#10;odu95fO/+CM3/BM5fhxp9n+2V8e/D6HxPq1msngvR7mPJ0izdTi6kB6XEqt8q/8ALOM8nc7LH0X/&#10;AAUk/br8Q+IvEV1+xh+zFqbSatcFrfxl4itJyFsEHEtqjjowziVx93mMAuWC/YYXD0stw8MTXi5T&#10;dlCC1bk9kl3fTstfTuj7LB0fb1mN/bs/4KOeKPFXiO7/AGXf2NdTkbVGZ7fxF40s5sLZKPlkS2kX&#10;lSpOGnHKn5Y8uQw8O+EfwT8MfCewLWg+16nNHtvNSkT5m77UH8CZxwOTgZJwMXfhZ8LPD3wq8PLo&#10;+ixmSeUK19fSKBJcuO5x0UZO1eig9yST03P93/x6v0vh3heWFqLMMytPEPZbxpJ/Zh/e/mnu9lpv&#10;+eZxnVbMajjF2h27/wBf8OGf978qM/71HP8Ad/8AHqOf7v8A49X2p4QZ/wB6jP8AvUc/3f8Ax6jn&#10;+7/49QAZ/wB6jP8AvUc/3f8Ax6jn+7/49QAZ/wB6jP8AvUc/3f8Ax6jn+7/49QAZ/wB6jP8AvUc/&#10;3f8Ax6jn+7/49QAZ/wB6jP8AvUc/3f8Ax6jn+7/49QAZ/wB6jP8AvUc/3f8Ax6jn+7/49QAZ/wB6&#10;jP8AvUc/3f8Ax6jn+7/49QAZ/wB6q+raTpuu6fLpOsWKXNrOhSa3mjDK6+4/zg1Y5/u/+PUc/wB3&#10;/wAeqZRjUi4yV09Gns12Y03F3RwPwx+J/wAZv+Ce3jeTx18JnuNc8B30wfxB4Xu5ztQcAsDg7GAx&#10;tmAJGAsgYAbvtn4p/Cv9ln/grh+zDa6rp1+N22U6DryWyf2j4cvyi+ZDIm71Efmw7tkqhGVuIpV+&#10;Yp4IrqFra5gWSORSskb8qynqCO4Nee+CPH/xG/4J/fFf/hdPwkgkvPCGpSRxeKvDLzMIZIt3A77S&#10;Cx8qXBKMxUgqxV/ynPuH3w9z4nDR5sHL46e7p33lDrydZR+zvHS6X2uRZ85Ww2Jd09n/AF/Xz3+M&#10;f2nv2e/if+yb8UtR+Enxi0VbHUrNfNt7iJi1vfW7E+XcwOQN8T7Tg4BBVlYKyso8X0uwh1/WrrWb&#10;uTfH5gWNGY4ABPbpX7+ftk/su/B3/grX+yBZ658Ntds4da+yyXngbxHcR82N0QBLaXAXLLG7J5Uq&#10;gMUZVcBygVvwT8S+AvFnwS8Z6p8LPiX4autH1/Qb17TVLC4xvhmRsEZGQwPUMpKsCCCQQT8LmGB+&#10;p2nTd4S+F+X9fefT1qXstVqnsa9lBHEoFvJ8o9qsiVVOHNcyPE8cJ+ZN341HJ4yXPyxhRXmxMLpn&#10;WBlPOKSWbeNrQ7v94VyP/CZ25O14N3rtzzSxeNbKFtwtmH0U8VV32A6Ca3ti2/DK/Zl4I/Ko51W6&#10;ha1uQGBXBb1rGfxzp3K5bP8Aumqlx44tFbEWT+f+FLXsXFWPOvFvg2+svEV/DaXJjQ3BYdRww3f1&#10;rHtLcyTvbIN3z8le3FdL468YSXeo7LMfMoy+3PHArm7fUdQ0xWeBiqyHcy169KVWVPUsbrGhyaYs&#10;bzXDSPJ/Dtqhpdh/aOox2YlEfmNt3e9aX2+bUWaa7kyyx5/z+VfVv/BCX9llf2qf+Cjng6HWLEza&#10;H4EdvF2tDdgEWbobZOhDBrt7YMh+9H5noa6sPTqVZKHVlRi5SUT96/2G/gXpn7CX7B3g/wCE3ia5&#10;ZW8I+E2vPE1wz+Yftjh7q8IIzuUSvKF5PyqoHQV8BeOvGWq/EXxrq3jvW3/0rVtQluplBJCF2J2D&#10;PZRhR7AV9zf8FLvimfB3wWt/AVhc7bvxRfCKULkMLWErJIQQeMv5SnqCrsK+BcV+SeL2b+2zKjld&#10;J+7RjeS/vSta/pG1v8TPapx5Y6Bj3ox70YoxX48aBj3ox70YpMrnG79aAFx70Y96MA8g/rRigAx7&#10;0Y96MUYoA+qv+CXfxVfR/GWtfCDU7z9xq1v9v0yN3wFuIhiRVHdnjIJ9oK/On/gvD8E9f+An7dWq&#10;a3a2/k+G/iDZxeINFmht2CpeOWjvoWdvvv56eeQDhVu0GK+ivhX4/wBS+FfxJ0P4h6T5hl0nUY53&#10;jjfaZYs4kiz2DxlkPs1e0f8ABwP+znp/7Rn7CNn+0D4OtBfah8ObyLW7Oe2t3kkm0m5CR3IUL0UA&#10;29wzHhUtWJ6V/QXh1mbzThOrgZO88O7r/BK7X3Pm9NDjxUOam7H4M/FDxLNDoq6TqLyDz9rErj+9&#10;kfyrj4L6F4IxLdruWMNtdupA4q58R7w6lcQ+bLtRFA5BODg1m6Jpltq1mCpO9flK7vavrsPGMMOm&#10;zy0tCVfEm9HlVFjaNfl3H5m57ce9L4MxLqzRIT8yke5zRL4SVYWwG+X/AGqytMuDZamskZPyuBx9&#10;a2ShOm1Aa8jsfB8sXh3xSLuEzLyyv5fJH6123iTV5r28aVicRxkrGw+914rhtCV2u2uJT1/i9a6a&#10;bWIA/wBtn/u/KFz8xOcD8zXnYi8qiXoRI/qU/aa/5Nh8Xf8AYr3H/oqvy8x71+oX7TRz+zD4uP8A&#10;1K8//oqvy9xX574zf8jjDf8AXt/+lM96nsGPejHvRijFfjhoGPejHvRijFABj3ox70Yr6s+H/wDw&#10;TGHjrwFofjc/G77L/bOj2199l/4Rzf5PmxLJs3faRuxuxnAzjoK9rJeHc44hqTp5fS53FJv3oxsn&#10;p9pr8CZS5T5Tx70Y96+xP+HTig8/Hz/y1/8A7qqtqP8AwSi1GO1Z9J+OMM04+5HceH2iRj7sLhiP&#10;++TX0D8NONoxu8J/5PT/APkw54nyJj3ox717h8Qf+CeX7Sfge2k1DTdEsfENvGjOzaHeFpFAGf8A&#10;VyBHY/7KBia8V1LTdQ0W+m0rWrCezureUxXFtdRtHJFIDgoytgqwPY818vmWTZtk9RQxtGVNvbmT&#10;Sfo9n8mNNPYhx70Y96MUYrzRhj3ox70YoxQAY969C/Zi+PWr/s8/FK18WQSzSaXdOtvr1jH/AMt7&#10;cn7wB4LofmXpyCuQGavPcUYrqwONxWW4ynisPLlnBpp+a/R7NdVoB9gf8FYf2XvDf7QnwDt/2hfB&#10;drbXmr+E7H7Yt7a4b7do7DzJBvH3ljB85SThV83AzJX5f29vDAuIYlX6Cv1s/wCCbXxci+IHwo1D&#10;4ReKJEuLjw6223iuNp8+wmzhMEkuEYOp42hXjHevzb/a2+CT/s7/ALRXij4UxxstlZakZdIZpGYt&#10;ZSgSQfMfvEIwVj/eVq/rPA4+hnmU0MzpK3tF73lJaNfJpr5HLOKi7njvxT1H+yPh9qWo5b93Ep+T&#10;ry6j+tfK37M+8ftI/D+KYMCvjjSQQ3bF5FxX0T+0vqLaf8GdY2EbpBEq59fMU/0r53/Zuna7/aV8&#10;A3U/3pPHWksx+t7FV/8ALxHDW+NH9M37fvH7JPiwf9eH/pfbV+bePev0k/b9/wCTSPFn0sP/AEvt&#10;q/NvFfi/jH/yVFL/AK8x/wDS6h6tP4Qx70Y96MUYr8nLDHvRj3oxRigAx70Y96awwtfp9+0H+0z8&#10;M/2RfgG3xy+L019HoOmx2kN0+n2ZnlDTOkSYQEZ+ZhnnpX3HBfBq4ueI5sR7JUlF/DzX5ub+9G1u&#10;Xz38iZS5dWfmHj3ox719PRf8HEP/AATsm4TUvGfDYO7wvjH/AJFra8N/8F5P2DfFUXnaTe+LmG7H&#10;zeHdp/8ARlfaS8I8HTV5Zml/3D/+6GP1ql3X3nyPj3pD8oyTX2bY/wDBbL/gm9rV43hzxT8Vr3SZ&#10;pF2ta614VvXVwSRgmGKRccHqQK6Lxf8Asr/8E8P+ChPw7k1Twk3h3VrWM7I9e+H+sRQy2U5QOBII&#10;CY/NCsDsnjYjIyornr+EGIlTvgsdCo+zi4/ipT/GxSrxl8OvzPzj8R/HP4WeGPk1Dxjayyf88bJv&#10;PbOeh8sEKf8AeIrz/wAS/ti2CBofB/hGaVivy3GozBArf7iZ3DH+0prL/bb/AGLfiP8AsQfFw/Dn&#10;xncf2jpt7Cbnw74ghtzHFqVvnBO3cfLlQ4Dx5JUlTkq6M3jn4H86/NMTlVXL8TPD4mLU4uzT6P5f&#10;h0a1RjKtU9DuPE37RXxZ8Sbox4i/s+Fv+WOmxiPb9HyXH/fVcZe3t9qV3Jf6jdzXE8zbpZppC7Of&#10;Uk5JqL8D+dH4H86mMYx2Rm3KW4gGOg/lS8+9H4H86PwP51RJ9j/8EPvjne/C79s63+G895Iml+Pt&#10;Lm065iabbGLqFGuLeUjOCw2SRL1P+kHHWu2/4L1fCPR/h9+0v4b+N8Nt5EXjLw8Yb2WHdukvLJ1R&#10;5HOcDMEtqgx/zy/P4z/Z38c2/wAMP2gfAvxKvEZofD/jDTdSnVWPzRwXUcjLx6hSPxr9bv8AgtX8&#10;O9E8WfA3wn4l1W2EraX4s+zhf+mc1tKzDPoTClftXAOIljuFcThJO/sppryUun3qT+ZNWPPRaPyx&#10;i8PX/wAUtO0+50bWGNrHulWRWOFdSyZyD15P613GmaHfadeyNfavMd3zLJHIysr+vXnnHU1cjv4L&#10;CAWlsoVUX5F9B6VXudRLkSsa9tqnTtZs4eWMdjqNM8URQ2McF9dM0yAqZMD5ueD9cVTtfEOvDV5n&#10;u9RhktCf3MaoMqPrjNc7LdHOQetWLKRncBSc0SxlSVkV7aWxi/F/4gSQX66bpyqs0fPntCr4UqDj&#10;n6j8q8w8T6xe6/LNdyjdK2Xb3967j4y6e3mWeoL/ABblfnvgY/lXn89s4KMAc7vWueUnKs5Mwk7y&#10;uUtA11Y5/LlbkcfjnpXZWMZv5FeDIfqrL7e3euH1/wAPyXo/tDSTsuefMjJ+V/8A6/HrVXwz8Urr&#10;w9d/Y9dg8tlyfmU9/pRWw/1hc9PddCHHqj07UL7X1g8o3MigKADGdoGBgcCub1W/mt5mvtQumkfA&#10;G+Rs1HqPxh0Ka0J+1q25fuqjen0o+FOmaD8VvEU03iS4aKwtIcqkTBWkbIHcE4+bP4VnQw9SN5VF&#10;ZBFPqc/4gn1bU7BtTijK26BjHu/iwMkj2HH51n+GbG6ntJ43t28yT5923nYMDGfTODjpXrui+Hbe&#10;31vUIbwYhtbmRNPVj8xiJwDx7KKy9dt7XTNQkvreAmV48NvzyOB/hW31vl/dxQ+Y8x1Pw9m7aQp8&#10;vb8+tbvgbRH06O+16VGKxwYHH3V3Lz+dUbi/u4GWG9tnXao3YI6V1XgbU9JHhzUprxn2fY2VvlPU&#10;yIfT0rqrSqexS7tDexg2SyaxNJbPkssiDbt+ZiW7D1r1j4J2Nroek3JZWjknkXduz82C4FeS6Fqk&#10;+5pZbhllV4mWTb0+frz710Uba3PotiLC4/fNJOZt2MMPMOD+RFYYiMnFxvZCke2PeKSY1ILe1Jda&#10;9c6JbiK12sC2XjIA5+v51yXw8g1fTdMkuNdvGmmkbcGbGFG0cDHbOazfFfibUheNaxRjbuI3eleQ&#10;4ylU5Yv5kdTtLPx1os1yI7y4W3LNj983y59ua2pbm3e1+1QOskfXdGc14bf6dfeIQzed5ca8Z75p&#10;+mRalouoKbC6cK0Ko8nHzYGMGuj2EeX4tRcp2jJY+NPGbSzzZhtYwiqy7gW6559nrt9LhsrYCKEx&#10;xsvG1YwteZ+F5LfTmZ5Y1kZmJLFvmzx710kPjL7N8tvs2rxtYE4rkqOUZWWwmegQy+WvzS7v+A1a&#10;S7t1TMhUD6V5z/wn90pxHDFx/stz+tCfEe6RwDDD7jYw/rSvLsSemxXqOCInDf0qO5gtZ1zNaqcf&#10;7I/yK4KD4iXBxIdKz+v9atD4nHAV9MkX8DR8gOyhbyR5W7dH0w3VfpXifxx+GiDxeup6XKYY57UF&#10;mRSP3m989/Qiuzuvicn8Fm4Pr5bVxXxQ+Jl3qUMGm2gUSruLbFOQD0z78GtsL7aNZciKjdM4SHSZ&#10;4NWbR7dvtEgjPmNt6528/rV7WvBo06x/tGeZvMZsJHyOf/1VSjuNSt7o6krNHJJwx3Lk/wCcVJaa&#10;pdanOkV/cs33jwRxgGvZftXJNPTqadTF+yAXyxyoyxhh5jIucDPNe4/Ak+DtB1VNN0zxNd3clxbN&#10;5dhPGBtcEsWC7yB8q9QO1eJagTc3UibPl3HHy/lXqX7P3h3w5DYT+J76C4kvrdjGqjmMKdo6BdxP&#10;zHvjnpUY7WhdsJbHrZtrKaaOI6Y4eTdLDIV5RuuQeoPIxXH/ABv1Wc+AJre4mlZluI2haQ4Uc9M9&#10;69HgDNYxpDB5aMu3YP4RivPP2kI4rT4aSLbDc1xqMSszMMj5GOf0rwcNHmxEF5meuh5R4U1LFjcX&#10;Kj53by1/4Dnp+dZeovHJOzOCGLfnUfhzVEs9NCMc7ien0FaVgtjLtku/vSHPLdK+h5fZyci9jU8I&#10;xiyQXYPyrnoOvFSeMtQXVdHhU7fMF0oRgenDVlyXkmmo0EEwZW/SqGr6v5GlYeRfMLFozj+LJrL2&#10;LlV5xHffC7XNVvjHHY3T2kkEiokcchH16Y6jj6V9MXviSR/hvb2sV3uuFgAmweVbaRmvkDS41j17&#10;T71H8tbiNHZsjnk5r1+XURpXw51Fpp223XyRtHjO0hyMcdMYry8VenU916T0J1jfzMJPi5Dq/iKx&#10;trWd2S31i3ePdJndGJEYn8819TeIPHd9deBptV8OXX+mLYyywM2PlbYSpxg9DivjHw/4LSy0CTxO&#10;yFWjhcQru+/gHn6ZPtXuHgPxHc6n8L9J1Bom/wBMs0tDtB+8q7G/WnKssNTcaOy0fr/SHGo6cWom&#10;LY/Gj4oa3JNonjnUGjtc/Moxy3BBHA74rP8Ai54y1Xw14I3XF1JNHelo2+b+AqflPvg1q+P/AAml&#10;lqqSSRMp8sHBb615l8bNSOpaNbWczfJHcKZFHBK49T3ripS+s4uHP6My5uaWpyWlanZHTYoribau&#10;SfmP+0ac3jNpJ5LZJWjWIN5M3B8wqDtPt0H50zwNZ6VrXmaU42yIxMY3dR/kmtyT4a2EQkyp3bc5&#10;317NSVCNRxmanP8AhPUl/wCEwjvBKVkZmfzGY9duP8a7K10610P4hW+o2VttkXUFfdEMEjfzj8K8&#10;4vUTR9ckS3+byV49zivRfDMc97qEd9csWRXU7sjjnOKjGe61UW1rCl3PZPE/ii61m208tLL5YXdt&#10;PcjivI9ejksvFq608irL9q3fZdg2Ft2clfuk5PUjtXdW/iWAW0U1yGaOzUsVUncRnp9TXKa1p11q&#10;+p/29cwEHdhI1/hXPT9TXh4VuNRyl10/4BlHc6Wy8QXsEE2qOQvmwiVvLwMZ5I/M1l+I/FreLtNu&#10;rDy2kkNm743Z+4pfP/jtU9buhp9kHZ8FkCquenFc74Ak1bWNcuodMsZJpnsZoo1HdmjZQP8Ax6tM&#10;PhYyi6j6aoIxucl4R1HUl8W2k2m3MkFx9uj8lk+8j7xjB9Qa+odW8Vxa3azXOppJMyuI5LmUclwo&#10;OM/QiuP+BnwB0PwNqcPjT4n3qf2g7K1jpauG8uTfuVm2554XHzDGTkV774/8JaP/AMIFcWmsHcbh&#10;lZYVP3V3rj+VdWZcuKlaL0itS5Rcj5w1uRPtiSafOUbzPlYHoc19E67411DUvg9YabqFxJJM0wWS&#10;SR8l8O5H14AryDxF8P8AwR4f0j+3Yp7vz4W3QwySKUZ8ZAIC5xkc8/jXK/EX4g6vrdza2i3ULLaK&#10;PmtY2VC3JyA2TnDYP41xUeaUXTpvRqz/ADJg5RvFdT26zLJFkO2yQZ/3Wx/9es7W/NkHn27f6RD/&#10;AOPr0/rXnPhj4weItPt/s98kMq7R80iNk8exFXF+NFrFf7NXthFGy/LNHkr06EDJrmlQrc3LYnkl&#10;E7iVdsFmm4nbGqn8KnZNsynP8P8ASs3T9X07VbCG7025WVQwO5Se+PWtOQ4kyP7o/lXPrzGctih4&#10;lsprvQJoIJtjthlYexBrj/E2nW/i3wXLaCHzr3T1zDx85kAKlc9ef6e1d1eBnhZCDytcXOh0XxAJ&#10;7aL5ZLj5lB6t6/z/ADqefkqJhzOJY8I+HbHw3oq3UsTRXl7nZ8uXQHjAz9P1rdC3Vposy3k7szRM&#10;F3nnGD1qeW1t9bjjurmEq8bY4b/PaquuyiHT5IkXAWMgfN7Gpqy5ryYN3iec+JlB7dP8axvD2qS6&#10;ZqyMjY8xtnQdzW34nU4yVrk70sXyB3611YWKqYflfUIr3T2Tw/rtpJF9lvEaOTnDMOGr3b9mzQtH&#10;1LRry5nh8yZZ13bumMtjjNfFNj4/17SpvsqXG5Nv3WFfQf7G/wC0PJ/wln/CBa+tvHBqTItrIFYH&#10;zPmAXk9yyjkV2ZbhJYfGQdSzj/wNPxOjCx5ay5j6V1Czt7W88q1tUjXyV+VVA7tRUusH/iY/Lz+5&#10;Xv7tRX09TSbSPZ5UfNWiXbDxPq1n1DX0jfTj/wCtW3DeW6hY1lTcrYZd3I5rnYIjbavrGrLIvy6l&#10;Im09+B/jUkmpafpFlLrt9OVjA8yY7SduPYc18JzPna83+Z80bXimy1DWPDs1lo0vl3DNG0LMuV3J&#10;Ir4PscYzz16HpXPaRoHiu/8AFltrPiXw7Y2bWlvKjTWsxlacuUwcmNNoATpz972rNg/aj+FcEgtG&#10;v55JGxtEdvJ8x/75roG+ICarBHc6RE0K3CgxG67g9OAc9xW756cbNNX8mbXtHUq/FrSobjwpI00S&#10;mNJELHb0+YD8K8ya3soOYSWjyfLaRcn6Z5z9a9FudRvbeJp9QX7VI0mFDD5RwOmMfr3pNX8X6boH&#10;2OGW2jZrnG2NoSSMYyeOO/61zy97S5HKdDodiLSwhso+iR5wvqTn+tXJ7u2sYZPtbgNsyiZAZvwN&#10;cfr/AMULXSbBW06aDzHcf65Gx+mK5mx+JaazrDCW4WQmTY2VK456jPUfrWqel0izs7nV9RvRJB9v&#10;EA8zhtoBC+lP00TWESi3vmZ88sx5P61nvcQ3ll+4ZVfAKsc4FZWi+Kri6u5rHUIljmtm27kz83+0&#10;OenHekn1DY7Wz8bzW8/2TUnSLHCyPgK/4nvW9b6ubo7ZH2/hXAXU0uoQrGHDMrZXd/Fx0NW9C1s6&#10;eV0/Upfm25WST8eOP881rCrLYFJnSeKvAth4zEQvb91SIkqqg9fXgiks9E0XwN4fazib5VyzSE/M&#10;7fiee3esLxF8afBvgq236rqQ3bseWsbE9PpWDJ8S4vHqpqemyFbOSP8AcxyKQRgnk1vKolT5rGjl&#10;HlN648ZSE7djKvRfmwTTZfEEJRZEue3zAN71z7lpl2rzz1qvc3MdqQivub0rk9pIzI/H/h/RfHOi&#10;XGjatCpEm4wyOu7ynIPzj3GfWvmHXPCepeCdfuNB1Uq0ke0rIFIWQFQQRnr1x9a+mrq9mliO5+fQ&#10;Kc15v4/+E3xE8c+If7a0Hw5JdWvlBY5vOjXOOv3mB6162U4qcajpt+69dS6cveseW2ReCUSKf4q7&#10;LwjrG64VS33lO4Vaj/Zz+Lqrn/hDJf8AwKh/+Lq/pH7PPxign84eDpF2jj/Sof8A4uvYxEqNWLV0&#10;avVF24mijcPCdvqtQ3t1B5G4mugi+DnxYu4gk/g2RGHG77RF/wDF0T/A74qlNh8KSNjt9oi/+Lry&#10;4U7Exied6rAHYvF9c1j6tqmNMmhupSrfdjYHvivSNQ+AvxclO228GyHPf7VD/wDF1x/xN+EPjnw1&#10;awS614cuY2kc7Y1ZHDNjvtJr0qMoaJmh5uokmYnBPcmoljZmLk8ds1oalBMBHK8Kp5i5VVboMn39&#10;qqHYq5ZtzY/KvSi7gS224bQo696TxM0DXEawHJWPa3HSktpGA3FvlWnrpMt4vnMBuZs/exT2lcCv&#10;pEuImimX/dP411Xw2027lvo5FiP+sUbsevc1zemaZcXd4LC1Xc7SfdX869v8C+FF0a0jEkfzALu5&#10;z0FcGYYqNCk11YpS5UdNp+ki0so1lZWYrn5a0NLZbaXdIOM8VUlYhl54VcALU9tKHk3Sr93oK+Wj&#10;8RhE3Y7xSqkD6U1pwWzu5qik+VBBP0FWIE3NkV1KRpzF5fmRWPavF/jRrkDfEEWz4/d2qx5bH95z&#10;j9a9sVdsKn2r53+LSw6z491az3bZY5v3cm70wa9DAxjKo79ioozZbiHTdR3C4XyZmyvzDg8ZH61F&#10;/wAJBeadO1pYTMdy/eXn5feuc1vR/ECGM7vNCN8rKwqSKS7t3G5HJVcTdOf88V6/1eNld3NLG9/w&#10;luuqNseqSJGwwVTgEelRr4z1+whMNrq80UfpHIVz+VY7GZ1823+dM9V7fnUMsksK/abqFmGcKijO&#10;TWio0ey+5E2Lt54o194ngj1O5ZZM7o/ObDfXnmsq11KRJFVpPUsrfWpGt9S1BgstqUdvusnA/n1q&#10;u3grXJH+ZQg67mcH+VaRjTirOyLRd0/Uv7e1L7DdaitvDGpLDcAX4PA6en61u6RpOo6hp0x0hY1W&#10;P5VZyfnOfpWLZeCLSzdLm7maSSNs/K2FyK6G314aJZoY0Vivyqu09SSc/wBK5sQ7fw9RPyOVu7bx&#10;Dp8kj3drNmPPmb1ZSv6Vkf27eedhXYAHpurqr7UZZEmMkgZZVYMq/jg1xcjKt22B8u7iumi+ePvJ&#10;FHuPwb+KY8LS299c2/2hItwaFpAoZSuCDweOa4D4kiy8R/ELW9c0eyW3hvrtZPKt3DBMr82CMd81&#10;U0bUGs9pjPynmtCWYXFyZVUfMvOK5YxlQm0tnqLZWOd1DRRZa75OmXHm25UFWbqvt37/AM607m3f&#10;+zfMEjDj+E89KkmsFWXgfM33a2Bo4k0XYD/Cf5VVSsoqPMxX2OBv7bUrO2/tNvP8nzdm9t23dzW/&#10;4Q1mWOUWOoxSRsyqVWTuD35pSl5Cv9n3JDQ7s7R6+tb1paadfrG86fvFACytwf0oxFb93aS08hye&#10;hynxG0VYbgapaAbZFGfl/wA+lZXhCE3K3EIXdvaNV9iSRn+Vdj47jii0dokG4rt2/nXPfDrTH/tD&#10;eR8qzYk/AcfrVUq3+x3fQE/dOysrBLS1jhVAoVP4RVh7fJ6/hipZMtHtj71p6Zo15f2+6GPdtOf0&#10;rxpTctWRc568tAx+7846NtrO/tCKJysrDcn3lNdNrdnNbzKHiw2ea8p+LMcsOqw3UDMvmRbW2/U1&#10;14Ne3lyMqJt6t42SyuRZWcPnTNwFRh8v1xmo00O41iRbzWblm/uwq2FH+P5Vj+ANHLx/bJhlnxyW&#10;7Z/+tXbIm1OBxXXV5cP7sN+5RkTaSLYqtkmQOsbOdprndek8R2sDLIfl/vL2/Su6jiLPg5rP8TWM&#10;ZspFcVlSxEVUUZK4rnk9xrV+NUW/tpGVo2B+96V3fhb4mvcQrbSBlkAJZd1cPO8FpqEyui/6wlc5&#10;rY8Hacl1dG8KcsCK9TEUadSN5LYuykegWnjrUDMoisW2kjcf8ir9n403borizZVLZ5bpWNJbxada&#10;pO5Xae1SmW8a18w2kflhe7DP165rxpRp9EQbp1hrk4juV28FuhBP9MYqvqF5GqsqS/MT83y9K5oi&#10;6tS1xYSnPVk7NXOap8QLtLiS058xTtK4/lTjhZ1Ze6FjpdZ1W28xi9wm1Y+m4cda+sP+CNf7CVv+&#10;1n8YJvjV8SdHW78AeCL5d9tcR5h1fUgoeO1I6MkYZJZQcggxoVKyHHxl8IPh18SP2lPjL4c+B3w+&#10;09pdZ8T6pHZWbPEzJFuyXmk2KxEUaBpHbB2ojMeBX9CvhvQfgz/wTa/Y0h0i0Dx+G/AehfvJFUCb&#10;UbpmyzHt51xcSeyhpccKOPpMpy2lTbr1n7kNXfbTX8N2deGopvnlsjz7/gpp+21dfs3eBLf4T/Ce&#10;4874geLovK01YGzJptsx8s3W3r5jNlIs4G4MxyIyrfHXwO+ENr8LvDhe/dbjWr795ql4W3Et12KT&#10;ztHr1Y5JxkAZfw3m8ZfHr4m6z+1j8XH87VdcupDpNuVPl2sP3AIweQqoBEmedqsTuLbq9M5HQ/8A&#10;jtfofCGUzxlT+28XHWSaoxf2IP7X+Ke9+kbK+p8PxFm0sZXdGD91fj/w35+gf980f980c/3v/HaO&#10;f73/AI7X6GfMh/3zR/3zRz/e/wDHaOf73/jtAB/3zR/3zRz/AHv/AB2jn+9/47QAf980f980c/3v&#10;/HaOf73/AI7QAf8AfNH/AHzRz/e/8do5/vf+O0AH/fNH/fNHP97/AMdo5/vf+O0AH/fNH/fNHP8A&#10;e/8AHaOf73/jtAB/3zR/3zRz/e/8do5/vf8AjtAB/wB80f8AfNHP97/x2jn+9/47QAf980f980c/&#10;3v8Ax2jn+9/47QAf981Fe2dpqNpJYahawzQTRlJoZFDK6kYKkHqCKl5/vf8AjtHP97/x2lKMZRaa&#10;umG2qOd/ZN/aD1f/AIJ6/Hn/AIRrxJqF1J8KfGN1/pKnMi6XPwBcgcncg2q4XmSLBw7xqq91/wAF&#10;0P8AgnRoPx/+Gp/bO+DOm27eJvDOm7/E4sef7a0hVyLjg7Xlt1+YNwWh3Dc3lxJXGfEPwJpPxH8J&#10;3XhTWBhZ1zDP5eWglH3ZF6cg+4yCR0Jr23/gkn+1FrOp6XqH7GPxiuf+J94TjY+HZLiQt9s08HDQ&#10;AsPm8rIKc8wuAFAiJP45nGTQyTHfUn/u1dt03/z7nu6fo/ih846n6Jw9mix1F4as/eW3+f8AXX1P&#10;wxfwzGqZjlZ2bou3FVL/AEmPToy11PGcfw96+v8A/grr+xbdfsZftOXdp4O0JofBPjJZNU8JTQsN&#10;lrlv39jyBgwuflA3fupIcsW3Y+SxoJ3ee2nTSyN/y0mkXH5AivhK1Gph60qdTdM9SUOWfKzO0rT7&#10;LUJ87JMD+6P8DWrJaaPpsZM9zGB6SMCT7DNWrfSLpY9krRuvZWB4/KrEVulrlhbw8cnbk/zNZaX1&#10;CyMmKOxvctY6NHJ7zfLn9DUF7om+JpJdMhiUKS3lqCfzwK25da0+GXZMWj7L+7Jz+WaU6nbSr+6j&#10;8z/dI/xqtitDxjW9NuLO/la3wyySttYLnjPrWVexTMcyyN6816f400kQO2t21tth/wCWkRycNjr+&#10;hrg9ST7TBtYfPjho+xx3zXqUa3MkNGPavHGjRpJ8zcZ9a/e7/g2J/ZOT4Sfse61+0n4gsSmsfE7W&#10;iLFmP3dJsWkhh+UqCjPcNdseSHQQntX4Z/BX4V+L/jj8WvDPwY8D2yNrnirXrXSNLW4LLGZ7iVYk&#10;LsoJVAWyzAHaoJ7V/VPqtt4L/Yo/ZFt/DvguHy9L8B+E7fS9BjuFy0zxRJb24k2AZZ5NhdgBkszV&#10;7GDqUcLTqYus7Qpxbb7WV2/kkdeFjeTkfGX7evxVHxN/aH1KytLgNYeG4xpVoFzgvGSZmIJI3eaz&#10;ruGMrGnpmvGPl9qfPcTXVxJd3MrySzSF5ZJGJZ2JySSepJ703NfyPm2Y1s2zOtjKu9STl6Xei9Er&#10;JeSPVWiE+X2o+X2pc0ZrzxifL7V6r+zd+z9L8bfDPxA1WOB3k0HwyZdNEK7na9LiWNFGed6QSxn0&#10;8z6V5UWwM4r9D/8AgnZ8N/8AhDP2crXW7uHbdeJL2XUJfMiAYR8RRLnqVKx+YM/89TX23h/w/T4i&#10;4g9hVV6cYSlL7uVfPmkn8iZOyPzvXbjnFL8vtXZ/tDfD3/hVPxt8S+AUhEcNjqjtZopzi3kxLD/5&#10;DdM+9cbmvkcXhamDxVTD1VaUJOL9Yuz/ABRQny+1Hy+1LmjNc4CfL7V97fsR+IfDH7Q/7JupfBT4&#10;hW0eoQWdnc6BrFlNJu+06dcRMqAjA2qYneEDniInvXwVmvdv+Cd/xVT4d/H638MX1ysen+Krc2En&#10;mPtQXA+aBunLFgYgPWb2r7rw5zj+x+KKSk7Qq/u5dvety/dJLXtcmavE/DP9rH9nrxX8Av2mvE37&#10;NPiIyNqnhvXLqxaaW3aMXMcbv5dwqkZ2SxBJUOPmWRT0Nedaa13oN7eW8MbMsMvlzSbeFwSMn07/&#10;AJV+u3/Bxl+xs/hz9sbwR+2N4f0nbpfivw/NpviaSKI7f7Ss02QySN03SW0saKOuLFvSvyeOq2mn&#10;+MPEcTyKsNy18gDKTyd4X8ea/oLEUfq9aVF6pf0vwPGqU+STRnXnim7dvIhkwq8lto/Ks/T7SdtQ&#10;s4lK7riZRHz6kdfzq78QbaOx8X3lvBGFULDtVf8ArklanxMs20bXNNWOBYWhhVVVW6bDwetZrljZ&#10;JbkfDoOa+n0qb7Mw3L0OPWtDR9Zhu7AxzsPOhbHGOTxWTaTf2tabr1TvVtyrg/OOf8ap6Qt1JHd6&#10;+nyxRyZkHoWP+JrndOM076Mmx/Wx+0z/AMmw+Lv+xXn/APRVfl58vtX6h/tMHP7MHi4/9SvP/wCi&#10;q/L3NfmXjN/yOMN/17f/AKUz3Kewny+1Hy+1LmjNfjhoJ8vtR8vtS5ozQAny+1fXf/BRf4n/ABD+&#10;DX/BGHUPiV8KfGepeH/EGm+EfCv9n6xpN00Nxb+ZfadE+11II3Ru6n1DEd6+Rc19Pf8ABV9Gk/4I&#10;Wa6i9f8AhEfCP/py0uv2Hwhly4jHNdKa/NmNf+Gz8Z5v+CpH/BRK3ikmT9tH4jbhGdu7xPOw/Iti&#10;vYfg3/wWr/4KRaLpkEY/aavr+PO9l1fRdPu2kw2CpeWBnwe+GB9MHFfEmos6RsrD/wAdrW8Ka39g&#10;srHaRtZZAfl/6aGv1KviMV7JOE3e/RvseN7Sotmfsb+zl/wca6z/AGpFon7VvwZsms5JNra94JLx&#10;vAuAAXtZ5H8znJLLKuB0QnivuvxT8P8A9mn9v34PWPxF8CeItP1W21Cz8zQvF2k8zQMOdkgO1vlJ&#10;KvBKAyncCEcZH828Osibjf1Xn2r7J/4IoftweIP2X/2r9L+E+v8AiCQ+B/iPqEWmalp8jbo7bUJD&#10;stbxM/cbzCsTkEAxyEsGMaFVRx1PMabwWYwVSlPR8y2vt/w+63TNcPi5c3LM+hfil8MPFfwb8dX3&#10;w+8bWix31jJjzI+Y54z9yVDjlGHI6EdCAQQOe+X2r7p/4KbfCG18S/DSx+L2m2n+neHbhYL2RQBv&#10;s5m288ZbbKU2jOAJJD3r4XzX868ZcO/6s59UwabcNJQb3cXtfzTTi31tfrY9iMuZCfL7UfL7UuaM&#10;18uUJ8vtR8vtS5ozQB6v+xH8RZfhz+0p4dn8xha6xP8A2TepGPvrcELHn2EvlMfZTXS/8FwfhMkW&#10;o+CfjjY27bpYptD1KYyHb8pM9suPU7rrJ74Udq8FhnmtZkuraV45I2DxyIxDKwOQQR0INfcf/BRP&#10;S4fjr/wTxvPHtjpkklxBY6Z4hsYYfm8oFo/NJ9lgmmJ9MV+8eEeYOvleLy+X2Gpx+as7ejiv/AmY&#10;1Yn4iftkXxs/hIkQIH2jVYo+g5+SRv8A2WvC/wBmQMf2kPh6AOf+E40n/wBLYq9b/bZ1Bh4Q0vSG&#10;bhtSWXb9I5R/WvKv2Yrec/tGfD+4QfKvjjSef+3yKv0j7aPMq/xD+mj9v3j9knxYP+vD/wBL7avz&#10;a+X2r9Jf2/j/AMYkeLD7WH/pfbV+X3iT4meAvCAYeI/FNnaui5aFpg0v4IuWP4CvxfxiTlxRSS/5&#10;8x/9LqHqxaUdTc+X2o+X2ryPxP8Atd+CrF2h8L6NfakytgTSYgiceoJy35qK4DxF+1T8UtY3RaTL&#10;aaXHu+X7Nb73I9C0m4fiAK/LY4epLoTKtCJ9L3N3Z2ULXF5cRwxquWkkYKoHqSa4zxP+0P8ACfw0&#10;GjPieO+mVcrDpq+dnn+8Pkz7Fga+XtY8R+IvEcon8Q67d3zr91rq4eTH03HiqWADkD/x2t44SP2m&#10;ZvES6I9u8S/tjXRLReDvB0a/N8k2pTZyPeOMj/0Ov0s/4Lolf+HWXiQSNtH2zQ8nP/T7BX4yknj6&#10;+lfs9/wXH0z+1/8Agl14isST817oZ4PpewGv2fwnhTp0Mxt/LD/28ynKUqcr9j8A9b06207WbeS5&#10;nRoXcGRUfIIz69639M8VJ4bRr7RL4IR8qxK45/Kk0/whoE4Y6rZzNGvWSNzkf0zW5F4K+GVrDDLp&#10;V3cPJvEcizOeCQT6AdBX21WtTStK7PLcl1OM/tzVdc1qZ76FpLyWQsJJMtt5JI5HTrX09/wSY+Mn&#10;xC/Z+/br8A6zoGv3Men+J/Elr4e8RaVGxWC8t72RYAZACAfKkkSVeOGjHYkH5+8bR6f4Q1W3lsgP&#10;MALbVOcrnHP619rf8EVf2NPjD+0J+0b4c+OeteCb7TPh74P1KLWJtevYfKj1K8gcPbW1sTzMfOVX&#10;dlBVEjYMys8av2YP21arB0V1Xy/4FjSmpSnHlPvL/gvZ8NNM8V/sf6f8QXs4ft3hXxVbSQ3TRAyL&#10;b3CvDLEGxkKzmBiOhMS56CvxxyPRa/Xz/gvx8ZtG8J/sy6F8GYr9P7W8WeIo5za7SSLK1UvJJxwP&#10;3zW6jPXLYztbH5CZPr+lfknidKhLiqXs91CPN/i//Z5T0KnxCZHotGR6LS5Pr+lGT6/pX56QJkei&#10;0ZHotLk+v6UZPr+lAEtj/wAfsO0DPmrj86/bj/gsbcw2n7KunzPnP/CZWgQjsfs91/TNfjt+zd4F&#10;t/ij+0T4D+Gt95n2bX/GWm6fdNHGSyxTXUcbt+CsT9B261+rn/BcPxfb6d8EvBvgcybZtS8VPeqv&#10;qlvbOjfrcp+lfrvhvGdPJ8wrPZ8iXqub/wCSQTfLRkz84v7R3StLI/0pxuiy7i3v1rNWfAIJ6e1W&#10;bbMrqC33ufpXtc1zyS8js4jXpubNado4ht3kB5XpWbGSZt+eFXFWhKTFs/vNRGVpXGZ/jyx/tXw4&#10;S3LQt5nTnGD/AI15lcAxE5HSvW7w+ZuhByu3DD1ry/xJp76NqDWkq8dY29RnH9Kn3nUJZkzuUbch&#10;rF8T6LYa1Dvnj2zKPlkVefpWxLcBOWP/AI7VOeTzWySdtdtPmi7oSOFuPDVzauQJlYduK7r4K6He&#10;HXrW3tr5oTMzrMFJ+YbSf5gVnXNrvfcBmtXwHqn9heKLK+wTtZ/lC5/gauutJyoNeRX2Tu/E2j6/&#10;oWorqF3dTTR4/wCPqPdwM/xHt+frT9H8ZabHcC38R6Ot7GIzsmZVZgc579fzrrNJ8W6LrwaCO4Vi&#10;vDoykfzrmfFvhSGwuGvNK2rFK3+r8wHacf5NeLzR6ozOR8T6Dba3LcXmlwpCXOUix1yc9vT6VV0X&#10;Sr600ddGuo5FW4vhHIyofmXax7+4/Sugt5L/AEmbdFhg33lwK3tD1izuFWG4Co+OFZe+far+s1Iw&#10;Ud0PmOJ1DS5k1Frn+zFj2WrDy0txgEbiAeBk5ruPD/hVb2ws/tEBVViVmYLtxkA1qQ2FtJu8xY2a&#10;T+HP61asbrzVmYF12Yj8tsEfp9KwqYiVSFn0FzNlfU5vs0DJH8q7cLjtzXJ3STapdC2ttzM0mWYL&#10;nA/ya1vFWpCGNoYm+ZuMVhxAhVNoI5HaQLJHIr8Zz9PSs6Mft/cI6rS/Bun3AymoRrbJzjed30+v&#10;403WNJ0q5dW0e12LCSrd93of0rlr7W/EWgww3CWO5lZRhj6tjsfQ11Oj+INRuLD+1rmC3ZVk/eRr&#10;9/rzkZ9u1OVOpFKSYg03w5BcNtdB/wB81pf8IZp8ablDM393HX9ay4/HOou6xWGgsVY9cf4muktJ&#10;/EksHmHR1+YfeEi5H5tWDVVbsDJvtBsdNTzrzUI0bHyxsB0/E1T0eyttUulMmnSyLu+9GuRj69q3&#10;o/CkkknnnSmMzf8ALW4mBA/BT/StKx8N3kY3X0sL8DDLkVVtNwIYbTw5powJlVlH+qWQbvpgmnaf&#10;O+pSYtvCEyDPyy3lvsz+GD/Otq0tXtB8gRv95c0668RwWTCOe3O0fekjXAX655/KpUYkmbceHNTu&#10;lxc21rGvby4Q39BXk3xE8NzJrlxdaaxX5zlPL5HNe2Wni7TboeVp8nmt2VoXX/0ICsjx54cn8R6e&#10;t/bwGK4tlLbFYYlUHOO/TnvWmHqexq3XUpOzPAL3SrwY+0GXPBywNVrERW0jABmb+/j+VdZrEjyy&#10;SQ3S9ZG/d90wcdfWuYNleW1wxZT5eflkDDBr3adRyjZ6Ggn2WNdyzO2WfIBXHr713XwKi8TQ+K4r&#10;uzs9Sk09WkSZIVfy3fy84JHAIyp/KuKZ2u5A01tho/4t38+a9t+CHiHSp9CFq8FvbyfanWGFS+4t&#10;tVt3U8bf5VhjKjjRel7ky+E9AaW4tY3uLhnWNoTI0ci/dGM4JPevH/2hPGR1DwYujtZeS39oRyRt&#10;xzhHHT8f0r07xF4gSYrYuxCt8vmYPJxXg3x6Zba/htGvlm3xiRfLztHJFeXgY82LiTH4jh7ESJp7&#10;vDzh+BUi6lISrO+1unFT+HpoobCaJ0yz5x+VVba2SW9xOPlz90dq+k6s2L1pNc6lcLGJOOOrVJf2&#10;cl1dS2saFvLjyPbgZ/WtzVfDUfhe5+1W6BYrq1W4t1LZ2oSwA/SufttUvEvJJYNu6YbPm59P8Kwj&#10;P2i5oknQNbXlzptq9pG/+iyKjEKThSVAzj61va74rvobvT9Dubl2hVUDQg8fKoX+tVfBGnQ3MZls&#10;73zrqzkYeTcMFDrgc54GeuOeorD8W3U83jOR5kClVwAD0xt7jj8RXFyxrV+V9L/e/wCtyPtHokOt&#10;6Xp+hLpGuN8ktrlFUj5cueoJFdp8AvEf2zwzceHtNlWZtFvvtEYYjBV5JHUd8ZxXmdrplt4xCozb&#10;ZJbPygWbhG3k8fnW58B760+H/wARv7GuZ2K3bCyn3r99w4QHp2yfzrglSp8k4pvm3sTbodX4j+Kz&#10;X6CbxBZxrI/BPnDKc4AwQOc/zrzj4uaUSuj6QZFM2pXm1S3uVxn2G6tf4teHZrvx79jsBvt4/KkR&#10;Y2+8C2P89K0b3wuPG37RHh/ws05WPSpI7mTb3USx5H44qcNS5cRCae6bfy2FGPvI4HUfA2u+B/id&#10;deFdCia6u7aNAqxxliQ8SyHAwTwGqnqvjvVftC6fHPKokUSMzfxL1yPbrXpXxd8S2Xg/9q2+1WaZ&#10;oEt1iDNtySDZIPQ+oFef/GmO1fVNH1XT1URzeH7UfLniQINwx+Ir1YxjUmnJdNzSxy99aTmybWpX&#10;b99PtQsD8y85IPfkY+tegXz3fhZI5YJVkjUfOUGVbHvTvjFoh0X4XeGbKSCGN1jRo1j3Z2P5shJz&#10;1JLZ9OlU/DtzPqmnfY9ab9zc/Lbtnq3px9R+dc9Sp7SmpvZN6E+ZseD/ABpHK99peszq21FaMJj7&#10;rAH8TyK6DSfEenm5aHUI1LIwR03A9TXnekWGpeIvE2q3+xYpLGzyRwA+zYqr9SvP4VAt7f6ntksE&#10;V3mmj2sDz94e9clTBUq0nrbRX8tETy3O4+LF1aadpZSEqrXDboegwuDj+YrV/Z5aw0nxHpt7pMDS&#10;TSW8p2M25pZirqCOvGNv5GvPtVF94v8AFdnoE0rFo2jtx5eAd20KevoVre/ZQ8QWNh8TNJtNbuPJ&#10;tbRpJJpgrHbmJgvTPGcVUcLKODUb+bGo6WPpvQPg/d3+sr4p8U3O5lk+0fZwp4fdu27uOmMYxUfj&#10;TxSdWv5IWDiFY1WFlk6nOTxXea3498FaN4Za+S98wzQs0Uj/ACg/L15Ar5wvPifpKahsuvGFjbsv&#10;EUMtrO5J9yqkd/WuHEYf2cVTo631dgqRjBWj8zsfHE+j2vgu4m1O2V2MZS3+UHEhRsH8DXz8/iG3&#10;W9+xXQMbK2QXx83Fd7478ea5Lapaa5c2v2GaQGGSDndxweCSOD3Ga5W58P2uoOk6YZc7gyn9KeF5&#10;aMXz9SI+6HmMVzG61mXU87n5zu/2a7PU/DMcNuuUKtt67vauO1uK4tC4wT8tdGFxFOtLQqMlLY7T&#10;9nzxOJ9PNndFsfbpItrY7Rp/jXrM9/bgKVHVPzxXzn8P9dk0iz8+IcLqG5uPUIM16pp/iw3cMTtI&#10;DlMDg+teXmEJU8RKSWjZjJWOk1LxRa2g2uNx/ujGayNViGs2q39sMYfeB3HBqhqTrKWuEbcSP4aX&#10;RtXmsnxIgaNlAOa8vm5jE6XwVfXF1p8wuRnMxKk+m1aq+Kr6OGNrdXG5lbcB9On61V03WrPS1uZ4&#10;Xwrxsyr6Niubn8SRXCXF1dz/AL6R2+UqeBk//WqveqQ0Q/Qh8SndAzHH+TXHXMis+3cDzXV6jcpe&#10;aflef/11yd8oSfAJ644r0cDHlhZlQ+EyfE9nfHS5L3SpQs8bLt+XORnB4/Gu1+AMVw3xJ8GwNcBZ&#10;5tWszuAwWfzI/wCprmryaIW7RM2Ay1tfsrWt74r+P2gEXaqtrq1vJG3QbUlU4/SvTpxlUil2ZrG/&#10;Mj9DtR3RXaqxyfs6Zx65aiotWguvt43Xzf8AHuvQD1b2or3p6yZ7mp8yXN5ANW1SxZsM2qSMvofu&#10;/wCFR3zRXUf2CQK6tHiSNlzn6iq+sOIvEGpyOPl/tCTH6Vmm6RL/ABfHzEmkxE24555wcYr89qSf&#10;tJLzf5nzZzuhfA3QtK8b/wDCTQ+W0aqPLtHhGxH6b/Q8dBjg85ruNYttJtn/ALTujnyFzH0+XAGf&#10;5U2R7T7PKqnayr+7Xnmub8U6u8VvbWeosAs0irJycMp4I/I1pKtUqNczv/kVfm0Oh8Nai3iUQ620&#10;TRwLCwjibn5gzDJ98VFqmmw+JfEUNlCuJLeFjJNtHyKxHH47evbb3rE+FWt3rf2lpdwd3l3ReNem&#10;F2R8fnmuh+HTNPf6peztl2vWRSf7qs2B+tU48srf1qVFama/wy0y91WSG6maS38vHkyHOx+CGXnj&#10;jI49T6nNjS/h74WVV0TUdIhMqxbIbhoU3sMY3BiM7uM9cgmp11sW/iz+yZmKtJbtIPf5gKteLi0N&#10;tHr8Em1rOTc55+5kbv0Bq4uWlijltRs9W+HOoMk0811prfdLMS8WffJyM59OvtWH8UfEkujLba1o&#10;S7dyqWmjONwD5xkdQMnj3r0fUI7XxToaXA2u20MpZjg/5zXlVxpFrcXlx4M1xtyFWfTcsfkVgQvI&#10;xyCmea1pcvtOaSvbfzQfaOg8J/EbTdWsrZ57pVkmXG0yD7wOMH36n6VsXmoWmtLmeNv3bFVLKBh/&#10;Qn8q8m0nwrJPPe+EprtI545BLZyZPEv8Jzjphz2xXS/D3x9ea/p02majbxrqFrMVnidcYbA9D65q&#10;q2HjC8qeq0+57A1Y4f8AaEju/wC0LFst80kq7c8M3H545r2LwLoFppvh23gO1pI0Klh3Gc/1ry/4&#10;6RnXp9Hm0+PdItwySRr/AAtgA9e2RXqfw90vxLe6LHO9spjkTK/Pj5s/X0rorNywNNev5lv4EXZ5&#10;HhLKiOP93vVGeznuZGIt5G3LhRt5HOetaGoeFPE8koLQjy2YAt5g+UVqWfh86PA0sC7m/h+bdu/O&#10;vPUZMixxusS69o9s88+jStGilt/llioAz6V6T8J/ipBa/Dy2tYY03W6SGSRsKeZWPp7isaSdbqNW&#10;J2vu+ZW9fT0rPS3tEjkt4o9qycOF785/pXTRrSw+sN+5UZShsereFvixp3iPTY79raVvMhRiIxkD&#10;Iz6Vunx/on2SSaGZdsf+s3MBtrxexm+wRC3tpGjVRhQOwFSvOdhXecNy3vXfTzTERjbc6I4iokeu&#10;ab8UvCmo2q3MF4rK3piry+M9BnGUvFHH3WIrwvzvJASE7B6CnK9yW3LMT+NaRzjEdUh/WqiPT9X+&#10;Mmi6XLNNIjNDHGzvLvAAAzz+Qry74j/tPTw6HceJ7XwYsmlKxjtrq4mA844PK5j/ANlsYJyKjvLY&#10;XNtLaXh3RyRlZFLdVIwRxXjfxm8G2NtDbWejeZ5PnN5cMkx27gOnXpya0o46eInyVHo307C9tUqa&#10;Nnk93qo1S9aZ7X7zZVd/A/Sq8kIIaRyq/wCytOkeKKdpNv0X0qufPvp9uO2AuelfQRSSAtadFHM+&#10;5uI1/h/vVJvN3eLb28mGkkCIAPu5OP8ACktrCWQ/ZYmK7Rlvf2ro/h94T+067FJdR7tjKzJu/wBo&#10;Y/rWdWrGnByb2QXsdn8NfhrFpR/tC5CyS7WG4RjjkV6LZ2SKnC8+lM0W0SODaF2gfw1rw2ny72G0&#10;D2r5GrUniajnIw33M+eJV5ZB+VQjZnHT3pdd1FLdtmRVGC5eY5BrN/EI1YTk4DfyrV06LznA2tWd&#10;YW27bz35roLGCKCHdKQu3lifpXRBFxJJI9qjPSvnfxDZwarrGo6tlRc2t1sl2qPmjIXB+u5q981b&#10;xn4f0u2857hpP9mIdMfWvn/w5LqVxd3gWNZpJozI27/YwxP5LXoYXmjeS8vz/wAi43M2ZGifYyMp&#10;2g8/SozErHBH51fuS+qbhPtWZcsGRfvL6fyArPB5xhhz0r1KcuaOu5YqxRW4yIlGfvbVxmm4DYxk&#10;fjWpBDBplsLzVLbe0i/uIfwzk8/Tv3qrc2dtOrXWlktGPvRn7y/5/rUxqR5vLv0HchXI6HinW9vP&#10;e3XkWqF5G5Cio4Fkm/cInzFsCrjTHTgbGxP77A86bHTvtGfw7UTlbSO4GdKribyJFK/Ngqe1M17R&#10;Lz7D/bNtGJV3BNy87OD/AIVpPeRX0X2vUYP30bbNyjCyA8E/Ucnt1qj5ssavGrO0eeFOO/Oan2kt&#10;PIDmxbMLVnaVsHLLzng9q5m9UC5dQOkhOK7SezKuYnJ+782P73pXJa9ZzWmpSMPmViOfw6V6FGS5&#10;mVEt6Re71ETt06VsWdztlUM3UZrlba5MJyDWlZai1xIEdW29mHaqqQ5lcLHQXjtJOktvPt2+3WrV&#10;nqN+Q8cjLJE0eF/eY2t61z4gZX+SV1bvipopNUMe2G6j6/x5rnlTi4iNXydw/etu5q/axRogZCaw&#10;7C6uZD5d2+2QdcdDVx9YisoTJNJ05wO9Y1KcnohEPi+4gcLas7bnYcg/WrXhjTbOx0GeYXIhdrgv&#10;Gd2eAF6nj8qw7jxvoEssltfW1xx/EVHPT0Nbug6ZYXulQ3VlE7KyhvnYnsPeprRlToqMrrX7waNH&#10;StQWVh5q/N6g5z711ug6vDp6OkTt0z8rcdK4afbZSo6LtGdrc9q0otQWKJiZSo+tcFan7ylAmUex&#10;d8Q6ul1OWHXcS3NeRfFPUobvXIbCJt3lqN5z33Hiu413xPZ2qmG3O6TP90nHvXleux3P9qPcujcn&#10;cW9TmvRy6hKMuaRUVodd4amisrOMn+GNcqprooNRhaBWYMpbnDcd68wsfEVxBMgaT5RgFStbUnjQ&#10;zBT5irjsM11V8HKpK6Kseh2U1nv3SzYz71n+O7i0jtGe3mXDKP4hxzXn9943vAfLgmz/AMBqxpn9&#10;r65FnU5CsJz35PNc8cv9nNVJSFy6nI3STXl+xiRpPn/hXOa7TwXF9lVIHjZTtP3lq1Y6dDHIsNpa&#10;KqqRk9c/nWslpFEuVi/xrqxGIjKPLbcpjLoO+o2ttO+I2fJY9MgjaPzrVvBpFnrkNjfsvktjKwkb&#10;jx6CsvVbC88Qta6VHKlupYI03QjkY7Hmr2pXHhv4dacU02KS81Djc0mWHrk5wPTpXncvNa2/b9RG&#10;I91f2OoTC706aCNW6Sxlcqe+CK5iWWzudVublY12mYheBk07WvEmq37tqGqXIaabhV6AZ7D8TWt8&#10;H/hr4g+K/j7R/hx4Sso7jVvEWr22n6bHJIEV7ieURoGY8KNzDLHgDntXp0aLpq/V2Wg4ps/T7/g3&#10;x/ZFttP0XXP2yvFmlbbjUGl0Xwf50eCturD7Xcr67pFWFWBBHkzA8Nzrf8FTfjTdftE/tDaP+x/4&#10;K1HdofhWUX/i+4hf5WuymdmQCMxROFBzjzLhlYApX2J4lv8A4ffsB/sYyTaRbq2kfD/wrHbafDIC&#10;pvbhVEcKuUU4ee4ZNz4IDSljxk1+bf7Nega5f6Xqnxh8a3T3WueLtQlvbq6mH7x1aRmLHI4LyM7n&#10;HBBQ19ZQy3+0sdh8nXwv95V/wRa0/wC35Wj6XMs9xn9nZfyRfvPT+v66HpVjY2um2UOnWFuIbe3i&#10;WOCGPhY0UYCj2A4qTH+9S4Pp+tGD6frX7TGMYxslofl4mP8Aeox/vUuD6frRg+n60wEx/vUY/wB6&#10;lwfT9aMH0/WgBMf71GP96lwfT9aMH0/WgBMf71GP96lwfT9aMH0/WgBMf71GP96lwf8ALUYP+WoA&#10;TH+9Rj/epcH0/WjB9P1oATHu350Y92/Oob+Uw2+c4ywHWo7a8ZiFNVYC1j/eox/vUBw3QfrS4Pp+&#10;tSAmP96jH+9S4Pp+tGD6frQAmP8Aeox/vUuD6frRg+n60AJj/eox/vUuD6frRg+n60AJj3b868y+&#10;NDeK/hL408PftR/DC5a11vwrqET3DLIyrNDuxh9rAsjBmidf445SDwK9JvZTBbsw68Dr71SvYLPX&#10;NLuNG1SHzra8t3huIy2NyMpVh+IJrx8+yennmU1MLJ2b1jL+Wa1jJej3t0uup04PEzwmIjVj0PpP&#10;9tr4O+EP+Cmf/BPVfGHw4tftWsf2WviLwXsCyTR30SMJbE7WA3uPOtmGdqybWIJjFfgrNr9kpYDe&#10;zA9F5r9nP+CNvxc1DwX4t8afsa+LNQeQ6fO2seG/OPWIlVnVcn5QwaCZUHdpW7mvzv8A+Czn7KS/&#10;svftr+KDopFv4b8Y48Q+HbdUULCtwzfaIRsjVUEdyswRBnbEYgTmvw7Hc2MwcMVNcs4twqLtOLaf&#10;4p/Jo/VfaU8VQhiI9T5rm8SBF3GykUZwGZtv9KadejWMMYz83p0/OszSreyT94Imz3kkYn+v9K2r&#10;aO0j+aVcn3rxPd6GLZmS61pksbNNBt/vSDH86ZFqVuF3aTYW+f732hVY/wDjtbM9rpl2uLi2Rqyb&#10;3wXp8iF7KdlfsGb5f0qvdKI7vWL+8jOm3Fmv76MqVEgYc9s4rmvEHw1v1H2jTHzEAS0Ma8j2GDz+&#10;VdPovha50dCWaOV2OSyt7+9aImkj4mXH/Aq0hUlTegJux9h/8G2X7JzfE/8AbH1b9ofxBYbtM+Fu&#10;in7D53Df2tfJJBF8pHzqtut2TyCrGI96/SD/AIKmfFFYrPw/8GLC4PmTMdW1NVyP3Y3RQDPQgt5x&#10;K84KKfStb/gjX+zpH+zv+wj4Xe5tFj1TxoD4o1Vg24E3SJ9nHti1S3yvZt3fNfK/7RfxOb4x/G3x&#10;B8QYpd9reXxj048j/RowI4jjsSihj7k15viNmkso4PhhFpUxDs+/KrSl/wC2xfqz18LDlgjiufej&#10;n3owfT9aMH0/Wv5xOsOfejn3owfT9aMH0/WgC94X8O6n4w8Tad4R0ZVa81W+hs7NZGCqZZHCKCT0&#10;GSK/UyDxd8MvhDd+C/gldeILexvNahk03wnptxKPNvRZ2hlkVB/EUhiLH2FfDX/BOz4ejxp+0fZ6&#10;3dw7rXw5Yy6hJuXcpkI8qMexDSbx/wBc6+Zf+C3P/BSG9+CH/BZP4LSeHdcnXSfgWbO88SQ2dqPP&#10;Lao6NqVupfKuJdL+zIpwNpmfkHkf0F4R4COByevmM1rVmoL/AAx3a9W3/wCAo560+U+0P+Cpnw+F&#10;h458PfE+zh/d6lp72F20aDAlhbejMe7MshHPaL2r5U596/R/9urwBa/FD9mDVr3TCtxLo6x61YSx&#10;zDYViBMj5Gdw8hpSPU4r83xkjP8AWvg/FLKv7P4qnVivdrRU16/DL8Vf5msH7ovPvRz70YPp+tGD&#10;6frX5yWHPvU+mapqGh6lb63pV1JBdWc6T2s8Zw0ciEMrD3BANQYPp+tBBIxj9acXKMk07NAfcP7d&#10;Hwx0j9vL/gm9qmp6DpsV1qi6LH4j8PxRqZGg1G1VmkgQAjMjL9ptecgGUnGQK/mP+L2mwaZ8Qb7y&#10;MqtxI833ccs7H/Jr+mb/AIJd/FM6p4R1r4N6ld7ptJn+36ZHJJn/AEeU4lVV7KsgDHH8U59a/DT/&#10;AIK+fsa3P7OP7e3jH4caVbrb6HJfHVfDylDGv9m3X76KJMliywlpLfcTyYCeM4r+r8uzaOdZFhcz&#10;e8o8s/KS0fpqnbysedio8rTZ81eHtPXxb8TLW3vQvlS487dyMCP/AOsKn+Od7b3fjtkt2H7uPZtX&#10;pkO1Z3hvUSPGsVzA23c21dvsn/1qvfEnRdS1HUIdQtLfd94ysCM9c5rT2yjWjF9jiUveRmXOqvPB&#10;p4sbgpJDGyStuxznP8qqz6rdiNtJtZf3MpJYLwG+v5fpS/Z7kpHJeRbdvy/KBVKyj82dikmDCGz9&#10;cVrGMbDVj+vH9pjP/DMHi7P/AEK0/wD6Kr8vOfev1D/aY/5Ng8Xf9itP/wCiq/LzB9P1r8p8Zv8A&#10;kcYb/r2//SmezT2Dn3o596MH0/WjB9P1r8cNA596OfejB9P1owfT9aADn3r6k/4KpgN/wQ01xSP+&#10;ZQ8Jf+nLTK+W8H0/WvqT/gqnIIv+CGmuO3bwh4S/9OWl1+veEv8AFzD/AK9f5mGI/gv0Z/P5qOmK&#10;/I/izWa1tcWyrGn3VyVX0zW87huGX9ajktEkXJFfpVOq4qzPERDY69wEndlYeprc0vVZUaO5sr9o&#10;5I2DRSJJhkYcggg5BB7jvXPvpe89MUJp86EPCT/hRKnSns7BKKZ/Uh4D8QT/ALW/7EWi+LLi1s4r&#10;z4gfDe2vGhjbdDbXd1ZK+0HriOZsc8gp6ivzPTO3OTX2r/wQ28RXPiP/AIJc/DGa+uTLcWcWqWkp&#10;Zidvlapdqg/79hPpXyN8S/D9v4U+JHiDwvZD9zpuuXdrD/uxzOg/QV8P4w4f2lHAYzq1KLf/AIC1&#10;+cj3KMuaKZic+9HPvRg+n60mR/lq/DzYXn3o5965jxL8Yvhr4TkaHWfGFmsqsVa3t5DNIrehVMkf&#10;iBXA+JP2wvD9qDF4U8K3V43I868lEKD0IC7iw+u01caVSWyJlUjHdnshyRjmv0E+Aun3nxh/4J2T&#10;+CluVW51LwjrGjLJ18vIuII8/RSlfir4i/aW+LHiAMkGqw6bGy4MenwBT9dzbmB+hFfqt/wQZ8V+&#10;IvGH7GGtnxNrFxfNZ/EK+treS7mMjCP7HZSbcnkjdI5/Gv1fwk9ph+Jpwb0nTkreji7/AINfMxdS&#10;MtEfiL+27qSHV9F0sc/6O8jfN0IbHT15rhP2ZXnT9or4foJflPjjSflz/wBPkVdD+2e12nxlvPDt&#10;5C0Muj3E1o8LDldjbfU9cZ69+a539mWTH7Rvw9Qrnb440kf+TkVfs3/LxHl1Heof0bf8Fh5p7f8A&#10;4JyfESe2neNwukjdGxBwdXsgR+IJH0r8LDk8nP6V+6P/AAWN/wCUcHxG/wC4R/6eLKvwuwfT9a/J&#10;/Fj/AJKOl/16j/6XM7qnxBj2P6Uc+9GD6frRg+n61+YEBz70c+9GD6frRg+n60AIxxyT3r+jL4tf&#10;AP4UftL/AAbHwi+NfhY6z4evobaS608X9xbb2jKuh8y3kSQYZQeGGe+a/nNKk/8A7Va48eeOxwPG&#10;mrf+DKX/ABr7Xg/iylwv7f2lH2iqqKte1uXm8ne9xxfLpa5+2K/8EVv+CaMcLW0f7OMixyffVfG2&#10;tjP/AJO1Si/4Ib/8Eurd2lj/AGZmy3LbvG+uMpPrg3vWvxb/AOE98d/9Dpq3/gyl/wAaivfF3i7U&#10;rVrLUfFOpTwyf6yGa+kZW5zyCcHmvsP+IpZbH4cuX/gS/wDkA9z+VH7uW3wG/wCCan7ITafqF38P&#10;vhH4LvtPiJsNW12Gwj1AL6i5uSbhz7lye1cD8e/+C1n7Ffwg0W5h+H/iW48ea1GCltpfh+1kjty+&#10;0lS91KgjEeQFLR+awz9w84/E8Jht39aXB9P1rz8Z4rZpUpuGDoQpX6u8mvTSK+9NeRXNZWirHf8A&#10;7TX7S3xQ/a0+Ll98Y/itqKyX10qw2dnBkW+n2qklLeFSTtRdzH1ZmZmJZiTwHPvRg+n60YPp+tfl&#10;+Ir1sVWlWqycpSd23u2+pAc+9HPvRg+n60YPp+tZAHPvRz70YPp+tT6To+s+IdXtPD/h7Sri+1C/&#10;uo7axsbOFpJriZ2CpGiKCWdmIAUAkkgCnGLk7IR9j/8ABDP4F3vxN/bEX4pz20h0v4f6VNeTTbAU&#10;N5cI9vBE3oSrTyD3gr0f/gtJ8ZYfGf7S+n/DDT74yWvg3REiuE8oDZe3OJpMNn5h5X2b6MGFfUn7&#10;MHwu8F/8Epv2C7zxP8SVtzrn2c6t4oMbAvealIqpDYRsN2QvyQgjKZ8yTgMxr8nfiB8QPEPxI8ca&#10;t8QfFd152o65qk19fSrwDNK5dsDsMnAHQAACv3zAZfLh3helgZ6Vaj55rte1k/RJL1TMcXLkpqHf&#10;UqXOpbUZFz8zYHzVvaafLj8xwfu8flXnl9r8dtqccTybV2kszKSAf/1V0mm+JLBVVTdtNIfvEKcV&#10;yRvHVnnHWwyAoCPxqWKTdICz1j2uo+fgZwPZquLcqiF92au4y2JQ0zMPUCsTxl4eh121MSELOvMM&#10;m3r7H/PetC3k2ruHO5vWlnbMjCT1o9BHk2uWF5p1w1rdwMjKcfMP1HtWZvcR7TndXruq6VY6kPIv&#10;7NZo+38JH5EVzupfDPRHk3289xF32swx/I10U8RT2kO5zuiz+FYNDmk1SJWufm2btpx1x1puhX1q&#10;yfbotFbAc+XMsPT3yB9afqWmeDtAu1tdXnupv+magbT9ehxXU6J488EQ26xI6oF/1cfkk4/OnUty&#10;tpN39bCZyUmvS6bqX2lILiJW+8yqVzz61Zn+ItnO628s8hb0kk5r0C28X+Fb9WNvLEy7gPmi/wDr&#10;V5r8XrvQ4PEayWCr9xS7beM4HSlSVOvUUJRd/X/gC33Nyyuri42yq3ysPyq4kRB3AVgaR4g8+2jK&#10;qv3V27R14FbdleEj5iPxrnrU5RexLiaek391a39vH9oYo0yjazcdRXSyRrpenFF4ZmZ8hs9WJ/rX&#10;M6LJBNq0Gdvyvu6enP8AStDxXrSJDst5PmLdPTiuWSv7q6kmLcvcX2o5iVXZWG1X6delNsL5dH8R&#10;XV/rL7RKFMcK3Hyr04Pt+Fcu2uWWtXv2SKZo5D8uTkbj/T+dWjN5AUXKbpIf3bZ5V1z94H1wB6da&#10;7vYOMbPt8y+U2ri11TZI9xeTsyjIaaVnAH4+9TeBrPxDFqbX9xHG/mMp3SttDITk8HOeKx7ZWub1&#10;fKaby0TKrIy5PB9/51M3ibUdCuIMzfLJchIX2g4AbGCPbIHSp9nUlFxVrsVme3afptpaKsZiWJv7&#10;q4xUl1qtnakqFdv+uS7qz7u/eKNpScsVVi2ei8CufvvFV/I5trO5ij6jeUJY/oa8/rZE2OlfxVbK&#10;MLYXrfS2NVn8cQqdskMkefu/aF8vP51kJ4elazbVvEl/JJFjiMsFy2ePuAfzpnhqC1jzNb2nzEZk&#10;mmYnP4f/AFqHypAdLbeIbqe3W4TTnZW6NGS39KifxTGR5Vxpsk2Dyvl5P8q0NJ+ywosjpuOM88fo&#10;K1I57GVdrwrzxzULzJObh8SwzFkhs47cnj98w4HpggU+PxNr8KLDBq1jcMzY8uONTt/WtO98E+Et&#10;UfzZIWjZjktFMcn+dQ6T8PrfR7l7m0vVk3H5fNfoMewpy2dhnP8Aij4RHxPZ/wBo2V1Db3kjM8yR&#10;2oRXJ5zweufzzXC+IvBOo6NGdIvNOkh3EHcyFlbvlTwD0/Svdoory2wGTcvrxipLiKwv4GgvbZZF&#10;cYbd3reniKkbXHzHy/eac1t5iuGbHyqzLty1anww0rVtY8VxvaX0VjJbrvkuJG+6vI46YznGc969&#10;a8T/AAM8K6vuu9DmktZ2JOwyHyyT9Qx49vWqei/Cjw3oF0smp215FcdftqyAo3oqgf1UfyrtljKc&#10;qTXUrm0On8Qea58uz05Xk6jzGzsXuSccdq8d+Kvw8utX8cf2VYMyiGwEm9gWBOQePb5v0r1nUvEz&#10;tPJAqNHHHwzbR83t69q8o1bxfdQfEm/858x/ZVVflGR8if1rz8HKpGpKUN0v8iUcDGjwSQ2SBWkl&#10;UL8g/iIAx9cmr/jLw6fDGp2dudyySWccrgrjlhmsrQdQMHiWzurhg3l30Tn3AcEiu5+Muqz65a2e&#10;oC1RVjCLuXrjDe/TmvcqSqQxEI9He/6Fu6kjH8XeKp9aW3cIFS3s1gj2nOEDEj+ZrM8Faemsay9g&#10;XCs8ZMMhXIWTcAKz5ZV8hkVsfKeM+1aWh6HqdpANStG+aaJhy3TkYI/KtJRjTo8q0Hsbfi3wpq0f&#10;h2PxToxka3t0zfYJzExIAz6ckdcVzEmqXV41rEEO5Fx5nUtnBreg1jxrc+D7vw+UVYboRq4YDd8r&#10;hvy4plv4MnnhhayidbiONDywxuC4rGnL2cbTa3dhHpXw0tLS7bTbrSdIkuLeO+IuLryuFOM8nBx2&#10;71m/Ei8sNM+KeoahZzqPs9wskbDAO4/MMD8K3Phv/bOi+Hl0e5VUJkLuEXgkgD+lcf8AE/QL7W/E&#10;yx21qNslwFmkUnpwMn6c149GpCWMlF7Wepkpe8XtI+Jt94Is9STUdP8AteoCNZIZJ+RsZlXHIOAP&#10;mNa37NXi+/8AEf7QFvrusxqjyaeqfh5iEH9awfEeg6hq0E1rptrG7SQp95sHhx39MCuh+E3g+48K&#10;+KodamVWkSFU2hunI9h6V0PEYenTc3ZStYvmtqT/ALc+k2cHxOsdet4W8m6s1+0yrHwZBuUDPrtU&#10;fgK4Cwsm8UeLPCOj3mRDNcWsHlvyPLZ4wWI9x/LvXsXxe8Fj4nwQw3czwmKZWVkfbnAYY5B/vele&#10;SXs9vpXxI0+ztZONJure0Vz1bypAuf061WGxir0/d3Sd/wBBc/M7nbftp31hFr2j6Bpzr5NhpMER&#10;8vAXcN3p7GvOf7X8/wANWmlwzGOe1ut+7djJbyxx9Nmfxr0j41+ENU8beHraTTtrTJIj4kYDK7WG&#10;M/iPyrzz/hHfEVlZRw6xGwWErtjGzA6dxyeRRhcRSr0Y7Jp7ApcyKd/4g1C1n8vRbts3DKs+1iCz&#10;Bcc4696k8G3L6UNRFxNt+zr+5+bK5IKk/lj6VnRaWlz4kOnhZI13q7Fe3A9frV/wncSveahb3ESl&#10;ZIhuX8GwfzrpqRiqbS8vUZ1nwMs7HUfHVxqF/Osn9n6ZJfRFmABkEkYH6OawvhOl9b3c0lvBJumt&#10;TGrFeqg7jj8M1N4HuZLbxNeaesTKs2ntCxTrtLxn+lbnhWGPw9byQuNrGMrCvVvr/OubE1PdlG17&#10;pCl2LnibXvEmsxQaZeahcSw26iO3jkmYqigAcDoOg/KtH4dfBzSfiBFcx6x4lispoo/3YaENuOR/&#10;tDsawZtVwCZk+USDBJ5FXNLvLi3g/tCFyrHIXB61yydSFP3dCfeL/iz4YyeCVXSNX1ZLixZHltZl&#10;X5Y2GM8ZI7jv2qh8EdWsb7xlbeCL/fJDOknlSq2drAb/AMeh710PgvTdC8f3s9h4u164t9QYBdOX&#10;jypMnBU/K3fb6d63f2XfgsmneI9e8c67ktpcLW1mgkyPOYwnPA5+Rn70ox9pRnGq9bX7L+vzCKvu&#10;aPja0t0maGPHDMK4fXdDjmUybOccjFdh40nbTtVa3uV+bG4fN1BPWubnvkn3ZUf99V4mH9pGV0Yx&#10;7nE3+iXFsjJb7lVjuZVzz71Z0jxPLpqrb3omG37rBq6K4s7edc4FZl34ejlOFC/h3r1FXp1Y8szT&#10;m5tza0bxHpt6FVNQ+Yn7vmc/zrdgKyx4FwGB6c159J4Zk/gT/vlulWLTS9Ythm3uWX/gWf5iuGvg&#10;6U9YTsZygm9DtLqxuosm3O4f3TWPeaUmpSFHiKP04GKy57/xfBEXXUH+6eFVMnj/AHaqReKfFlgY&#10;3uo4n3jhnXk/kRWdPC1o/DJP5kqLjsaslpdaVCLOV2ZeSrGuZ1a68m4YySfxE1f1jWPF+vRxpaJD&#10;Cq8sQOT/ADrOufC8jf6Vq0rNI3Kqp+X9BXdh48ivUau+xcfMy9Qi1jW5Y9P0S3mkklztWNSSfoB1&#10;r2v9nb4Pa14BZPF2sxm3uiqfZImUh48Akk9MHlfxFeaabodxYSJcvK0YjyYXUjaucj696v2nxF8R&#10;eFtSXUI9XZY2bDOuGUjPfd0H0qq1SdWn7On/AMOJ36H3j4R8ZW/ibSYbm6mT7RFCsdwGbuGbH5jB&#10;/Givlrw1+0H8NktYx41u/EceoG1QzDR4YPs5HmSbSN7bs4Az70VtTzSpGKU7X/xJfgdscY+Vc1r+&#10;qNnVJbSXxXqVjeXPlL9ukbd5e7H4Z9qrazokE0amyneRQwHzw+V29TmuF+Nnj668L/E2+0y3tmfz&#10;P3gYY7uw/pWH4b+IWuxa4l1qcrLHL8scfDBckckH6V4v1GtLmm1pq13ep56i5K56/YWwMHlLF5je&#10;obd+tZvi7w5Za5bxmS1XzLeQPGu37zDsfY1JpPj+5eHLHzNykcwIowfoPekn1q38rayYLN8v19K5&#10;FKMXpuTsed/C3UNSv/idcNqELWy3ULeTb+ZwMR9e2c7T2r0X4fXTWdxcW1yybvtzq/1zivLNQ1y1&#10;8DfEOLXJoP3MzAOFY5UFNv0xkfrXR+NtY8Q6J4gl1jwqy7PKW8jDqCsyqWZ15HU5XH17V6daHtJR&#10;cdLpW7aaM0avZmt8TtTfRfFY1NZF3QsjL2O0ptP6n+ldWbqz1jTv7NmmXy9RtWAXjJUrz+hrjvGE&#10;Fp4302LxRbZkU2vlsFJ4bd/TFQaVqN1F4f0jUzckGynhgbP8SEorE/gKx5VZW3vb+vmBr/D/AMQD&#10;T3u/DGoTL5tjcNGdz4yp+ZOP91gPw/CuQ+LOr2GkeILTUJJvMWGTe2xuiu+0f98kFv8ADrU/i4x6&#10;P8R47lZm8jU7Ub5FzgN1H/oFUfib4IuoZV11L9ZIbqR1eNsnZuICnp6n9K3oxp+3i3s1f57NfmVy&#10;rmDRvEWk3PjeG9aFlkuLXO9hwcFACD34/KpfiH4H8YTfEW38R/DrSsrPHjUG+6jNlyST64bv6VH8&#10;ItB1GeNbjW40ljtiyWsnRmy59B2xgZr1lXmUb/LQDtx/9anUqRoVmoapKzvqhbS0ODtfhJrl6q3O&#10;q6yqTsd3lQ22/Yx6gYfmu08GeHrrwvZC3bW3kUsT8x2gdO2farltEJp5Jpbz5iuESMdPfoKx9Ui8&#10;S2EwaINIgb0GD7VhKtOSswZqa2+s3V5DFBNttlbMmJMs3Tj6da1reGOGZY54V8lY/lLYxnmubh1O&#10;aEK8sbQtjLK/QVoHUotViWeKfO0Y2qDz+Y96UZahF3KWqXMlpqUsKg+WZG2tjjqaUW6soZRuzzVO&#10;9uf9JWHzt25wO3y1cRgQpMnSpQEyWmBkx/pUvkIw6cjvUHnKThJKd9oYEDzOtaD0G3CQeZ8w5AqP&#10;7QFIUQmo7qRk/eEZPSqwvP3u10IyO1K4x99eEQlEQfNw30rzD48M0Gjw3FvJxHJjj1K9/wAq7vVt&#10;TW30+ad1wVVjj6CvAfH/AIw1jxNq9xZ3Nxi3huG8uPaOg4Hb0r0MtozrYhSW0Sox1OUigO4urbyT&#10;9+tea3stE0tdRjl8yR8BlHbj1rPjiitW8oZ3NzuH8qsatqNm1glmEZpMc4HTjFfUv3mkbEmlpNeM&#10;2puNqbs8d+MV2PgfxJLpFxJd3dj524Dco+U7VPB6H1NYHh7Tz/ZMdssi7txO1uvNbNlE1sRbRfeG&#10;0ScdfUVy4hRqRcJA9UeneHPiL4aupFF9dLb7lyC7fKPx4rq49c0K9tfMstYtpFx1juFP8jXhMy2r&#10;y4P3j/dY8e1Ogur2AMV1H7oO1VyMeo6c15jwNP7LsTyHdeJNat5tekhW4UJGBk7h/nvTf+E00zS4&#10;dyx+c4Xdt3YGPrzXAvPcgMrzsrHncTnPPTmpLc+Wd95KWYH5V9vSn/Z9O127i5F1PQvDPj25u2ky&#10;i+SzZWRp8FB6DPU/T8qpX3jTWdRuihvJli8vyvPjkJjIOeSv49c1zb30l1PnKw5UbSvQYAFatnNf&#10;z6PJc2YhSOK6YysoyeNpGdw6D/8AXUunGD2HYzdXuLrTYbiVZ/MaNOJEkymDznjoenFc3p+rT6e3&#10;2q0mm3zKUkEbEcEYOcdsGuvutBl8RwSQWzb7i+y0ci/KjeufTkjoKl8GfCfT7PTbvWPiHqv2O3jV&#10;jFawZaWVtvy4wMY3Y7jgGuzDyhZ/1oXFdjmbGRIbaS9hj3zqv3W/5Zqc8j6YHpUKapPFMsxijf2K&#10;8mrMsljp8txPYQySKzNHC0nZOevPX86is9VtFkXz9Nj4PLBm4/DNWtbvluITUobm2lXVJg0n2gcJ&#10;I3zL347kc+lMgRbS2fWLY+bM3yHyzxGM9x+Ht1qbVImhuft5nM8M3+qPGR3xj/Co0j/syFtSJV2m&#10;4WMfdUep9+Pej4qaV/67AVYNYvoplMLnIYHb61b1aDy447wKYbiX5nt/Uc8+3T9aqLqFykiynY21&#10;g2PKAzg9OlWr6IvEusrNnzuPLf7w7flxTkuWona36+Q+pCBa3FijKTGbcgzRn+Jjgbvxx+lVUZdl&#10;xL5YMfVFZup+nfvVye3jNhHNDOuN+blec54/Sss6p9nyUThf4fQetOMeZWXcRHPEsd8HZPm83LMV&#10;4Bz6dsVU1WaxudSltriPO5B8rSYy2Bg/zqxKnnPluNsmevX/AGh/ntVS+0+3vH82K+ZWbtKoGccY&#10;4FbRto2URWeg2kyfbZdqxxt88LLzxye/oagvNVXTnla3RY4etvGn8Wee2OlbElgTY4dDmZcMQejZ&#10;rldTBl1CSLeXETeWo+nB/lWtH97J8zKWpWtNYvbWdriZt5kOWH6VebxJZldxh2t7VnSQuDhlb8qn&#10;0Pw3qfiG/wDsVnD6b2Y8KM9a6pKnGPNLSw/dGNrOp38622nWbs38O1SzH8hXaeEfhDrOrbbnxHqT&#10;wbgpVPL3H353DHbtW5ovhrwr4EsjcPb+ddNn5myxOT9cCkk8dar53my2SrCG+6o7V5dTF1Kv8BWX&#10;fv6Ecz6EHib9mGTV7P7X4Y1tXuBwYZIgu4dznd9K2NIt7Lwh4Rh8PX9vH9vt7cRXHzDiRVAP6it3&#10;w3rVr4ptd9jeNA8a4Zt3I9u4riNYvC95NPNKWLSMdx781zyqVsRFU59A3MfxLdJHFucjazc/ka4X&#10;RtV1fWrjGo6lMybh+7Vzjp9a3/iDrkdrpzRJ9+QhV9uDzWF4IsZJJkcj5d4+vSvVw8FTw92Udro2&#10;lQi3AVAqn2pNU0J3iItrfdgZ4XrWrpEDLEFANdDZ6XG0IO1eRlia8iWIqe0dmRzHivijQrAAyXUH&#10;kTc7gVxn6GuZu9JubT54w0it91gtetfFe002KyYtt8zJHy/7prjdB064ltVa9CsS2VXb0Fe1hcR7&#10;SjzsuPvFHwr4VYn+0NTT0McTL0+tdVBaNI25x8tTWFgAoO3jtV6OzkkIVF+9XPWxHM7sfMVI7VEO&#10;RV/T9HvtRYQ28bMp56HFa0Wl6NpCCfWblZW6iGLOfXHanQ37a2wh0+P7LbRjPC8/n1rz6lSUtiRu&#10;seHdE0rSC11N/pHlkr5eGw2O9eZ+MPE2oKXhXSppNuB50cJwePUCu/1/XrJof7OsYCVVv3jN/H+Z&#10;46V5H8SdRkGtqtnKyeVHiRVPGetdeXwlOpqhxMX+0b3UdUUyxsduflVTxX6F/wDBv3+z9efEX9q2&#10;8+Mmr6Y/9l+A9Fkmt5W6fb7rfBCpH/XL7Uw9DGvtX56WPizW9Pk/0a4jGP8Ap2j/APia/dH/AIIE&#10;/DiTw5+xAvxT1Kzg+2+NvEF1dLdR24SR7W3P2WONvULLHcsO370465P0uX0albGwulyrV/Lbp3sd&#10;WHhzVl5GT/wWq+J154gn8BfsmeG75luNe1AatrCxq26KBWaGBmwPmQsbhzzwbdSexrzvTdOstI06&#10;30rT4Vit7WFYoY1/gRQAB+AFc/8AGHxhN8df+Ci3xB8eySyS6f4SkOi6arSllgMI+znb/suy3T4H&#10;GZCe+a6fPufyr9C4Fw/to4rMn/y8m4R/wU/dVvWXM2fC8T4v6xmHItoiceq0ceq0ufc/lRn3P5V9&#10;8fNiceq0ceq0MwVdxJ45psc8coyr/hQA7j1Wjj1Wlz7n8qM+5/KgBOPVaOPVaXPufypSCBnNS5Ri&#10;0m99vPr+SbHZu9ug3j1Wg49vypScDOTUT3GDwaoQ5nBFEcin5SRmqs1wd2wtTRLLCu5Uy6v93+8v&#10;pXk5tnmV5L7JYuooupKMIq6veTUU7X+FNq72R2YTAYrG8zpRb5U2/kr29bbLdl7j1Wjj1WhGDKGD&#10;demKXk9zXpUq1KtSjVpyUoySaad009U01o01qmcsoyhJxkrNaNPozK8SXYg8iMLu3MzYHoBz/OoL&#10;O8WUFywH+NUfGt5cDWobWF8LFb5Y7v75YEfktNjuVU7kO1f4vc+v07fhXl4jiTKcJnNLKqs0qs4t&#10;pdb3goxtu3LnbTStaMm3ZO3ZTyzGVsFPFxj7sWl+Dbd9tLW9Wu6N+3nXHOKtLIDycYrHtLneNyj5&#10;c/LV6C4wcNXt2T2OEucHuKc6GMhXHVQelOt4nJVyu6Nlzn0/+vTrq5gkZBEmTtxHntX5dnHiJRwO&#10;dUKGEpOth7VHVqR5XCDipe7KXN+7lD2c3NTS91Pl5pJxX02D4dlWwU6laahUvHli7pyTtqlb3k+a&#10;PLyt672TTIN698UiyK3HFQ3BkhiDSvy38P8AjVX7c0cg2jO1u3ev0TA47B5pQdbCzU4KUo8y2bi3&#10;GVn1SkmrrS6dmfP4jD1sLPkrRcXZOz3s1dX7XTTtuaWB/s0ceq1PYwfaVWYENG6EhlaopIpIAolP&#10;OOnevncDxtw3mXEVbJaFeMq9K10mnd+/zJJO96fI+f8AlbSdm0j0MRkuY4bLoY2pTapyvrZ6fDZt&#10;7Wlze73s+xm+JLkQ2aAEfNLjp7GqtrdI+WDKvOeDVXx1qRt7y3gj+YxwyPIv91WwoP55/GqNlqKt&#10;Eqo53fxN6f5/rX2kY/u0zxnL3jD8SeOLr9nr9o3wB+07pausel6qlvrPkqC0lu25ZUGR957d50zz&#10;jC45Ar27/g4v/Z/svid+yB4f/aP0eFZrn4f67Gbq4WcBX0y/KQNgAHzG+0iy28/KrSHnNeMfHHwy&#10;vin4YavpyR75Le1+1W7eVuIaP5+PQsFZfoxr7F/Z0tof25/+CTz/AAm1aW1bUNQ8E33hSY7iwt7m&#10;3jeC1lfdn95tW2nJ5+Zs+1fh2aRweJzes8JNSo4ulGtBrbm0Uvm/dk/V+Z+l8OyrLDVMHWTUoNqz&#10;8v6/A/n2tLiRzulIVV+6o6CrZ1VQOT/491rDe8WA+RLlWXgr6e1Q/wBqxfeaT/61fC+zkzusb66w&#10;WbI7cdaf/bMf3s4rl5tXjRPmmwOlRXHiG1tk3Xk3ljrsA+Zv8KqNOfYqN9mdjb6x5n3Gz79q9f8A&#10;2E/gdN+1f+1v4H+A7xGSx1jWlfWtjFNunwKZ7rDD7rGGOQL/ALRXFfO2ia4NZffDuWJfuLt5bnFf&#10;rt/wbQfs2SCHx5+174h08q0jL4W8NsWIwg8u5vW2nggt9kVXHQpKvc125fhZYjHRpS9X6LX/AIBr&#10;Rip1FE/QT9uH4mp8Kf2cNYNnII7zWVGkaeFzwZlYORj7pEKykHsQvtX5rjGOStfS3/BTX4qHxT8X&#10;rH4aWFzm18M2W65Vc83U4V2B5wdsYixxkFnr5qz7n8q/GfE7Of7W4onSg/coLkXqtZP/AMCdv+3U&#10;e7BaCceq0ceq0ufc/lRn3P5V+dlCceq0ceq0ufc/lSxpNNMlvbxSSSSMFSONcszE4AA7nJoA+6P+&#10;CaHgay8G/BDWvirrcgtV1q/Ym4mlCxrZ2qsoc5+7iRrjJJ6KOmK/mj/bC+OmsftRftQfED9onVRc&#10;L/wl3iy8v7WG6bL29s8rfZ4Dyf8AVwiOMYJ4Sv6FP+CvHxUtv2GP+COfifwlp91ax6rrXh638GWK&#10;smUubi/HlXrLyPmNt9tlU9mUHHFfzT3c7393GIht3FR+QxX9b5fgP7GyPC4BKzhBOX+J6y/FyPPx&#10;Em5JH9Sn/BHX452/7Uf/AATR+Ht/4kuYbzUtH0FvC3ia288yss1kPsw84nnfLbCCcg9rgcnrXx38&#10;SPBl58OfiFrfgK/3GTR9TmtfMaMr5io5VXAPZlAYeoIpv/Bsl8cZ9N1L4ifsvatqLutxbQeJ9Ht8&#10;fIjoUtbxs46sGsuOuIyfp7t/wUz+Hp8MfHC18eW8DLb+JdLRpZC33ri3AiYD0Ai8j8Sa+K8UMD/a&#10;XDGHzFL3qMrS/wAMtG//AAJR+82w0+aCufOPHqtHHqtLn3P5UZ9z+Vfz6dQnHqtHHqtLn3P5UZ9z&#10;+VAHon7KHxVb4OfHvQfF0955NhLcfYtV/ebUNtN8jFvUISsmPWMelVP+Dm39mGXxN8KPB/7WnhjS&#10;GluvD143h/xLJb25Z/sFyS9tM7g4RIpw8Y45a9XniuFYZXGTX3zpHhzQv2//APgnlq3wi8WXEMl3&#10;rfhufQ7+5uAZPs+owqPIu24GWDrBc49eK/avCnMvrOGxWTTe69pD1VlJf+kv7znxFP2lNo/l9i8H&#10;anYagl3blgy52lo/161t3r6xdDmNgf8AZU133iLwLrHhPxHfeE/FeiXGn6lpV7LZ6jp93EUmtbiJ&#10;ykkTqRlWVlKkHkEEVWbQ4nOSn6V91OpUlJcy2PG9TzS/0nU5pkkIZVXO4bTz71Hc6OiWMyW9qI5p&#10;MFmVeTzmvSH0CEkqUz74qu/huPzfmT8MVSxFRWVhH9Rn7TH/ACbB4u/7Faf/ANFV+XfHqtfqL+01&#10;/wAmw+Lv+xXuP/RVfl3n3P5V+eeM3/I4w3/Xt/8ApTPep7Cceq0ceq0ufc/lRn3P5V+OGgnHqtHH&#10;qtLn3P5UZ9z+VACceq19Xf8ABTyxg1P/AIIjavYXJPlyeEfCe7DY/wCYhphr5Sz7n8q+sf8AgplE&#10;Z/8Agibq0ION3hHwmP8AyoaZX694S/xcf/16/VmGI/hP0Z+BuqeCbrT7YX0N0kiFd2xk2lR+fNYL&#10;6hbQP5c8qr9eM/rXZeO9Zjhi+xxE/db+GuPbTLS7uoZ7qPcuCOeO9fo1OS+0eJ7o5b+1IBEi4qSP&#10;UbboWX8f/wBddBpvhDQ2i3tbf+Rj/jVh/COhgf8AHof+/h/xpe2peYuaJ+7H/BvXfvff8E1dDTdu&#10;SDxRq0ce3sv2jd/NjXyD+1x+0v8ADjwb+0b8QNDiF5fXlr421aGaG3t9qxyLeSgqWfb0I/hzX2N/&#10;wQA0pdI/4JxaNDDFtjk8T6s8Y3dvPx/MGvy1/bQcP+2L8WJAfvfEzXj8v/YRnr5zxQpwrcP4G/d/&#10;+ko9WnOUaMbdi74m/a78b6jui8MaJY6bGygbpCZ5FPqCdq+nBU964HxJ8R/Hfi/eviPxZeXEcmN1&#10;uZtsRx/sLhf0rFz7n8qM+5/KvxWNOnHZEuUpbsQKg5GKOPVaXPufyoz7n8qskTj1Wv19/wCDfO5c&#10;/sjeLLPC7Y/iNcuCPU2FiD/6CK/IPPufyr9ff+DfO2YfsieK77d8snxHuUC/7thYn/2av0Hwx5v9&#10;aoW/ll+RpT+I/Ef/AIKDTn/htP4lW0YxHB4su40j3cLh8ED2zXJ/sxZP7SPw+BP/ADPGk/8ApZFV&#10;r9rXUo9Y/an+I+owPuSbxxqhjY55X7VJiof2ZkSH9pb4fJOrf8jtpQ2r6/bIv61+zL+IcH2j+jT/&#10;AILG/wDKN/4jA/8AUI/9PFlX4W8eq1+6f/BY3/lHB8Rv+4R/6eLKvwtz7n8q/J/Fn/ko6X/XqP8A&#10;6XM76nxCceq0ceq0ufc/lRn3P5V+YECceq0ceq0ufc/lRn3P5UAJx6rRx6rS59z+VGfc/lQAnHqt&#10;HHqtLn3P5UZ9z+VACceq0ceq0ufc/lRn3P5UAJx6rRx6rS59z+VGfc/lQAnHqtHHqtT6dp2p6xfw&#10;6Vo+n3F3dXEgSC3toWkkkYnAVVUEkn0FfUP7On/BHr9tL49TQahrvgb/AIQTRZGIk1LxirW82Ffa&#10;wW0x55bHK70RGHR+9d+X5XmOaVfZ4SlKb8k3b1eyXmwsfLul6bqWu6tbaDoemz319eTpBZ2dnbtJ&#10;LPKzBVjRFyWYsQAACSTgV+s3/BL7/gmNp37K2mN+1h+1dJYWXiK10+S507Tr6dFt/DVsELSXNxIT&#10;sE/lhsnO2FN2SWP7v0L4Lfsf/sMf8EofAUnxr+KvjaxbV4Iylx438UBRNvMZzDY267ijMA+I4hJM&#10;wLKWcYA/Ob/gpn/wWD+IH7aZl+Enwqsrzwr8NYpg0tjM4W91xlIKvdlGKrGpAKwKSu75nZyIxH+y&#10;cM8D4fIJRx2Z2lWWsYLVRfdvq106J6q7s0pzjRV3v2LP/BVj/gp/qH7W3xitfCvwh1K4j+HPhO4k&#10;GnRyMyDW7ogq186HBVQDtiVgWCFmO1pWRfBLbxdp+p6aLyxlDbvvRK2WDEdMevtjmvHjcBEyMD/P&#10;Su0+HPha6g2eINSbbuZJLeMMeVHzbvryK9rNOXESdaq9fz8jzakvaS5mdloFqsJaXVE8xbpv3m7g&#10;Ke3XOOB+f5VsJbaXYvtS9mtf9l4zg/Q8VXulht5POMZMMqjcMdD6irlnf2pK6bq37xWX9zJt6j0+&#10;teHzc25iWrTUox+5sY2k/vStnn/P1rQhuF2bCf0qi1iIFDWrArjP+eKfEZIyG9Papu4gaaTEOE96&#10;nRt7kmqUE+V8xmqaG6JYBaOYCaUq6kD71Ohu8jyJT29ahYsCxNNCB3GH+tK4ij4g+H+leKZhc3Uj&#10;KV/iVc5/zisHU/gxbw2jNYak25ugMf8A9euqvfFOkaQVtWm3OWwVXt7ms/VfiBp0DrBZxtcSeirw&#10;PzIreNStGyi2PmPMfFfgLXPD7K7MxRYfv7fb6+1czfNdXMyRXZYAABfMboPxr1jXdbXxPHbxx2Ts&#10;shzKu0fLjt196891mSzu9SZbGzkCRtz5mOv516uDxEqmk1qio6lfStf1KwcQrHvReF4rct/iD5J2&#10;TxeWV/vcZrDOpWFid0yZbOdiiq994rvr4eTDHFFF/d8lST+JBNbzoxqPVBoei/DjxjHrPiVYkjO1&#10;YZCxz/0zY1oeLg+pM1tZsofd93dn5e5/lWR8HDHrkZsbOGKKS1YK023+Fxt7egBr3jwn4F8Opp8W&#10;LVHkVQXkYElj+NePiIxp4n3VsT9o8CtPD/iu6ma3tvBtzceTITuh09/nGOvQ10+k+AviJq8SqvhO&#10;a3hdVO2SMqy8epHHftX0BZaZZRowt7VUbpwgGaZ5pUuoj5Q9dvWqqVHpdIo8ctf2ftXaRb+e7jt5&#10;t3zfugy4x6bhTrn4MCwdry810zfvAyxfZdqr3/vGvWrm7EkUjY/1fDHHTpXO313aX6yGO4yE3Bvl&#10;4BrjnWqcu5mzndf1uzMQeQyv5igyBOBgcbe/pms7RZIXu21Ca3+zRou9fMbJ2jnd0HUdKp6nqJsr&#10;xrVLhFVmDBtucfmPaqOuajcM0dtaTfvJPmlLKBtH8PbHc1nThey7km7reuNq12trNKBEuCsCOGyc&#10;dT/+qrmnXTzP80saRx/dX09/r71yumwwwfP9p5P35O7ew9q1F1O0t4wm8KMcLzU1IdIhodVHrMaD&#10;PmjA7lutSReImY5Bx+Nci3iC0A+aXtQfEVoBu87A/wB3rWP1er2A7q18Q7lXDck/3v8APNXbPxK0&#10;p2xtuH95W+UV5tc+L7PT0/027MKtxs2jcw/z75qbwr46g8R3y2ttlLdW2+Xt5fjOfX0qvq9aMOaw&#10;WPUo/EskI3NMuB1O7gUsHi7StSLQ/aI5WHVo5AcVxusPExWO9u9ke7CQx53Mcf571BJe2mnxeRp6&#10;7cfe9axvJknW6r4rtdGlWNormUyE7PJtmcdu4z61PpfjN7kYfTzGv/TWTb+hFef6/wCJRaaQl1cW&#10;7zMsu1FjYg8/iOOKl0PX5p03/ZFgHPy+YSf1JrRxn7PmSH0PQ9QGh6jCySwqm5g2Y2H3h3/WvC9b&#10;8Iarc+K7nVLS6Y71C/MvUYX39q9EbXJDFuSU8VHaWsch8zbljz0ooYqph7u25KkeIeIPCWqab4wt&#10;dPkVt95OpjZVxyWH8siuz8WeHNbg8KO13I+yBE3fL9Bnr71B8fLm90PxNoup2CKslvukjbb/ABAo&#10;RwRWxN4+fxP8Fr7UNStQtwCI96qAGO8HP5V60q2IqU6VVJa2T+8u8pJM8wvNFvLYNcTlVQxeYreq&#10;nOP1FetfD34eaq3h+31AzORPGGVVQjHX3ryXWNYm1W0toSoXybdYMf3sEnP619XfCvw8lr4E0mOS&#10;YSN9kVtw9+cfrVZnUrRoxS0ux1JMwdF+G8sgxdRsfm/jGa3bX4e2kBzHbqvH92uvis4YeFXrV6ys&#10;Uc5Ydq8CXNLdmWpx8/hCOKFgsbcDrXO33hWZrvdHBIyo4Yqvy7se9esS6dGVb5P0qidFgzxFj8Kj&#10;2fK7xDlZ5DbeE9Rs3VBYzMduGaRtx6n2re03QNUhAcRfd/6Z13yaBbOdxWp49EhGQqVMoynuybHC&#10;ak2uRR7LeyZj/u9K891z4Pajc6x/a0E0sJebzAvl5wxOTzkZr386FA38FMk8PW7gZT8NtVRlWw7b&#10;g9x6o8lutK8WtYR2jSSfIgXcFPOO/Wub1/wL4h1SOOJ5ZFVWJP7stnp7+1fQD+HLbo0Sn2qtP4Ut&#10;W+7CvTHenTqVqUrxsJPlPBP+ETu7WFomtT5kkezzlh5rBtPDi+G4bi6eNkLRrkbec5P6c19FT+Bb&#10;SRt23v0waqz/AA60ycMJbSNsnowNaRxtaN+Zblc/c8V+GHhnUjr7eIL6VWiuP9XuYYVSw4xn2H5V&#10;6ddfDCz1rRJ9Ujk8t0jPkyBB1/P3rasvANraSeWkCr/d2g8c9K09Ssr+HRIdA0/5RdSqkjf881yC&#10;x/IGsKlapiK/O9CW7s8/+H/wOsPGFjeXXia4ZPJm2LtcR7gGcZGevC/rXQ6z8N9N0vSVtLLQLea3&#10;XhZIrpNy89ThTj6111qmkaPDDo8dpDNbQkLKsMr+ZJ/eY8jk898c1V8ba54R1aVdB8M6dNpdp5Ya&#10;6NxIzMeT0O5u+PSrqVJTjfm26alfZvc8I8V6JdeGdZtprG8afdcKFSFsvEwIxgjOT7gDpX1b4O8O&#10;6f4O8BwaNFBsZ8yTbmBZmJJGT34wK4H4a/Cy2vtS+3y6ev2eOdWt2mYs0rBuG5yAPy613Ot67Eks&#10;lh5mVi2hiPXj/Gt/rD9jeS8r9/kVGVo3MHVvDOja43/EzsYZP7pdBlc+hNchrvwT06Wwk1zTNXa2&#10;y5228kQYcEjGdw9PSu91phBHJAB80j+VH7FjjP4VznxT8SR6Jo6aZbvtk2ouMZycZNefzSjsYniW&#10;rarBoUnkahMq/MVVs8HFRW+v2M67op42/wB1ga0LjSrfUoo766gWWOO5BIbnCsVruvC3g7w1c2yv&#10;9ghOV42giuiVelTik02wukecHW40OCAPrUsPibTS+HukXt94V6td+CfDAi3DTEwaxbvwrolvNn7B&#10;EOeOKwniqPWD+8UpLY4fxRdajZaTFqqaBeSWc0e9bqGNiOvThfUeves/TfFejawI01STyfLAws3G&#10;Pzr6u0Dw/ocvhyLS73S4Wijj2+XJGMAZ7Vg698GvhnqMpmufC9v8xOdkki9vZhW6lSjTV1876l8q&#10;UTwdvE/hSwjLLeQnjj94tc7rHxe8Jx3S2iWbXJ3c+R8wX8ga9k1r4E/CcMy/8I4nv/p1x/8AFVm2&#10;fwf+GGmzb7HwzCjAg8zytn/vpjmsI1MHTldqTfqv8zNcq3PKPEHiie2tIrrw9YzfvADs8sgEZIOR&#10;ioNMinubtRPZ+ct9KIvJmj+QknHOf4Tu/KvavF/hjw+3h+S2trCOLoV+Xpzng15Ha3Vjb3G2aVlZ&#10;W/u9K6cPiIVKbUY7f0iouLOh1ebwpYastlc6THayRafCrRwAKv3pO2KK0IvhinxMaHxDYa/DBItj&#10;HFcb2I3sskuDjB/hwPwor5Wth6jrS9exxyVTmZ6nD+x5c/HvxBq3jlPHMemrb6hJZfZ304yltmH3&#10;53jr5mMY7VavP+CbupziOM/F632xkYYaI24e4Pm9az7r9tXw7+zh4hv/AARrOm31w19qkl2zWsMT&#10;LCjBVDfM4JOUPHTin6n/AMFSfA+mXcNlBo+oX0MnM11DDDujzggAbwD1IOfSv0LCfVXRjzQd9e/d&#10;+Z7FGWF9mlJa/M6nR/2E9b0u18i6+KsEvOQ39ksOP+/pqxJ+xHqDkSv8S4SmMgjTSP8A2pXkOu/8&#10;FS9Tg8TmLw9oE1zofk7XW4jiSZm5y3y546fxdq5aX/gpp8UYNaup7LTlbTXytpYzbB5IHAO7aSff&#10;JNDwOWylzexevm1+pVsHe6i/xPdvE37E3h7VNNca98VbGOGFlMkz2ar5ZyMZLSYHJH51xnxA+Hfh&#10;DwZYWlvpnxg0jVpIrdkt4rZkZpFAXjiQ8nA+ua+W/EX7QfxP8SapdX+peLtQZbvHmQrcFY+MY+Vc&#10;Dt6VJ8KbfV77Uv8AhIdVvJPsVuwH7y4cs7ZztTtu47kduaxr5fhVh7KNrbat7+rMaioyjZRt956F&#10;8PdR8QeGrG8u7m4DQR3Bjk08xsGjZsENuzgDH+z1PUd9zVdJ1VdN1TwwJ/u232i3m2EEkhjtAzyR&#10;tHT1rjdO8Ya/dXl0dNs7ZvtTL5gZzlsbQMrtI6KOn9TXa6trfjHQ9Ok1rUbyzkZkUbVhUtGR/Cco&#10;OMnGeprz61Goq19ObTtvp/wTGwsnhLW/iH8MmvLK5X7XpuxI1Zfmkx8p+UtnHzHpxkVY8feE/F+t&#10;TaX4X0IyXk5U/aG8logrAg7PmPU4PfnNYPw0+Kmkm5vNC8QlrcXEbFZo2KrkurYJBBA69B/WvSr/&#10;AMTxInh3xWmteXBa3EE+pySQqGdVlVmXoRnAP51Mo1MPVipK1ndddw2ZW+HujW6+EoH1DV1tp4JZ&#10;IZrWSElkkEjgA8jqFznpWnrEeqR+I7rw7o9jNfLa3SQSXUaMIxl9pJwCAAPm689K5/xbpXijxFqb&#10;eG/hxBDAuqwz3gnuJGztMg+bOGPWT8Og4r0v4MeD9etPBo1TUb95LzWLVJb2ZoxgSxjzD279OAKq&#10;GFp1LyS3fn/n1/AqMObZGVrGjzeBrqNLqPzo2VWa4PyjBUEkdc4z2NVfB3iO68bx6tFDo5gbS2I2&#10;tPu80BUORwMfe9+la3xC1qw12XTfCFrrVv5is1zemQEbduFMWQCer9uPlqX4PaYtpbX2kaxp8Udx&#10;e3jm3VWYOSI0YrkYyAFLVMKNP2zhbTp/kEYx9pynGWvjW+h1HVoPEHhlrO10+zkns55pOLkqu7Yo&#10;xweg749Kb8XfH+nfDLwWvi+7t47maS9EEdjHcBNw2qdwOD/ePbtVf9oLxDotil1DZ30aanpdzHFP&#10;Z91jkUnfj7uMICc88ivM/wBp+ayl+HujzQm4kjlvGNvM33cYbKnnk5BP0xXRRwsJ1oxnHRvzHypP&#10;Y2Phl8cNO+LXj3T/AAb/AMI/JprX1wkcdy115uGLqoGAozy3r2r6Cf8AZ41EDH/CXx/+AR/+Lr4e&#10;+A+pnSPjP4Tv1kx5fiKy8wKOSvnpkV+mIcygOQR8ua9SWV4HpH8X/mdNOjSktUeW/wDCgNQh4/4S&#10;qM5/6cz/APF02T4EakT/AMjTH/4Bn/4uvUpF3Gq00bnkNioeW4NfZ/F/5l+xpdjzKX4C6iwz/wAJ&#10;Sh/7cz/8XVeb4EX6/d8UIp9fsh/+Lr0yeSSHg81Va4DnGFrKWBwa3i/vf+YvYU+x5PrP7OutanC8&#10;UfjOGPcuN0mns38pBXnup/sKapeXck5+J1upkkLtjST1J/6619JM8jA7XA/Cqs7qAVf860pRjhv4&#10;atcnlhHZHzbefsNT/YGsJPiPCzb90co0s5Xpx/rPas+3/YSvYpfOf4lQths7f7LP/wAcr1T4y/Gj&#10;TvhzG9naQfaL9o90cf8ACuSRk/kexrwbXP2i/inq907p4iaGPcSkUdvENo9M7efxrSnUxlS/K7L5&#10;GZ31h+yFNa8/8J4hbooGnHj/AMfpR+y3fW135lt48VSrD/lxPP8A4/XI+EP2hvilYzR+frP2mEE7&#10;oZLWL5vx2Z/Wva/h/wDEvT/iFZGWO38m6iVftELAcEjqPUZB9Kwr1MTT1bEcJc/swXcq/vvGsPXJ&#10;/wCJeef/AB+qb/ssagHynjteWzj+zzx7ff6V7Ulq7NiZVUVMlpbqM4JrKFbEdH+CHqeHS/ssas74&#10;HjlFXHy7tPbAP/ff1pT+zDqLyDf4zRl24z9hP5/fr3GCyWYYzlux9KrXOly28gRtpzWkquKUU7/g&#10;h8rPGYP2bLyDb5ni5WkXPP2P37fPWhbfAq5tI2iHiZcMWLbLbGSRj+90r2nSNBtLhA9wm6l1Pw5b&#10;W4YwD5T2zVujiKkOZsv2U+W583/E34fn4c+GD4gi1W4n3TCORYYSMAqzEjGccj868nn8YxuG8iC5&#10;XcuN3ltn+VfVXxm8ORXHgS9eYBlhXeyn2B/xrwGPStKxuEEf/fNXRnGnH94rsjbc5ex8a2UVtJFd&#10;abdSblwFCMMtg8/dPNOsfFulJdLJ/Y143+yyMw6emyunGl6WRxBH/wB802XTIljMlhBHuXo2wH8K&#10;09tR10evmK6M62vNY16RrmTTHUKVCq2U2qc9A3QU61tr20t7m6fTPNjP3YVkHJyOa1/C+orJef2d&#10;q0PDALvKgEc4q/L4TvNLh2M+5eny55JNc86/K+RpJaBzdDhY/F1nZXCi48K3Hyt/FG3/AMTVe88Y&#10;ie9a5/s+4ZT93ML8cdOld5eaHHBGkN3Ahb+LjOM9s+1U30nT148mPj1WtIYqhzX5fxDmicLf+KRc&#10;W/kw6ZcjcCW/dNye3btWa2tm1gLLpdxubh90Tcj8q9Gk07Thx5cQ/wCA/wD1qqajpOm3MQSMw5z3&#10;U1vHF0tuUrmieaz6jq99I06wXChmJAjjYYzUf23X04FvcMvdXjcqfwr0+y03ToYRG4i4/ur/APWp&#10;7WOmYx5cf/fNafXqcdFEPaHEaV4pTyPJ1bS7gAZyscLYbIx6GrFh4v0LSZ2e28JbgSTvktST9fu1&#10;1kmn6Z0WOP8A75qN7DTx/wAs4/8AvmsJV6Em/devmTzIwJfiTpsnyHwvhfa3b/4mprj4oaX9kVbH&#10;TJoXyokX7O+GAHsorXewsAMCOP8A75qN9MsP+feP/vmo5sL/ACv7wujlb3xjp9zIZpIbxmJ+6YXx&#10;/KoF8ZW0MuYoLra33g0L/l0rrW03Tz1t4/8Aviozp2nd7aM/8BreOIo2tysOZEnhr4ueFNLtlsLe&#10;ymSSTPmMYXGT/wB81fu/hn4gmygvY1Yk+mP/AEKsgabp4kB+yx8Hrtr0uHULWSGGWSdTuTOMe1YS&#10;qQpyTgvv1K5jyLWf2cvGWp3P22fVISn8KgD/AOLrF0vSH8MvHHevyW5A6Dt617zN4ggVfJQfkK8K&#10;trG6uvEtxpeoStse6zG33v3eTzXTRxNStFqTVl5Apcxt6d4zsYHNo9s+7pkggH6HGK2bPx3avZM0&#10;aN8mQ3U4Pp0rC1HTLO0nN2yr5MeFjPP8I2j8wM0thDpsPhu6ubWMjazZfcT5jYX1PFc8qdGUeZJ9&#10;A90peNPDut6vpUXjSSM/Y2mfbGBzgEjJ74+U9u9anh34WaxqOnQ6okq7JMlRgeuPX2rV0fUXvvhY&#10;0FzFuEcM4kjUA4y0hBz7Ctrwx4gGkeHLXT7iI+Yqncq9vmNbSxEqdPk2s7DvYxrD4fzrI8VzN8y/&#10;cVR1P50l/wCCNfmwsk6Kq8BRj/4quoTxDZs+dmP+Aimf8JJpcc37y0Zz7/8A665edN3FpucgfAOr&#10;hldgXH+7n+tWrjRtaj0v7Fa27L/eYL15rrT410+3YbdPCqKiv/iHpN1bm0i0xdzY+YKOOapuMtXI&#10;r3e55je+HtZZWit0Pmtwu5a4zWPhF4lvJWmfgty37v8A+vXuA13So5UmexXd3yoqK51+ymud0dtG&#10;F2/xIK0pYutR+Fr7hc1jwWy+CHiXUJvJhmXPfdgY/wDHq/ok/Zq8O6b+yJ/wT98J6f4i0qS1TwP8&#10;M4b3XrWNcuJ4rP7Rd4GfvGXzTjPU1+Mfw48PWXjv4k6H4GsEWO517WbXT4XHAV5pVjB/N6/Zb/gp&#10;J4vu/BH7DPxG1nT5FWSbRU09i39y7uIrVx+KzMK+myXGVI4TE4mX2Itr5Jv9EduFlywnPsj85P2R&#10;rC9n8Fan421oySX2uaxLNJdyNl7hVx8xPc+YZsk9zXq4ORnBrifgFpqaL8HdBtT1ex8/5v8ApqzS&#10;f+zV1yXQDrv6dK/aOFMH9R4bwlHr7OLfrJc0vxbPynHVPa4ycvN/5Fn8D+dH4H86Tj0WjI9Fr3jl&#10;IdTlMNk7jI6D9aowXDLhWfpx9KPFN1HDaQxNIqrNcKjNnoOcn8Kp6cZfs24p83mY3dsYrx844iyn&#10;II0vrtRR9pKyu0rLZzd2vci2lKWyur7ndgctxmYSl7CLfKr6JvXotOr1sutmbUNyXOC2amBBOADW&#10;ZBPsO16uwyZxxXrwnTrQU4O6aTXo9mccoyjJxfTQsKnRmVtpq09tCLZY2uPuNndjr7fWorO5hjXa&#10;zkktnaemfWmzEtAwKc+d9386/DOIZcTcScRQoSqVMHSwtaDhOMV++VRyhGUVVhdSpxk4zd5Qbmny&#10;vRR+4y+OWZblsqijGtOrCScW37nLZtNxe0mk0tJJJ2e7da8kaIMoBG372e3tVB7nAyTx/eq7qiXc&#10;25CvmMG+baRyfxrn79ru3Ym6tZI1x95Yyw/z+NfpHA2cZxn2VuvmOHdF+7yrV3jyR95SbvK8uZp8&#10;sfdcU1zcx85neDweBxXs8NU51rd7Wd3pbpZWW71Ts7WLgmWWJvOVtuflkXtWdfa5JHbzFZGCq2I5&#10;OOPX/P8AjWTea2p3SSXCoqf6xlKqceuO/wDnNZOt608tuV0yBnaSaFZApOMFwpcjkjaCSTkgDngV&#10;5ea8Nxp5tLFZnNVqM5wdOnKHNGlL2lPnspOd3KEW7qyjao4r32jrwuZuWDVLCpwmoyUpKVnJcsuW&#10;9raKTtrveKb909B8IatbXHmaQ7YnKExo3VT/ABD+o/H0zWwgYtwdp9SeBXh9347h0bX7y7t5m3af&#10;bLNuuACqjspcZHQDB4DKQOA2K9P07xut94UtfFDWDK2oKrWemxRlp3Ygt5QBIy+ATnhV5JO1S9et&#10;lWSZhk9LE18RiXNVkpR5oycqVocqi25yjJKytFQhefO3dyduLGY/D4ypThTpW5Lp2aSl7176RTTf&#10;dt2XKuhyvxE1hU8Y3l1BKsvkSRiaBT8qqoj+YnPQs7Lxz1pdL1h5L1oNQn/1katMxOWXK5x9c9vX&#10;GelecX2uxaz42u9Rttbje11KCa9XyZMxn5woO8rwivvHIyxVQAS646vwxB4vnh0vbDA39qXSxRNu&#10;+SH5TK53DOZPJjJzk8gYwCjV58OHcDkmXwy91HJ8ipxm21Jcyowi463vFQbjFNbebN3mdbHYh4nl&#10;submcUtHbnk76W15km7dfI7mG8ikCy21yp5AWMA8cnA9yT6f4439OspSolux83UruyfxNcotx9gu&#10;v7G0zTV8yK4tBqF7MAFikM4UKq5yQ2FZVBA2NuY5Kq2/ca48WkX2vW90snLw2UchwpdCy+vOXzyO&#10;qhfSvQynF4HK8vjgYVHONKF3J2Umk5KTaSV2nGzercnq73S4sXKrisU60oqLk9ltd22u3prp0sbk&#10;t8gt/skSqm4YUis0XaSBJA52x5DsvbBOf8K5fxd4g1Pw1rdnpWmBJTdSILi6mb/UgNnc3AyWjSXq&#10;wA8rgdjm2Guxaxpo0q0uZUjk1S+FxJuOZIkuXY7WUAYYtHlQCNjMOetfE1cBlOQ47+z8sp2+tVG5&#10;3lKcvbShKnOUpzcnP3akXbmtGUJdWz3qeMxOYUnXxUtaUUloorkUoyiklZLWLW2qkuyOwv8AWFdN&#10;0yLtzjeOorNOqwRyBZWA3cRszAZPXAz1459q4+TxlDdXms6gI5LiPTZFgjXT42ladPJilLKmcFiZ&#10;NvYfKuSMmst/F63eoW9v9sjuZri389vsrF4YFIj2tkqCgIZl3sBn5sFQxSvu4ZDlOGyGpk+WJUYT&#10;vFfFJRu+S699NNW9zlkrNKS2PEeZYqrj44zE++42b2V+tn7rT87p32PWvCWvRfaV0M3OJPmZV7+4&#10;/qPx9K3rPypFMly3zBs7m78V4KfG93o9xb3z6oyXbMhsYriERyRArnZyMMyoC4DEh+FyAQq+k6T4&#10;5tfEGn6fa+FnaRbhI5ry6uGLrbs/z+Xzgu7AcKuAqfNwCgf84zrhGFSMsEq06desoQniIaVXZ15y&#10;k2rNqrGUI8vNaCnpZU1b6LB517NrEcilCHM4038GqpxSS6ODTd7a21+JnPfFXU7qPxi3y7o1jWJm&#10;Vs7ioErD2wJFNP03UGhJut0caXChgrfwAt09v54+tcJ4s1241L4gaxc22rw+SzzRs3nISWhKg4BI&#10;G3CxkvnA2yZwIzW34WvPEN1/Z9rqGnK812wEcPMkm85wDx/Cqk4wVG1t2Qpx+kZ9lmKp5LhqLqx+&#10;r04pV27JSprl5rR5bJ2j7rU0468qbsfOZfi6MsZUmov2km/Z21tJ3tre7Wuqaael7anf214moxNa&#10;DDRvH9zH3gR37Ac/j0r2T/gh34ku9K0/4o/BK+vyy6F4gt7q3gbbgvIJYJWX+L/l2izk4GVxgk58&#10;l8J2Wj2Gm2Gv3A2zahbwtbxyNuw7x7wqjJyQAxJ/2SeBXT/8Ey5dM0H/AIKQ+ONFaRI01DwZNLBG&#10;yjL3JksZWZTjg7WnPbjNfj0sDhMHiMDXypRWFpuNKS1u6tSDlJ3fvNezVP4m1flUVHlZ91l+LrSz&#10;C2JbdWTbXbkvZLTS/NzbeberR+Wn/BTb4WJ8F/2+Piz4Ci02GOOPxxfXtpa22Fjgtbtzd26KAMAC&#10;GeIY7dPSvFYrLTwvmSafGx7b8Gvtj/g4b+Hk3hj/AIKV6xrdpbfL4q8MaVqblejMsBs8/wDkp+lf&#10;JuhfDbUdWi/e/uyBna2a5MbGVPFShHu/zPSqJxqNLucfcB5Lvyk0yzVD0dYefzzXUaX+z14c8Txr&#10;etrFzEXXOLdlA/ka2NP+F84v5Yr4rtVcR9eTXXeENGuNLtmtJvl8tvlx6cVnQdR1FoOnGTlqji9J&#10;/Z4m0i5/s/w/c3t1NdSJHDGqhpGY8BVCjJJJGPev6Rf2Svgp4W/YN/Yj8N/C2+n/AHPg3wu934gu&#10;Fk8wz3jBrm8dSQpYGZ5dgIBC7F7V+U3/AASM/Z+k+PP7aXh241C1WTR/BoPiHVi5IDNAyi2QfKQW&#10;Nw8LFTjKJJg8V+mH/BTL4pDwj8HbP4cWE+288UXuJlHUWkBV5MEHglzCvoVL16GKxdHh/JcTmkt4&#10;xdr9XtFfOTSPQo0YxldHw74y8X6t4/8AFup+ONddWvNWv5ru48snarO5YquSSFGcAZ4AArM/A/nS&#10;BcDGKXH+yK/kipUnWqOpN3bbbfdvdncH4H86PwP50Y/2RRj/AGRUAH4H869V/Yo+HknxG/aU8N2b&#10;wO1rpdx/al4y/wAC2+HQn2Mvlqf96vKsf7IrufgV8fvGP7PWuXviTwNpGkzX19ai2e41K3eQxxbg&#10;xVdrqAGYITnP3FxjnPrZFWwOHzihWxl/ZQkpSsrtqLva3m0l8xS2PpD/AIK6/wDBM7xn/wAFOPBH&#10;g74a6V8aIvCmjeHdTudR1C2l0/z/ALbctGkcD8YKmNDcDrg+eeOBXwtF/wAGlOrRvlv2s7Nh6HQX&#10;/wDiq+qf+HnH7Rv/AEDPDP8A4K5f/j1H/Dzj9o3/AKBnhn/wVy//AB6v6BqeJ3BNWblL2l3/AHX/&#10;AJnPKgpO7Rh/sLf8EQfif+xP+0r4b+P+nftFafq0Oj/aINQ0mPS5ofttvNA8LoT5mDt3iQAgjfGp&#10;xxX0x/wUm+HP/CY/s+nxVawq134Z1CO63eUWdreQ+VKg9Blo5CfSKvA/+HnH7Rv/AEDPDP8A4K5f&#10;/j1Zvi//AIKH/Hbxv4V1Lwdr2j+G3stUsZbS6VNNlDeXIhRsHzuDg8Hsa8zNuP8AgnMMjxGAhzpV&#10;ItL3dpW0e/RpP5FU6Xs/hR4R+B/Oj8D+dGP9kUY/2RX89m4fgfzo/A/nRj/ZFGP9kUAH4H86+pf+&#10;CXvxXXQvH2sfCTVLkrBrlr9r01Xc4FzCDvRRjq8RLEkjiAdc18tY/wBkVt/Dbx1qfwx+IOi/EDSF&#10;3TaTqUVx5avt85VPzxk46MuVPsxr3uGc4lkOfUMatoy97/C9Jfg3bzsTJXR5N/wW5/ZIsPhN+2lq&#10;HxH0yxktdH+IduNZt2hhCQi9GI7xAcYZzIFnbkn/AEoZ618fr4CsOn2mb8x/hX7a/wDBZv4JaP8A&#10;tFfsRRfGbwXbpfXng14te028ghzJNpsyKtwFJGVQxtHcN7Ww9K/GZT6gV/VeKwuF9tzpJqWqa2dz&#10;jlRp3vYxP+EB00jb9pm/Mf4Uf8K90vvczfmP8K3AwByKcWUgfWsPquG/lRn7Gn2P6JP2m+P2Y/F4&#10;/wCpXuP/AEVX5dfgfzr9RP2nSB+zF4wJ/wChXuP/AEVX5a3l/Yafbtd393DBDGMySzSBVUe5PAr8&#10;g8Zv+Rzhv+vb/wDSmd1PqTfgfzo/A/nXCeJ/2jPhR4aDJ/wkK38y/wDLHTY/NLfR+E/8eFcB4k/b&#10;G1CTdD4R8IQxfNhbjUJt5K+uxMYP/AjX5BGjUlsglUhHqe85H+TWX4i8ceEfCiFvEXiOzs/lLCOe&#10;5UOwxnhc7m/AGvlvxN8bvih4qHl6h4uuIYdx/cWLC3XB/hOwAsP94muTYl3MjtuZjlmY9a3jhf5m&#10;ZvEdkfR/iX9rf4f6UXi8P6dfarIBlJFTyYm9sv8AMP8Avmvvz/goprDan/wQxuNeEKxm68DeD5/L&#10;3btu690w4zxnGfavxzfbjkLX6/8A7fhI/wCCCCFf+id+C/8A0s0qv13wtpRpSx/L/wA+v8zGpUlO&#10;nK/Zn4V6pptrqDtc3UsysfRsj+VEOl6X9jWMvIxQ7vlYe/t71b8mbzR5e3BNJJBGHAgz6SKR1r7L&#10;mZ4/MxumSwwDHnSD+8GbI/lVy5vZobB54tsm1c8tgUy3sDKMJHhqXUoJrTRriaRVbC4+ZcKKUfek&#10;C1lqfv1/wQxspbb/AIJefDa9u7fy5r46vczL2+bVbsKR/wAAC1+Pv7R/iWx8Z/tD+PvGGlyeZa6t&#10;411W8t5A33o5byV1P4hhX7lfAzQ3/Yo/4J3+HNL8WaHDFefDf4Tw3Gv2NlKCkl5a2Hm3YRuAd0yy&#10;nPQls8V+AKcLggV4nitVVLC4HC9UpNrtZRS/X7j17csIryF/A/nR+B/OkyPRaMj0WvxokX8D+dH4&#10;H86TI9FoyPRaAA9Oh/Ov2H/4N/rS4s/2K/ENxdRNGk/xIvpImboyiwsFLD23Kw/Cvx4OPRa/ab/g&#10;mdex/Br/AIJI2fxFutPMbWug+IdduEC/NKsc92yt9THEmPbFfpHhbSdTiVz6Qpyf4xX6l0/iPyP8&#10;WeAvhn4m8Wap4jm8A6S8moajPcyM+nx7mLyM5JyM55ra+Bvws+Glv8a/B9zb+ANJjkTxVp7JIthG&#10;CrC5jIIwOtU0TAB/rXVfBIY+MvhH/saLD/0oSv1iN+ZXMdOqP1l/4LG/8o4PiN/3CP8A08WVfhb+&#10;B/Ov3R/4LG/8o4PiN/3CP/TxZV+FuR6LX5d4s/8AJR0v+vUf/S5m1T4hfwP50fgfzpMj0WjI9Fr8&#10;wIF/A/nR+B/OkyPRaMj0WgAY47HrXqX/AAw/+2d5Xnr+yd8R2jK7laPwXfNkeoxFz+FeWnHHA61/&#10;Qz+0x+1D4H/Y6/Z3f48/EbRdW1DR9N+xQ3VtokMUlyTM6RKVWWSNTgsCcsOK+54L4VwfE31h4iq4&#10;Kkou6Sfxc1737co4pWbfQ/n38UeEvFXgjWJPD3jTwxqOj6hD/rbHVLN7eZPqjgMPyrP/AAP51+6/&#10;wg/ab/YD/wCCpvw/u/BlpbaZ4kZbVn1Dwj4q0wRajp+9NhkQHO11D48+2kbYWGHU4r83f+CoX/BN&#10;m/8A2L/FNv8AED4cS3OofD3XLkw2ctyN02k3WCfssrAfOrKGaOTgkKysMqHk34k4BxmSYX65hqir&#10;UVu0rOPqru6809OqSDl926d0fJX4H86PwP50mR6LRkei1+fiF/A/nR+B/OkyPRaMj0WgD6E/Y6/4&#10;KT/Hn9jHGkeCNC8M6tocjH7VpepaFDHM+5wzMLuBUnL4BAMjSIufuHAFfqN+xh/wVj/Zy/a/vbfw&#10;LcNL4P8AGVwuI/DutXCsl43cWtwMLMeR8jBJD8xCFVLV+GuR6LT7e5uLK5jvbG4aGaGRXhmjfayM&#10;DkMCOhB7jkV9nw9x1nWQuNNS9pSX2Jdv7r3XluvIcZOJ96f8F5/+Cenxwh1q6/bS8A+N9e8YeF7d&#10;W/4SHQdW1CS5l8NIz5Mtqp4FlkjdGvMRO75kLGP8sl1O4Y7iPyr92P8AglD/AMFHtO/as8Gv+zH+&#10;0PqFrdeNLPT3itZtRRWXxNYBCHDhsrJOiZ8xTzImXw22Ur+d/wDwWM/4JlTfsN/FWP4j/CrS7iT4&#10;Y+Lrx/7JJ3Sf2LeHLtp7uckrgM0LMdzIrKSzRM7ft1HFYLOsDHMME7wluusX1TXRrr8mtGjCtR+3&#10;HY+ORqUglVnRW287W7110fxu11Io4E0m0Aj4X5W6en3q4c9chV6U+MfxVz1KFGr8SucklE9AHx78&#10;RiFYjo9odv8AFtb8vvUz/hd3iAx+X/Zlrtbnbtbj9a4fjb91acpGOgrL6nhf5UTyxO6g+Pfiq2+5&#10;YW2AMYO7/wCKqyv7Q3ifH/IJs/yb/wCKrzw4HZfzp8f0XrS+p4X+VByxPR4P2hPEhCk6PZcezf8A&#10;xVWo/wBoDxKMMNIs/wDvlv8A4qvN7RFduTjnoK27OwjueVYKvdjQ8JhYr4UTp0O50v8AaD1yW8Vd&#10;Q0i1W3yPMaPcG/ma0/G/xD8caDp39s6XZ2d9pM3yJqcMTgKx42kbztOR3x1HrXDWWjtMkOm6fZi4&#10;uJpwkaqOST0r6W8C/s62+mfBm88GeIpYri4v3aR9rOUifK7cZxj7ik4A6nr3w+q0Oa6igjT5tj5p&#10;h+KWr7HE+m2srSPuaRlYsTk98+9SH4q649v5SWcC+6huf1rH8Y+Gb7wZ4rv/AAvqKr5lndSRbv7w&#10;ViA30I5rPj5GGArf6vQethWOy034ya/p0CxJp1sxHVnVst9fmrK1rxdJrK5XRrS2k8zc01tFtZuM&#10;YJz/AJxWJx2C1IuMdBRGhSpy5oqw5RW6JBIW6nmpofmjJNVlGB+NWbcf6OzLWxJ7b+xDa2OpeNNS&#10;028dg7wxNDtHoJSf5V7/AOIdF1mxt7iSxnVVDYjyvqPYivm/9i/UvsXxht7UFv8ASAw4HpHJ/jX1&#10;l4tvtFttOb+1LhI1z835V5+IowkpSej/AOAbRjGVNs8Vu/GvxJ0NyfllUt95kf17fNXQ+CPizpmv&#10;btM1iQW15DhZBuIzzg4z+FP1Hx58P3v/ALNCvmbVYKzDC5wfeuP8U+FtL1C1PiLRNRihmuZ8/JkY&#10;6/1FeTzuMrN/M5byXU9L1ZXvoTJo2okqV6luleNfEa88SWeszWV1rd2sLZ2qs5weO3PvXdfDDxNJ&#10;aQt4Y1+ZVaJWKyHnf09vr+Vcb8dby2mvP9EkVtm4s+31ApUday8wW551qWvi2vmurSCGY8YaVdxB&#10;x25pLbxDeX9019e3mC2FZVY44J9/ei38H399afao+UPOeaqnRLjSXDybWVWyy17MfYPRbrQ0906y&#10;PVvsunrdTweYpbCInf3PBrWS902906Oa00+B5v8Alt50YIHT6e/euHsNe865Hln2EbKMYrsdD0bV&#10;9UgMmm2Rb51Eg6YzXFWpxp2b0JasbOk/YPs/mz6LpjMR0a06frRdreTXCtY6bZwoRjdbw7T/ADru&#10;fAfwW1LV7aNNVUQ7lz3rqbT4FNZaxClwFaDb8w+bOea4F9YbvFNr8CVGT2RzfgX9nzwB4906O41y&#10;/u2kxmTa8fByfVDXVWv7IXhDw9Kbrw3c3m7bgeY0Zx9MIPWuu8DeB28M3s8KbfIYDy9vb/PNdpC6&#10;xLsDK31r1MNRlUw/JVudVGipRtJHn/h/9m3wZFCtzqU189y0eJJGkjJU8ZI+T2q2v7NHw4JXBvfl&#10;9Xj/APiK72Js85qVcEcAV1Rw9FK3KjeNGn2PPp/2YfhpexLDMb7arZG2SL+qU6D9l/4bxHO/UOmP&#10;9ZF/8br0HcM4p6HnJNN0aO3Kh+yp9kcKv7N/w8jUgfbef9uP/wCIqW1+A3gOLoLr/vqP/wCIrtw4&#10;zyf0qmk7pJtzxmsJ0MP/ACL7jOVOiuhzt1+zz8NdWi8nU7GSdcfKJVibH5pRdfsx/C6+8PSeGhZz&#10;RWkowywiIY5z/wA88fpXX29zk1dinI4HStIUcN0iivZ0ux5PY/sL/A2CdZWi1CQL/wAs5ngKn6jy&#10;q9A0X4MeC9A02HSLD7R5MK7YwzJwM9OFroFlz91/yrF8Q/FPwP4R1CPSfEHiGG3uJOVjbqen+IrW&#10;pGhKN5pfMfLSj8SRYHwu8LHr9o/76T/4mrFt8NvDcYwom/76X/4mrnh3X9N8SaXHq+mTeZDMu5W/&#10;Wru9UHLe/SoWFwtrqKLVOi43sjOT4b+Gm+VhP/30n/xNA+GPhbGB53X+8n/xNac+pQWNhNqN04SG&#10;3jaSZsdFUZJ/SvnL41/tyjT2n0b4YLNDNbSPuv5reJlfaP4Q24YJ9QOlKpRwdNXcF9xNT6vTV2j3&#10;6P4WeFlHBn/76T/4mpI/hf4YXhRP1/vJ/wDE181/Av8Aar+O/wAafHuneErK6ihh3O15OtrEcqsb&#10;Nz+745AHHevrhcjginDD4Spe0F9wU40Kiuo/gc+fhf4YPBSb80/+Jpy/CnwtjOyf/vpP/ia6AYyT&#10;gU9T7Cq+p4X+Rfcaexpdkc8Phb4XJxsm/wC+k/8AiacfhT4XYYKz/wDfSf8AxNdCMbs4Wn5HotH1&#10;PC/yL7g9jRtscyvwi8Ju3zC49fvJ/wDE07/hUHhI9ftH/fSf/E10gZVbOFp3mDONq1P1PC/yL7if&#10;Y0f5Uc2Pg74Pb5yJ/wDvpP8A4mvLdW0y38NeJb7S7Gyi2iTEjzKN2No9MV7uSyjgrXjXxSjitfG1&#10;1JJt/fYfHc8Y/pXk5th6NGhGVOKWvT0OTGU4RgnFW1OT1Lw3peqcPZrHnO6SCMKf5VjN4A8O206y&#10;qLiTy3DbZWXaT7/LW/PeyEGNCu3pVWWSOP5pc/L/AA+tfNSdtjzS9J4iv4oGjgmEY27GEefukdOD&#10;WGVRiWYybmbLfNwferUkzTRb4YtqNkNu9e39adHaSNB5mFrOTctxA2uySSxSsN0kbHYCO/HP6Vg+&#10;ItP0zXLuS81aKaRun7txwfyNagXypSYF+b+8yiqtzaXE0++1nXzNo/D9Kh829xGHpmjaDaW0lk1r&#10;I6ufusoGOOmCKNPW0t5XEcM0W0/KscgHH5Vsalp6ooidSk33t3973/Q0WOiz3M2wxIu736isZe0b&#10;3JldjEu5ZLKSS3uC2IyU8z6Vwdn458RXPiqTTbqzgkjW8ZFYZ5UMRn7x9q9Fm8N3mn6Zd3ZVnMcD&#10;tubhVGD1rxrS2tJvFzXV/qaxxzXzF3BIx8x4GO3vweBXZh6alTlzIqPmfSFp4u15G8ovEI1H3drd&#10;PT71JJ4jvHLO5VfYf/rrzv4m+JNW8ParE2m36RyR4LQ9nXJ55B79vaovhn438S+MNeuoPEFuyxwq&#10;PJaFVxgnG49PQVNqkqfNfRD96x2d19pmcpJcyYbtuNZ7QwtIYlDMy5wfWumXT7CdlmWbzF/uqMNT&#10;WGlW1o1ylhlw3+r7t9K55RuZ8pzUmkSX6m3e1kK7f4ax5vgT4Wmk829S4i3HO3cmB/45XcT3Ukf7&#10;q1iRN38O3oKSG0uby42ai7NluFAxgd+lFPmpv3Wwv2PGvFX7Onh2TxE0tj9uZDZxjdHNEAfnk/2K&#10;K9d11YbTWfsthbxssdpHlXY/LlnPv60VxzlU53eb3M5RfNufLP7Z1leXHxsuJre3ZlWzUFlU/wDP&#10;aWvK00nUvlJsZF8w4U7ev0r6A/aQktD8Wb61mCuzw/NEyjp5knP16/lXmt1YKiCzdxsZt1nKONnt&#10;+v6V9tg69qKjbv8AmdcJNROKlsLu2k8m5j2N/dY9P1pYbVrg7YQrf8CFdFqen/2lC01wFW5iH75d&#10;v3h6/X/CuduIpNOuvMgLbN3yt613wnzI1Wp2Pwi+F83jLxVCNTtpP7Pi3G6kiI4+U7R/30Vz14r2&#10;nxb8N08RX9j4W8Oxxw21vbssnlrhVJCjucHpxj361xHwT1qDSvA7a1bszTNqjpJGvQJ5cfXnjn2r&#10;1PwJ4zt9Z8TJYqqqttCss0m0D92CMn6YrwcfWr/WOaO0f6ZjOTGfD34L3Xh6CSwa1aaS4z5kjYA6&#10;8Y/ACr/in4Da3rmnSQXPmRy/wyKV/eDPf8v1rV8TfGzQ/DFm11DZyMVI8tWwpbnqOaz9M/aaudU0&#10;ua8Xw7diO1hZ5W2KVHynbz+Brgiq0pe1u733JjrqcNb/ALJnjJr8va2p2jncNuRx/vc81e8PeDPF&#10;a31x8PNS0/F3b28yW/2hRuIKMoI55AK5r1z4Q/tC+HPGUy20unz27chneNcZH41P4hv9AuvijD5c&#10;0S3kUzp9ojQZZGJHLcHH3vrk12VKk5U7VHdp216Gm8b31OH8P6jpPgiy0+11uxSPWrNnXWdylh9n&#10;3khiwyB8vld+9X/iJrXxFXR9Av8AwvZ3NnpawwtfRw3AOws4HUDrjHarHjnw7plr8RP+EhJguLXW&#10;ohZSRu25S+EAODnBxGw496t6rePf+AW8DPcvDqkenRxyRzt5Z8xWySMZOVxnOM8CpUuVtgtLnOf2&#10;c0Ou6vpK391ukjhvLfcNzpNMnmszEADlnJ5x1rW+EN7JeeF/C/ieCSNrqC6knmWZxubejw7sZBPB&#10;x9afp1gPh3r+lya9qLTLqXhmGO4nkjEzPcLHb7Dlz2XeM5pU0a10L4ZR6j4dliZLO+t2t7q3OFlj&#10;NxGNi+gJJ/E1pyuNRtb3+7cqzjK5N8d/CngAXOl6z400gNqOt65DFNdW8J3eTuCgE4bAVCoOeuO1&#10;eC/tQ67FqHhDw3oulXLTWcMbS+Yyn/WebMpHQD7oFe/ftC+L9In8E6TYanBDBqJuYUhLPudEkQbm&#10;Axyw+XB4PuK+f/2g7OHQND0W1sr+3uFY78Qxho1GXGNxGc8dMd676Mv9oj/XTUt7nk/hTUF0nxJp&#10;+oSD5be/hlO7ttfNfqZYLFJYwyqPvwqf0FfmC1po2sO0UEBjkz97sCfbNfpd8P8AUW1rwbp9883m&#10;b4MbgAM7SV/pXrXOjD9UaEsQA+VqieNiMD+VXWijA6frTDFk5Bo5bo35TOe1d2w3f/Zqrcaezf8A&#10;LOtgxc5NRyQljyKl079AcTn57Jk4U/zrJ8T6jB4e0O61m5G5bWLeykHmusmtSOX/AEFcV8dbe4Pw&#10;p137HGTJ9gbaK55UdNDKUdD5O8RapH4l1NtT1W4Ek0rfMwb7x6VXtvB0F1mSK3b7uV6VkM06+XJc&#10;SrGOxZq6PSPEFsIVit7oMyxjdtPTiuOoqlOH7tnLK5n3lodEHlSQrjt0rd+EPitfD/xDsD5gVbyZ&#10;LeT0+d1FYHiLVLDVZALWd3YKNyr2Ofr6VV07y9K1rTNSaYrHHqETSP6AMCT+Fa0o80Pf3Y4+Z9nW&#10;lklwBDJBwy/exUo8Ow7tpzx/n0pvgfxLpHjPwxbeI9Bm3Ws6ny9yjd8rFTnGe4rXDNGNuN3/AAGu&#10;qNCnZNnVGMSG202K3T5Y6WbT7eVt0kXSrCM5HIFDkgZJrqjGHY2UYoiWGCBMRJiqd9Ejpln79qmu&#10;JGJzmoWLSHaU4qZSvoJvocr460aPUPD15Dv+9EQQRXz239nIMCSP0PzCvqTULW1uraS1kPDjBr5r&#10;/wCGcfitv2tq1h/38b/4ivNxWFU5Jp2OWtBtqxk3TWEVu0kZjLbeMHNY9pqC/afKt4vMbOfm710W&#10;s/Bf4heFNNuNZ1a8tZreKNi6RSNuGAST90ccetcFa+N7Szvo7bT9MZriRuJJgPk47dfesIYaUU0t&#10;THlsegWOj2ElstzqMUUSnBMbLwfoOua27DWdP1CwWGaKSB1OOckkc89K4u0udXuB50ryT91X+FT+&#10;HStbTn1FbnbcjaGjJ3dQPbpXFLmjpe4i54h0nQIgLgartHVmZP5n0rPa1sUTd5sL+jq3B/WsfXNR&#10;1S8S4snt2ZXDIpLHvxnFczoGlfEJ42Mmpr5O5hDHJIdwG7p92to4dTp8zkkKx20y2CdGj/76/wDr&#10;1EGsy2Glj/76rnJND8cMMLqUIP8AtMf/AImoP7C8cqfm1S3/AO+j/wDE1Sw9P/n4gsu507G2PSRP&#10;++qjY2IGTIn/AH1XMnw/42zk6pb/APfZ/wDiajfw744ZjjVbX/vr/wCxqvq9P/n6h/M6QPYA8yx/&#10;99f/AF6jL6ceTLH/AN91zbeGvGZ4bVrX9f8A4mk/4Rfxjt/5C1v+H/7NV9Xo/wDP1D07nRs2m7cb&#10;4/8Avof41G39lkfei/76Fc8fDPiwna2tw5/3f/rUHwp4nx8+uJ77VH+FHsKMf+XoWXc3ZG0tR9+P&#10;/voVCW0scGSP/vr/AOvWOfCmvng+IVH/AGxBpJfCupx20szeIdzRozbRCOcDp1oVGjt7T8/8h2Rq&#10;u+kKNweM496uR6lbKEAH8OVx3FeYWniHVbzVG0mO7bzFYj5YVPbOa9E0q3Nvpsa3nzTLEoZmTrxV&#10;4rDfV0ryuElyl0X8StiP73415Wjh/FMjRu523ByrH7rZPFehXV3cWjAxRM24dlFYem2WiLfSTrp6&#10;i4aUeZ5v8TZ6jrVYOapqTa3CPc0jp9xq9kFdC6lVUN5ZbJxz+oqNBY2Fr/YNuPLKxyDzJIW4ypGQ&#10;eByBituWWe2tYV0+ELhSWWPqzZz/ADzUtxYWWpWcccgjWcx/K2wc+n61PNbToBm+E7KPSvBmoQ6q&#10;f3MwYQkL/wBdP55/CiK/jurfzhuxUdtDr0FleaZqLiaNGO3ChQv3sDA6cVJPbxafI0AXy0H3lYdK&#10;VaXNv3CTuH2qEjMQbP8AeqMSs3yu+WHqahl1HTbaTYs0fstRzX5LkwW/Xv61laQizJc4TDDOaryX&#10;CE42bePvYogmnkG2S0bleuOtJLDfKMPZsF9CtP3hlWWVi5Jct6YqAvclsqtT3EkVseY/L78jrVeb&#10;UFC7g/8A9ehXuB6V+xjZXurfte/C3T0w274haO74/uLeRM3r2B/zmv1O/wCCyeqtpv7D+rWKMf8A&#10;T9e06Bsegm83+cYr8vv2CtQhf9tr4WJCjfN40sR/5FFfpb/wW0P/ABhxb/8AY52P/om4r6bBXjwz&#10;jJeTX/kv/BO6jpg6jPl/wHi08BaHaKu3y9Itk2/SJRVye8JBlK7lX71Y+hXyx+FtPeSTK/YYwGVh&#10;97YOMH8P/r1Jf6hbxWjPNdOu5jtcn7x6Ffrz+vvX7VmHEmFyOjhKMYSnzOMXyxcrJJJr3b2krxtF&#10;25r2Wtj83weWVMd7WTko8qvq0r323tpo7tbW7HSaFqkWoW7Juy8fDbhyR2P+fSr2V9R+Ved6V4qk&#10;07WoRbMxjZv30cindgjoPXPBHvge59CiminiWaCTejqGRlwQwPcHuK+mp4jD4iPNSknom7NO10pJ&#10;O1+jT9Gnszy5U6lN2krb/OztpfzOY+I2oW0d1Z2Fw3zCJ5U+brllAH6MazrTUpIxNbtc7VhbG3HK&#10;nn5cfXj8M9K5z4t+JrT/AIT6fSp49pt7aILKq/OHCO6qOD1Mq59gPamaHq9nd28d1DJEqsyrJ5jc&#10;uwYhvlz90YwB1Y8DJyB8hmHD8cHWeKxslVpznCcYuNowaqwlJqMpTvKUVdtcqvF2inNnsYfMJVoq&#10;lRTjKMWm76yXJJK7SWifTXRrX3UehWd1A8LOrqskirkFscYH/wBarVpOScJz2+p9q5Cy1W51XWrr&#10;w3bPG1wUIkZnI2SMjsiMByPljkJGVxtXOCRWz4X8UW+oPYarCy2um3lnK0b3ymOaVw8SqfmxgFnZ&#10;QuPmwpBORWvDuAhw/TqQrYl1ZVGpe9rKNrRcXO75lTTjG7tZJdW288wxccwlF06aioprTRPVu9rK&#10;zbu9PySOkhaN38supkXG5FPK/Wnf8JBpKWNxq8l2v2a0tRczSryoQK5LcdR8h6Z6GuBPiWPUvB0t&#10;jZaxG2pX3iy4soZGdt0ateShWyhVh/oyttIIyoHYGnQeMhawtc/ZvKtFsGsri3jzIFNsPNVMgfNl&#10;DOgHG4qD0YCvg/ErNo4rB4SnRspVZQgpatctWUeaLtonFxhJ3avZKOraPU4cjGjXqSqfCk3bTeKd&#10;vvvJejbe1zptS8TyWl5pemahGtncakjPcZbeIMGNCoOMFjJLGgJ4JbgGsKy+IsV+2qi1v47VY4ra&#10;U3UylkikuF8lAM4BRZEbeegO5TghiOQ8W/FnTdQ8eSRXkca2djp+r2V5aFv3lzb7YvkGSCC80Eke&#10;5QRt2gYY5HI+G/F2p6d4t8OaFregeZcW9moa5aRil1c3H+k2bt3cecQxLZCvI5AG1ce7i+M8M8d7&#10;KjUvBT5Nmmm4xSvZe6rylK9ldQktFa3m08DN0+aS1tf8dfV6W+Z7Rq9l4av/ABfYaPqiwTQrpU06&#10;vMwJcq8KBzIecgORnPPm+9eZ6/olndaBM0TX8TapYSah4ShM6SII1cSwp8yZQnahfDBv30KZkIY1&#10;wniDx7p99rUutxWEnk3a6wI7u1LxOl06kIUZWBKCJbZSp42ySAgg86MnjWTUte/svSNfXUG023t0&#10;8N6o0PlqBHbSObR1BXLSgrAeFEmzoDXxnFfGs8wy+ccJUlBqpDlcGm2nyXcotaxUFJWSkrtXd+W/&#10;qZXl8aOITqRTTi738k9n0d7W1X5mlr+mP4c0RdV0K90m5GpRvOJrzejSQiwjuJHEZyGGw7WDMAxI&#10;XaFZlNjwF8T9G+GsFjN44+JHh+W8g0WM2OhtOtp5RuTCY52Mg2sxT5WYHKKN2Pncr5rqfi7TtTi0&#10;3Rit7Dp+nyXMcK7gzraySCRV7Zk5KsehAXFeY/HGLSr7wLHf3m1tRi1C3gtWaNmbyfLnLgPuwo+W&#10;P5cHOOCMHPsYfxPxmZ42OClCLVS1pdYyUVK/nafw3Sva25nheHaM6yTbV3b5N2/Lftc998Mr8Kr7&#10;xL9g8P8AhyyuLN9di0zzrbUYrqRI51kaNxJExXd5x2kgsVjSNARnnfvvjNp1x42s2tx9n0rT766m&#10;sYVvFigjt7e2ljUI4UkPLul+X72fKwSCuPJtCuteuvDWh2PhfQrpZtLt/It5LG0bb5Im+0RnAz84&#10;leQ5x029Tk1Zg0z4nWVjDpMHhXUfKjnkm2/2fIwkMiIGDcfMMIvB6Hd3NfnXFXG9fNs6o4xVnGVF&#10;ycVdJe86b5WnfWKja7Uru/fT0sFl8cNhqlCMPdlbXrpfXTve9l+h7EmstH4dgtodd+2XGoWP9o6o&#10;0ceUlvDO8siHJ+UD1xysEYGA1aPjbxu95qE1kLyTYkmY2ilwojeYyGUer7TEB1AG7j05+z8O+N5N&#10;MNrH4WvmjuJElZ1sX5wrAYbHQhjn149Kevgzx0kDWsfhrUljdlZ1Fo2Cwzg9Pc/nXxGI48qTp1Kc&#10;aiXtElKz0Sjz2VnJ/FKXM3fRvRN6vpjlNRSUuR6eT8uy7Ky/yNDxfrN5r3gy70q2iV5NUklv7O48&#10;uP8Aex2yt5aGNvu5aFfl5BBOMniubufixHaeEvEV1a6hNbteX9uYZ7Y+dIkd7FA0y/N951S0kDHg&#10;Fz2yKiXSfGVj4ika+8E6lCkCp9lvJNJk2dNzbmK45IUY7mvNZfB3jQyv5fhDVkXzCyiOxlAHPbiv&#10;QjxdWxqjKc/fi01Lm1+GS0t/enOWr5ryV22uYI4GeHulGyas1bzT/ReWh2vhjxfo1prqp4/8P20F&#10;vaa9dXeptZKQytHCsMEQCgfIkrLtOScknAHJbodjqNl9h0ZNRW21W41yxZppI1V4FvbU7WDDLrt3&#10;BcZAUKmQC2BwN7Br1m0zaraXUb3H/Hw11GwMh3BsktzncAc9asL4mvreOOWzl8m4X5TIFbcI1aN4&#10;huZjwpjAAAGAo5OePrMt48zLCcrjUbUG2rtNu9k1qrP4YtaaNzet9OCtldGpo4rX+v1t9x1cnjXT&#10;rDWRI2hPeNDNMsd1/aiojoisrEZXZhgGAjbcW3AkkBVr0H4Vr4s0zw9Z2XiTUtHk03fb30yxbw00&#10;UjRkMElVWKFZXDEjGIVGMMa8Hn1K6n0yLS5CjRw3Es6sVyxeRY1bJ7jEa49OfWsf47Q+GdY+HF5q&#10;V5bSyazpt9HDZ3N9ITOtnlUSEEdSoDZDDaB0wcCvfwviRj82qywWMhGXteWKkk1JNtLVJ2aUmtNE&#10;4p33sZ0chw8q0FCTjr5Nfo/xPetT8M+D4vFGpaLePJcXEutQWkKX+oNCtzLcXolchUJZQoYnccqG&#10;XJRi4z0ltq8Xh7xTZ6toOhW8cNzqlzY6AwXcsKW8fk3FyQGLMCS7uSQxjtEUtyGHz/4ebQvC3gW1&#10;0XTtIhRZriz1G3+zb/KkUwsJeXO87j5eN3IC9uBWzD4xhl0OPRNZu5LxdJs86DH5axxxSyTxyzq+&#10;eXBHmL33cYHStsy8SMRm1apDEW5E/cWy92TspJ3u3DnS+L3+R2jssoZNSwcl7K/m7WfTte2qXXa+&#10;59I+BvGWlWfhDRNR1S8Ektv4dsbW1USfNNdyvJE8Kj+95kCqP7u1uwJqX/gntrK6p/wUg8B67aTs&#10;39rWuty3Dbvvgw6kVU85IUIigHoEXHAFeC2/xC0rUbrSfDB1VrfS7fXLgzXE2d0dmZJXR895QLm4&#10;xgZDbSOcV6n/AMErdXm1X9vf4aQTRRqtja6tBDtXkqbDUJck55OZCOg4A9K+ayvOJTwODwFRpuNe&#10;Wt73fto8r8l7KyXpp1Pcp04yzZVo9VD5aK6/8CuXP+DiO30qx/a28G6xdKrTS/DuGNVwM7Uv7w/+&#10;1DX54at8ZdP04eTp+mbnZiu7nAH5V+j/APwcY+HbbWv2i/h9LbTeXcJ4LlWYqp5j+1ybPbrv/wA4&#10;r83X+E9vHJJJcs0ilsrlTx+te/mXto5hU5Fpf9Ee3W5lVdjI1L42alYwtc3cEKJu+Vsnn2+tc5f/&#10;ALR+sqpjtbVeR97caveLfDWhm7FhJEJFtz909N3r+tZfws+AWvfHf4w+Gfg38P4lXVPFHiW10W03&#10;KdkbzzJGJGx0Rd+5j2Ck5GK5MPKNSXLJu/roYxlKTsfup/wbjfBbXvDX7F95+0T42sli1T4k61JN&#10;pynduTSrN3ggDBhkM032uTI4ZHiIrD/bu+KB+J/7RerR20u6z8PH+ybPKleYmPmn3/fGQA91C19p&#10;+LT4W/Y7/ZKXR/Atu1vpngfwna6T4dhb94V8qKO1tVbPLc+Xkn3Jr8yiZGZnllZmZsszdSa+N8XM&#10;0jhMDhsnpPf35ei0j8nLmfrFHtUY8sQ59aOfWjHvRj3r8HNg59aOfWjHvRj3oAOfWjn1ox70Y96A&#10;Dn1o59aMe9GPegA59aOfWjHvRj3oAOfWjn1ox70Y96ADn1o59aMe9Jx/eoAXn1oIJ6mqmr65o+gW&#10;h1DXNWt7O3DBfOup1jTJ6DLECuF8RftQfCrQi0VpqdxqUittZNPgyB/wJ9qkfQmqjGUtkTKUY7s/&#10;Tv8AYF8X6D8b/wBmbUfg943totQj0qObSdTsbliwuNPuEfYrj+6VMsQHpFX4q/tEfB3W/wBnv45e&#10;Kvgrr7yST+HNams47iSLYbmANmGfbk7RJEUkAycBxX2J/wAEw/2+m0j9sDRfh7qOlR6XoPjRX0me&#10;Se8ZibtvmtHwAq7jIBCAQxBnOCMnOp/wcD/s6jwt8U/C37TWhWmLXxNZ/wBka80cICre2w3QyO+7&#10;5mkgJQAKABZ9Tnj+ouCcylm3CVHnf7yj+7l6L4X/AOA2+aZzyfNrE/PTJ/vU+NuxNUL/AFW3021a&#10;8updsafeb0rG0z4laZqF4sAiaNW53yY/xr3pVqdOSTZjzRjJXZ/Rd+3rq2paF+w38SNX0i7a3ubf&#10;wXdNDMoGUby+vNfgHrGva54huVvNf1q7vpVXasl5cPIyj0BYnA9q/fT/AIKFf8mE/E7/ALEi6/8A&#10;RdfgBz71+W+LX/I4w/8A17/9uZVR6iAY/wD1GlyfX9KOfejn3r8oMwyfX9KMn1/Sjn3o596AEc8c&#10;/wAq/X/9vkK3/BBKMM20f8K78F8/9velV+QD5xX7cfGj9nvx9+1X/wAEfdB+AXwvl0+PXde+HfhP&#10;7C2q3DRW48htPuH3MqsR8kT44OTgcda/VfC+Mp1MdGK1dO35lWbpyS7H8/76hBYvuUhmY/e2mrWl&#10;3UOqyspRV2jlsda+3D/wboft8TzgSa18PQrMBvbxFccfla103hT/AINv/wBsWAibWvin8Nrfd95Y&#10;tUv5GXn/AK8wP1r7uOV5hJ/w2cEaNbZxPhKCOKNfmjG36V9c/wDBI79iHUf2uv2lNK8Za9oTf8IJ&#10;4D1GDU9fu3XEV3cxnfb2K5BEhdwrSL0EStkqXQN9XfBb/g3J8AaNqlvqvx6/aH1HXLdY1abRfDuj&#10;rYqZAwO03MskrPHtyDiONuchlxX118Rfip+yD/wTC+AlppMlrp3hnRbaGQaD4Z0kBr3VJlC7vKRm&#10;3zSEsm+aRiBuUyOMgn0cPliwcXisdJQpw1d2unfpb8Xsb08PLmvPRI8b/wCC5f7S2n/Cb9ltfgnp&#10;V+v9u/EK6W38hGYPDp0LrJcS8AjDMIodpI3CVyM7Gx+NnTp/6DXpP7Wn7UPj39r/AON2qfGjx7+5&#10;a5byNJ0tJjJHplihPlWyEgZxkszYXe7u+BuwPNufevwfjDP/APWLO54mF/Zr3YX/AJV1+bbfzt0O&#10;iUuaQZPr+lGT6/pRz70c+9fLEhk+v6UZPr+lHPvRz70ABJx/9av2m/a1vL79kL/gkCvgNriGy1aD&#10;wZo/hqSJsN509yYLe8VfVjG9y34E1+Yn/BO74CN+0f8AtjeCPh5e6Wt5pMOqrqfiCGeDzIWsbUia&#10;WOQf3JNoh57zLX1x/wAHH37S40BPhj+zDociyTajqL+IdeiXdvghQ/ZrRjxgq7Pd98gwj1Ffsfhj&#10;hJYfA4vMJdbU4/nL84/cyubkpuR8SxnCcj/x2uo+CkefjL4SIH/MzWHb/p4SuXt3DRK27ORnNdZ8&#10;EmH/AAuXwiM/8zNYf+lCV+gQ+JGcbSP1c/4LHH/jXB8Rv+4R/wCniyr8Lsn1/Sv3R/4LGn/jW/8A&#10;Eb/uEf8Ap4sq/C7n3r8r8WP+Sjpf9eo/+lzNqnxBk+v6UZPr+lHPvRz71+YGYZPr+lGT6/pRz70c&#10;+9ACE9Pr6V+0H/BcFyn/AAS98RMvX7Zon/pZBX4vnPH1r9oP+C4bbf8Agl34ibbu/wBM0Tt/0+QV&#10;+u+Fn8DMf8MP/bxv+FL0Pxl/ZG+K/jX4S/HLSfGvw98Qz6XrFnN51neW7EMpVHJUjPzIw3KyHKsr&#10;MpBBIr99/A3iP4S/8FHf2O5rTxNpkcmneKNLaw8Raajq76bfJtLBc52vHII5omIzjynwM4r+dDwp&#10;q994e8VWesaJGBNnauVHGcqeoPY4r9Rv+CR37UjfCT4v2/wx8XXmzRfHKwwNvzttdS24hcYHRyTC&#10;eOrxkkBK/R8tqU+aVGqrwmrNPbXT8dmYYWpFNo+G/j78FfGH7Ofxm8RfBHx3Go1Pw7qDW0skanZP&#10;HgPFOvfZJEySLnB2uMgHIrkMn1/Sv1d/4LwfsgN418Aab+114K05pNS8Mxpp3iiOBcmXTnk/dT9f&#10;+WMrlThSSs+4kLFX5RAkjvX8+8U5FU4ezmphX8O8H3i9vmtn5pnRJcsrBk+v6UZPr+lHPvRz7186&#10;SGT6/pRk+v6Uc+9HPvQBo+EPF3ibwB4r03xz4M1mbTtX0i+ju9Nv7fiS3mRgyuPoR0PB6HIr9rP2&#10;ffip8HP+Cvn7EGr+AvitpVut5eWY0vxtpNjIBJp98AGivbfeGKKWUTQswYKyMhL+W+fxC596+jf+&#10;CXH7XD/sk/tSabqniPWmtvCPicrpPipZJdsUMTt+6u25CjyZMMWIJEbTAcsc/ccC8SSyPNlSrP8A&#10;cVfdmnsm9FL5Pf8Au37IqL6M+S/2k/gD41/Zd+PPij9n/wCIAH9qeGNTa2aZU2rcwkb4bhRyQksT&#10;JIoPIDjPOa41VKr/APWNfsH/AMHGX7FsHinwHo/7bHgnTf8AiYeHRHpHjLyVOZ7CSTFrcNztzFM5&#10;iJ2lmFymSFiGPyAAIGOa/b8XR+r1nD7vQ4akPZzsIMFc4/SlXnjFPgtZ5yIoImZv7orVs/B0shDX&#10;V8kZ/uryRXHKUY7mXUyG3bef/QakhR3PCnr6V08Xw8DRB1ut2eV3LVW+8PX2lLzHleuVFRGtTk7J&#10;i5kZdkFjuf8AStyqfTtWtpEMrX3kW8bSZb92u3JNZVxu5dlr134c+HNKuZbW7ltI1z/y0EY44rLF&#10;V40Kd2rkyZ6J+z/4Bh8N2i+ItSt/9Pu4VChgP3Sls4H/AI7n6V7xpC+ZZbW7ZzXmvhx4rO7t7OL5&#10;l8sAHH05r0/SpYvIUqc/LXPgJupJuR0YY+ev21fhMLm0h+I+j2bmWHcuoMqg7kwuGPfACtn69q+b&#10;YyMdP/Ha/Qbx74csvFnhXUdAuUVlvLKSIbh90shUH9a/P2/s5tM1GbT7pCrQyFSpruXu3RNaPLIa&#10;CO38qkBGOf5VHn61Ip470GMtkKhHertsF+xkjvVJf61dtwBZ8en9alknWfAHVzoXxZ0vVAwBiaTB&#10;b3jYf1r2ayefx545uLvXtQVoo5Nyx+YMYyB3NeEfC141+JGixyfdm1KKFvo7hf619K3HwXurXdqW&#10;m3cqPJIGXyywyp59fpXk5hGftFbt+pMuZ6I6KT4XaPPZN5MCN5q4Yrt4965HXfgZJpim70lbglps&#10;rnHufSvQLDwnrNhbq6atcHc3+r8xjgfiakkl1+OdLIO0wVSW8xRxgiuPl5Vs1+I2rLY8E+IHhnxN&#10;4Zuo9RuyzRcHzNp47Y6/5zUk93DrOiQJPaAM0eNw65wBmvSfGBn8V6c2mXvh1lKlcMF+Xg1yPi74&#10;f61oVlDqdhH5lvtyyqvKAAHn/Pas41Iy5Y9V12IOZudaOgaTtucKqnpzzk1xura5BqDy7QcFvlIP&#10;Wtb4hait9EmnxH723OO3Jrq/Af7Odzd6THq+sHDOiyQxMG5GM88+/vXoUZUcPT9pPdlLRXZx3gjw&#10;L4j1m/jubCExsp3bZl2/L68ketfUPh8+FtIgju5LuKS8khUTRxkH51H+JPeuK8N/DTxRqV2ILe3i&#10;s44oSqyICGb5vp/Wu+0z4QtbW0MNxfMzJgM4zk4A561xValfFT5lHbYPflsinr/7Qf8AYKtZaToa&#10;ySR4T7x9M+lc/qn7RHia0gk1S5jhWELz97g/nXZS/AnSjqJvpFMm5futuIz69a434i+EfC+l3SaG&#10;bFGCfPKnq2eAee20VFWWIpxTq3S8v0CTqR3OR1D9rTxWHaPTrJMbvmZmYfzxWPbftN/FB5Gube8h&#10;Xy+WVlf5vx3VV8UeELK5nuk02zWN4WV4/Lj6ptGRx74rh7mD7Iceb1XIVT94V6GGjh60bxWvmC1P&#10;ob4aftl6kbmK28bWcXlMFDTQ7vlOeTjntX0N4Y8Y6B4s09dR0DU4bqIkgmKQHaR2Poa/Oy2vJYXZ&#10;HypXnPTB7c/jXpfwG+Nms/DzxTaCXU5m02SQrdWbSfKdwxuwc8jg/hXUoyp7ao2p1ZU99j7YEz5+&#10;UUsl35cfmPIqqByzcAVzuq/FPwXovhiDxRe6mi29xbiaEZG5gV3AdeteFfEX9ovxf45ZrLwrJNpt&#10;l08xWAd+56Djn0NTUrxjszaVVRPTvir+0doXhCI6b4euItQvm3Dy4WLKhHHJXjr711Hwu1zU/F/g&#10;mx8SaiY/OuRIW8v7vyyMo7+gr5Gu9QstFVrzVrktKxyzSNlj1Ocmvpz9lPX4vEfwhspY/uwzTJjj&#10;/nq5/rXPR5qkrvb+tjKnKVSWp6NFCyHOasLJjoaYsKscZNTJaDHDV1Ri+h0JEiysB1r5M/bE0R9B&#10;+K3/AAkGcrqcYZRu/uRxJ/MV9Y3Ikht2dR93n8K+Yf2ztKbWLu3j+07bq2uVEZ3E5iePcT7c7Rjp&#10;+VZ1nsmZV/hscP8ABr4+658Lr6X7DqLSWr+a/wBjaQ7SxjIXP0O0/hVHxf8AtAeIvE+vR6zHIsNy&#10;JC0kschJbJHFee39rJYTslsxbGd0mKzvNmguFkB+bdzu70vq8Km+qOTWSse1eM/2qfG3jL4ew/De&#10;W2WCFcfbLhXbdOA24L9M7fXpXFeBvBWrfFHxXF4O8PzrHPcceZIRhQWCk8kf3vWuXsdWCv5MxDK3&#10;NdF8P/EOu+G9ebxJ4SZo721UNCVAznOR655UU5R9nH0HzXep96/s/wDwL8NfAfwd/YOkzNc3M8zS&#10;3V5MoDMWCjaMY+UBR685Nehxz8da+O/hv/wUE8RadcJpnxJ0FrpN2Gu4WRWX0+UKB+tfVHhbxRpn&#10;i/Q7XxDol15ttdwrLG3+yyhgD74NdVOpF+6j0KVSDVonQrcHHA/SnpO3UfyqnE2FOT0FOWY+v5Vr&#10;c25kXhKR1Of+A04luzf+O1TWdV6t2qO81dLO0ku3DMI0LFVAycDOPrS5u4c0TQ3Y5LfpTkc9z+le&#10;X/8ADQNmdU+z32nNZ2qTbZLi5k25+g57VswfHTwJeavD4e03VDcXU0pRUh2sBjqTz0xn8q44Y7C1&#10;NpGMcRTlszu2cFeG/SvHPjuhtfF0LoFPnWKlm/4E4/pXqUGpw3TkQXAbbwdvrXmH7RCmO+s7xkba&#10;YQm705c1y5u1LAtro0Y4xqVHTucCXmjfib5c85HamTX8UayASbht+UbTUST+erJKm7nP3scVRfxB&#10;ps0/2SGH92w4kBHWvjWzyXoadldtJGBv2lm+7tNWltrmRlkF4VC/eDKay4HltwGMjNt/gCD5vx60&#10;y7vtQuG5vmhVRkKoz/hSvZagbUmn2ysHuDyG42r/APrrL1PWbTS5PNgG9s4+bt/nFRw67aQX1vp7&#10;X0jtMrfMzdMAe/vVXV4szfaBH5kZ+827vUSl7t0S79DU8P8AiNtauxaTBFjXBZmQnA5/w/Wukt0W&#10;E5T/AFe3Hy96x/BWhaVs/tG5OF3E/L2GK2Ytc8ORyTLFdr+7IBVlBxx9a0p35dSkYvxP8V6ZpPhe&#10;bS5byCOe4t3S3VuN3HYV4x4b0e2/tKyvL4yblmJU+UcSsTXqnxx8LW3iTSrXXLOK3eaxjcxyFyoR&#10;eCflUEOcZ615jp97r4SO4n0/9xHG8kVyyhUGxguBxwef0NdEXLlfK/0GbHxouLLxLqNvBphmh1C6&#10;mWFWmiZEkGSdoyBkdec4z9DVz4H+BPE2k6jdS65pjWscLbY/MjP7z5jllOenGe/UVieIPGFtr/iv&#10;Q9XsbRp/syq0kXBC4L/N9ea3x8Xtfl8WwaRbj9zNIFTdhVUZUdh2zUylKNFU7dLvyF5Hp02qzWUT&#10;xxTDcFzhmAyM+9V9Oi1TVf8ASZ7Z/Lbjcx4NVLvxT4OtIo5Nc1aG4ZefLt8A9O+MUmifGvwteQzx&#10;LDMsFvKVWNYEJyM47/nz6Vy2W7ZL31NuXRri0RXs7dWZfveYuMficCiXxTaSah/ZcNxH9oXjyo2A&#10;bPSuO1T4v6jqsTS6faNGvk7WikwpZt33uM9q4ePxP4p/tVdV8qG2J+9J55LZ9eVo5lrysl+R6tr0&#10;viBdX2qtuq/ZUx53zE/O/oworx3xR8c9e0TWo7Hy4Z/+JfG/mSXjBjmWUc/KfSiuGTk5O36mUpR5&#10;upyP7VGlarqPxxnksLc+WtrzN6N5kp21yOgaPq+oLcR69b7YVXEax9S2fvdT2z+ddz+1L44l8NfF&#10;e606PTBKzJ5hk8zGMyOMdD6V5vF8XbyOWRl0fcrdFWQcevO2vsaKxEsOlGK66/M6o83LsdDD4Wsb&#10;iWPLzBkyN+4cjnjpSS/D3S7p/L+zys0zYxuABYn6Vgz/ABVu5od1ppKQtkdHBJ/8dqVPilri3MU+&#10;xV8tlfAVecf8Bq/Y4zp+ZfvWO6bwZa+EvDEum+GdTW5YXHmzIqMpQkKP4gARwOma7H9nzRre507U&#10;tQuJI/tMrRxMofoAG9/eqmgWFtqHiOzlkspjp7WbG4mhjJWVvn6nIHXaOvaneD4H8Ha5q+qaey/Z&#10;GkMsMG75QgLEevbFeVWrc1OUHvo/x2/UiUjqLr4AaPd6k+sXEbbpOZLiSRST2HA9uOldn8MPhn4P&#10;0PSb7Rlz9l1aB4pPMbG0MjLnoOPnrza08Y+IfEsxiu9UeytFb95Iz7ecZC9sHv15Fctr3inxbp2v&#10;SyW/xDlkhlm8uLyZv3cfzEZ2htvGRx3xUUY1pSs3trZ3+4I3ujs9a/Zdt9E8cMyNcR27f8e15ZyJ&#10;wpGQBkHnr2rd8eaLd6b4u0uDVbiNZLvR12ys2FV90uSPTqOtX9F8Va94N0LSdR1/Xm1jTby3x9sk&#10;UArJluD1AwFI+90q18cLSy8USWmp2AUW6w+SgzlwXbAK/wDfQ6GqqSlLmTfoPo0cn8XnvhNosEN7&#10;byWtmn+kPFGytGuAc5Y45+hrvfjAun2N/Jc2BDSTW7yzXCtnzGbcCTXPSaL4d8TeFrjSdXuxC0Nq&#10;I5JGUF87cAk5BAx3z6Vzd9rviptQsTqcUk0F1a+TdB4dvkSEEZzjgZYenSlzRlR5fML+7Y9I0/TP&#10;+Ej0HwrC8f2d/syJ511INm3Yo3DpnoOOtZnhq31EfC7xJ4GtNwWz1Bzp6yOOqxQyBR68gk+xpkGo&#10;Ol1pfhfV5mZNN+zNGfNOGTyuQufXIzWwdKXU9Wj03RJjC1nqZnaPzCouVaMIwBGdzBSSfUKBnFa0&#10;6ik7Lfb8uhpFnmfjvTE+MHwvtPEl/o8lnq2lzpY+bC3EixhonfByQAYQeT3rlv2zYNG8Py+HfBXh&#10;iBVsYdNWfar5UM0kwI+vFe5+A9CuZ9f8UeD7TT4/LtjI+2aLCjzDIxG3BzyefSvnv9qHQfEVlrmm&#10;y6zYdIVjaaEs0bHc5xyoAOD0H9a9LC1Je2XN1vb11uWpHkNnrNnpl5I/lknf83tX6Efsq+KR4q+B&#10;Og64gb99HcDazfMNtzKvP5V+fN/p0I1O4V0G37Q4HHua+5P2D7yKf4DWtkkikWd3NHt3fdzIz9O3&#10;3q9f3XqbUPjPZssRuNN8xgev61IQCOAKhkhYgmjU6wM3YimtMPT9ab5TZwTTXtyTnNO4uYa83rXm&#10;f7Uvh6/8S/C2aPTZHVrW6W4cIRkqEdcc/wC8PevSWgYnGKqalpMWoW8lpdxrJHIu1o3UEEVMk5Rs&#10;KS5oWPgx9MmuPKgkuG3eWQwRh3JqaPT4dOv0is4du232yc/eOBz9etet/tEfAjTfhp4fg8WeEoJP&#10;JjmAvfvttycBsnOBkgV5DaSTahfByrcfe2sf6V58o1I/EzhlFx0ZJB4b03XNOXzE2+TIScMPm/zm&#10;oU0sMPscdvJMqyqSsdOu727sHeKI7FGPunH9K9w/ZA8CWOqaRqnivX9Phu1uJY47dbiEOq7d+48j&#10;HcU6cKk5b6dBxjzOx6R8HdDn8MfDzTtD+ztH5SyFlPvIx/rXUhz0bmpxHEhAWNR8vGOKayKxIxXf&#10;GNla52KOhWlyD8r1E0ku3BP5VYkhA4qvKAgyx4oEQnzGbJfikaRs7Rx6815Z8Yv2o/DvwzvP7M0+&#10;xbULgNiQRzoFTjPXnnpxivHfEP7ZnjnUL2N7CL7LCjZkiRlYv+O0Yqbyfwq5m6kYn1k+8LuA/GvG&#10;fFPx9k0Hxo3haW1hXapZrh3+VeGODz1+X9asfBP9pzQvHMUejazdNb3ojBJn8tVY5wQDnJ/KvJP2&#10;rp9F0jX9RjhMa3N5MHiaMDKDjn6EAiuet+8lGCum3bzXmTUlzRTTOx1D9oy01e3urOayjkhG+OTa&#10;xw68g968g0x9NuNYW6tpVKq+GXfztx/9euI0jXpbK4UmZ5I937yEyY3DPIrYgtBpGrr4ls7lm02R&#10;fm+b7rH5dp7ZBwevQitVhfYtq71/qxlY+jPC/gfR10+11KKS4aO4gR0XcO6g/wB2tx/C+iSjLWjM&#10;F7M45rmvh78RPD2oaFZ6fpuuW8kttaxRsqzIWJC44GfUV1Nte28w3NdI3+yyjNeM48smmjIxNY8M&#10;6MweOKxKY/umvKfikms+GdWXT/D0TMJIg6q3OPX0969n1vVYSuLS3RVUEszn7vvWbpFtoniItNqF&#10;lG10fljkmUEhM9vaqpyjTqXav5FRPGdOvfEa6S9/e3C7k+8FX7vHeqf9v6pNL5n9qx+Wgy3zV9Aa&#10;B8PfDGj6LfaVPYw3H2x2OJIgdvy4xznivI/Hfwr0+RZtG01VtpJJM+bGhwq88cfUV0qpQTTmrX8l&#10;oVobfhO28C+JtCbUJdV8uRRyv2heOM+lcV4hxFqVxDpd24iSZlRgwOQDUHhPwQ/gsXFhqsclxDM6&#10;4lUMAOo/Cuy0/wAK+Gp7dLiC37cBmzUSlRo1Hy6roSrXPLJPFviCHXF0qO5+Vlyc9c4P+FWJ7zxb&#10;fSQwaZNmWSQJz25xnqK7XxX4H0NQmrWtikcy8NIiYx/nNcpqPiCy8GXMd3MVbawBXjPXJ612QrU6&#10;38OGtjTTsdLoHgjVfPikuPFsNyq586BPvdDj+Y/KtZ/h1dMLqU6rLhoWaGOPHyn8q5bw9Nf6XdQe&#10;KLaXzrW6ZguONvBHoR1raHxM1g3DwG2XYy7dwccf+O1yTjUcr7/cvUmx5vqt74tsb4aWbuRZwuWL&#10;Y71Ru/EHjW0vG0dL7c0iYk+h/Gu21LTjql216liy4XG7BP61hz6RE+qtqv8Ay06V6NGtRlHWK2/E&#10;qLRzugw3Ka7E0rNHu3bnAyeh/qK9K0bUEuImWOdTsmIXdwSvFcpoKs2oQk2OV2SHd5fX5mrXl1Ob&#10;RZlNvZIVkJLfIPlwB3waxxn7+aXWwS943p7yCJss/HcrXCeI/EckGoSSxWJcLd/JJ9GHGK6W016a&#10;7mjX/hH2uN3QQ84+uB0rrIdB8OIqrDokEkxbczNGrKWx1/8Ar1y0VHDyvJXJjoZngxZvFWnqbnT5&#10;o4/s4YmYhSzZGQM/jSnwzp4mDyaxDFtkyF2Nx04B+tamoaZ4sktfJsL2C3wPkGPu/htrzXx14a8Y&#10;6OH1K+8SSMFOdqMVU89u1VTpxqSsnb1uUrHoWrWd/a6RdXVoEvBKoAWH7wwhAPXmuVjub7WLSGTU&#10;wyzyKTMpUrswx7H2A/Otr4Z6/Jd6JDtvVby0G/zcdic1peMNOhSP+1beNcbQJF2++Bj8cVM48t42&#10;1QWOPuLLR7JPtU7/ADLnl3x+FV/DM95f28curOskjgt5cP3UIyMflz171z2r3Woaj4guIbjzGjhl&#10;KLCudo56n8u4rpfCenmKZZAnYhY9xrSdN06fvO7YtUbF5pLCz897dV+Xlf8AJqj4W0/Vb648i8uG&#10;RdzfLH6dvWuwuLCG90nzkjydvT3xWTolrcWl+0sW3HIP09Kzj7ozQ1rw5FdaV5SjDRxnBbpnHU/l&#10;XC6jp8lkWjMfzZ+83869OvHjkTyiD864PPr/ADrl/E2lm5ijuYEQSbwGDLkMAD+vSrqQW6Kkuxs/&#10;sbah/ZH7Y/wsvSyp/wAXC0Yfe/ha9iVu/oa/VP8A4LK6Q+qfsR6leKv/ACD/ABBp07N6ZkMX85P1&#10;r8j/AIVRt4I+KGj/ABPnfdJ4f1u3v7WKRmC7oJRKO+Byor9pv+CmPhO88Z/sKfETStOtzLJDpUN9&#10;hR0S2uobh2/BImP4V9BlsfaZDjKa1fK38+V/5HZh1zYaovL9D4D8GaHrU/gjR9UgQXS3Gl28ipHK&#10;sbcxKQeRjP51i+I4dd09byfxHp91CsbfMRC212wSCGVSrH6kZ9a2PhP41gt/gZ4f1ZFSQx2UUMis&#10;wXy4Y5lgllPTCxr8xPTArujJfO97eRXCtDFbxhI9vKTKHZiT3BVouOnB9a+5xmbZfwphaebKLmq6&#10;pOb6qVozg01a0eSnOO0ndU1ZRufD4WhWza+Evb2fNy9rNNPfreSfTRyfY8PuPEF9qLrNb2ci2K70&#10;ZpiNrhQzMMFg2xQvPzEoRkNkjPYfBX4hJqmiR+Fpr4Saha3UsQjm37jHHLiQcqCCqkYBwQGHGKue&#10;KfB3g7xvZ6fZReH7G4kuLJrmSSRQjTQqqYTePmViZI2DZ4wc5BIPlvxH+JKfAvQrf4leAfhhoOo6&#10;co3eXNdJaSWTKPKYhtjGRpFYcFy+WwBINtfVYbOshymm8I24SqWbablFyahdx1stZwilGP2o6KK0&#10;8qWHzDMsVFxs+iTsna7sm++j3e/my949bxtf/EDUtU/4Quby7O8ukFz8oDwxxqY2DNwpYyldwOT8&#10;uBui4ueD9C0+OS28LeI9FhjvFWz1eSGG8VgsbXixy78c5SRTlOQqry24OH5/wB8VdR+INjcfEfxF&#10;4Lt9Pk8QaG0VmtrrD3jIoZsFtygRArnKIT97LBSStO8Z3EU3jW91/wCH2lyXi6e9qVjlhDRzWrW8&#10;xktvmXcdwLxhQeiAAEqpH5/x34i4bF0fquCqKKp1KSk7+9rJudo63jyKzkm3FyS66enlOTzweKbr&#10;q7akrbray1XW9nbbR9rnT+OvHEqeMNXvPBupR2/2PTZreNPNKRzfYIxcSKqgctm5+XoP3BzuRnR+&#10;U8LfEqHQEWy0W8je1t9BuZ9FWSQB7Vp4T52GJB3LcR7uxEckp+YBScNvhd4x1/xBqWu6ekmmi7vG&#10;e3uriQQyPA6usgZIySrMGGV4GCw6GvRPBH7MXhzWI4tf8UX8rMscEccNjEkCSeVGI9xPzN8wHzbW&#10;Xc249xj81zrxUwuHxk6/tNVOTSj72jleye2rXM03Zvkd7x19nBcO4nERUVHp10+dvT9UcLofje7b&#10;ULGW4vbO2ebU7C5srhssIoIEe1kcKRtZy6qwXk5D4+8c9vpEmtXlsms+HdFe4uJdQ85oYLVylvKk&#10;gZXz1CMrsmMj7vPQV6ZoXwm+G3hyG3i0zwhY/wCiqVtnuVM7wqWLEK8hZgNzE8HqTW7eXFvY2kl1&#10;MwVI4yzEe1fkWa+IFXG2jRpvdSTbs1PmjJySi+W900na/K7Nuyt9ThuG/Zycp1LX0dl0ta135P7z&#10;5Rb4L/FFtRFxqOmjT76OaRme61FJFRH+YBdm9twLMSSe/TOc7+pfBrWvEF7HrGp+LpLe68iKKb7P&#10;GzjCABdrFlKgbVwMcYr0W6u5L66kvLk/PJIWb29qZ8vtXJV4mzetLm51F9eVW/O5UMpwVPo36/8A&#10;AschoX7P3he7ns9CudR1K5t1uWkFvJcKEDOEV3AVQQSsa9/4RXqFj+z98I9Ovv7St/BcTT+b5nmz&#10;XEkhDZzkbmOOfTp2pvw+sBNqUt+VG2GPauf7zf8A1gfzrs/l/wBivnsfnWaVanK68+m0mtttuy27&#10;HrYXAYOMeb2a+5GJZfDL4d6cB9h8BaPEV5DR6bED+i1n/EJooILXTLeJI49zMY1UDGMAYA+prq/l&#10;/wBiuG8eXST+IGhH/LGJV/8AZv6152HqVK1dOcm/VnVWjGnS91JGPikYYXij5fakO3HFeocJ6Zo8&#10;Ri0m1iK/dt0H3vYVYwf7p/76qOFUjhVBt+Vcc0/5f9ivAe560djK8aIG8OXHBzhO/wDtiuDxXoXi&#10;eMS6DdKAv+pZuPbmvPMp7V6OB/hv1OLE/EgKg9a7DwRb2ereHPsV/aQzxwzMvlyIGGOvIP1rj/l9&#10;q6X4cXCrLdWYI+ZVcD0wSCf1Fa4r+DddCKFvaK5evfhT8NdRDC++H+jyburNpsWfz25rmvGv7K3w&#10;Q8cWN1aax4LVWujud4byaP585DYRwOvPTnvXony/7FHyH+7XLh8yzDCVI1KFaUWmmmpNWa9GdcsP&#10;h5O7ivuX+R823f7OXhOK2SystU1KBreFIIVkkSRYlRQoGNoJ4HrWHf8A7OWsxjdpXiWCT/ZuLdo/&#10;1Bavb/GNitj4hm2gBZh5i8evX9c1mfL7V9LRz7M7KaqN311s/wDgniVcvwspNOP3aHh0vwE+KW6Y&#10;6doC3qwx75Da3CE4z2UkM34A17J/wSu8P61o/wDwUH8D2OuaPdWdxDFqcj291btG4U6ZdAEhgCAc&#10;9a2NA1IaRq8V9n5d22Xn+E9f8fwr1T/gmbp1j4n/AOCkPjPXvI+0RaP4Jk+zzqCVhuC9lEVz2OGn&#10;GP8Ae9K+34HzXGZpxNQw9SKsmpXV/stadTjqZfRoOE4N/ElZ/f8AoeC/8HJXxJ1Pwx+1z4M0exiR&#10;lT4bwztu6gvf3qjv/wBM6+AtK+MqS2Es2pFVZY24UMecfjX1P/wcH+P18X/8FHta8Pxzbl8L+GdK&#10;0yRW6Bmh+2Y/8m6+HbWx+0pdLbTxq4U+WpGecH/61fs+YVpfXqjT2dvu0OetOXtnYlufES6zfzXd&#10;ujfPIW5B9a/Qn/g2n/ZrvPiV+1l4m/aV16yX+zfh5o5t9Mb5gf7UvlkiDDnDhbUXIYEcGaM+hr88&#10;tFsBYW8lxqs8PnnhtvHGeMD6Yr+iv/gjF+zBY/sn/wDBP/wrY6jZ/ZdW8Xo/izxI00jDE12iGJWV&#10;/wDVFLSO2jZRgB43PUmujJcPCrjnK2kdf8vx1+RWGjzVfTUx/wDgqf8AFIt/wjvwaspM9dW1JRn/&#10;AGooBn/v8SP90+lfH+K674/fEyT4wfGbxF8Q2kLQX+oMLAMu0raoBHCCMnB8tVz6nJ71yHy+1fzX&#10;xfnP9vcRYjFp3i3aP+GOkfv39Wz246IXFGKT5faj5favmxi4oxSfL7UhKAZ4oAdijFeveGf2Ef2m&#10;PFvhzT/FWi+Cbd7PUrOK6s3k1a2RmikQOhKlwVJUjgjI71d/4d4/tVf9CLaf+Dq1/wDjle9DhXia&#10;pBTjgqrT1T9nLZ/InmieKYoxXtf/AA7x/aq/6EW0/wDB1a//AByj/h3j+1V/0Itp/wCDq1/+OVf+&#10;qXFH/QDV/wDBcv8AIOZHimKMAck/rXrWvfsD/ti6bHnR/g5HqUhUlVj8RWEag56FnmBH4Ka4HxP+&#10;wd/wVI1RHt/DfwK0HTEZcLK3iqwmlQ+oLShfzQ1UeEOKJf8AMFV/8Fy/yFKpGJglkC7i3Hrurl/E&#10;3xn+GXhQtHqnjCzMqsV8i1kM0gYdiseSv/AsVY8Tf8Elv+ConjBmbxJ4KjulZtxhk8YWIiB9kEwU&#10;fgK+Z/jh8DfiV+zl8Tb/AOEfxd0BdN17TUhe6tluUmTbLGsiMrxkowKsOhODkHkEDPFcN5tl9JVc&#10;ZQnTi3a8oOKv2u1vozKVaXRHqHiL9sXR4VaPwp4SubhtpCzX0giUHsdq7iR7ZU15/wCJP2kPiz4i&#10;3RprSafEy4MOmxCP8Qx3OD9Grg8j0WjI9FrkjRpR2Ri6k5bsmv8AUdS1W6a+1W+uLqZvvTXExdj+&#10;JOah5/u/+PUZHotGR6LWhmWtF1nWPDetWfiPQNQns77T7qO5sby2mKSQTIwZJFYchlYAgjkEV+1v&#10;7Rmg6f8A8FKf+CWMni/w1p6T6xqfhePX9HtbGIytFq9oC01rECRlmdLi1BP/AD0J5r8SMj0Wv1Q/&#10;4N+f2iJNb8CeLP2X9cvgZ9FuBrmgpJKzO1rMRHcxqPuokcoifg5LXbHtX6Z4YZpHC5zPBVH7teNl&#10;/ijdr71zL1sXDex+PuueJ9A1rwrcTaVry5YAK21lOdw7Ef0rxfUNZ1YXE1i5kk8uTHmycFATjvjm&#10;vfP+CuX7Puu/sL/8FDPH3w30/S5IfDOqakdf8JQvb7ITpt6WlWOJTkGKGXzrUHubZvQ141o0mk+L&#10;YJL6ExtNM5MnmEfKevv371+n4qM6dW01tocVW/Nr0P6gf+Cg+f8Ahgb4mf8AYj3P/osV+APP93/x&#10;6v3/AP8AgoRx+wP8TR/1I9z/AOixX4AZHotfnni1/wAjjD/9e/8A25ndU3Qc/wB3/wAeo5/u/wDj&#10;1GR6LRkei1+TmYc/3f8Ax6jn+7/49Rkei0ZHotAA27H3a+/vhR/wXq8efCz4W+Gvhhbfs5aTeR+G&#10;/D9npcd5J4glRp1t4EiDlREdpYJnGTjNfAOR6LRkei162U55mmR1JTwNXkclZ6J3XzTKjJx2P0dP&#10;/BxN8Q8cfswaP/4Uk3/xmua8Q/8ABwl+1Bduo8LfBfwHZL/H9vhvbkn6FLiLHb1/Xj4HyPRaMj0W&#10;vYnx5xbUVni5fJRX5RQc8j6y+J//AAWq/b1+Ipki0nxvo/hO3mh8uS38MaHGv1YSXPnSo3urjHbF&#10;fMXjPxz43+I/iKfxd8QvFuqa7qt1j7RqWsahJcTyY6ZeQliAOAM4A6VlZHotGR6LXh47OM0zR3xd&#10;eVTylJtL0Wy+SFe+4c/3f/HqOf7v/j1GR6LRkei15og5/u/+PUc/3f8Ax6jI9FoyPRaADn+7/wCP&#10;UZI6r/49Rkei171/wTv/AGLNe/bX+Plr4Pks7mLwpo7R3njHVYVZVgts/LAr9FmmIKJzkASOAwjY&#10;V14HBYjMsZDDYeN5zaSX9dFu30WoH3h/wQ1/Zh0/4M/ArWv2tviSIdPvPFduy6bdX0gjWy0SAlnm&#10;ZmxsWWRS5JO3y4InBwxr8zP27/j1J+1/+1d4u+O7Xd0tjeXwtvDdvMxHk6fAPLtxsOdhZV8xlHHm&#10;SOe9fpR/wW1/a/8AD/wM+B9n+xV8HJrfT9U8RaXHDq9rpsflJpOhINi26hMKnnbPLCDOIUkBADoT&#10;+R0cahMFeR3r+hZ4Whk+X0croPSmryf80nq397b+duhz4qpqoLoemeGJmu/D9jdH/lpaRt8p9VBr&#10;uvgkrf8AC5fCIKn/AJGaw/8AShK85+G9yJ/Aejl/vLpsCybv7wjUH9RXo3wTI/4XL4Rxt/5Gew6f&#10;9fCV6kLcyNo9D9Xv+Cxpz/wTf+Ix/wCwR/6eLKvwt5/u/wDj1ful/wAFjf8AlG/8Rsf9Qj/08WVf&#10;hbkei1+V+LP/ACUdL/r1H/0uZtU+IOf7v/j1HP8Ad/8AHqMj0WjI9Fr8vMw5/u/+PUc/3f8Ax6jI&#10;9FoyPRaAA57jv61+0n/BblkT/gmD4iMnT7Vov/pZBX4tnHYDrX7Of8FyiF/4Jb+IyT/y+aH/AOls&#10;Ffr3hZrh8xX92H/t43/Dl6H4r/DP4ba94mns/ENtFizW6AZtwGNuGz19wOle+2UElrte3keNkIKO&#10;jYKkdwe1Ynw2stL0/wAIWdhprwssa4YxtnnP8+ldEBtGPlr7qnTja5yU4xjqfr5+xx8a/Df7an7K&#10;4sfiDZQ3159hk0Lxpp8zAi5YxbGkYALhZ4mD8AAFnUE7M1+Ln7ZX7M/iH9kf9orxF8FdZEstrZXP&#10;n6DfS5/03T5CWglzgAtt+V9owJEkUZxX1P8A8E4/2mh+zj8fbZdev1h8N+Jtmna8ZHISElv3NyeQ&#10;B5bnBY5xHJJgZxj6W/4LdfsfRfG/4Ax/H3wfpxk8S/D2CSa7WFBuvNIYhp1bjLGEgTKScKnn4BLg&#10;jzeN8n/1g4f+s01etQu/Nx+0vu95eaaW53L95C5+OPP93/x6jn+7/wCPUZHoKMj0Wv55Mw5/u/8A&#10;j1HP93/x6jI9FoyPRaADn+7/AOPUEE/w/wDj1GR6LRkei0AftD/wS2+PXhP9uj9iDUPgV8Yturah&#10;oOlt4Z8WWU8jB77TZoXjgmLDBBeEPEWDb99u78Fga/Fj9qz9mXxT+yn+0j4q/Z78UyNLN4f1Qpb3&#10;nA+12bqJbe44yAXhdGK/wklTypr6A/4Ju/tXt+yF+1NofjzVr3yvDWqH+yvFi/MVWylZf32FViTE&#10;6pL8oLMEZR9819v/APBfj9ju3+LHwe0v9rTwHpv2jWPB8K2WuvbLvNxo8shKSdyRDNJn5eAlxI7H&#10;CZH9EcJ5x/b/AA2uZ3rULRl3cfsy+78U+5NaPtKfN1R+Ls9zJCvkWy7V7+rfWqbKQcnOfrWpqNg0&#10;UjDb+lZskRDfNivUjZo4C7o2v6pojZspPlx/q25WvR/CmraX40snQ7Y7heJIMkcY6jPXv06YrypD&#10;jgha0PD+s3Xh/WrfVrZyPKkBdVbG9c8r+IzXPiMPGtH3dH0JkjrvF/gwRCSSCNh833QehxXpXwmW&#10;ObwnFJIud49eAQAcfpWLPPba9pEGpxRgx3EQY85A45HHoc1rfCi6Y+H5NOEDbYZMZC/L0XFeTWqV&#10;KuGtLdMhnpGn3hQ21w52k7S30/zivTvB12LrS4ZSezD9TXkkjv8A2DBeRt8yq0bY/vA//Wr0v4aS&#10;LLpEcQb7u6qy+Vq1vL/I0w7ftLHRXMbZXHf3r4W+NWnJZ/FDVoIFO1ZI/wD0WtfeMkAO0sFr41/a&#10;q0JNC+NOoFEVY7uCGeNdvbZs/mhr2pR5ZHTX0SZ5j5ZZceXS7WUf/Xqa5ukji8uIruP3mquoGMjH&#10;40HEOTJ7d6vwqBZYx2qglaMSr9iUk4BHUfWpYFrwfcmy8W6XejrDqUL/AExIpr7S0zx7q1/4es30&#10;zStz+QgYt3+Xr1FfE+lJCNRgdZ5N3nLt/dj1HvX3N8LtMgufBWl3yBT5mnxq3HoAP6Vx4mNSUkoO&#10;2/6FRUm7JiWr+MLy0e7vysahsLGq/T3NPtfBWqXuoLf3uoyRxshOMgdSDitvVte0XSLUpJIsjH7s&#10;cZHX865rxH4i1iTTF1CS68iEN8kanBPHA/zmuCpGjS+NuVhyVOO7uR+OZvD/AMP9Ge/XViZoV3Kj&#10;Nu3HoOFGa8Z1j4yeJPEP2qWe5jt43jZYVjUjcuCOck+3pVrx3r0muXJW4t5o0QZbzZCdxrgdThub&#10;lpGtYW2rn7pPHWpoxp1btqxlzJvRGPdapbvN9ouJP3inO0/WvTtC+MB1QWlpqjbLWNFWQqcZ6fXt&#10;XkcmmXGoytI0DL5a/wAWef8AOatWoa8WGGORo3jx8qtwelehWwtOtFJ9CuVH0Nd/ECxllUeFr+Zf&#10;kwc/L/MCrZ+JnxB0a0zFNFMoX/lopJ/QivP/AATZtq9ksbSLJIqncyuVKjPtWzdah5rfZ4LotGp/&#10;ir56pzUqlosx1jsdx4L/AGhNTMxTXVXcvXYrf4muR1vx/L4z8SXF6LNovMkJVWByQaz9Ds7S88Qt&#10;F5/llkwu1c5PHvUnhfShok0174m123mk8z9wzYjCr6Y+uaqclKm1J36pa7jcny6mPqep3NtrTNLf&#10;xx7flZQ2G2naT9a4rxRBbxy4imDZX747Ec16Le2fg3VNb869t97E/LISMN06HNcf8VtMgsNVFpZR&#10;RxqIfm8sYH3jyfeu7A1I+1jCzTt2HE42ckXQkz1UfjwKktp2RlUeo2/nz+lRzRvu8vfu2j8qkiMR&#10;Xaq8Fc7v7rZ/wFe30NTu/DGqw6hCsV/PxbqvlKx4Gev8hWm2sz3A8jToVC9GkbNef2N5dojC2P8A&#10;tfXHanxfEO/jXYLfC/3Q4/wrgqYWUpNog6PWvBFtrE32i71KQt6Kw/wr6S/YntY9F8A32jpOWWHU&#10;Pl3Yzgrn+Zr5M/4WNfkf6g/9/f8A61e2/sl/HvRfC0Wpx+JYpBG2XjWNlLM3yDuR2z3p8tanG83o&#10;VTfLLU+tIZiT8imrUTu3GK5PwF8WfBvj5M6Ff7X/AOfeZkWTpnO0MeK6i/1Sz0mzkvr65jjijXLO&#10;77QPxNa05RcbpnbGUWrpmP8AE/xwPAvgrUNXjCSXUdnI1nbv/wAtJApwPzxXyB4x+I3xZ8fau13c&#10;6baNJz+7WJmKLwMcP6Yrs/jD8fbv4nah9j022ezsbbcsf7wFpMn7xwOOMcZPT3rK8J+PPD3w5spd&#10;QubBbzUrqPbDGxX90M5yd2euAelediK8p1LWuuhxVqnPKy2PNr6bxTbsqX80O9RjaYz+XWoGuLwx&#10;uLnTbGZZP4Gjfg+v3qv31y2p3n2y6OWdss3qaHsLW4bd54GK1VkkmjMwprHRcR/2roc0C7hmezkG&#10;AM+h3Guq8LaP4Sj1ZG8NeKPtHnWrJJazRsHTOBnJVR61nT20VvbtHdMsif7tM8C2luniKe5tkXKw&#10;vtYcZGamt71GTTe3yFLY2dS8MWPiCAzt+7uF4Z1brz/hXZ/Dz4z/ABI+FPgeTTPCdzau0DFpFuI2&#10;bKBeCNrLwNp/MVyHhLVt101nMF3NkfN6YrW0qyRdYvo5l3Qvp8pVe3T+dcsqtSjKz6ar/IXNKLuj&#10;6M+AP7ZHhP4hrF4d8fXFvpOsMJMHa6wzAHI2k7gp2/3m6g46gV7o76fZ232q5u40Xbu3tMNuPWvz&#10;h1bw3a71e3Pltu4ZV/8Ar10kH7Q/xLttPh8LeKNfvLqzQCGG4Nwcxxgbec/eOMck5r0Y4x+yvFcz&#10;+464YqUY6q59meMvjF8PPC1mt3c69FJumEbeWTxwTnOOnGPxrDtPjr8L/F3h29WPxA1tIbeRVQQy&#10;O3KdRhDmviHx58RNY1nmK7lt7BSI40+80jddxHHv61meGvFvirw5efbdG1q6LRnzhEzH51HUjrng&#10;HNYe0xlSDm+VeWv5mbxFSXRHrPj661zSfEt5Bosc1xFPGXV71TGFQ7SWAO05ye+evSs62ttb0y9t&#10;dS0XTnaSNUflg25iSN3B/IHnIrb+G/j/AEX4qF21uAy6s1usbrdXGVdRhcr6EYUcD159YvFYj0m/&#10;lsrLxCsf2VgJIbN90j4bhMZHKkZPcA5rybOMnBxs1ucr9D2v9lfU/G994xuv7eEkcTWvmS+ZGRuZ&#10;nUgD8Ca7z9paGxj8PWN9c224rdY+9j+H/wCvXkfwM1+2/tKFh8Sbyxu7qFY0gkm+0IMkfeLuCDwO&#10;ADjkDgV6l+1E8kHwlmulZXktpom3NGGPMirnnp1rspfvMtqw+fQ6qb5sLKLPHtc15bCzxptixaT5&#10;HEkw3IMdeCK5i51e6aTFsEhX+Ji2CPbrWVPq2pXYCy87vuyLwT+lU51lY+c27B/iLE818/Gjfdo4&#10;LXZ1LeImmgZH1na2zI/w6Viavf6reAx2t4vK/M+4Z/nWV5JUb0PToM04IzRjczL681pHDxhqn947&#10;FGPQNbW8juTra7o23Dp1rpIdb1Zx5M4Vtq/MyzDr09fSsxIVVm3EMev3RSKuw4UAVVSPtPit91vy&#10;Gzr9I8ea3awtE8AjjGFXMi8+/WoLrxPLNLMkZSNXXG5mznpzwa5O6ukt+Xmb/vqsmfVHO4xuw/2s&#10;VnDBuo7k8qZ2V3aCVfKu9caNi5kzE69T1HQ8cVHdJpl1braajr8s6xriNR1H1wtczYWF9qBVjcN9&#10;7AViT6V2nhvwbDaj7VeWyyNhflaPOO+eetZ1oxofav6JEyXL1MeLwfOcNpRZlVgVhk+7j36Vs6F4&#10;BNy/2vXoFikjIaGO343MCfUn29OtdPFCyhTa2iYXuEFWvtq26B3jVmx97aMiuWWIqSVmybyZzc+i&#10;aktq0FjbxqxbLNtPt71Sj8EXVxcQ3zXbx+W25kjYBXORnOck118l9P5HlRQIrbflA5/pVL+zJZ7c&#10;+cG3N80ajIx+FY8zjsSZDaDZwwfv7xZOOB26/Stbwpo1hLa+beRfMybUXnbjFR2+gzXM32UbcNz9&#10;zoPWuuttFhtF25XafuosQGB+FKPNLULXPK/GHw58Lf8ACTO6WU8bNZxlhDMoU/PJ7Giut8TRWVvr&#10;pilgg3fZI8+Y4z9+T1FFedU5vaO76mMo+8eH/tiRPN8aLjGf+PVeik/8tZK8wttOu3jb7Np00m3k&#10;4hb/AAr9CvAnwZ8KfEifWtU1bwvpN9dWusSosl9p8cz7NqnaGYZwMscep966aX4bfDr4fWZuLnwD&#10;oUv2uIw+SukwoVxghvunPT0719/hsROnh03H3VfXpuenTjLlu9u5+a8OjatcfJZ6NdSe0dux/pVy&#10;DwZ4vu5RDB4R1Rj/ALNjIc/pX6ifD3wV8KLjSzPoHgjSbeRVKyqtjFu65/ujiuu0/RdOsFVtP063&#10;hUDGYYFX+VerRjKtBTTVn2OuGGlOKaZ+fnwb1Px9beE4fB+ufDjUiIWkeO5+zsu5fvYOT2OT0Har&#10;wmktpN90gVbrcu3npx7+9ff90kUtrIkwzGyEPux0r4E/aFtrfSPFF/B4cmEdtDqExtfL42pvO0cd&#10;gAK8PNMup0a0XF/G3f8AzOfEYf2NrPcwV+GMGvTfZ7m9uEt1fc3lMOWxx2PY1Onwu0q2lNrBeakq&#10;SNh1jaPLDPXlTXM6Z8VvE/hwtC6yTRsOqscj36VuaN+0TpdtcR3N5ZM0iSDcGwox37Vyyo5nF2jq&#10;vI5uWopHfS/DI6V4ctLW01ye509lytvcbdyPk5zhR3zWxfr4e1QXFprrqv8AZWnm4tDlt3nKHZW+&#10;XqNyLwfSq9v8SB450HztJ0rasMYZlYABn7AHHo2a5vxC2p23i+aG3LTR29v9nvrhYcBtpfcv5H9a&#10;5L1PaOUugGxaanrXhrVLCea1haLWJNt1EwLDnGwrg5BKjPPHJ/BI/EOmaN4UXQb+cyNNdBfNaNvk&#10;ZShIJx06YPTnrUvhmWzvvF66f4hkkkSZYo7M+bgQSlF2t9dufSkvG0bXfHVlp4sI20u8t5vtFvNI&#10;GWJgjlH5GM7gvYfdq4++1caN/WJdLtb3wnrVq+Iblgsc0ILASxhUOQcnru7YroPhpD4ktfHeo+JL&#10;yxSa1sb9jInmKpO6FU3DJHTdnn0rP+CHhOyvpNS028ukubTSN62lrjL25kk3bh7EAnPHUVY0vUJb&#10;nUtf8LanqMlrJIrXPykiRfkUDkEEqduPTrXXGPs5xmuuq9V+WppH3Wpf1csaLqM1p8ePEmpWjsbV&#10;tHe4aNmXp5asD9eT0ryf4ueP7X4ifBzT/EWt6fb2suqa2y2sUatuVVwpJ5P91q9E8Iaho9vqF5Dq&#10;EjLd6tpNxa29xI3VY1EZPPJzuUj1rxj9oD+zdB8D6B4MtZPNv9H1BjPKsIj+VySPlycff9ea66M1&#10;Usm7PX9SubmX3mpB/wAE4viv4wRfElj4v0q3tL8C5tUl3Fljf5lztHXBFe+/sx/ATxf+z94MvPC3&#10;irxBZ6hJcXxngktEYBF2gYO4DnINen/B2drr4T+GZ3b5m0GzJ/78oav6+vyrL/tbf519B7NKin5I&#10;9Knh4xjzIygHxy36UhMuOacWGOaY7knCmsg1uLz600ox70byDzTfMY8gVQBtfr/SmspI/wDrU2a+&#10;t7VDNczKir1LNisXUviDptuWis4mmb1VhipnWpUVebsTKUY7sx/jtaXWpfDnUNBsYI2mvoTHCsnT&#10;dkMO49K+K9X0++8I6k1h4js2gkiba6typPsVyD+dfX/iPxPea1Isd221V+6vv615t8QbfRPFznRb&#10;vw39qWGQCW8e0DrGMYOHIOD157YryKmOjKs3a8Tjq1Iylc+eL/Vo9QnFtpEDSN2VVb+tfUH7Lj+J&#10;vD3he10XWAqwzfPHC2NyFguDx/WuS0HwP4V8MaxGdA8PQzNHkuJlDkcHkEg4/wA+td9o+qQah/pd&#10;lMytHwV3fNG3v6EEfpUyx0W17NWsyI1OWV0eoMHx8ppgDDrXKad4/vbCQRaivnR/3s8/1roLDxbo&#10;OoriKYKwx8jEZ+lepRxVGts7PsztjVpy6lhwyrlmrL1QmW0ljV/vRkZ9ODVi+v1cMI2+XoKydXll&#10;+wyCPO7acYPtTqVIpMKkvdPj39qV9IsvFjaVpRLeS26ZucliAev415Obh5T9Oa9U/ad0G8sfFL6g&#10;9qyxzyfIxP3/AJRk9PUV5OiyA7u38R9K3wPL9WjY5Y6o0NLvbm2k320rLJ1Vh2NdV8eZrjVfFOn6&#10;vfT+Y11o8ci+gXzZR/MVyOkwTPcqVHyluuK7L4p6TKdH0HV7hT81iLeJm7qHkbp6ZJrSSj9YT9R2&#10;944NLVJPuj5v7ta2g6nJowNlfxebYXHFxEvX6/UED8qjWxjIy3/fQ4pZYPl2t1T/AMeFVLlloxvU&#10;seJvA9/4fgh8RaBO1xpd0S1vcBhleh2sOCCAR1H06V0Hw7+L3jG1uo9A1DUEkhkyFaWPlW69R9D+&#10;ddb+zdZReK9K1v4e6pF51rcW4ltfMXcsJbeCQD0PzD8q5CP4JfFSC9a2g8Gal5kTZSYW8mz8Dt9D&#10;iuWXLWjKnUtpsydy547+Lmu3OtW/hZ7pY4BcIbqfbkqu4dMfj2rrPCfj3TLbVbXQzdtHMbcvDIyE&#10;K45PU/ifwrjp/wBnj4y63q8mo3ug+WbiTP7wMNgz/u8YzVzxf8Bfib4W8NSeMfEOqxsunxoEVbhi&#10;4VnCgL6ct0rnng8PKnGN7O3TuHJoe33Hi21j8MXV7u/fRRttI45215vLrCsrahfXKqsj/ec45rO8&#10;F/E/Q/EdonhPV52hmuIlDStIBvcDkduuP1qr4kttHkvY9En/AH0KsCqMflJ/XPU15cqMudQqK1vy&#10;M7dDaju4ZlWSBlkXp8vIxWxb6zbQ2ohRYlVf9rp+tcx8PZtH0bVptFNwu3zN0akj5FIIx+lVPiHa&#10;3P8Aa8q6LfeRC3LBV74HofrUxofvOW9gSsdN4x1lovDc0cVjuk+Xa204+8uT+VeKeN/B/ivW9UW9&#10;hiWaGRh5bIwG3gepzXpFz4w1OayTTJRGymMB2bB3c+/0q3Dpt0EjNpHhZFBBVeldVGtUweqSv5lb&#10;Gx4b8DabbeEbLSHjO2LcGIb1JNYviTwba6JLHPbzsYxJ829uvSur8GXlxPpc0dw+6SJz97vwK574&#10;jX9xJpazTWe0xzf8s2+9weOgrGMpSfmxGzoWow6hpbSRxp+5BBVR/n1rz7x5Lvu4r2KFUM0W5lXo&#10;eAf612nwmbQ20Kea7n2vM7DaWHA+X/CsPx5oejztD9juWxaoV/3gMe/tWlNxo1FzMZx/hy21fU5I&#10;30y2AVYZDhm4++3vmsbwddeKPEPirUNKht2lm+0LH5aMo24ZvU9K6zwPeSWFsDaxbisMvGf+mhrn&#10;f2fdWuf+FxOm/wAtrppnbcucYVzj9a9Cl73tNNv8ylqd7p3w48bwulw/hyKOSPlGN0m1T9N9b+n6&#10;DqNjamW901YX6MPMBH4YJrqb26uxCvldWbDH19sfrXP3V7eQyyQKWmaPLSMzH5fQfmDXHU5QFtp7&#10;ZD5bN8/RhmqHjbSLXUtGkkFqZG2ZVVanXNudRhyUKT9VdOMn8OtRadLqEA3XF6skZ4yWxWepJ5Vf&#10;+A/EUV39ssraSFN2S24fyrodL1LxiLzfqCx/ZocCK3VfvZ4yT7Zz17V3NzdWEqyK7blXaCPcjpXJ&#10;+L/FkSGOys1Ma7zu+bG7Azj35rolWnU912ZXMzmre1uYvHWoTZG1pAdrL1BY5/z711cOm7TG9uq7&#10;d2R16Vg29zp//If1O/jiWVRGy7h94889MdDXTaMrmHbKv3ePvdKxqc0pK/a33AbVpceRpM3ltnMZ&#10;IHpwazdPufJhkupYtrH+DHB6c1c81EtWuI13fL9z1rnNX8QzJqklhKdq+UrqfToMVV9BnR6ddT6g&#10;dzSfKG9OtW5rMXtluCbf3mR29RWboU6TQALt2ldqlcccVf8AFOv6Npmjf2M2qRwX1wm61ZpANo7n&#10;r61vSXPG7Lj7yuclqWi6lr9vMkN0GxI6bo3HI9frX7g/BqCH9pX9g3Q9B13W5pG8WfDVNL1jUBjz&#10;PPks/s1y/puEnmfiK/n/APD3xE8QeDbuaxlYzrHIzNGs3DnGMg88celfst/wRA/aCsPjL+yhdeC5&#10;Hhh1Dwbr0lu1itxvkS1uFFxFKwwMBpWuVHY+S3oa+j4eXJiZ0p6qcbetv+Bc6sG/3ji+qPg/4J6r&#10;qmj/AA2vv7Xt2urHSdQuLLXNLnjJa2tZVXfIRjcELbxIoyQIw4BKyLJ1uhfFC4/4Re80TV9Tme50&#10;+a0tLiT7R5TTxiQFJwVY+Y01sxJwSP3DHgFaZ+1rpHij9mn9uD4jeHPD08yw6tqB1XT7P+zzNb30&#10;dz/pPlMmN21fNmjDryGQjhSxXF8LfAHxn4gv/wC1H1B/D+i3EEYj02VRNdJD5qXH2Y/wqizBtrE7&#10;9pG5RkqPjeLM+wmD4Yp4KvVUalKcU4y1b9nUTTik22nGKTTXu3kleM24+Ll+BxUM0qOnFu6krrzi&#10;1rfTd3+S6os6P4nENv8AYmurqzuI7G8hLRlplIba6KA27YDgrlQuMKxPBqj8SPgp4/8AjF8Kr7wp&#10;pUdnp91qEdnC0mrBvJ8uPyiJVXaxEgRHXp1cYIwSPZtC8D+H/D8q3dnYCS5WNU+1zgNIQqhRz2+U&#10;Y4Az3qXxNrKaJpjXAH7xvlhVu7f4DrX5PX8Rs0jKFPBxXuNcrkuiSSbgnyp2XvNfFeXNzJn0WD4c&#10;p0ZKtXlqtbLa977vV6/d0PHfC/wa0n4Z+F9P8BXGsHVZdOt1jmultxApYAjARSe2Mkkkkeuc70dv&#10;bwrthgVR6KuKkMjyMZZNzM3LMTyTRz6V87isbjMbUdTETcpN3eltW77Ky3btppstD0I0aNOTcI2u&#10;TaZp0mrX8enwjHmN8zf3V7n8q9ItYIraBIIBtWNdqgL0Arn/AIfaR5Fo2ryod83yoPRB/if0ArpM&#10;H+636V8/iqntKllsj1MPT5YX7hk/3j/3zXNfEPVRFaR6ZG/zTNuk/wB0f/X/AJGulzjqG/MV5z4h&#10;1L+1tYmvFO5N22M/7I7/AI9fxowtPnq3fQMRPlp27lPIozRn2p1vbyXlzHaRD5pJAqn0J4r1m7K7&#10;PPO38C2P2HQUYgq07GRvl9en6AVs5P8AeP8A3zUdtAlvCsMSnaqhVx6AVJz6N+deFOTnJy7nqwjy&#10;xSAsQM5P/fNeb67P9q1y6ud27dMwU+oBwP0FehX062tpJdSK22ONnbnsBmvMgTjpXZgY+9JnNipb&#10;IXNOhXzJkjx95wP1pufarGkr5mrWqbet1H/6EK75O0WzjR6Sh+Xgn/vmlyf7x/75oXOOA34Uc+jf&#10;nXgnrlXXOdGvOT/x6yfw/wCya81QjFeo3MP2i3kgYNh0Kn8RXl0eQuDXo4HaXyOLFfEh2a1vBN2b&#10;fxFDGP8AlsrRtn6bv5isnPtU2l3P2TVba5bIVJ1LfTPNddSPNTa8jng+WSZ6Zk/3j/3zRk/3j/3z&#10;QMn+9+dHPo3514Z6pzXxGsd9lDqC5zHJsbjs3f8AMfrXJZr0bxBYnUtIuLHyyzSRHZk/xDkfrXnO&#10;favUwU+any9jgxMbVL9xsjqqFmOAOSfSvo//AIIZ+Fri/wBN+J/xmnhAh1jXLaxtm6kNEss8oz7i&#10;5h/L6V8pfE/XF0DwLqV6W2s0Bhiw2Duf5QR9M5/CvuD9m3UYv2Fv+CR158a9Vhs4dRtfBmoeLWDS&#10;lkubmeNpLFDnGGeP7JGV/vZHvX7V4R4H2mbVMXLaEXr8rf8At34Hk15c2Kiv5U39+i/U/E7/AIKO&#10;fGC4+OH7ePxb8djUre8jn8eX9ppt1a8xzWNrIbW1dSOCDBBEc9+teLNM9jpctxH97cFaqNvJNcy/&#10;aVkZpC2S27nNWniujErurFQ+58Lxjua/Sq75qzk+rv8Ajc8uTk5XR7L/AME1P2Urr9tH9sHwX8Hb&#10;3TWn0W61hbrxRI7lVXTYMzXC5UZVnjRokbGA8iZIzX9DP7dPxST4Vfs46pBp8yw32uBdJ09VXhVk&#10;B81uCCMQiTDDoxSvgH/g2H/ZkFn4V8cftga5paxnUrn/AIRrw1I8ZVzDGVnvJeVwyM5tkVlY4aCZ&#10;TjFe2f8ABS/4qx+MPjNa/DrTLjfaeF7LbcAYwbycK74IPzARiEdAQ28VjxRmf9gcG168dKlb3I9/&#10;eTV16R5pI9TC0/dv3PnBSMcUuaM+1JuFfy6dwuaM1jeJPiF4K8Ibh4k8TWdoyru8mS4HmEeyD5j+&#10;ArgPE37XfgPTA8XhzSL7VJVxtbb5ELDv8zZbP/AKuNOpLZEynGO7PWM1u/C7wTcfEv4kaH4AtRJu&#10;1bVYLaRo1JMcbOA7/RV3N+FfJXiT9qz4l6uWj0VLPS492VaGESSY9Cz5B/BRX1P/AMEMPAHib4wf&#10;tZ6p8ZvGmqX2o23gTQZHs5Li+ciC+vd0CAL02mAXnHQEKccDHv8ADuSVM3zrD4SW05K/+Fay/wDJ&#10;UzN1ovRH1P8A8Fif+Cm/ib/gmd8M/BDfCnwZous+JPFWrTw2un65HN9li0+1hHnOPJkRg4kmtVUc&#10;gqZO4FfAP/EUd+2oeB+z18Lwf9zUf/kivM/+DjD9pxfi/wD8FItQ+EFhc5034Z+HbLSI/LmV43vJ&#10;4/tlxIMHhh50ULDqGtyD0r4VhkdSzCYv/s+lf1DmGYYuliZRpyslojza1aoqjSZ+l17/AMHUf7Y9&#10;ntib9nn4ZtJ1bC6jgD/wJ+tU5/8Ag63/AGxYh8v7Ovw0JP8As6h/8k1+Y+uQvDc+fk4kX+I/r+tZ&#10;sip9+XB9KinmGLlFPn/IlVqnc/UZv+Dr/wDbIUc/s6fDP/vjUP8A5JqG5/4OyP2ybcFj+zn8Mf8A&#10;vnUf/kmvy1nJLZVenYVVuk3rg/StvrmK/mNFVqdz96v+CRv/AAcG/FH9vf8AbCs/2Zfjj8MfCfh6&#10;HW/D99L4fufDsV35s+oW6rP5TmaZ1Ef2aO6bIGdyIOhNW/8Ag4U+CT2HjTwL+0RplpKYtQsJtA1a&#10;RY1EcckLGe2JxyXdZbgc/wANutfiJ+yF8cNV/ZS/am8AftF6WLqQ+D/FVlqV1b2bKJLq1jlX7Rbg&#10;twPMhMkZzjhzX9Nn/BVn4U6T+0D/AME//Fmp6JNa3r6Hp8fijRr1JlaPZbDzZJUYcHdaGcAg87xj&#10;rXm8SYWWdcK4mjLWcVzr1j7342a+Z0RlzwaZ+F2T6/pRk+v6UgJIyM0vPvX8yGYZPr+lGT6/pRz7&#10;0c+9ABk+v6V7N/wT7/aG/wCGYf2uvB3xTv7/AOz6R/aA0/xEzswQafcfupXYKCWEe4TBQOWhWvGe&#10;fekbkYINdODxVbA4qniKTtKElJeqaaDzP0I/4Oo/2UB40+BHg/8AbD8OaMsl54N1A6F4muIbYFjp&#10;t46tBJK+MhIrpRGoJwGv27mvwx0TWbjQNQAgk+RspIo/iByD/Ov6cP2ZZvCX/BTX/gk/P8HPiBPb&#10;3V1qXha58Ja9NdQ/aDaajbxgW92Q4wZl/wBEvFPO1ypByK/mX+IPgbxP8NPiDq3w68aaTLY61oGq&#10;XFhqljOuHguIJGilQ+6urA+4r+oKlajmFCljKXw1YqX4L8V+dya0VzJ9z+rz/goP/wAmDfEzH/Qj&#10;3P8A6LFfgFk+v6V+/v8AwUG/5MF+Jn/Yj3P/AKLFfgFz71+W+LX/ACOMP/17/wDbmbT3QZPr+lGT&#10;6/pRz70c+9flBmGT6/pRk+v6Uc+9HPvQAZPr+lGT6/pRz70c+9ABk+v6UZPr+lHPvRz70AGT6/pR&#10;k+v6Uc+9HPvQAZPr+lGT6/pRz70c+9ABk+v6UZPr+lJux1P8q+oP2JP+CVn7Qv7XV/Z+KNY02bwf&#10;4Gk2ySeJtWtSHvIyAQLOE4afdkYkJWIDd85YBG7cvy3HZriVh8JTc5vovzb2S83ZD1ex5N+y5+y5&#10;8WP2ufirafCv4U6M0ssjK+panLG32bTLfPzTzOPuqBnA6ucKoJIFfrf4u8U/s4/8EYv2NotH0dBq&#10;GrTbxpdnIyreeJ9WKKHmcDO2Jfl3t0jjCINzMgdPiX8Wf2Lf+CNv7P8AH4L8LaTHJq9xa+bpnh+3&#10;uFbVdfueV+03MuD5ce7OZWGxFBWJCQsZ/H79pf8Aaa+K/wC1r8Vbz4w/GHXVub+5HlWdlb5W1063&#10;BJS2gQk7Y1ye5LEszFmYsf3PIeH8Lwfh3OTU8XJWbW0F2X6vd+S3irWVGNlq/wAjn/it8T/iB8cP&#10;iPrHxY+JutNqGta9fNdahcux+8eiIM/KiLhFUcKqqo4ArA8lgu0Jk+v8qZ9pjilWEt9/7ozU0kog&#10;RnkfCqMnmrlJybbd2eY25O7PQ/DNlZafoNnb2UHlx/Z0ZUXJxlQT+prufgl/yWbwiT/0M9h2/wCn&#10;hK8+8B6xbaz4N0/UoD8rQbByOqEof1U13/wTYn4y+ETg/wDIz2H/AKUJXvU3tfyPUjsvkfrB/wAF&#10;jP8AlG/8Rv8AuD/+niyr8Lsn1/Sv3S/4LHf8o4PiN/3CP/TxZV+FvPvX5b4sf8lHS/69R/8AS5mt&#10;T4gyfX9KMn1/Sjn3o596/MDMMn1/SjJ9f0o596OfegBCTx9fSv2v/wCCzfhpfFv/AATX1zQ5J2jS&#10;S70Usy9cC8gPH5V+KBzx9a/b3/gr354/4J0621tLskFzo5U4/wCnqHiv1vwvk44XMWv5YflMb/hS&#10;9D8ivA81hobNZ5Kp/ePPNdlA0dym+KVWHtXm+nX63K+RLAY5Fb5l3ZH1B4yPwrSs9UvdPn229yy4&#10;527uK+vo4r2UeVrQ4KdfkVmjulhYD5v5V+rn/BNP9pC3/aJ/Z6Hg/wAXXK3mveFYo9N1Zbr94bu1&#10;KEQTNn725FZGzks0TMfvCvyG03xu837i9j2seN2R/hXs/wCxX+0pP+zL+0HpHxEmnb+x7g/YPEUa&#10;Lu8ywlZd7AAElkZUlAHJMYXoTXs4DH06ddO+j0f9eR1060L3R5d/wUY/ZMl/Y7/ae1j4e6TZSR+G&#10;dS/4mfhGRmZx9hlY4h3FmJaJw8R3HcwRXP3xXhOT6/pX7f8A/BV/9k2H9sD9lV/E3gCzj1DxN4Th&#10;fWvC0lkvnNfQGMGe1jKBi/nRqrKqg75IoR0Jr8P0beu4V+G8ccP/ANgZ3KNNfuqnvQ7We8f+3Xp6&#10;WfU1lHlkLk+v6UZPr+lHPvRz718cSGT6/pRk+v6Uc+9HPvQAh55P/oNfsp/wR+/aW0D9rD9kK+/Z&#10;3+KcUGpan4QsP7E1SxvPnXUtFmiZIGZSACBHvt2X5jiJWY5kFfjZz717P+wF+1Pf/sfftPaD8WXk&#10;lOiyOdO8VW0Q5n02YgScdzGwSZVGMtCoJAJr6zgvPv7AzyFWb/dz92f+F9f+3XZ+l11Ki7M439t/&#10;9lLXP2Tf2ivEXwY1dZ5LfT7rzdFvpI2UXunyfNBMDgBjs+VtuVEiSLk7TXhupaY8WWANftt/wW8/&#10;ZUsvj1+zvY/tP/Dy1hu9U8F24mvLi1bf9u0SXDMylFbf5TMswJKqsbTtknAP446ho7mJpxBuVedy&#10;rX7fjKf1PFOH2XqvR/1Y8+tF0alunQ4tdMvJVaSG3LBfvEdqja3n3FGj6fSuqtL9tOZr2CFTCi7Z&#10;IZG6njnp7UzStH1fUmIs7CNS2RIZIxhVx16f5xWXtuXWRne61N34WanNN4cm02b7tqyiP/gRcmu6&#10;+Dsm6ym1OPc0I1CSJ41xz+7Tn8N2fwrzjT2TwXp84uplLzSADYB1G7/GvT/2a7rTdR8J31raWrLt&#10;vmZhI27OVjBbn/ZFeZiKek5rq1YzsdXpb29rJfeHrobY5CXsn3deTj892at+F/2l/hr4NdtH8Qz3&#10;FvdQ53Rm3kbOcEcqpHes/wAcXmgaJprW2s3kdu8JL2UjSAM64JCj6Db618/+J76XxFrrauY8bkCn&#10;cck4HWlgKcvbOTWiKhKUZXR9beFf2l9C8eeKbXw/4a06XyZm+aeZSCckAbRx6nqPSvP/ANun4f3c&#10;qWPxGtIWZYYY7S6ww+Rd0jBj+LgfjXG/s2O0PxD0sBv+XqMfhvWvrjxF4a0rxdodxoeu2UdxbTr+&#10;8imjDK2CCOD7gH8K9WHNOTbfodUOatTdz85wMnGf0qRc44P6VpeN/D58LeMdW8Pr8y2OoTQRt0yq&#10;uVH8qzQG6f1pnLIVf61oKSLFDnj/AOvVBUPatEKBp6Db2/rSZJJoKeZr1nG38V3GPw3ivqeH4nX3&#10;h3wXpfhbSod1w8YRWK9M8/1FfLfhsf8AFQ2P/X5F/wChivoZrcz3mm3FvFukWBcMvUHC4NeVmNSU&#10;JRt2f6CcuU6mS8Xw3pi3Em64nkG2b2PQH8zVLUtQitNOj13UbxmaTlYeMLxn09q6G20Czsbe6k1b&#10;dJ5gLK0vP0xn3rzbxIuoz3UscilbdLjEcO7jbyM4ryHF6XZmZuu3c+tTyXBbhhwuK4/V9ZOjTSQQ&#10;ybXye3WvSodKjvJfttrAPJiXZINoHt/UV53450BZPEvywlV88hzt6jIrtwNSEpcr2LiV/D8MmptI&#10;kx+Zk4/OqI0x7DUyR8o3fxN0rqNJ0mO0BmVdq+XjdVU+GJNdvMxXf7k8txn+tdscRFSld6D5iSOK&#10;fTRHfafcbWYcsuCK2dGuryOBrS6b95I4Kt9azrOyaytm054eN3yuf/1VYtMzzbdzBlwBlq5alqkW&#10;n95B0Wn79Mt57kELLGud57dKr+CfD9/4qv7pv3cb25UzSTt8vJPAAOT0PT1pq6dql9ZyW6FmaQAL&#10;8x5/zipNPu7siaayKwYky3mfKxz0H8+K44Pl5uuxJpeLtG121s1smexmj3ARtEHGOOvJrgfEofUr&#10;O5mumO+MbPqAc5/M13WqavbW2nfarq+DSHj73WvN/EuuJqUrQWMeZGXHy11ZepyldLZlRuc6EZQw&#10;3g54+lEJkuEaBcfKuevv1oRG8xlZfnU9PenW8ZVi6Sbflx/9avcNjd8FaZp+qXLQ6ldtGFt3ePb3&#10;fsOnQ16H4m/Zt0LR/JnsNV86OaNW/wBbkjJI9PavKdFvJ7edZYJGWRWX7rfpXRn4ieKoLdbdr+WR&#10;Y1woaQnHOf61xYinipy/cysZy30PU9J/Yfg1jS49QtvFMa+bGrbWmHHAPpVPxF+ypdfDPTjr0/iH&#10;zoXkEWyGQE5IJz06fLXnsXx1+ItnF5Ft4hvI0VcKq3TgAfnV7w58ZPGXinVo9D8Qazcz28mW2zXD&#10;MAwHBwfbNZVIYyNJuT6d/wDgB5HQaP4W1TSbtNQ0nXZYZlbergr8p7dq3fFvxP8AiLc+FP8AhCdW&#10;8U/ao3kV3YxKH2jPGQBxn8apWYAcSJK5yvyr2NZ3i7T3RY9U2GMlvLw3rgmvLp1qkqyjJ6GfNLa5&#10;hSXDWlucTnd2qnuYEyyyHJ6mrG5FG6QLVS9l3t8g9xjtXqRRRBqNxJbkSGU/LztqG38SWty3k3K/&#10;MOKL9ZJQpwTWe+i7pPMUbsnPy9q2jGPLqBueakoaGPds25K5zj8q3PDtvHplvbkp5cjxsGbvhiCP&#10;0rF0WzbzLfT1jO6aZV46jkZ/Suk8VWkWlOs0Fy0iteW0J8x97YXKsOe3auLETjpDv/wwHOveS6bq&#10;y3G7bt+8PU4rrtI1me/tbiez5f7BIR9SvSuK8TxPdRrdwr0xv/OtjwNqUllpVxdRHO5o4lUdejZ/&#10;pRiKalSUuuwnsX4dZa7h3uNrL95Wq5DBpmuWePl3FcMv1qG90231CP8AtW0h2N0lA784yf0rKg8z&#10;TJjNbSN8rfdJ6VgoxqL3dGhHRv4Tt5LNYfsu5QMGPd29a5nVdEt9P1BtR0Dcv2VitxbSMPung7fU&#10;YJ7k8V02h+Ipb+PyJpGjZV+bntWb4j02SHUP7Qjc7lfcpH8S5zj+fHfNZ0ZVY1XGbBc3U5OTVrnw&#10;trC32kXe2RWDblX1G7HI7dK6lltrpJtekhKm7bzFZWJVHJyR168jr61yni6ycyx3AGIZzmGTsDjD&#10;D/vrP5Vf8F+PX8O619kv7VLrT5LjE1rOgKY6ZwQRnv8AhXXUi50+aO9vv8gZ2GkeNLvR1hNxL5io&#10;w8lVA+XHfiu98QftDePvFPhj/hF77UFutPuNsc0nlDcSrBx0xzkL26Va0Xw14L1OwhvY/D+kmO4h&#10;WaLbax7gGG4A8ehFTXsPhmz8Ly6XDpenQzRq3zw2saMWx6gZrwpYynzNRTV99TPm7HHx3cLsvC4z&#10;827PFNvrmykgEMUfzFscZzj+VVVictyP+BdhVy007zLCW6WNv3WCzdsEgfzNOUYx1EQo0WMMvC/d&#10;2n+dSmQKOOlT6XpKXxm2yquyEuu7+Ijt+NVJ5XSJhHbyPJv2hQuR0zU/FKyAe88aDMh/PiqlzrES&#10;DGMttx8opl/a6je26XUdvIVywfav3en/ANerGh+Ctb1yZUs9PmYFeWWIkDFXGNOKvJj9TJuJbi/b&#10;OAv+yua0tF8LajqTrHBBu44boBz716D4Y+Ck2nv9p1xFX/ZRNxP8q6yLRLSwhW2ttPkVeB+7i2/j&#10;xWFbGWXLBEt9jlvDHhnStCtlllmMt0yncN3CnGP85rY+2Q268ct/CoHSsXWr/RdEvntY1n868kxJ&#10;Lvz5XP8A+v0rI+J3i6+8IaTY3OiyrMryBXk6HO38c8153s6laokt2ZWcjqlvyQ0iwtjd3oSS+k+b&#10;y1Ppk9c1wFx8XJ9Vs1h0bTbjkF3LSFSo7jpyMD9a7e08Q21r4StNflCtutULKzD7wXkZ9cgipqYe&#10;rTtzIHBmjFaG4zGZV3KucZ5xU32MWUYLTfnWZ4Y8V+H9Ve61e2mt1kRcM3nDITjqfqTWrol5Z+L2&#10;8+xvoZIYWzKoIJDen6GpdNxEWvDmnSQu9yV+WbIjJbn/ADwa10trzZtebjIIIp8E1lhgJUYx8MOD&#10;g/TtUOpavbWMkcc0iDzHCrluT0/xqlFRRJzniyAJ4gbMQJNpHyP9+Sil8XMP7dVvtO3dZRkYOM/P&#10;JRXlVbe0fqYyXvHuXwEm1SHRNc/s23jZf+EmufOkf+ECKLHes34v3WslGuL7UhsSXO3aMgY6DAry&#10;2f8Aaj+IvwU1nVvB/hD4Kah4kt7i/lumvbVpAqSMApT5YXHAQN16N09eXs/2nP2hte8TT3l/+zhq&#10;l19qXfFazWs/CZXB5gOQBgZx3r7eopVsDGnFv77Ja/ietzRlQUUfV/w50GTQtB/tGyvluo5CWX6c&#10;Z7D0rq2vreGzN5Idkfl7jntxmvnP4T/H746XFoy+JfhJD4a0y3csWvGZXcDBwqNGmc5+8OnPoa7L&#10;S/ijrHi3U5tZ1W18vSbVS1vEMt9rkHRV4+Y/KRgAnLV6VLGUMLTjSjvbbdLzv2OyGIp04qK3K/xp&#10;1NjD/wAJR4t1KT7FCyiHS4X2/Kx2+Y2Bu3bmPRsYC8ZzXz98Y7PTLHU4I50863uIy0e1uZIP4GGc&#10;fMV9fyrp/ijrepfEi68SNHZXcN1Z2MFxZRyysfOi85EI2kDgfOe/T8a8507XdM8Y2Nr4H8a6n9hm&#10;hUNoOqSfdTIAET5IwowmDuGAG4548itzYmrzt+af5/8ADHn1Je0ld/I4jxp4Wn0GKPXLJjcaZcYE&#10;M/UhuQVIwCDlW7YpPBeh6L4hP+kIoZpdrc9Vbr+OM4rrotV1z4danPoXifSBdW1xH/pGmz5aK5BA&#10;KyJkEMRheQD3FcGLXUfDOurJe6TdWMbSrNb28ysh8vOVUkgc49q6YynUouKdpC+ydj4m+IWhfDOz&#10;s/DL28k1rPJm6Crl/Kw+AORzuVfwr0nwt8Mtb17wzH4q8G28eo2F1deZDPDcDID7NwZXIOduD0r5&#10;a8W68L/xi2o6vbmeArt8vzMYXHY89x6V7l+yX8QtX+E3jy18P6VcTaloevXsflfZZGBjc/LnChvm&#10;GULDrtAzjg1P1CjGjFVW7vVtfiOEIbSPQb7wJq1z4zt2mtxGsMQaRnbaflCqc9sj2qp4sutIjltL&#10;W/2MjSRbWh3DayyAn0Jzx69K981LxD4E8VxSWl9qWn3Sq3lzW99IitEx/hG4nDHB7Z71x9x8CtHk&#10;1+x1xZvOstPB2281uMxjB45PQZznHrXLUy+UZJ03df1/X6FSoWfuu5zXha78P6N8Uo7uzu7u2h1X&#10;T44rr7pztWIA4OcHr+ZrP8GRT+JfFHirxqgins5IjbWbSblZMCNmyBjsT69al0fRdN8VfFjW7SXV&#10;PL/subzNPMbBlZA2CM54P3cD0zWb8PZdSuIfEV14c1dW0OSaURJ5O5S4gTLjDYGRgZ9amMqnL7y0&#10;JUpLceLKxtfFvh2+12wN4ubjyo1k2iMeZDtP3hnAxxk5965H9qTwtol94dsfHfhy1Ma3GobJGkf5&#10;nULjpzzn+VdLaQ3mua14ViW0kmmWO7KttLbESSAb/qBjBrC+N9haeHfhIvhbUrwXl1a615cdxGwH&#10;zFY5DuHP8LdM1vh3Jcv9bhG9j6p+BE6z/B3ww57aDZj/AMgJW14mYR6erlsfvR/I15t+z38Xvh3a&#10;fC7Q9Ev/ABbZw3FrpsEUi3F0i4KxICOSOmK7+88QaFrujyXOiaxa3aKwO63nV++P4Sa+lp1ac8PZ&#10;SV7HrQnCVNJMzFcE43frUgYZxnv61Wec9QBTGlbqFWufmRnctPjPJ/8AHqZPNDawmeVsKOWNVXkf&#10;G4/pXO+PNXktdPFmsp3Styu7+HBqalZUabkKVSMYtnPa74ku9fvWdnKouQi+nNQRhtg4/GsaG/aO&#10;9aArxuO1v6fpWnDNJJwBXzcqkqkuaTuzzOZyd2MvonlRwpxlcc1ha99msdIff3Ur+hro5AQM5rk/&#10;iK/mi3tUH3mbzPpx/jUT0jcGSeHbfNl9vjiHmTN98nqvA/pV600tftX2iJmjfJ3bT1+tP8OW0K6b&#10;CwO7qRntzWjII0bcoXrV09gXcr3MTMdmDkc1Wnla3cOh2txVudwy70PzfSs68kVpSZGB6CqA6LR9&#10;fu72SHThHvPRm9sHmtCdJS3lsP8AgNcnp+oS6fcrdW7BXjPB/DFP+IXxu8MeG5o7CC7jkuZ0PSQY&#10;ibOMN6HP5V6OHqqVN8z1X5HTGUeX3mX/ABJ4R8Eah5d/4ohjPkncjMx+U/QV4Z8X/B/wnuLW80nw&#10;RpkjTXTKZLqRm2riTPy59s9R6Vf1nxreeItTeS6ui+45X5yQBx0rMnAZsn8q5vrsoyXIrdTOVTXR&#10;HL+FPhlolg6/a5JpDjBHmcD9BWl+0jc6bL4P0Ow06zjijs5mjRVz93DHnJPrWvboqnIrnPi3Esvh&#10;pSxP7uUH8yB/WtMLjK0sbHmlvoTGpLmPObWNXiCtTXtJFYRoNxY4X3qeCAmPax/+tT0laKRZQMMr&#10;Ar+Fe/ze8an0Z+zd8JZPA3haHxBqvN5qcUJ2rJkJHjIHQc/Nz15FerG1RlxjmuV+DviVPFfw4028&#10;Vi0kEMccp/2wgz+tdoYwYldR2rmiuZuTOiKVjNmt2U4YVj+LtBs/EOgXOkanD5kEyqJF3ejAj9RX&#10;TSQeYmSvNZuo24+zsAuPXipnTtG6CXwnxT468Nal8KvHH2WNNw3FrVpG3bkLMoJxjniq+jaB4s17&#10;VY3jjjaaRty+ZKB3+tenftZaRbvFpeqiL94vmAyD+7lMD8yfzryCyttYlijvrHU3t/mISZZNu0g+&#10;uRit6VR1aCqaJ2tdnP0udtZ/CjX9Cs7vXNbmjW4UB4WW5U4PPYdeorofDv8Awi+o6Ok/iO/b7RHG&#10;POPzc44zwK8mm1PUIraQ3mpytOsoBkaTd6c9a0dF8R6rFGzRSR3e0f6uTnPP1rCthalRXb/QHElu&#10;pDY63NBZXayhXzE399fxH19K9J8L+LNKg8LR3+t6gkIhVUbKE+vTAPYV5ZNeadNK19b2y2d4hO23&#10;X7rL9OPf8qh1S/8AtGlxWjnbJJdKOvrnOB9TTqYdVoq6C1z1fS7vxHqt9cReE7m3aOaUom844Cgk&#10;81r6H4Z8Qw215Z+OrqPyZV2wMGHDYOTwPcflXjuo+I7jwv4ktJtEufLl24aQehyOxr12G7uNV0O3&#10;N3rUO6S181juGd20f7VcNan7GKaW5L90iuvDEejaar6dN5kjSYk2njGPcD2qvpXh/QL6PyZ7pg7L&#10;80Yk+bPp0/rUXiK4sdHLy3XiXaWICxrKPm/DPPFczqtv/Zet/wBp6fqCytcSNLbqGw6spyOMk9Tx&#10;WEIc0rv+rCO/tfAXh7R0W3h0tgpjY7mkPc5Pf1qtoHwx8HeH9Tg8Qabo4huVPEwmY4yMHgk9jWPb&#10;+N/G2swjT7sSsVjxHNtYbRnPXuas6PH4zs7qOKa/kaBrhC6ybpCRkZ78cVrzOMmk9/xH6HdXzYeK&#10;FFXcq7snPH+c1jQ2nmXEhZwPMYlmXueuP8+tauoRRwT/AGxnZtsYCrzg8A/zrKfyrW2379smGdtv&#10;diOfzq5fEUQ64yW0PmiMNhc7VPWse7n+zRtdsv8AqYz06c5FSarqDs8dqHyrYYnPt0/X9KxtQd2i&#10;8i4mz5jl9p7e36Vm5BcpalqUtrp2ftO55t7jjp1IH61xfizVfPjjuoZ1IGN24HkE7a6bVIcFC6hv&#10;lYRrt+7k9R9K4PW2MUpsp0+VgD+uR+orqwsFKV+wIuaPoEvizRdQ0OOdQ27MLMxxkhsDpXVeDda1&#10;LRdOj8P+Jx/pUAYecvIb+Ic/T27Vz/wwuo2nvrfPzbVZc/7JbP8AOuk114Ly0UOQ0ikfUc0sRLlq&#10;Om9r3/AGzodAv1uEkZ+7fLmqGv6XDd3CzJ8rKMZwfeqejrLAELN0wADXRWFstxLubawZT0+lc0fe&#10;0AXwdEi2vlzpj5+MfT/61cl8dPD9to0v/CealNtkuLiOG2iXJ8uIRkHgDuyZ6nrXoGiQQ6fdKCgx&#10;nPSuS+Pmr3CvYwQTqqFSxX8T713Yf3aepotKbPFodU0+cNLFG6yBcHdGfmX/ADmvuL/ggn+0bb/D&#10;f9sif4OXt60enfEPQ3to4wpCm/tVaeBnJ9I/tSAdzMPx+QZpJ7Zo7m5kWVWzuYfwdPrWh4Q8XeIP&#10;hv450T4k+CtZjt9U8P6ta6nptwyrIEuIJVljJU8MAyjIIII4PWu/CYz2GKhVts+/3hTn7OopH6rf&#10;8Fq/hjL4a8SfD39q3SbRn/s29Gia1iQ/PFua4gXHQAg3ase+9QewrhbC6tdSsodQsZFkhniWSGRW&#10;4ZSMgj2INfaHj3R/BP8AwUE/Yimi8PSKLTxx4XjvNHklk/4874ASxByvOYrhArqMZ2Ovevzo/Zp8&#10;ValN4Xuvhz4rtXtta8L3bWV5a3CnzEUMQFYHGChVo8dgg9a/MvGfI+TFU80pL3ZrV/cv8vVyZ9Dg&#10;aipYpw6TV16rf8LM9LZdq7iB/wB9GvP/ABTrTa3qheI/uIsrD/U/j/ICui8da5/Z9iNPgx5lwCG+&#10;X7qdz+PT8/SuL49Vr8XwdL7b+R34ip9lC4Pp+tWdH0yXV9Th09Bw7fvGz91e5/z3qrx6rXYfD7SB&#10;b2batMF3zcR7uyD/ABP8hXVXqezptmNKHtJpHQw26QxLDFHtVV2qu7oB2p+z/Z/8eNJhfVPyowvq&#10;n5V4p6RleMdTXS9EmdGxJJ+7TDevU/gM1wWD6frW54/1BbrVlsFK7bdfm/3jz/LFYXHqtethafJS&#10;v3PPry5qnoLg+n61s+BbFrvXRMV+W3jL/ieB/PP4Vi8eq12Pw6sRDps186jdNLhS3Qqv/wBfNViZ&#10;ctF+egqMeaojownH3f8Ax40bP9n/AMeNJhfVPyowvqn5V456RmeMp/s3hy6IHzMmzhj3IB/Q1wA5&#10;5A/Wuv8AiLOE02G1DL+8mz9QAf6kVx/Hqtepg4/ub92cGIleoLg+n61c8Pxs+uWgA/5eFPX0Oapc&#10;eq1p+DVWTxNbI+3HzH/xw10VdKcvRmNPWol5nfqu4Z2/+PGnbP8AZ/8AHjSAIONy/lRhfVPyrwz1&#10;RdmOdv8A48a8s2spKnsfWvUWCbTyv5V5pqSLHqVwg/huHHP1rvwO8vkcmK6EOD6frSHIGf60ceq0&#10;HGOCteicZ6ZpkwvNPhvAv+tiV/vdMgVY2f7P/jxrI8EzrceG7cs6lk3Idw6YJx+mK1sL6p+VeDOP&#10;LJo9WEuaKYuz/Z/8eNeb+IbL+z9burcD5fM3L9Dz/WvR8L6p+VcZ8Ukt9PWPW7h1SFIWFxIeiqo3&#10;ZP4Z/KunBy/fcvcwxS/d37Hn7+AdS+Pvxy8E/s7aG0vma7rEZv3hTc0FuCfMl+kcSzSEei19Cf8A&#10;Bx78fdN+FP7G/hv9l/ww8dvN461iP7RaRwqVTSdN2SlRzmM/aTZbSByscg4q9/wRi+DU3jr4g+Lv&#10;2ufEmnho7WRtG8N+aqnZIyq08gHVWWHyYwwwCJpR61+df/Baf9q6y/aw/bi8Q6h4Y1Bbrw/4QJ8N&#10;aBJGwZZkt2PnzqVdldXuWnZJBjdF5WQMV/VPB2W/2FwmpS0nWf4L+n8rHzMqnNTlV/mdl6I+PImS&#10;1vyrD5Tn866fSdFvdXSO30exmurq9dLa2trWNpZJZJDtVVRQWZiSAABkk4FY+paQyRLdm2wg/i29&#10;a+pv+COln8JNT/b7+HP/AAuXxPHY6fZ69bzaLbyWs8rX2r71TT4F8lWMZ+0tFIXfbGFiYMwyK9Ll&#10;jiKkEnu0jliuaSR+537NXwu8G/8ABP8A/YX8PeAvEN/a21l4B8Im58RXkcwWKW62tcXkqs+3h53l&#10;Zc4+8BX5Z/FH9rj4e6j4r1XxZrPiI6lqWpahNdXcemRGRTI7lm2scJjJ/vdBX7UeI9f8K+G9N+2e&#10;LtasLGzaQI02pXKRRluoXLkDPHT2rnR8Uf2fgcj4jeDv/Bxaf/FVtxnwd/rT7Cl9ZVKFJO0eW927&#10;K/xLZKy06vuezzcqsmfhX4l/bG1ictD4R8JW9uu4gTahMZGZex2LtCn/AIEwrz/xH8afid4pymp+&#10;MLpIzx5Nm3kIR6ERgZH1zX9Cv/C0/wBn/wD6KN4O/wDBxaf/ABVH/C0/2f8A/oo3g7/wcWn/AMVX&#10;xcfCGjHbHR/8A/8AtyG5S3kfzgjaOlLuH+Sa/o9/4Wn+z/8A9FG8Hf8Ag4tP/iqP+Fp/s/8A/RRv&#10;B3/g4tP/AIqtP+ITR/6D4/8AgH/25HLHuj+cIt6fzNfsL/wRk8F+H/2df+CfusftFeO5YbO21651&#10;DX9SvXVle30yxRogH3dl8i4lBHBWYHvx9cf8LT/Z/wD+ijeDv/Bxaf8AxVV/Evj39m3xn4VvvAvi&#10;7xz4K1PRdUs5LPUtKv8AVrSW3ureRSrxSRsxV0ZSVKkEEHBr6ThbgPD8OZn9cliVUai1FcvLZu2t&#10;+Z9Lq3mOKjF3uj+Tn4m+O/EHxb+Oni345+L44F1Dxh4l1DWtSjt/lRLi7uJJ3CjsA0hwO1QJqUIZ&#10;TEM881/Tgf2Pv+CRBXaf2efgBg9f+JDo/P8A47Qn7H3/AASIjQxp+zz8AFVvvKNB0fn/AMdr6Spl&#10;Xtpc0qsb+pyvDyk7uSP5e/FF15jRygBfvdPesW4cAY3e59K/qcl/Y6/4JCTnM37O37P7Y/veH9HP&#10;/stRn9jD/gj4ev7N/wCz7/4Tujf/ABNaU8tjTil7SP3lLD2+0j+V1ZgwIzTSQBya/qk/4Yu/4I9D&#10;p+zd+z5/4Tujf/E0H9i//gj2Rg/s3fs+f+E9o/8A8TWn1CP/AD8j95XsfNH8sEYRlyBmv6c/+CFv&#10;7Qdh+1H/AMEufh+NZe1vLzwrp0ng7XLTy1ZFFiBDBG45yWsjau2Rz5h9eesH7F//AAR7AwP2b/2f&#10;P/Cd0b/4mvR/g7Y/sU/s8+Hbjwj8Bz8NfBulXV415dab4ZmsLGCW4KKhlZISqlyqIpYjOEUdhXVh&#10;KEcPUcpTi01bc0pQ9nK7aPwY/aH+Et98Bfjt4u+DeoGZj4c1+6sYJpxhp4UkIilOOPnj2P8ARq43&#10;cP8AJNf0fS/Fj4CTytPP8S/CMjt95n1q1JP/AI/Sf8LT/Z//AOijeDv/AAcWn/xVflNbwooTrSlT&#10;xqUW3Zcl7K+ivz627lcse5/OFuH+SaNw/wAk1/R7/wALT/Z//wCijeDv/Bxaf/FUf8LT/Z//AOij&#10;eDv/AAcWn/xVZ/8AEJo/9B8f/AP/ALcXLHuj+cLcP8k0bh/kmv6Pf+Fp/s//APRRvB3/AIOLT/4q&#10;j/haf7P/AP0Ubwd/4OLT/wCKo/4hNH/oPj/4B/8Abhyx7o/MD/ggP+0Kvg/46+IP2dda1DbZ+MtN&#10;+3aRHJIxH9oWiszIg6AvbmRmPf7Mo7CvkH/g5O/ZDHwP/b6k+KvhvS/I0P4raWus2rRwLHEmqRbY&#10;b6IYOWZm8m5ZiBlr09cZr9/ovix8BIJPNg+JnhGNuzJrVqCP/H65H4y+F/2Ev2ioNPtfj5pnwt8a&#10;R6TJI+lx+KP7PvhaNIFDmPzi2wsFXOMZ2jPQV+hZHkbynJI4CeIjU5W3F25bJ62td9W9fNaaBKMZ&#10;Qtczf+ChDKv7AvxM3H/mR7n/ANFivwB3D/JNf0iP8ZvgjJD9nk+K/hVo9uNh162xj0xvqD/haf7P&#10;/wD0Ubwd/wCDi0/+KryeLuDafFGMp11ilT5Y8tuXmvq3e/Mu5UlGXU/nC3D/ACTRuH+Sa/o9/wCF&#10;p/s//wDRRvB3/g4tP/iqP+Fp/s//APRRvB3/AIOLT/4qvk/+ITR/6D4/+Af/AG5PLHuj+cLcP8k0&#10;bh/kmv6Pf+Fp/s//APRRvB3/AIOLT/4qj/haf7P/AP0Ubwd/4OLT/wCKo/4hNH/oPj/4B/8Abhyx&#10;7o/nC3D/ACTRuH+Sa/o9/wCFp/s//wDRRvB3/g4tP/iqP+Fp/s//APRRvB3/AIOLT/4qj/iE0f8A&#10;oPj/AOAf/bhyx7o/nC3D/JNG4f5Jr+j3/haf7P8A/wBFG8Hf+Di0/wDiqP8Ahaf7P/8A0Ubwd/4O&#10;LT/4qj/iE0f+g+P/AIB/9uHLHuj+cLcPX9a6XwB8GvjB8WGlT4WfCjxL4lMP+uHh/Q7m88vp18lG&#10;x1H51/Q/H8aPgnDGsUPxY8Kqq/dVdetgB/4/Tv8AhdfwW6f8Lb8L/wDg+tv/AIutqfhNhVJOePuv&#10;KCX487/IfLHufh/8Ov8AglR+378TIobvSP2ddV023lPM3iK4h00xj1aK4dJfyQn2r6I+FH/BvZ8Z&#10;dXlFz8avjr4f0ODbGy23h2xm1GZ+fmRml8hYzjgMPMGexHX9OB8bfguOnxd8L/8AhQW//wAXR/wu&#10;34Mf9Fd8L/8Ag/t//i6+gwXhpwphrOtOVV+ckl90bP8AEfLT7nzH4P8A+Cev/BND9gPw+vxV+L0+&#10;lSvZyMYfEXxM1SGVfMClwkMBCQvLhSUCRNLlflJNfMf7dH/BxDfLZXXw8/4J7eAGvrlmeKb4heJr&#10;dY7eJdpG+ys3IaRskESXAQKUIMMgYEfd/jr4Sf8ABOf4oa/L4r+Jfg34R+IdUnVVm1LXI9OuriQD&#10;oDJLuYgdgTxWUv7NX/BLBfu/Bv4GjH/UK0r/AAr6yjgaOX0fY5eqdKPlu/Nvv5u78yJ870g0j+e/&#10;WvHvxs8f+JNW+IXxe8VXfiTxHq915+oapq16088p2Ki/MTwqqqoq9FVVVQFUAUhqHj6ytfMh0W0A&#10;8z5txOck9fv1/Q+P2b/+CWitvX4O/A7d6/2VpP8AhUr/ALPv/BMGQBZPhR8EmA6BtN0rj9K86WSy&#10;lJydWN2crwrerkj+dK6i8apqaazdPGn7nAjiYbQ2Tzg5PSob+bxtqNvLa3l2MGMqyQ7RnjtkV/Rc&#10;37OH/BLVjub4P/A//wAFelf4Uf8ADOH/AAS1PX4P/A//AMFelf4Uv7Enf+LAPqn95H4ZfB7TTpHw&#10;t0jTzKWaP7Rv3MCQTM7Y4x616j8D5d3xn8IrgceJrD/0oSv2Gtfgb/wTQsoBa2fw2+C8UasSscdj&#10;paqCe+AKtWHwn/4Jz6VfQ6npngn4P29zbzLLb3ENvpqvG6nKspHIIIBBHQ13Ry+1m6senU6I0+W2&#10;qOT/AOCx7Af8E4PiNk/9Aj/08WVfhbuH+Sa/pEn+MvwQuovJufiv4VkQ9UfXrYg/hvqD/haf7P8A&#10;/wBFG8Hf+Di0/wDiq+Z4u4Jp8UZlDFrFKnywUbcvNs5O9+ZfzdjWSjJ3ufzhbh/kmjcP8k1/R7/w&#10;tP8AZ/8A+ijeDv8AwcWn/wAVR/wtP9n/AP6KN4O/8HFp/wDFV8v/AMQmj/0Hx/8AAP8A7cnlj3R/&#10;OFuH+SaNw/yTX9Hv/C0/2f8A/oo3g7/wcWn/AMVR/wALT/Z//wCijeDv/Bxaf/FUf8Qmj/0Hx/8A&#10;AP8A7cOWPdH84RINfuD/AMFcU3/8E8NajK/8vGk/+lUNe9n4pfs/n/mo/g//AMHFr/8AFVT8beMP&#10;2YPiV4ek8I/ELxf4G1zS5nRptO1bUrO4gdlYMpKOxUkEAjjgivruF+D4cN0cTD6yqntklty2tzf3&#10;ne/N+A3GPI433PwJtolUZO33NOKoxyx/Gv28/wCFK/8ABNb/AKJ38Gv/AAD0yk/4Up/wTWPX4d/B&#10;n/wD0yu7+wJf8/onD9T/ALyPxCDoZB04PrW54WVZ7iSNpjuaP5V9MV+0I+Cn/BNUDA+HXwZ/8AtM&#10;/wAKfF8Hf+Cb1u2+DwD8HEb1W10wVVPIZRkn7aJUcI4yvzI8x/4JF/tON8TfhBL8B/Feol9c8Gwq&#10;NO86TLXGlk7Y8ZbJ8lv3Z4AVGhAzzj8+/wDgrn+yC37LP7T91rnhjSFt/CPjgy6poPk8R2024far&#10;QKANojkcOoA2iOaNQSVbH62+DNF/Yf8Ah1r6+KvAEPwy0XUljaNb/S5bC3mCN1XchBwe46V1tx8Y&#10;fgZdgC7+KfhOXbyBJrls2PzejiDhvDcRZRHC1qqjODvGe9u6aurprTfdJ9DsSXJZtH83u4f5Jo3D&#10;/JNf0e/8LT/Z/wD+ijeDv/Bxaf8AxVH/AAtP9n//AKKN4O/8HFp/8VXwP/EJo/8AQfH/AMA/+3Fy&#10;x7o/nC3D/JNG4f5Jr+j3/haf7P8A/wBFG8Hf+Di0/wDiqP8Ahaf7P/8A0Ubwd/4OLT/4qj/iE0f+&#10;g+P/AIB/9uHLHuj+cLcP8k0Eg8V/R7/wtP8AZ/8A+ijeDv8AwcWn/wAVR/wtP9n/AP6KN4O/8HFp&#10;/wDFUf8AEJo/9B8f/AP/ALcOWPdHyb/wRV/aRi/aE/ZVvP2eviKsN9eeC4zpkcV0oYX2jyJiJGDE&#10;7hGC0BAUKIxCOSSa/Of9tf8AZa1z9k79pLxL8FmSZtIz9s8PXk20m602ct5TZwMsmGic4ALxPjjF&#10;fu34X8Z/CzxHqjWfgvxVoF/eLCXaLS76CWQR5ALERknbkgZ6ZIr8+/8Agu34r/Zn8UaBa+HG+IK2&#10;PxW8HyRy22ktpN3/AKdp9yAXiM4i8n5flmUtJ8oSRQNz197WympheHaVGtWVSdJWU7ct0tlu9Urd&#10;dbeZliqcZUb31R+Ymk6JpunatcW2rxeZG6j91kZK4HTFbNtb+HdLtFhk0jMEykRpubLjHQ/N1qfS&#10;PDujxaRDq2pj7RfSR5+WQYVScj1z2qJ4odXhhvNPf99CH8mNmzuwM9O31/wr5apO8tX/AMOeSeW+&#10;JrFrjW7gXDtFHHM3lxK33F7Dv2x3q54Z8cap4MtpLPw7qrQ+cSZP3YYnIx3HpW/qeleIIpZNUu9B&#10;kk3sUZVt2fJPRs46YH61Fe/DefU9P+02kccc0bKGkRQu4FgOR36mvUVel7NRna34F83c5q/1rUdW&#10;uGuLmWSRmOSWHrV7RPDPiTXpltdK0ySSRuFHAH616l4N8J+CvDlrHH4svFQCJQ0hVQxbHua9V+GG&#10;s+ANRgEfhqQyAbsfaMBs8VMcX7TSCsu//AHFcxyH7Pf7O3inQvElp4q8VtFAkOyWOGObc27IPOAR&#10;29a+jdySRmNW9qo6ZFC0Odqrx2XFWJLrTbJf9Iuoo/8AfkC/1r0qUeSN31PQpwjTifFn7R3h2y8O&#10;fFXUg1m8hurqW4+/03SN71xKy233k0lj/vN/9lXX/tMeJ5b/AOLepSadq/mRLI6BoZ9yjEr8cGvP&#10;xqN8xw15J/38NYxj7pwSubVvFbT2c8k1l5ZVP3fzdeD7moZFA06P/PrWbHc3UhIkuHZfdjWjNgab&#10;Fg/55p2sQWfCcAm8VabCR96/hH/j4r6T+G1nHLezSXT7vspjU/Q8/wBK+cfAUbSeM9LC/wDP9Gf/&#10;AB4V9I6BM2hR3F7Knli42Bi3sK8jMpWqRXkTI7C1ik8V6ysUz7YYcjb0z1/+tXI/FHSIdOdo0+Wd&#10;LzAy3VSrH/CvSPCugpCI7yGXduHzcdeK4r4/Wfm6rZ+SfmZju59FFcc6MlR55b3HKH7u7MizjWHw&#10;MZAqsz3SB2U/7aVxvxFlePWxZC2UqZA270zg10utJJoumJp+8BZJY5Gyenzj/CofiFb2kbWN+kql&#10;ZoVy3HOFWsKMuWSlbuZIxbu2hh0pcJ/D/WqPhuzuLWNbtV3xsRvx1FbeuLGmlxyEDpx+ZqHw7HcQ&#10;WUk8Me5XXa3HGcf/AF6uNR+wfmwK1xpqs3210bZuwAKoPJHa3sMnVd43DFbUeqRXOjtB5O2Vbgfy&#10;qS68L3kuk/ahZsqxjc0m36VUanLpP0GbfhS3hvbcak0Pyxr0zz1xXJ6jFezX8MbSRyLcRxRJJzx8&#10;5+bt13fpXV/DeVnuY7dG+XaQyNz3rW8SfCWXUdeaPTb37OrAHzFj3CFgxIPUdOOOM+tY0bQqMS0Z&#10;4ncreand39hLOW+yzbY8dwMiren6NHbW8czR+obrxngfqa7LxH4F0fwuzJZq8txJLi5umXb5jeoH&#10;bn3NUP7LxbZwzcg4/GvSjioyilHY05jzrVYzbarPCFAKyEE+vNQxQOJtskbKp5HuPX+db3jHRrrT&#10;dUbULiykW3vfmt5WUqGYAZx64JxTNQSTU7aGRWZYbaLYHK8Dk4Xrzy34Zr0Y1Pci+g7kejeD9X1i&#10;RY9JCuvktIFZwp2DGPx5rY/4VVq8FmJtagmgk/iVWBH8jVXwlez6Jr9heQoJlilXzIyu5flZflI7&#10;dxmvszwLCmseFY9P8WaLDI6qd6TRiRGGcjkjBrmqVqkaiinYFrKx8at8OYnP7u7b8WH/AMTVrw94&#10;Nj0HWoNWa4DeSzEqW9VI9K+mvin+z34d1LSbjXfCEX2O6hheRbS3hBSUhSQoAxjJ4718sat46WG5&#10;+wwp8wfa/PQ5qebEVE4tilGSPRLbxFBOCLNGK9SwUcfnVDxrqou9MQy7cblI25z0IqjemTTo9tva&#10;ybVj+Zo4yq7scnNZOo31zeIsTnA6/ergpYePtFNGdiCe4XyvWRuapJdPI+0j73FSX0oA2o+Bj8TU&#10;cKltrBfxr04rQoJI3JyW49KtaeOeB2zUUkpeQRoelWbZVGI0/wBY3FEtgLuhv5N3Nq7hfMt428ld&#10;3tywH0J/KmXN7qF6+n3G9Xt7i+Dw8c7t/wA2fxNPtbNdLe61pWZZZLcx2sJXGFY7C36sMYqq9y6T&#10;6boTfu/JkV5G6dSpP41yv3pN/wBbf1+IEK3iXMclm4zuX5fw5/pVi2u20fSdNtlYL5zSTSZ64ITH&#10;9axIbpIdQjJwPmP8iK0fGkckd/ZkBvL+wxFf++f/ANVbyinNR+f4Adjod0JIGaPDK3B296zdRiNv&#10;cYC/LyPrWF4a8TT6bPtkk+Xp96u3aO21iyW6t2z8uSPTpXFUi8PUu9mTsY9kRbzrdKMfLW1eNHd2&#10;fmBPmx8v1rHuIzCWBH1qW01NonUKAVL/AHampHm95D9DM1zTVeGG3uMi3mk6ZHySc4x7Ebs1teAN&#10;MXQLu1GqrDIsdxiRjyGVgFU9j97PUcYq1caba6vYSWDrhZo8Z29Ce4rL8Azadr0t1pupxvHdtH5c&#10;jCTpKASH9snHft1rOpU56LXbclvQ9haXTLYN5UaswUD5Sfw9O1KNWtpCsMtovzNgMVO0frmuf8Na&#10;xb2WmW9lqgkFxb7rfcW/1nlts3e+cZ/GtqLUdMumUG5MfU/M/UYr5udOVOVmjm965BL4da9Zml0i&#10;Td5zeW9qw2lc8E7j1IweBSW/w5+JFvsOnaOscNwuG8yZCTgk88nHQV1lprN/p1jHc2k33oQECyYU&#10;gL6dj0+tQ/8ACa+IhKyW93C23hkZsj6YzXRGfc0Muy+F3j5PMK6Rat5lu0czLcDAyOep/wDr029+&#10;EHxDW3itFtrIRyS7kMs33Tg8/Lz/ADrTfxVrqnyzPCm7LBdu7cfoDyfSorjxhrO1lu3kGxQdig46&#10;9f1qefsIbB8PPE+mTOr3OnjzGImkt5GK7j3wRnAOe1dn4d8Fa/Bp63c/jO3WVYyPIjUBeo55jz09&#10;646y1W8uYyy/KxVizMu1WbGcZ7//AF6c1/chTcEMzN95c9Bjp9Knm97YV9djY15fijbJLb6UbeZZ&#10;F2+ZuXcpPHGcD36Vz/8AwjXxe0RWnS6g3THDM0inP6cVJLqmpO6W9nqFyqMqmR1YqevTryRTZL/V&#10;jGsEN9NM2xjIGkJJ54z+FL3o6WAyG+D3jazsFl1rXLGS6uAPmtpW+X25Xrkn26Vkaz8PPiARHZaj&#10;qFvJp9vJu2sw3KfXhR6mukvF1GW3aJWmkkJ3IDIVyp+v401Lq9sAtoZPn8seZ+88xgMDovX/ABq+&#10;epzXVvuC5xWhfB/Wbedr2+WGRZoXiTbMc4KnBPTnJp+seGfihPpcPgzSba1jtoTjcznc2epJJ9z6&#10;V2Vxq19bvJE17GzeYAsijJjHGQOflGM/NnuRUUWrXchZ57uSZWYriS4Mi5yQpPpx0HvT9tXcuaVm&#10;F2eXaf8ABz4vXsqy2U9vAoUrJ5lwPmb6KDkYx+NekfCr4ceP/h5fXV7d6rp8sl1aqI4oGfdkdm3K&#10;Fz83rV6PUP7OhWa2tj8vzN5Z2jk449v65ps/ied/OliFyVaPDJ9sK7CeuRjovrTrYivWjyu33C5p&#10;Pc05bb49QWNxexS6NHucNlclm6DFZWt+HfifrX2HXNc1+3Waykc+Ta4wmSvBBTn7uOppW8T61c2k&#10;dvcC6jXfuO6ZssOep4//AFUzVNW1TYqzTCJmjUK0NxuZ8Drkd/euf39lYXQ8++Iw+LaeMGP/AAlG&#10;1W0+Havlpx88v+x9KKs+K/EMll4g8j/hKrO3/wBAjOLy6Xc37yXkEsMjtx3GO1FcE44lzdrf+Ao5&#10;5RlzbnqfxWtfid4M8P8AiD41+ENcij07StU8i6s2iR2ZmkjXOGQ9pl79q938G+JdF1b4eeD/ABdq&#10;kiw3l94dtbm7kSPGN8MTMcAf3iOMVgJ4Ns/iP8BfGXg67n8tLrxRudhg/JG1rI3X2Q1zXj/U7fwn&#10;8PdF8MaO7KljYMkY6sY4gqQk46/Ic/jxjpX08qkMLhb2u3r/AOTHpRtSp37r9R3xL8YX/im5kvbY&#10;5S4xHDGoIUIOT/Ws3xr4zb4caP4f8bRQyS6XG0MVxEvP2aZAnJGckMQ57/d5rF+KnxAuPB48LeFd&#10;St82k2kefcTDIaKRp513Drg4C/hWzHoUS6PDpevzLNpniSwEbTcMoSVBtnxyNyrITk9z2rh5Zwr8&#10;1S7UrNvs/wDhzL7V31MXxN4lsI/iC3iTw7I0treWwW1VlG0RMpQr68Sbjz615F4s8I33m3GkSSst&#10;1pV5JErdPmU4Az7la7bwdo2q+G9CuLTWI287w7qP+lC46iJwhT6cyimfGe2lGrnxLaQYj1Kzh1RZ&#10;E/iZwzk5HXqK2/eU5vXr8tdBa7s43T/EA8Q+CptI8YzH7LYyg2t8ufOgk3Z2HH3lO5+u7GR6cP8A&#10;GFq2sz6fDH4geSzvrGG6s4ZIV+TcNwj3bdx2/KOSfr1raX4c6Z4n8U2otYhFp/ijTHNlLtAEEsRw&#10;xB6ZPkSDsfm6+sPgn4eN8V/ht/YWjkR+IfD92Dp0TSKpcSEZTJx93yex4zzXoOOzvb9LmljzHxv4&#10;Wgs7LN0f3ysdrqeG+Y/5/Cui/ZX8SXGheNreO51GOO1F1FK0MyZZyuThDg4PAzyM8VR8d213YW39&#10;j6lEftVrKY51Vs7XUkMM9+a0vgj4Ml1DWdM8XmE+VpV95qhsYlkiCy7BnqTx05GfpXRz/wCy/vB+&#10;p9MfEm0igg1e6tiqjUNHN/bnpi4RY1Qfk7e1Z/wR8X+IdS0a6W11FpYVkLzCY5by5V2AA+owTU14&#10;8/iHw7psTz5kt7wtdRs3IR2dgvJ6YKjHtXC/ss+I3f8AtLR5H2tNCV2HI/1KPIP1rzeb3uaOlv11&#10;/MOb3ro7HWNE0nwPH/aXh7WpF1PWryaOZXXdiIuWY8ggEMEH48VS0Syl8FeFP7KluGW6u7WRNqxj&#10;aeGbJGODgdfQVqeHPFNv4u1Wa91XS1VrOYvGkMZcPHCxicgYOWYlSQOSc1qeP7bTtWa68fWRjuFu&#10;l+w8SrhFYbd69wPnwR9fWsakeaOj2/psUo31Rzvgyw8TW3izwXcpqcLbLS/a63KB/o5ltyyjavJ2&#10;9P51yf7YV1JdW+mjyVWOa489mjGA0m1k+ucKPatZm1fwr8V/COjaYqTM0KWzI5G0Rubcbl59PrUP&#10;7W+mWL+G9LvtLummtIW2rO0gZWbc2VGO+TXZQlLlh0SK97lPYvgL8Nvh9qvwV0ObWfD8c0lxZwsz&#10;eY6sWMSZ5BFddbeBvBvw00W+1LQtLazhdczbriWQclezs2Og6Vzf7N+pxTfAnSnW4VXjhQKT2xEn&#10;Fdtqdydb8PTQ+RIYmTG5ep969ynGj7NNxXNbTTX7z0IRp+zTsr27HCeFfi94M8Y6h/Zehap5txgk&#10;R+Uw4A9xiunWViMmOvn/AOC+hv4R+MEml3Mv7vypDDJJxuTa2O/X/GvdLu/S1tmuTJ8qrnO6vPw1&#10;eVSm3I56dRyjdnmP7Tn7QMfwz05fBWgQzNr2tWrR2EkcassDMdiscnrknHBGRzWL4KtNU03wtZw6&#10;7fNcXkiGS5lZicsxLY9BjdjAx0rz4aZr/wAYvjdb/FHUbJk0nT2P2dtwYNtZpEHPQgsvb8q9PmmC&#10;ndn8M1y5hXUrQXqznrVOYy9XuJrS4+0w/wAEm7nuM8/pWlY+KrSVFSJW8zGdrDvVHUrcXIZC33m5&#10;PpVzRvD1lpkH2kN5jMvyscV5cebm0MTU+0ySJtI5781yXil2fUnRTwqkfQ4FdL5vlIX3fnXKag7X&#10;d/NKT3bH0oqfChs2/DVwz6Mq7sbHKj+f9a0FlB5dulYvhe4/0V4k/v5/lWwXCnI/KtIfCho5vxR4&#10;zudL1P8AsuwtleTbv2t/Evp+v6VHpettq++Wa2eFlbaytjt34JrL8UT6j4Y1241cQ+etwoWAzKdq&#10;HC5O7twrcU7wbdC/tZr+P7sk7OG243Akn8q2npFWBnUQSZLGvN/i38MvEvjLxhpsXhWFT9sRo52Z&#10;sLFhsl29sN2z93pXoUDLnJPb1qSXWL7Q7abU9LiWSaGF3WNujYXp1rTD1PZ1Ey423OG8V/Be38Ae&#10;DYdVm8RtNqUagTIVGxxycL8vXp1xXJSaiXG0dcU34g/HbxP4pkktIbewUrJjy5iWCMARx8wxzWdZ&#10;T74la4lTeF+fa3ANdVWnzPmaKkrvY14r8x8N1rB+IF+1z4duIpYx/D6/3xWg0+SuSPmqj4mtY7rQ&#10;7rJ+7GTg+1ZUYU6daMmuolGxwFk8u0NE+9f7h6j6VY+SdCysfyqCyhg8zzMhf9rpmrU67QZIwT/t&#10;bq96XxWNEfSH7KLufh5LED926xz36/4V65HE4h2Z7V4l+xzcyvoOoWzzlgtwjBSfu53V7mcFcf1q&#10;KMVr6v8AM6qOsSqSVNU9WhxCzAfeFXZgAeDUVzH5tmy+grSUbxsU1uj51/amsmPhaByP9U7At6ZZ&#10;K+dpNQks4ngXcyM2OO1fT/7Utsv/AAre/uDx5c0YzjsZUr5ZnklVd6IdoPXFTgY/ubdmzliWLO2f&#10;UlaBZDtBJ2ev41Xsp7nTb1ogdrRtjDCrvhddWiv2iOmtIImy/OCBg/n0rb1C38Pa1tiu5/s9wp+8&#10;y7XHGOQefStpVeWVnqgvqVtTht7qxXxFaELLasBMh7jI5/8AHqfr1vY2+k22rj5mYq6cngkZqxqv&#10;hV/7MkvNKud3+j/Oi4weT702w+H/AIl1vTbORYN0ESI/l8c8dOTXM6tJWbnon/SFzFW1uWsdMfWL&#10;6JW2j+Jc98Vck+K/iCPw1CdEuI4PJdlkYwKxZMD1B6YpniHUIXuDotzprqsS4l3IcFsZ5yPpXPac&#10;tunnaXExZZtw9l3VcacKseaUfPysPc1bm78R+OZY7/VfEcPmRr8u6ILjGeoVMdzXUeFtPkul8/Xb&#10;hZEXa0TJkKfUjofTrXnmiWdvko97MJh9yNJtn6fSu4tYNS8PmO61SSae1VS6qzFgOhweTXPio6ck&#10;XbsrW+4mR3FreOYwbVFjjXjzG4q7HriWUMd99ujZfvM23oPxFeU6rcal4pj+0zzTCzV/mhVj5Ywe&#10;DycH/PpXRpPpkWkGG6WOSNYf9W2NoGK4ZYf2UU76slI9cuy9zYLtfJkC7ffK5rP1obR5UKbl25Yn&#10;0rS0NIb7w7Y6lCAVaH5VHsccflUGoWLsN80JUs3zf4VUotPUtnMHTvtF1JPIG2svy/7NVb+yLL5x&#10;iyQtdNFYI54U/wC9VO+tGZmBX5Rk/WsyDz/W7eWR2deNq/KPXiuI8UWpRpLgt8yqBt9a9R1yBPLV&#10;APmeTrjp1rz/AMYaejNJOi7mTlcdvf8AKujCz5aiQ47nPeENTbS/EkEpO1ZtySfRmWu/NtbTRMm5&#10;tx5DeleT3M0trqcfzFf3y5OecZr0jwZrQ1jTluc/N83mJnowPX8sV0ZhTelRFSXU3dDjkntI3nT5&#10;lbZ+NdhodhHI6x5P3c1yPhu9MJdntpuJB/CSOvXpXe6BcN56lYG5UnG32rjoxTmFP4iS2tkivfLk&#10;TheK4z40eHxILbVEP7tcwle4Jy39K7uN86m8ToVVgcbhjHFZPiXRm8T6Pf6CWUmaPEbN2bI55ruU&#10;Lx5V3N7e7Y8XmstIdZbOW4+ZuT16e35VRfS7IKbFGKr/ABsxPSsnSrq6hv7ix1KNlfz1jL7/ALvJ&#10;Dflmrd7f6doVlNLJfK3737zMNzDnGBnmplSqU5WUmzE/Uf8A4IJftTwR6XrH7HXivVlZrVpdY8Ht&#10;NI2WjYj7XbKWOOGImVFGTvuGPA4h/wCCmvweuP2Yv2otN/aj8LWEq+GPHMjW3iWOGNdkF9t/ecKo&#10;x5qqswBJZ5I5jkA4H5o/A749eKvgl8UPD/xa8F6sY9Y0PVEvdPufOZd2OGifBBaORd0bpkBkkZTw&#10;TX73eZ8HP+CmX7F0d7avjRvGWj+Zbyfem0m/QkdsfvIJ0KkAgOFI5R+fWxWW0+JOH6mWV9ZpXj+n&#10;528rpnfQlOpT5U7Sjqv6/A/O7UNY/t+8bVg4ZJsGErgjZjjH4VDn3P5Vy3h6w8W/CTx3rH7O/wAU&#10;LVrXXvDt48CxyZAlQcgoSBuQoVkRujRupGAK6n8D+dfy3jsDWy3FSw1RWcXb+v60eh6tGt9Yp8/3&#10;+vUn0vT5NV1GGwjLfvG+Zv7q9z+Ar0i2gjtYlghG1FUKqqvQCua+HekERyavKn3/AJIf93PJ/Pj8&#10;K6nH+y3/AH1/9evAxdTnqW7Hp4eHLC/cM/7Tf98//WqG+u0srV7uRm2xqWbjsBU2P9lv++v/AK9c&#10;98QtR8jTF01fvXD/ADD/AGRg/wA8VhTh7Saia1JckGzkLi4lu7mS8mb5pXLtgdzTM+5/Kj8DR+B/&#10;OvcWiseWIzYGcmvStEs/7O0m3syCrJGN2B/F1P61wXh+yGoa1b2pTcDIGZc9VHJH5CvRlzt+ZW/O&#10;vPx0tVH5nZhY7yFz/tN/3z/9ajP+03/fP/1qMf7Lf99f/XoPAztb/vr/AOvXAdZx3xInZ9RtrbtH&#10;Ez5+px/7LXO59z+VavjadrjxJLkHEaKq/wDfOf5msr8D+dezh48tGJ5lV3qMM+5/KtXwOpbxPCQT&#10;8quTx/sEf1rK/A/nW58PRnX2yOlux6+4p1/4MvQKf8Rep2+f9pv++f8A61Gf9pv++f8A61GP9lv+&#10;+v8A69GP9lv++v8A69eKemDHj7zf9815rraeXrV4mf8Al6k/9CNeldOSrf8AfVed+KE2eILoY/5a&#10;56+ozXbgf4j9DlxXwooZ9z+VB5GMn8qPwP50fgfzr0jiOu+HNzmwmtd/3Jt35j/6xrpc/wC03/fP&#10;/wBauN+HVyyanPaYOJIQ35HH/s1dlj/Zb/vr/wCvXj4mPLXZ6OHlemgz/tN/3z/9avLfj5P4g+IW&#10;taB+zz8PbFr3xD4p1GGKG3j/AIEZ9qlj/CpOSWPCojlsDmu68ceNNG8A+GbrxTrkxWG1jzsDfNI/&#10;8KLz1J49O5wATXq//BJP9mfVdRvNT/bn+MmnrDqGsLLF4Rhugu22tMbZLtcklAyjyUJwfLWQ8rIr&#10;H7nw74XrcRZ3Btfu4O7fp/l+dvM4Myre6qEd5b+Uev37I6n9ub4w+Gf+CWX/AATUj8BfDbUxF4kn&#10;0r/hHvCEiNslk1CdXe51DHzbSm6e46FfMMaHG8V/PTo94P7UjtbssGeRhlvWvsj/AIK5/t4H9tz9&#10;p++1TwbqLXHgfwcJdJ8IxoG23Sbx599gnrPIAQcKfKjhBAYNn5DtfDji7Ot+IJ2t4Y23pG2AzDrj&#10;/Ir+kcfiaVaq6VPSEEoxS8u39bWPArTU5cq2WiOok0O58QaPDsKxQrnLHqSCRXsH/BPvwadJ/bM+&#10;Dt1E5/5Kl4dbczfeH9owV4v4M8QHxX4ij0iBGjs7eIybAxw/IHTp/F6V9A/sp+LdD8C/tS/DXxr4&#10;t1WOx0nR/iBo19ql5MCVt7eK+hkkkOAThUUngZ4rkw9PlqRc9NURTjqrn6/f8FqwP+GMc4/5myw/&#10;9Bmr8jK/Z7xJ/wAFG/8Agmx4003+yPF3x48J6pZ+YJPsupaZLPHuHRtrwkZGeDiuf/4bF/4JC/8A&#10;Q3/DL/wk1/8AkeuvPuG4Zzj/AKxHERjolZ67X8/M6MVhPrFTnUktD8gaK/Xxv2x/+CQi9fF/wy/8&#10;JNf/AJHqve/tvf8ABHPTxm78c/DGPjPPhIf/ACNXh/6ixW+Kh93/AATl/s6281/XzPyLor9brX9u&#10;3/gjVelltvHfwzbau4j/AIQ7HHr/AMe1UJP+Cin/AARIi5k+KfwrUcHJ8JdcnH/PtzzR/qPH/oKh&#10;93/BD+z4/wDPxf18z8oKK/Wv/hvP/gjEUSQfEX4W7ZPuH/hExz/5LVZi/bd/4I5Tf6rx18MW/wC5&#10;SH/yNSXA8Hti4fd/wQ/s+P8Az8X9fM/Iuiv1m1z/AIKAf8EWPDQjbXfiV8LbZZM+W0nhMc4xnpbe&#10;4qg3/BSn/ghyn3vi78Kef+pR/wDuWr/1Fvtio/d/wQ/s9fzr+vmflRRX6qt/wUu/4IaKcN8YPhT/&#10;AOEl/wDctA/4KXf8END/AM1g+FP/AISP/wBy0f6if9RMfu/4If2ev51/XzPyqor9VP8Ah5l/wQw/&#10;6LH8Kf8AwkT/APItOf8A4KV/8ENox+8+MHwoX/Zbwng/l9mzR/qL/wBRUfu/4If2ev51/XzPypor&#10;9U/+Hmf/AAQwzj/hcXwp9P8AkUT/APItO/4eW/8ABDUzeQPjB8Kd3Tb/AMIl/wDctH+ov/UTH7v+&#10;CH9nr+df18z8qqK/Vv8A4ePf8EQvKM3/AAtb4WbR3/4Q8/8AyLUEn/BTH/ghlFEJ5PjD8KVU9GPh&#10;E8/+StL/AFFX/QVH7v8Agh/Z6/nX9fM/Kuiv1QX/AIKd/wDBCpzhfjN8KP8AwkT/APItOP8AwU3/&#10;AOCFg6/GX4T/APhIn/5Fp/6if9RMfu/4I/7N/vr+vmflbRX6pD/gpt/wQtPT4y/Cf/wkT/8AItSJ&#10;/wAFK/8AghtINyfF/wCFJ/7lE/8AyLR/qJ/1Ex+7/gi/s7++v6+Z+VNFfquf+ClH/BDgcN8XvhT/&#10;AOEif/kWlT/gpL/wQ7kOE+LnwpP/AHKP/wBy0f6i/wDUVH7v+CH9nr+df18z8p6K/Vof8FIf+CHz&#10;P5Y+Lfwp3en/AAif/wBy1NH/AMFEP+CJkq7o/ij8LDn/AKlH/wC5ql8Dxjviofd/wQ/s9f8APxf1&#10;8z8n6K/WJP8AgoZ/wROkBMfxQ+FbY648Jjj/AMlqmt/2+/8Agi7dRedb/Eb4XsvqPCP/ANzUf6jx&#10;/wCguH3f8EP7Pj/z8X9fM/Jeiv1sj/by/wCCMkjbU+IPww46/wDFI9P/ACWoT9vL/gjHKnmR/EP4&#10;Xsu7G4eERj/0mo/1Hj/0FQ+7/gh/Z6/nX9fM/JOiv1tH7eH/AARkKeYPiH8LtuM7v+ETGP8A0mp/&#10;/DdP/BGnGf8AhYHwv+7nnwmOn/gNR/qPH/oKh93/AAQ/s9f8/F/XzPyPor9cYv25f+CNkyeZH4++&#10;F+3buyfCQHHr/wAe1I37dH/BGpAS3j74Ycdf+KRHH/ktR/qPD/oLh93/AAQ/s+P/AD8X9fM/I+iv&#10;1vP7dX/BGlW2Hx/8L84z/wAiiP8A5GqSP9t//gjjMMxePfhc3c/8UqvH/ktR/qPD/oLh93/BD+z4&#10;/wDPxf18z8jKK/XBv25f+CNqIHbx78MMNyv/ABSQ55x/z7U9P23/APgjlI2xfHPwx3ddv/CIjP8A&#10;6TUf6jw/6C4fd/wQ/s9f8/F/XzPyMor9cG/bn/4I2L97x58MeOP+RQ/+5qF/bp/4I1Ou9fH3wwK/&#10;3v8AhERj/wBJqP8AUeH/AEFw+7/gh/Z8f+fi/r5n5H0V+uH/AA3N/wAEbM4Pj34Y8ru/5FEdP/Aa&#10;h/25f+CNsaqzePPhj8wyuPCI5Hr/AMe1H+o8P+guH3f8EP7PX/Pxf18z8j6K/XJf24/+CN7HA8d/&#10;DH/wkR/8jU5f23f+COjxmVPHHwxKryx/4REcfX/RuKP9R4f9BcPu/wCCH9nr+df18z8i6K/XiD9t&#10;T/gj1dRzSweN/hey28e+Zv8AhFFARcZz/wAe/Sqb/t4f8EY4+ZPiL8LVz0LeFR/8jUf6jx/6C4fd&#10;/wAEP7Pj/wA/F/XzPyTor9d/+G1v+CPB0z+2U8c/C97Xdjz4/CqMufTi3NTRftif8EiJo1lj8WfD&#10;Mq3Kn/hEhz/5LUv9R4LfFw+7/gh/Z8f+fi/r5n5BUV+v5/bA/wCCRa/e8V/DMf8Acpr/API1Nk/b&#10;F/4JDRDMvi74ZL2+bwmv/wAjUv8AUmn/ANBcPw/+SF9Qj/z8X9fM/IKiv2EH7Wn/AASTbp4l+Gv/&#10;AISa/wDyPTZ/2uP+CSFsnmT+KPhmq5xlvCa//I9H+pNP/oLh93/2w/qEf+fi/r5n4+0V+v3/AA2F&#10;/wAEiMbv+Es+GeP+xTX/AOR6mg/az/4JK3KeZB4l+GjL6jwmv/yPR/qVS/6C4fd/9sL6jH/n4v6+&#10;Z+PdFfsR/wANVf8ABJrGf+Ei+Gv/AISaf/I9Mk/aw/4JLRcv4j+Gv/hJr/8AI9H+pNL/AKC4fh/8&#10;kH1GP/Pxf18z8eqK/YSP9rH/AIJLSruj8SfDQj1/4RNf/kepF/an/wCCTzjK698Nf/CTT/5Ho/1J&#10;pf8AQXD+v+3g+ox/5+L+vmfjvRX7Et+1N/wSfRS7678N8Dn/AJFJf/kesp/23P8AgjrFBDdS+Nvh&#10;mkdxnyXbwgAHxj/p29x+dVHgeEtsXD7v+CP+z4/8/F/XzPyLor9eI/20/wDgj1L/AKvxr8MTj/qU&#10;1/8AkapIP2yf+CQdy22Dxd8M2x/d8JKf/bap/wBSaa3xcPu/+2F9Rj/z8X9fM/IOiv1+j/bE/wCC&#10;Q01wtnD4v+GLSu21Y18KKSTjp/x71PfftYf8El9NtWvL3xJ8M441j3szeFU+7jOf+Pf0o/1Jp/8A&#10;QXD8P/kg+oR/5+L+vmfj1RX6/D9sT/gkM0qwjxh8MNzLuVf+EWTkev8Ax70R/tif8EhZI/NTxj8L&#10;yucf8isn/wAj0f6k0/8AoLh93/2wfUI/8/F/XzPk/wD4IY/8nc69x/zTy8/9LrGvOf8AgtjrHhPR&#10;P26dcn1jdNcSaLpqrEc7VX7OoPTHUGv0K8Kft2/8EufBty2v+Cfip4D0mdomiku9M0M27mPIyhZI&#10;AduQpx0yB7V+Wv8AwVl+K3wo/aO/bW1Dx/8ACnxJb+INEuNO06G11OzVvLeSOJQ6jeoPB4PFe9HA&#10;0MtyOOF9qp2nd8rXVPpc3lGNLC8iknqeP6brtnrGmw2liVWFSdh5DKMn5ffmtjxDpNtoNpHfaXMs&#10;kca7pAoJxg9eRWbYeA7fVJ1TTZXt47e3Usghx8/H045Nb2t6Rqfg67gtbaz/ALQW4yY1jjxvcH7p&#10;POO3J61824c2sdvyOEseHLO/1q0ivJ9oi2ho42jAyfWsmeWymlk09LFoSjEGRW+978muu1LxBps3&#10;h+2Y2P8AZV9HHskXyz8vHsBu6Zrm5NNvVge9s41vpPu+W2CSpOMj8z+VTUpxi7LUbXLsVtT8FaTe&#10;6Yuo6hrb4j2use3lTtOCcD0+tVvDej6FBpQ1PQdRkH7xt3lSMG4HJweO1O0vxFLbXM+ladYrNNbN&#10;i4i+7tPPB/w/wrW8Mto8yvZPpsMHmuzSSrGFIXaBgcUc0ows9BG3oz6vqmixzab4leRhGr+S0hDE&#10;EZx0/rVC6u7828ge7mb5c/NIxyelHh+y0jSPEEi2t0rQ7V8lbiZVx+J4wPTHStLxB4w0FrJdN0a0&#10;t2WT724jKsCTnOOnH51Mo83ULaHzz478B+KvDbLrethJI76RpPNhbOCeeeB61zyNmvoPzrHxPpo0&#10;a/tRcKqgSLgMFBGM4wcdDXifjjw+vhfxNcaPHL5iqQynIyAVDYOOnWvYweK9teElZr8i1KUlYzrU&#10;bmYGtWZFOnxK0gX/AGmrLtxtJ5rTv2/0WJR/dH8q7n0Eafw7gY+M9PdGU7bgEMrenNfS9zp8PiDS&#10;odLX5TtVjg9fl/8Ar18x/DmEy+NdPj37czD5vSvqHwlHFHd2sjuvCqN35f4V4uY/xoomW56F4Lac&#10;aesEi7dv3l9K87+NOpxXPifyYn/49c/nha7VfiH4P0oSRjVLffyu1Zh96vOLQ2/izxhqk0sm5ZJi&#10;V+m7AP5VjiakfYxpp3LqS/dqKM/x9jVNHtdctn+8wSROeuT/APWrH8dSsPDNi7NteNANn0Uf4VDf&#10;+I5orp/DFwqr5civuOeehpvxGjKaJC4PytHuU5/2R/jWFOM41IKS3Zkt0W79ln0GC7kzzwPzNa3h&#10;d7dtKazcjEuAOOhxisLSrkaj4YhjhIkZWIb5vf8A+vV7w5JPHHIuG8xSDH/te1YVItU3HsxGO922&#10;la20d3H+783G4Dj7vWvVNE0ibxLoUtqJo47VZG8yVuNy/l7frXn8vg+S9u21zxVdtZ2o+7GxG5zj&#10;Hf8AHtW14T8Zt4m8X6b4W0uHyNP+0jzFXOHUEHBHA6D0redP21uXotew7XO/8H/DK30y3e8tQPnJ&#10;2yOx+bn+XFaVt4K1Kzvvtq6vkf8APM4xj06V0qF7ZVhgYqqrhF9AKuWtvdTjMq4X1NX9XhPvc09m&#10;mc3qfhvQtY086Vrfh9pY5OTNC2MN6/eBrg4/hBfWeuLaeas1jncJg2CRk/KeBzwPbmvbYrK1GMIr&#10;H+9TzpNsD5hhDMT19K0eGqctrleydj55/aB8Mw2//CPw3ECJYxXRXyVzmNNoySRyT+NeW+KtDv8A&#10;w3qkmlXEbbmkXevG0qcYPHv6c8V9NfHLwL/wkum2sUM3kt5xjaTssbA5P5gd68xHww8SeOvFMFxq&#10;X2hMwkQ3AGxn25bkknBzkY9Pwp0qvsZcj6X/AOAZP3ZWPLtCjSHX9NsZrjan9obLiYL8oVpF5HGT&#10;xntX2H4V1qa+0WO3Zl82GYpIyjg8AjH4EV81eJ/CqaVrl5aa3cbykUxVmjyUkXpk59ep4r2r4eeM&#10;NMtfAdlfGNfN2sJfLbIPzkDkA57VGIrXUZ3FzWPTzex7RFv+7jdXx1+038KJPCXxbk/sS32WV/FH&#10;cW67shcIqt19WBNfVeiXv2zEoP8ArcHr0rhv2sdPs08DQeIWCh7W+jjkduyFH7/UitMPiJXujTmc&#10;o3PK7y4tLjQm811iK2oZmK/ebbyO/XFcJcyOS00Q/i49MVqar4iguNGjis4NpZV3P/f6cjj/ADms&#10;ee/EKKpXNaYWlKnF+pmtCqGeRvmXHOMVYDCGIBe5wu7vUKRsT5xf+LODTLu9Mx8qP+EfMa7dwGm8&#10;CzGTfjHqOtaemyTWln/b14i7D/q4/wC/7fjjNQppFvFBHPql3HDuXdFC+Nz+/XpT9W1GJbSO0tCH&#10;aFcpGv8AerKT5vdXzA0ItQuNcvlt1gVUhkLsF7YGcZNZTvJc6rc63Lbs0Fu7AshHHJx1/wB01Npj&#10;SaJ5Ohzqu+bJbdweQRzz0GM/hWtZ+CrnUdHmtJ1mEbb2jMQ+83O1vcf5zWMpRo77Acfp8MeoXMly&#10;9x5cduu6Rud3JwMcepFbHiS6jvIbeS3IaP7Om0jP93oc9+ntR4Y0+Hw1YXWq6tErbW2COTBDDjH6&#10;1ivrMuo3huJI0jXPywxrhVHoBXQv3lS62QCRyFGwxrqfCHiie2dYHk+TIB+WuVkCKcjoelS2M7Qy&#10;+YD07VVSnGpGzHY9J1iKO6gW7gb72MrWK0pR9p4waNF1wy2flu//AI9RfCPf5kZ+9Xn04Sp+6yTd&#10;0PUlR0XNcRrRv9H8apdWat8z5kVTjPzHP6VvWExEmw59jmrF39nk1lJnUbpo2bd6HDUor2VRu26E&#10;dh4a1O7vrO3uHeNfMjXEciDIx+H9a1JZrMlre4tH3lcRyFsBfyNZfhpLS50u1hkVUZVB3MOW9CDW&#10;kLbT7tXhEjtMeu5evvXgVVH2j0sYdTrvDNsV0SO7W33tKu2PLnYQMjI5zxxnj6VcsdPnEy3DwRsp&#10;XI2Mcntnn0/pWf8ADt7MWsMctrM8llBcSTSMwC/fyEAx/EB6np0rW/suzN39mSO4Xyowd4hPysW7&#10;DHIwRx9Tmr5Y21LRC8dv5c5jYTKQwM7rtZWx2A/zxUM+m6XFYtcxpuRvmZpWb1xxjn+lakckFxdx&#10;26tLBLC7QyGzk/dvkgFiB0Jxkc8c1EUsbK9gFre3DLbMRm6uRLIylW/gGCBuPXp+dR7OPcOUgifT&#10;bSON4YZN/wBnCxMvRhj7pBOM+pxVqCyjhijvQPKWQ/OzdOh+v0qa1V7xlhna3PmZKTNbcofxb8j/&#10;ABdqht7AasoYWkiwruijka4EeGDHP3h1JyQewOOepn2fYkrwrpQRhPdSSSRuVXy15HTjoAaWaSwY&#10;4tIZN3knbGw68jOT9asXFpcFJvJs5Y1HlsrNeK0ioGJJXABwRngdaqPpRG0yahcN9pX/AEd/LboO&#10;CGP19cdKjlVgK90LeXbM1+szBTtVk25J/wB0dB1qnPaxwuDBdBJmjw0m3IXOCcZB7juK3orCxuWh&#10;srW/WNWtyrfaFKyoApxgnH48Vn3NmllP9ndwF2ui7rtYt+GABBPUkc8VPK0SY9sbp5mEqQ+YrEyr&#10;GpbzVIxjkY/KrEUJJ823SONI1YeWRkeYT8uM9TwevFXtPVLn7OyW8KXHKKseMvkYwR/CeT8x46cU&#10;3+zb20uWgs9PuGa3Zmk3SfcYnIy2MOOvTFN8wGLBLqNkzalNfeUv8I8sMACdvOQefpx0PWnTSQ/Z&#10;mjQrIz7hJnjdnuMdj781rF7jUI7iM2FxGGk3RwpGy9l43YwTxnGOlZ8ps7BvPtdJMk7blVL7GwsM&#10;ZPIHf+dHLzAV9XiiNvDbWGqMqwR5O9QWDFj6jphsdaiuU3TRwW13JKvlbvJkjXJOB8oI/u9ufrmr&#10;rWWovpkcs+hQSOq+WqLMpVjnOPyyceoqG50q2nvPKitLi3byhLG1qw2k4ycYHB6cdaqPYNTz/wAe&#10;2hj8XyK00cLfYId6rCr5O6Tk7lODjjjjiirnjDwLHq3iQ3enaxfwL9hiDos21t3mS53cDn8OmKK8&#10;+ppUf+X/AADCXxHvVv411mz8QX3gvSrnYJNUupW6fxxhAenP3Kw/jXqUtjeW+mfa1WS30+0heYr9&#10;5/s6b8cf3h6V0Wh6NpsniXUtYdPMupNcSBflzsUSKc9O+5h+FcP8T3bUfipqFhIpmVtZe3jAjJ4R&#10;mTj8q7JxlKNr7v8AzN9eTXuR/tY+UvjRPD8qt59loqopx8pPmSHH607w947vZrTRfDviUhbdtDig&#10;td3ZlijXOQM9SKz/ANqq5n1H4ra5G2GSFI48+YPlYhT+HWuH+LOr3nhvUfDNtZ3jCWz0e3mzvyVL&#10;wwNg4x6V6MqftpSpp7v8kaS+Jnt3gk6ZqfxB1Twx4nj/ANIv9NZNTj/heWNPORgQRzsWL06fXPG+&#10;K7pPE/wf0TU4j81tJcadI3rGEiCfkAaw5tS8R+E/j7cXviK+kkmbSzKbmTrIGhZN3/sv4VJ4Rv5p&#10;fgTqksIINrq1q6+pV0lLH6fKKcqfLDle/T7r/ow6WZ0Hggm8+AtnfaanmXmh+IvLRn42xuspZQfT&#10;95msO2ubf4dftA6l4YeaSOx8TTSm1MfBgW5aRUbI5GA4PHIxxU3w9vdRu/AnirwfYSN5gso721YH&#10;kyCe3Uge+1m/Cj4p6Afi74CsPiJoHF9pGnxW99br95PlQRkdCcEPnrjHauiEo83vPR/mtSux5z8T&#10;tLm8Oa7fadqFy08sNyV39dyt8ytnuSpBr0b9mXwMNQ8C/wDCXvdSf6FqEojt9xwXaGLccfQjr6Vx&#10;HjiS+17wvpPxAuULTMg07VFwdwmi3pH7/wCqiQ9/6V6f8Dfiv4Y0ix0DwZFpQt4l1KPzZvMP72d/&#10;LR26YAwqcdfeqxFvq/K+4PsdokrL4WkuUh2zQ6knm8ckbXwOO2MV5t8NIofCHx21jw9NHtit7u4X&#10;YvfMci4/HFetwWyR6rrcEoyrWslxHt+63zLj9Gryn4iyton7SWj3zHZHrVvHcSPu4bc8w61xUIv2&#10;c11tf7mxbJnqHgrQtFTSLrxh4UdnktdSlb7PL95P3knnRdSDmQAjrwvbpWt8R9MttK0SGz0Vo7e1&#10;F35iqy584EY757j8MZHNecaRfeMNB+JOueFfD7tNcW6z6paxQguQ7Sq0RIU9lmPHXntXf393D8S9&#10;B8O+JtA09oo9Quvs99aK3MXl7pcHI74Xt3recealLlWv9f8AANLXi7I5HXn060+Iuk6pf6PMzRw2&#10;5zuI2xqsWXU7vYHt2rkf2l9Qt9O+x/DvTrVorexuPPMbOW3Myk5ySSRyOveu68VeJfCen+PbvQPE&#10;Oj2vl297YwCS4O2SGKRT5hyegGB2wK83/aQ1LS9X8btrGiW+LSQxrBcK25XUJzg455zRS5oy1l1/&#10;zuTsty/4D/bQ0H4T+D7Xwc/g64upbfJkk42nhQMfOPQ9qnuf+Cjmv3Lqtl4Jiih248rf1/Wvnz4h&#10;26tqoKtn93+VJ4d8MjULbzvLLMWAXBAx8wFexCUY0U22tjX2klG1z0LVPiBrerWtx4ntb2SO4kZW&#10;QrIV8tWJO0Ec4Fb3wx/aD8RaRa3eh+MdRur63lt9tuq7dyPvU5JyDjG4dT1rB0LQNKsfiJqHgPxV&#10;PJbQ2108U3kfMV2syjBAI7HpXTa/4J+D+keH7i5sm1aTUI1H2WSaYFHyw7eUO2eM1wfu6d4PRvUz&#10;2Lnwq8bWekRx+FWtWBuJN0bI2c/KB3Pt+td8dQtLjdAHO5R8y9xXhaaXql1rds1lcNCFQPHMvPc5&#10;4B9BVPx5daraatb6dJqTPcWw3SSI33SQCO5/hYVx/V/bVElLcnlTPeNRjaW1ZIZPmZdqt6E1e0CK&#10;9g0iG3vz+8UYPvjgfpXjPgD4oeK73xDZ6HeXIuI5JGO+TJfhSeufb0r23TpGngWUn5j1rCdGVGpy&#10;yJ5eUZqzPDplxJEpZhC20LjJOK5LTTJPbtLPC0Z28Bu+etd0UOOTz6VzmuqX1KTc393+VZVFsyR3&#10;heIo8iq3y7f61rSbmyqqKyfDxxP5ak4bPBFbRQ/fA6d6un8IzE1hI723e2vYN8fXa3bHesbwze2F&#10;9BM1ht2+cyrtXAwDxj2rU129S8jZQjG343MFJL+w/wAenFeZ+JvGmofD3VD9m04NHeu5hVm4TB6Y&#10;/wCBD8q0jGVSXKtxpHqUQRR85rO1vxv4Y0HdFf3QaQdYUGWPavDvF/xE8WeKI5EudRMMJIzbwsQp&#10;x9SaqWGrwx6T/Zv2dmlkmgdZlP3MOMjFd8cDLlTk/uNIxsdPN4J8OeKP+Ej1LS7KSJVQXFuz5Dfd&#10;G7ucfMa5FL+/0u88i4tyzKoC8/eHODXdaPrjafDJZ2bxyfbLfyZ/3nKZIPT8Koz6NBNe/ab7TzMu&#10;wbVZSMcn1qvrVtJ6qw+boUNMmkmVby9ikc4BWKLGB7HkU/XJ5r/TbiNYjD+5cLHgHPFaqSW8aCBL&#10;K4jVcBVWcYH6U64tJpImggaT51IKtJu/wrm9ted7CueSJG6SNEz/AHWx9KuQxnysmUYx3qpqCx22&#10;sXi3BVSlzINu70Yin212Lp/kvAF/uow49q+id5RTND2j9lG+MM2s2Yk2sRA0e1v+umf5ivetKZnH&#10;mNMzH6mvj/4Z67B4Y8aWeqi8aGM3CLcMzALs3ruzx0wK+tvA9/Y39h9qtrqOaOTJWSNgyn8RXH8O&#10;Jt31NKXxWNiZNkagnrREB5TDHVaWSWK4bYkmT0602V4bdSzygBV+b5uld0bXOr7R88/tla2unaTD&#10;4XjPzX8jSHGOAjqR/WvnG+wlttZ+e9eq/tM+NrDxv8SWm0y5Sa3soTbCSPkFhK5Jz34I6V5XrLxK&#10;CA2eOtVRioRsvU5ftOxvaHpmqeHH/tHUG821mKnzo+qdueB6j1rsE8E6D45ht5mUBo8Os0eVZgR0&#10;4xnt+VUfhtaX39gqb+dpI5FBSMgjC7ema6fR9WstGDC3dV4xjPTBrxcVXqe0916rqjFvUZbeD7LQ&#10;9Nk05JRIu0nc+cnPH9KboVxqOj23/Ew09oovmCtgbSMnB/LmrXh7VbTVZm1vULmOYKxCYYYCgdf1&#10;rZk1ka7/AKNZWypEucSDv2ricpa82pNzzb4j2Fl4seObw60ccxOJGbK7sD2zXPaJ8KfFMbzXlxcW&#10;3zQlECseCeh+7XfeM9HniW3s9HSNGR8lRjGPzq3p39v2lrvlfgYH7v6fWuyOMqU6KjBq2u+5XM0r&#10;HAWXw4tJdWuJLqVobzrHHk7cYHPH49q29Hlu/K/snVkTzo3VWXGVkGeTyPb0HWtrUNMg1xP7Sim/&#10;fRr8rdQefSm+BrHTpdTnvpLhZJPM+8WHytk5FKVf20W59Pwf+QXvuZfizSYINJZtMZVZ2XbEV2r1&#10;5PFT6d4Js77STHdXLbnjwzbjx8td3qkGlz6c1vdYkVh90HpXmsesar4b1U6Q1u7RyTMLZsEZXp16&#10;fWiEqkocsXruGtj0rQNUudE8KWmkWgaRodyL3/iY9/rVZda1We5a3nbbk5C1o+AY2vNKBuU3Nu5F&#10;b8Wgo0gYsFJ704xqVdblRjKRz1veXmzyWtf+BLUV5IIo2dgwwp+9XQXmi2FsSGYye2aytQ0YTI3l&#10;Oy9xGO/tTdOUdw5OU47WIjcMs8IZux44ye9ch4h0e4ZmQKNrL81eqLYqkPMTI3fPrWLqljC4Zj/3&#10;zjt/k1muaLuiTwPxJob298kjHgyLn2xV7wTrB02O4AiaSQKQka9NvBzXV+N/D6XHnYVgu1sfL7Vx&#10;dja3FhrBSFS0gjxjdjcOv+fpXq06scRh7M0WqOi0D41afpeq/wBnazbOtuyKN0agnd/tcivUvCvx&#10;C0RLJdX+0/uWU/w++K+c/G2m20MjXAtGjdvmXnHPr05p914tu7rw/Doao+AB82D/AHs46Vf1WPuy&#10;pad/8w21R9EWXxm0nxJr1xZWlq3lQ7V8xVGVfLZHX2FbWn3cc0qzxu23ks20V5n8ME0i6t1t/DOl&#10;OVVVCxr/AAvtPLHAGenp0rtPiDFf6B8NNSuRHtuvs2yFtpKhiwPbpx71hB1KlR36dzSLnKWp4343&#10;it/+E91J9LsLX7PPM0n76VwSCzcjGa47V7K3vJnh8mXczMPmbg88Y56Dpngmp9X12bTruG5FjGva&#10;SGT5mT27Y69xVy78aPL4emjjCyXDKDGzMcAf3QD0xwOvaute1jZpbk3k9TkVv4bNzB5beXG2G2/e&#10;HvX3r/wRB/bwb9mr4jXnwu+JPiHyfAPjC8DNNeXDLHpN9ny0uucqiOAscp44EblsRYPwdPod6kjT&#10;LcxyRyHerN0cHjIOcZ9utampRS6VpVrf2uqxoyRARxw/KyjGSM545FdkcRKhVjOk/ev/AMOvnsVG&#10;coTUlufu1/wVM/Yjvfjv4Ph+PvwfsZW8ceE7fcbe0Xc+q2aksYwP4pY8syAcsC6YYsmPhn4Y+MYP&#10;iPpsP2RVjvldY7q3/uOe/rtPJ/Mdq90/4Igf8FR7P4j+HNN/Y0+PWv8Al+INMt1t/A+s3kh/4mds&#10;g4sZGOB58aj923/LRBt4dAZOg/4KRfsReKfhF43uv20v2btH8213yXPjjw9ChPl7uZLtFAOYm5Mo&#10;HMZ/eDKljH8z4gcJRz7BPM8DH95Fe8v6/H5Pvf0YTjCXto/C/iX6+q/E5SwtLews47OALtjjCjce&#10;vv8AWpsr/dT86wfhx8R/DvxM8Nx+IPDt5uH3Li3kH7yCTHKsM/ke4rf3H++P++a/lmrTqUajhUVp&#10;J6pn09OUKkFKDumISuPur+dcF4z1Eahr0gRhstx5S/Udf1zXa6vfrp2mzXruv7uMn6nsPxNebb3k&#10;JkdvmZiWPqa6sFC8nI58VLRRG5HotGR6LTufWkJYDNekcZ0Hw5s/M1Se+YLtiiCrn1b/APUfzrss&#10;r/dT86xPAFp5Ghi5J+aaVm5Hbp/T9a3Nx/vj/vmvHxEuasz0qMeWmhMr/dT86RtpXAC/hTtx/vj/&#10;AL5qO8uBb2klw7DEcZY8egzXPvoaHnGrzrc6rczBwytcPtb1GTj9KrZHotKM4zu96Xn1r3orlike&#10;TvqNyPRa6D4dIDrU0uFwtsR/48tYPPrXR/Ddf9OupM9I1H6//WrLEfwWaUf4qOuyv91Pzoyv91Pz&#10;pdx/vj/vmjcf74/75rxj0xrbCMYX8DXA+MlC+JLnIH8J/wDHBXoBJIxuH/fNcH45Ux+JJBn76Kf/&#10;AB2uvB/xvl/kc2K/hox8j0WjI9Fp3PrRz616pwml4LnEPiW3JYKrhkPv8p/riu8ubi3trd7meSOO&#10;ONS0kjMAFUDJJJ4AFec6RL9n1W2nJ+7OpP0zzTtH8PfEb9tr4rx/s8fAyZo9HjkV/FXibyy0FtCG&#10;wWyCNycfKoIMrcAhQWN4HJMZnmZQw2Gi25bvt/XRfkrs0+tQwtFt6u+i6tmx+zv8DNe/4KH/AB+j&#10;0l4riD4YeEblZtcvF3Ri+btCh4O+TGB0McW5uGYK3af8F0P+CgugfBb4aj/gn/8As/X9rD4j17SY&#10;4fFa6ZhV0LRWUKlnhMLHJOnHl9Vt8kqBNE1e5ftR/tB/Ar/gjz+yDZ+D/htp9o+vXEMsPhXS7+TL&#10;6je7VEuoXZTDMikqz427v3cSmNSpT8Dfiv8AHHxP4/8AGWseLdV1ubVta13UJbvWtYumzJdTucs5&#10;wAvJPAAAAAAAAAr+pcpyfC8K5QsuwqvUkvffbyv/AFu3pdW8WrOSvzO85bvt5L0Kep6tpPhKDZ5f&#10;m3bDGB0H5n+lcfq+tX2sTfatSuMIMkIOlVdSvoLNmu7+bdK2OC3NZsGtWN3J5l/cYUNlY+a6KOGj&#10;TXNu/wCtjltY734K3H2vxRM1tHthWxb5unO9OK9VinQyJ5h+Zug9a8t+C+saffazc21nJ80dizY5&#10;+7vT+pr1LQbf7TI88qf6lsL+Of8ACsZczrctrDj8RaEUsg3ueK2vBPw88e/EjWP+Ee+HngjV9ev/&#10;ACy/2DRdNlupto6tsiVmxyOcd6o2thd6hexWGn2sk1xcSLHbwwoWZ2JwFAHUk1++37OnwX+E3/BP&#10;79k+GwurS2sYPD+gnUvGesW9uWkvbpIjJcTsQC0nO4IvJCBUHAFerg8Gq/NKUrRirts6qcObfY/D&#10;zxT+yj+094P0mbxB4u/Zv8e6Vp9vGZLi+1LwfewQxIOrM7xBVA9ScV5R4k0s6jabrdA7Ar36jIJr&#10;98/g3/wVW/ZN+OHxK0v4UeFtS1yz1TWZjDpzatpqwwyy4yse8SNhm6LkckgdSK+BP+C6H7Kfhf4H&#10;/HTRPjD8PtBt9N0vx5aztqFnZR7Y11KBl82QKAFTzUlibA+86yt1JpTo4PEYZ1sLVU4p2dtbP5fI&#10;TjTnC8Hc/OW/1CO0liUMYPLXDRhBuYDHX61wp8Erq+otIG3WoX5dpI+g/Pmvpz4WfsrftDftClpP&#10;gv8ABTxF4kjjmaCa903S5GtopNoOx5yBEjYIOGYcEV1Wv/8ABIz/AIKNaPcHUn/ZW1xo5LcL/ol9&#10;Zzt97oVjmZh+Irzfq+K3hFv0TMJU5dEfIfhTzn1JtAvBk2Mm2PJ4Zd2AfyAru9PaO1JiZtzYy23t&#10;Xo+s/wDBLf8A4KBeD5LzxXqf7Jfjgwr82600Z7lxk8/JDucgdyBgDk4FUPgH+yx+0f8AtCO8Xwd+&#10;CniPxFHDcmC7vNN0uRreCUAHZLNgRxNgg4dgcY9ayVGtGolyNN+TIUZKWx458dNBTXPB6zq3zW0g&#10;IPpkrn+VeNzS2zyKjCQbRt4Ucn25r9Dvib/wSn/b/wDDXheW/wBc/ZN8SXdoY/30elLDqE230ENt&#10;JJIx9gua+G9Y+Efj3XPjDdfCbwj8M9cvfEf25rOPw1YaPNLffaI1xJD9nRTJvUq25duRtORxXfTj&#10;VhLknFr1VjSSlfU45ooXcEySD+8dg4H51BN5UZGZ+p/iHavcbn/gmZ/wUMt9Mi1qT9hT4t+TLIUj&#10;C/D3UWkz7xiHeo9CQAexrtF/4Ilf8FUZfDP/AAlQ/Yv8TC08rzPKa6sxc7cZ/wCPfz/Oz/s7N2eM&#10;ZrqVCt2f3Fcsux8rLcRqw3A4Bzkd6mjiS6u/tjzqwDAlcnP0rQ+Ifw58ffCjxfd+APih4D1nw3r1&#10;gyrfaLr2my2d3blkDqHhmCuuVZWGQMqwI4INelfs/f8ABO39u39pzS4fEvwG/ZV8Z6/pF1Gz2mup&#10;o72+n3AVyjeXdT7IZCGUqQrkggg9DS9nKUrRTuPlvseU+GdI1TXtbtvD+i6fPeahdXCw2dpawmSS&#10;4lY7UjRVBLMzEAAAkk4FfoP8If8Ag2M/4KV/FTwhZ/EHX9Q+H/gma/AcaF4s8QXQvooiAVaRbO0n&#10;jQkEfIXDryGVSMV6J/wSG/4JA/ts/Aj/AIKP/DX4nftTfsyahp3hfQ2v7pr64vLS6t7a7SxuTau/&#10;kTSbSs5jZCcYcKeoFfqX/wAFLf23/iF+xb4d8K3nw48J6PqV14hvbpJpNaWVo4Y4UjOAkToSzGUc&#10;lsAKeDnI39nhsLg54rF3UY+Tv06b9S1GMKbnU0Pw+/bo/wCCKv7d/wCw18Ol+JvjrQPD/iTwvFtG&#10;r+IfBOoyXUGllm2qJ454YZkUnA8wRmMblBcFgK+IPECym5+zZB8ng7en1r+rj9iv46Xn7f37Kera&#10;r8avA2jLDql1qHh/XNKtI3azvbV4VDgxyljtaOcoylmBwTwDtH88vwv/AOCPH/BTr4q2E2ueHv2L&#10;/GsMcjFc6/YppLP7hL54WI9CBg9qz+r0alGnXwqbhNXWmpPJFWnT2Z8pJhDkAZqSRgycD8q+gfjb&#10;/wAEpv8Agop+z3pE/iX4o/se+NrXS7WCSe81LTdM/tG2tYUUs8k0tmZUhRQCSzlQBzmvAIwFG0ip&#10;lCUHaSt6mnqJHn5STV62ucLgHiqLK+cJx+FfVn/BLn9gn9oz9pb9pP4X+ONM/Zi8ReJPhrH8QdJl&#10;8Ua5daK66PLpkWoRC9UzyhYpgI1lDxozNgMNueKIQlUlypEOMpWPVP2V/wDg3p/4KHftUfDC0+Ll&#10;ppvhXwRpWqW8dxo0fjzVp7e4v7dxlZkhtred41wMjzhGWDKyhlbNWv2lv+DeP/gol+y98Nbv4qza&#10;d4T8c6bpsMk+rQeA9WuLi6soEGWmMNzbQPKvqIRIwAJKhQWH7qft6/tL+Kv2Tv2eLz4teDPD+n6h&#10;qSala2dvDqm8wp5jHLsEZWbhSAAy8kHPGDwv/BM39uX4kftqaX4wl+JXhTRNNn8N3FkLdtDSZElW&#10;cT8MssjkFfJ6g4O7oMZPVUeVQx8cvlJ+1krrTTZv06MtwoKoqV3c/mDsrO41PUHS2fbtXLM3YYFd&#10;LaQQxTLLFcHlfmXaOff2r6S+LH7CH7Rnxk/bb+M3h/8AZR/Zm8Saxoel/GDxHpdnPoeiuul2CW+o&#10;zqlr55CwRbI/LAQuCFxgYqLxr/wSE/4Kg/D7TpPEHiL9kTxRNaqVONGih1KYA/8ATK0lkk+vy8d6&#10;8eth8RKTSi7LrZ/5HI4y7Hz2tu6DdINoLclV5rodBijutIXdcNuWT5Uh69uT05/MYrntQgm0O9n0&#10;zXNPmt7y2maK5t5oyjxOpwyspGVYEYIPIOa/T3/g2k/Zg+E3xm+Jfjb49ePfDtrql58P5NOXw3a3&#10;8KyxwXlwZXF5tI4liFsPLY52mQsMMikZYXDzxGIVNdeoqcfaSUV1PjzSf2Nf2uPENhDq+lfsufFG&#10;+tbpFeO+s/h/fSQzIRncrRwkEEEHI/Cr1v8AsSftkWtm0Un7I3xORWbd5jfD3Uxjt837jA/X1r96&#10;v2iP+ClH7M37MfxFk+FnxDu9bm1iG1jnuotL0vzVgEg3IrMzr8xXDYGeGH0rh4/+C1f7F7uFf/hL&#10;Y1J5dtDTC+/EpNddSnkVCo6dTFxUk7NNrR9jZxw8ZWcz8FvEvw68T/D7XpvDnjPwnqmlalCu+40/&#10;ULGWCZe6gxzBSoPOOOaqyW6A+S8TMV5WboB/npX9FWgftBfsD/8ABQPQZvhHdatoHixbhTI3hnxH&#10;pzQ3G4RvmSFJ1Vt6JvPmQksgyQw61+Xv/BV3/gllcfsVa1F8Zvglb3Go/DvWrv7PJHcSeZPoNwwJ&#10;WCRuskLbf3cp5BHlv82x5Zr4CPsPb4aoqkO61/Jtfj8glRtDmg7o+HotEaVWhLMqx7du70/yBxVi&#10;w0oNGVurhHDZG4Drg/T2r2L4PfsGfth/HjTf+Eh+Ef7OPinUdNvId9prDWYtbW5jYkbop7gpHKB/&#10;sscVofFH/gnd+3B8GPDsuvfEz9m7xRa6fbwvLdX1jarfRWsaDc0kslq0ixKFBJZyAPXiuD2GI5eb&#10;kdu9nb7zHlla9jxNNHtpJlijaOMr95VYtuHbrTovD9qtwS8nzK25QueR6GtPwt4U8VeO9SsfC3gL&#10;TdT1zUL+QJYWOk273Nxct1ARIwWc4yeAeK950j/glT/wUR1jQV1fTf2XtejhlTzFa8urW2mX6wyy&#10;rID6gqDShRrVLuEW/RX/ACCMZS2Vz53fQtJlvW82xK7rcbW8xuOT78fhU1roVgjCWGHYY1x80jHc&#10;OPU12HxQ+Bfx++BeoR6D8avhH4i8L3E8rx2P9saXLBHebNu7yXYbZQNy8oWHzD1FekfDj/gmf+3h&#10;8RbI6lo37MXiuNC20NrFmNPOP9kXbRkjpyAQaI0a05csYtvtYfLK9rHhaeHII7ZY0k2MFwVVQ2ff&#10;mo7Tw6ynL3P7sYzEY15Prnr+Gcc17n8R/wDgnb+258JNKk1zxt+zb4siso42kubixsv7QjgRRlmY&#10;2pkEagDJZiB715h4D+GPj/4oeIJNA+Efw81fxBq3k+bNp+haPNd3JiGPmKxAsq8jkjAyKiVKtCaj&#10;KLT80JxknaxzVp4ZQorHaZOQ+SckZJHsO3SnweGZYppnm8to1Y+SuTlVJPB47DHrXumi/wDBP/8A&#10;blvLq10ey/ZN8cRyXi5gWfw3PDEh/wBuWQKkf/AytTeN/wDgn7+3t8Onhs/EX7JvjG4kuCQraLph&#10;1KPHq32QyhT6AkE1X1fE6twf3P8AyHyS7P7jwa08MqL7YsKi3aPPysT82ffpSS+GL+CZSsjeWy4Y&#10;qoxnHAb2PtnvXvun/wDBPv8Abm13W4PDml/so+NopruHzPtV7octvCuOzSShUU+zMD7VkfG/9jr9&#10;pP8AZusbWb4x/ArXdDsrhljj1VrcS2ayn7qGeEvGrnBwpYE4OAcGk6OJjHmlB/cxcskr2f3Hzz8R&#10;bPWdO0CG+gHlrJqCw7RwZFKNkY9MiuXvALqyjYtwn3u3WvsvRP8Agmd+2/8AF/RoBo37M3iz7LHd&#10;o/m6pbpp5IAPzL9raMsMHqARXl9/+w5+2v8AszJcah8bf2bfE+iaXNcxpdaw2ltc2dujyIil7mAv&#10;Eh3MANzDkjiuiFHERoqbg9PJhyy5btP7ju/2LP8AgkH+3N+1/wDDH/hNvBGn6L4b8I3h83TdU8ZX&#10;0lsmp7WIzAkMMsxXk/OyLG3OGYgivYPEX/BBb/goP8LvDU2u2N54J8XNG3/IJ8M69N9r24+8BeW0&#10;EbAY6B9xyNqmv1t/aQ+Ih/Za/Ze17x/8P/DNiw8I6Ci6RpUimO2RUKRRptTGEUEfKpHC4BHUfP3/&#10;AATe/wCCj/xa/bG+K+tfDb4leCvDtjHYeHW1K3utDjnjbcs8URRlllk3A+cCCCuNvfPHrYjD5PRx&#10;dPBVpS9pNXVvn5WWzOmVLDxmqcr3Z8f+G/8Aggn+25rWhWuq6z4o+Hek3M8KvLpt5rl201sx6o5h&#10;tJIyw77HZfQmvEP2tv8Agn3+0P8Asg3tsnxh8NW8ui303k2XiTRbo3FjPMF3eVuKq8b4BwsiIWCM&#10;V3BSR+lP/BSH/gpL8Yf2PPjPo/ww+G3grw3f2974Yj1S4utcjuJG3yXFxEEURSxgACDOTknd2xz2&#10;v7QOsWH7U3/BKjxF8QviFoEEU2rfDCXxA9tZuwjgvLeA3cZQnLBRNEpwSSVypJyc8s8Lk+IqVsNh&#10;5S9rSV3fbT5fkRKlh5OUI7o/FK2TCqD/AA9Kh1vTLjVLT7PbyiNlkDDPQ8H2r1r4Q/sTftZfGzR4&#10;df8Ahz8A/Ed9p9zCslrqUtj9mtp0PRo5ZyiSD/dY1reP/wBgL9sz4Y6a2r+Lf2dPEqWsSs0s+nWo&#10;vliVRks5tmk2KAOWbAHrXjfVsQ4c3I7d7M4/Z1LXs/uPn2OIwxeSW3FerHvW3oIQQ7V9B2+tZXyy&#10;cA9TX6Df8EGv2e/A/wAQPH3i/wCM3jTQ4r688I/YIvDy3MavHBcTGZ3uApB/eIIUCN23sR8wBWMD&#10;hZYzFRpR0v19NSqdP2lRRR8sWH7Kn7TusafHf6X+zl48uLeZQ8Nxb+EL10dSMggiLBH0rP8AEv7K&#10;P7Wtjp0hi/Zl+ISsQQHbwXfbV46kmKv2J/aB/wCCnH7L37NvxLuvhJ4+vdcn1mxhikvodL0nzEg8&#10;yNZEUszqCSjK3y5ADDJzkDj7L/gtN+xRc3S29zd+KbVT/wAtp9Byo/74kY9/SvWqYXIaNR06mLip&#10;J2adtH95tKlhYys6iPxr09b2wkk07XNOms7y1kaK5tbiFo5I3B5VlYZBHcEZqjrHxT8LaGwga5ea&#10;XdtaOFQSv1yRX7oazafsB/8ABUv4b3Xh26Gh+MobOFkWRrdrbVdGLlT5kRdVnt8si/Mo2SbNp3qC&#10;K/I39ov/AIIz/tofDH43a/4C+Efwh13xp4f02QTaL4ms4Y1S7tXG5A25lHnL9x1H8S5A2lSZnk/L&#10;FVKM/aQezj/wG/wCWG5VzRd0+x4ZefE3XZ7mCyghW2+1QebCwQHcm5l5znByppNV0mK98F6bE+Gk&#10;+1XQdgvr5f5Vup+xv+13pfxNsfhzqH7N/jpdc+xyPZ6O/hu6aR4FkKvLHhCDEHkAMi5QFhk816Br&#10;X/BPL9u3wlpX/CQ+Jf2XfGENntDSfZdNN4YxzklICzKPUkDHeuKWHxEL8kHpvZPQwUKnRHzza6Ne&#10;R3WwCRoVbG4dK6GCAxRfZ1vwq4/hUfzxmvSfA/7Hn7U/xE0mHxD8OvgF481LTbuHz7XUdP8ADV0b&#10;aePH3o5dmx/wYknpmu38Gf8ABNT9vvxXpT65pv7OXi2O3jZgyaoqWMxI64iuGSQj0IUg9qzlHFVk&#10;nGDfyf8AkJQqS2T+48N0e2WLWNPmNxHtXUINzDOSpkCn9DXovxC8P6bD4YUSWjSrHgN8xBbjvg+1&#10;X9L/AGI/2vfFes3Xhnwx+zV41k1SwuliuEfw9PEtvMArhZJZFVEJVlYbmGQwI4INe3fEr/gm3+2z&#10;L4LuGT4B6s5VS6pZ3FvNIcA8BElLE+wGaVPD4itTbUJaX6MqNOcot2f3HzH8AP2Z/iJ+0p8SLbw7&#10;8HfDF3q+oTIyx2EMmFRFxukd2YLHGNwyzEDJA6kV9naj/wAEE/2uNR0L7DaeLPhnC0kI3CbWL9ZI&#10;2x0OyyIz9CRkcE9a9g/4IJ/BXV/hMnxS07x14G1DRdet59Kia11zTGt7uCF1uZPuyKrqrkISOjeW&#10;p7Ctr9uD/gq98b/2af2l9c+CfgT4f+FrrT9Fhs83WrxXMk07zW0U5OY5o1UDzdoGD93OecD1PY5X&#10;g8ujjMfKVpOySvpv0WvRs3jSo06KqVb6n54/Hb9jr9oT9j7xBb+Afjt4OhjW8jlOlapZTCay1BVk&#10;5aKVQDkZGUcLIAykqAwz5angzWdK12J9MgWOzWYyFWYkoc8DkHjp3r9pf+CpA0/4if8ABNbUvibq&#10;WkxrfWsOi6zpa+aWFpcTXNvC2Om791czJz/ezjOMfkJ/bd5axvqN5Cu6Q5Dbumf/ANdefm+Gjl+L&#10;5abvGSuvnoY4imqNS0dnqbVha6pOi3oure3EVqBIw6luMHG3HSsuC81q51L/AEq4aR1w0a+i57Vi&#10;T6xrV3dMNPt2aPP71t3Ck810dpo+p6jKmsXt7JbyhNkMnTjnt1I5+leO/wCv66GHkaHiP7RNoa20&#10;2pR3CyKCqCMB1IXpnHXJ9a0NAj0+w0xhE+HMJ+aTPP8AOvM9VsvEWk+IrjfrPmKzfLNCp4U4LdCc&#10;HP8AKuw07VtStrbyksQ8bDAuW5xWk/dad7gQ+G9Gm1vULq6s5Lfm4cSSx5w5DkHtz3p9/wCDrXT5&#10;pxf3ZW6ZcpiRug56dOxp1/4daa9t72KbzEkkw6+YpjJPJOPrnv3qv47srrQvJutPtoZ7hSN0eOCr&#10;ZB78dc1nGzno7XDQ1dJ03TbHQl1PUJ4pGdSdkhYFVA65A7iuZ8O6z4dPiS/k1G38z+GNVY/INqng&#10;ZGRnPJ5zmta31rxDZeGN8dpBJEqkyQ5zs9eh6Vz1v4A1XxXq1v4ohhj0+zt4fKVZWCh1yxyASP4m&#10;9+lbUoxaabt5gdKPECW+o/brSFNsi7WTygu7r6fWsH4leBtO8W6a2qR21tb3rMpjkEj5OARg8Y6f&#10;Wtjwn4AOoeKGsdY8QSSWW8NHJbrtOSehznpx25rS8Z+Abzw3qCro1013YsuD5rAMrf1HXt3qY/u5&#10;c8J7B53PnvTNA1fUpmt9PsXmeNsOE7Y//VVzULSeH9xLHh41Adc9K9804Wel2C6XFaCzmjULb4XC&#10;9MZH5VueHfDNpbXM2oaxdxn7QuWZeMnAHPJ7Cuz+0pOXw/iHMfPPwuEa+PNPeY5UMxP02mvoTTtY&#10;SXEFuWX5cR+xridd+E00HxdtdT8LYls5Id9xNuG2ORi4x19NvvzWtq2kar4Q1W3N7KGRpMhlcY9f&#10;U1y4yXtqkZRfQls890O9vf7fjh+1zM247mkkPJwea9A0/U7zRW8y2fbJIn3gO+RXAxQ3kPjmNCq7&#10;UmZW2/7prttVuFttN+0TDb+8+b2608cv3kV3QS6BJ8PfE2vWw1y0tSWjOXdm5ameIrK61nwzHbBf&#10;3kAZTu7cAf0r6N8HWulR+GU+xIvltGw/pXm/iDwpBb6ldXd5dpDZTTyeaxIBHJ6c+hrOt7WlGEr3&#10;6+hUouKTPIfh2NWk1b+xrW2Z1bccL24zXeanrnhzwDbKlyoutQYELsHCkD3I7+1Y+ufECy0G2bQv&#10;ANou1uXue7E9emPauJ1PVIbINe6rebpmyeW59a3+r/WqnPJWXbqyeXmNbXPEuqeIJTdardkRfwxj&#10;gfoK3PgndS6j8RdPFlBtgjZjJIe+FPT8q80h8XWV7cb9S3rGvCxrnH16V6X8CPGuk6j8RLHToI9p&#10;aOQLwf7h9q6q1OVGi1GPT5F7H0hbXMe1PN3HLbcDv1rchgnlUNI21fSsHwxA93qpEi7o413dOjdP&#10;5GupAA6/981y4eLlT5ma0tY3FtoQMYACirWA/Ciobcg5OcetTIyrjNdnQ0M3xVof9u6VLZJ8rlT5&#10;bf3T61x+tmSwhWx1IfZNr7laP7pOM4Dde1ehFg3aqt9bpLGwZu38Q6Vy1qXN7y3M5wvqeEa/4Fi8&#10;YeJI73zN0MrO8wBI8zBXI49ear6DZSeGPF3/AAhTbjZt+8tznvtyQc/QmvTfEg8m9hPlbSZCqyL3&#10;yRx+NcrfaNbXHitdSmDfNH+8XPfBwRx9K8mpJ8vK9jl8jvtCa309lXd5jbR93oorN+NnhyPxp8Kd&#10;U0Ro9zSLG0Z9CJF/pmp/C8Ex/d3NyjMxG75gD9Otbuu3RtdKaOCHc3AIPpW1GXLHm7FR+E+J7i7t&#10;NO8vSZHXbCPl3M3I6Y/SoJp7G4Kl5YQ27j94/wAg/Ku4+PX9kDxktxpVmIIY7VYRGFK7SpOf6VwE&#10;jw/wrwvPzV7FFqrTU11Ho1ckuJ7QBjbSRttbCjc3I9T+FVZb226LA204ywPX9adPIrHldvPHPao5&#10;1UcY/Wt1EDShl0vW547ie4+eNR+5bJ7k4FC20g1ti8e2CRso/oM/0rnUleG+22+dzHChe5rrLPQP&#10;7SsrOH7b/pW5t1uTgICejZPB6fSsqiVPqIa+l3WteJiIt0ki/LG3TCgZJOPbPrXXXus3OkeH4dLt&#10;J3M8jCJG2gYHI/TIrT0G6tdChS1ilIbYzD/eOev4Vi+INYn1TWZLi2txI1rHjKjcFYgZOB6Fa8uV&#10;T6xUUXHRE7yOa8d21x9qh8PwT+a3l+Z8oAz14PHtXKRlomwV6cV1eh3wvNXlup7oyyRx4Vjn6f1r&#10;D16FF1G5dB96ZiR/wKvUo3j7jKIRIskQ4FIsoHAxxSQsvl8GmzeoathmtpV8YV8sHj61ri5UxqN/&#10;auYsZjHIpZq3LW5Rl2yGsZR1uI0be62TLz3/ADq/Zafc6/rkGlwSlNysPMb+EYJrDjmBnAZuK7P4&#10;fiOYSS28eZmk2rIV+6AM/wBTXHin7Om5ImWx0OlaPZ6ZFapL5pe1QIrZPz479far3kFo2me4ADfN&#10;txhsZ7Y/xrLvW1M6l5kOueUrfKzLkEEYB5zVj7Zb2itP5P2p9uUeNsgH3/DNfPyjKVnff+upidt4&#10;BXS7qwvI9SmUBFU2kbyOjZ+bIbb/AA9MkkkDp3romvvDkc/2C3vJpJI+NuTlVxn15OfX1rl/gtr+&#10;n2txqGqPp0TMsOJo5JNmIjkyMMj5ug4HJr0PTNc0i1hhvlstPhaeRo7W8hGFdAu4pjJOc7v8K0ty&#10;xsy18JlWMj6XiXTtLmWC4b7skakEdyWyWGMjJHIzxV6Dwnay3TbrGTzs7n2sdpXHUnIIGcfjUQ1P&#10;wtY6g11cWOoQyNHJKsghdo2V8Fm4T5Og6njNdFBc2OqMws9cKhk3I32hd6YP93r681m9xGHIHgb7&#10;ElxbqWiDyKy/vFkxl8DbjGenPGOAKlPhn7TJ9it72PdND5ghGQWO7r0wK0NK8U2OrvcW2ia1511a&#10;/Kpm/eb85G4AYyPlySDg1NDrUN3eG5sbu1vJvlXy1b+PbhiWzgcAjn6daiTd9RFbSfCsNnJIZTIs&#10;bSEYmUHavZQck+tSvodmbmOxkuGZWO9UEKgbQcdeo69uveo7HUtKtR/Z17PbxySDEdn5gyUPTjPq&#10;DTrNtDudOYaNfI37w74nnWMDBII+bHeovLoK45/CGhzXRjubNX2hXjbcwZGz0JB6HA9e9TTeH9Pm&#10;u4LqbSrdY1Rhi4ByGBABxzx1568jjrhpa/060aDbJtceU0jZZiP4eO2Cc8j8sVFYzalBcS2D3qTx&#10;rHiL7PwynjO7k7jn0xU83QB9p4U0GCSKOHSQiwsTDIzNvZsc555GPUnmpY/CujSxtLIm1vMZi3mv&#10;3JPPPOKZoNktwZrx7mZi64DSPnAyPu8cfrVuWyjFwUS4feq7V/fDcqjv05PSpV9xHO6X4R0ZtQFh&#10;aa0ybWJW2X5t/Vjy3I79+gp48H2d7NP9ju2LG5kbyvs6NsyTlOfyrQvLyC4XzRI8DCMbZjGWYruw&#10;ORwPmzkdcc+9TW+otbwMn9qW1x5cSmZbdhuVsHLEZOR/Op15dxGT/wAIBdPrr6i9yXhWH/VPCqhW&#10;4HAUc/U881TbwHZHVrWa2lt9sKk31us0nDcYIOO5DccCry+LvEKTyw2ekxzSQjMcrxmELnA4Dnng&#10;9vX2q/eeIJLXTY5Xuo4NqkXXkzqWQADJAHPrxzRzS7geceO/hFfah4iW80aSzt0ayTetxczBmPmy&#10;88Ke3H4UVvajdWV9frd2vhn7QXtl8ycwmMuRJJg4YZ6UV5dW3tHcxl8R0/h5CdR1B4kYPFrF5MZF&#10;7LHCr8+3Bx71594Pu9P+IPxksXnmNvJJr00m1mys6tMf1PB6etelaDrUmm6R4jWBI2231+ZlZvmK&#10;vbhV7/3s15v8Dhp1z8UdKe4sXtprWQTOqtlSN689CO4717qjHmgu7fyWx0LlfKvM5n4kWmo678UL&#10;z+0Wkgm1G/hjjmYbo5OE6g8Z4xnHauT/AGk9LXSfibDY3K7ltdPsLeQxj5TtgjUj9K9I8ImLV/F+&#10;jy2Fw0lve6rG7IwLLkHnoOOFB+tYfx/0DTvE3xjurFVkiaXxFHbScfKQJdmRx6Vvha1rzfe39fcN&#10;S0cvMveJNLtPid8TdSktHVWt7NYYcDBMawiTHHuWqt8HYrTW/BniDwe0YEg8NNdxJ6yRxPj9Wrnv&#10;hH4it9N+NlnNaXIlG26MvuPski4/rUnwJ8Y2kHxjRydsGq35sduDgRSSqMfka6I03o36jj3NL9nS&#10;8jufiANMJMi3WnTpIW77SG5/75FXvgtqtxeWWs+G1VVW60m4Kxkbv3kcEhXHHXcazfhdHL4U+MK2&#10;1020wzzbt3UhoWI6fUVJ8IZm0L4yaHatcJGs+tLbTK38SPIqNj3wTUyjzS5fMfZPuN+G+m6ZrF3r&#10;XhXxbbM+m6bINQvIYl+dmxHEAnIOcyZ6jvR8L7nTvE3xT0yx1fSksfsN41xa2qwKqskI83B243N8&#10;vJYE4xyat+MQPBHx21pbeFtt1btLHCTyw8xF7fTNdfB4L07wf8W9H0pL6SSa78O3EzfaGGTI8c67&#10;BwPu7c88/NRGUuayWll94o7oz/D1x8S/F+sahL4LvWVY76RLia6AaKOPe2EOQ2BwO3asj45+Ivhx&#10;Pr/h3UtM1q4uLzS/KRp4YlaHasgOA5bPALH7veqvgrQW1X4kw+DriaSOzvtRkjuoY2A3DzMbh155&#10;I/HpWj4B+FugeO9HivPEk8yjT5Ipms7XjerkKpJKsMbl6dcA/Wim402pLZ3/AOCV6HN+JviDrXgD&#10;4n3XxX0u+le31TSd1q0TZyU8jKsDxjIPHIyK+gvhbfaHrbahHocy28ayG6to16RuVWPeo6AHG3jH&#10;c4r5j/aD8Q2miaXdeDdGWNrYazLEi4J8pVMikA9MZPevQv2Yri3vfha+saxqvk3U0v8AZti0inDs&#10;jJMFPHQliuTgZPWunlkqUZvpdeumhcebmLHjHwT4v+Inxv1K10yBbqS1aJrwdFZEAD7sD24yOmen&#10;SuD+JNjLp+laTpP2nzm2s3lhy2075O55r1LxjoHjHwL4j1TWNBDw/wBpaPHLNInzR7BADP09Gbjn&#10;ntmtrwf+zz4L+PKWXjnRtRmsNPFh5aQQ4VvNWVw2dyk9CO1TTozlWUUveXfrpoCpuUrLc+RvHEbn&#10;UVX5l45ro/AduiWSib/V5UM20c/ODivqDX/+CefgnXb0XM/jm/jKrjarx/8AxFWtC/4J/wDgPSI/&#10;Jj8bao2Oflmi9c5/1denLDV50FC2pt9XrdvxPB9XsdPuPiz4iv2v4xJeatJ5LSMQUPnScZ/EVrWk&#10;drpepxafrupW32aRSWmm+dF44HzDrW9+0R8CbPwh4tZ7LUby4F80k++WaPKsxyQOBjrXkHi7Ql8H&#10;2gvTu2zME3MwODz6fSvHqUfaYzknK0trfLuc0o2qWe50+nuNG1W408W5kWPdJZFecxYOOTz/AAmu&#10;G1a8lvtUmu7pyWaQjntjj+QrI0TxVPplzMIG3C4RlI5zkhh/WrVtI0kTOx/izXoU8LKhUbfW3/BK&#10;imjpvg7tufiRZI44VZtv/fp6940zVRYt5Uo+Xtx0rwv4HaZdXXiqTXY4mMdivzMv+2rrXrKy6jcy&#10;fuoW2+9eTmUuXFWXRIzl8R2CalBMv7llZm6VzuqvI+qzbg38OW/Cn6fpGpyNvJ2Y5zmsvxNqcltf&#10;tawBZJDtDSHovAzXLKTcVcRrQX0en+XdOeF4LGrJ1u1v4fssVxtZm+ZvasbR9SaW5j07UYly2WEi&#10;ZwePxrSutFtZF3rG2c/wtVR5raATSWgSNUjClB0GBXjf7Q2nyLdW9/bruWBmExH8OSuP5H8q9Wh0&#10;6583NxIdq8BQRXI/F7R9M/4RS+srBN1xLbyTSN6sq7s/zrow8+WtGT7/AJ6DjujxNZd6Zx95a3PA&#10;Vna6iLhJrZJPJkRvmkKn8MfSubsyxTDHkda6D4ZSxNfXVnNIVWTZyPbdXt4q6w8muhq9jrm0O2S5&#10;juba1SJjjzNsrVYuXjaRmMm3tGrN29aBb6PHHJKs88rYx8zDr9NuazdT1KKBmnkfaoG6vCjGVSVi&#10;PeZagubSO4YStvxjjoM44/SnXepAH5Aq9+OAK5A+IftWqyXAK7N2c9OnAP5VZm1NpI/kfAPfnNdX&#10;1OSauPlPPfF6mTxXfN5hC/aGICd8802yVI4t0oEalsfKaPHMcyeI5mj3hZAp3evyj+tZsLLld5LN&#10;u+VTX0tKN6MfRG9joYH0518svJt/vbv/AK9eu/s9/GMeFbpfCWu3Ey2E24wzytny34IBJ7HB/E9K&#10;8f0+a4kTJKqOm1etaPmS4VDLndxisKkegLR3PtuKwSRftDSsvGRtauL+Oeva5beG5PCnge4WPVrz&#10;YRNI/wDqo85Jzg9duOn8Veb/AAN+Pc3htV8K+M7vdahVWyupN37s4wEOO33fQDHJruLR7fxFqE3i&#10;UzeYtw37t9wIKgAf0rlr1/YwXItWXKqlT0PmvxF8CviLorpLcX1vJ5kgLP5j5yT1Py1nar8INfgv&#10;LVryWN4JWCzNHuyvHXoOPxr3n4yOqRW8ls+JIWzhm4IJUH9BXFzXd3rdktpDcqz5yqq33fzNc7zD&#10;E3W1vQw5pDbDT7e3iS3hCpGE2oq/w1pad4S0WORrq6G5pVz82Sv5ZxVAeEvEVxKssF5CdvLR7CM/&#10;rXMeOvFXinwzf2+iS6f5a3DbVulzjAHoD2z3rjp0qlSdoSvf5f8ADi1I/HuoN4a1mDS9AbbHNMpl&#10;ijwFCk8n8h+ldFaeIFtdLR4J1XbGPm9sd6uaHpdiyeYt0FY9feue+IXg7TtOuLGeyuSpuL5TcqrD&#10;a6scntnufzrTmpVuWDumuvcDV0dNS1uf+1LoEw7iOp5GOtaoFvpsc0kd3ujK52N2496uWd3p8OjM&#10;AmGCnHze9eW+IfEviO58SN4aNtHBHPMRvbJMiFsevofSop0niJWjpb8gsdDb6rb6fZtfBv3ZOP6Y&#10;qn4Z8Mazp0k2qrqsgE0rStD5fyrk5xmujsdCs1sdiFV2jPl/jTdV8W2mj6HJM6ou2NuefSlGo9Yw&#10;6gmc9/wnWp3vihfCEaOtyseWY/c24znPX26da6i58J2d8tvfXs+GtoyUbGe3Wuf8M2emavqLa5co&#10;nmSr9/P8PFaPie8i0LSpNRhusxxctHu+8vf9K1ly86jFW6fMDqPAt3NpwkEjExscp9Aa201G7uZp&#10;JTeMsecxj/Zrj/B/iW01DTGuGc+T5ed3lseMj2rQTxFo8i/6LcOqKxAZY32t+lOLlGNik7HRTXis&#10;m8hh7+tULzVpoFyy9PVayLzXIJ4wjXiCMHu20H86istWm1RlsoIfMOOWXjj8arnY+Yu3PiYzD7Ob&#10;ZNx42461TuXkuhiW32544roNH0G1ihWS4jHmtnO5skU6XRnlZnCfKBhelaeznJXK5ZbnA+I9AYw+&#10;ftLRupX7vfH9f6V5bfRRW3jCFUHTjaO42mvpE+HU1TTbjSGXa0kJCt/dbHB/Wvn7SPCUOleI/tmo&#10;3yzcY8xmGQce1aQiqMXKT3T08wlHl1Z6VoPwe8GeKdD8rW9JWRfLyJOQy5HUEHNZWjfALwo+rTW8&#10;N0rW8P3Ua3B7DjOc16Jo+o6RbeEpFW/TP2c/NvHHyVX8GT6eIpJftO5lVtrM3XJFbQfLGEL+bNIx&#10;T5UHhLwJovhlWttLsI41z83krjcQMVf8XaT/AGn4fl06W0WSOYBWDLuC8dcUWGq2kXIuwVDZOT3q&#10;8ut2rRtLM6rGq5bceldtH2fK1fc2jy8tj5F8T+CxbG6v5izFm+YyZ+/nk8/UVydxp1xJKtlaOSXb&#10;apLEAe349a9E1W7l1zVZJbe8WeFdwwpxvY98Ht0qxb/Cnwouj/2zrGrzK0q7hbCRQNxPT7vbnvWd&#10;PFez0l8jmTseeWNjfWgk0jU5V2Wrbl+bO7BGVXj2/WtRn8MR6Uk+pW8jPM22LCjanJ6/N3+lUI51&#10;e+kjls5fMEjNCG+6GA7jH65rMkN+l9NdwacZPNDLJweOedvvx710csqm+g0mzp9He58OalHf6Hey&#10;WWoW8yzWt/ZSmN4JFIKujAgqQRkMOQa/Zf8A4JO/8FYND/aq0uH9nP8AaC1e1sviZpdvss76XbHD&#10;4phUH97GMBVuQozJCB8wzJGNu9IvxAtvGOs2D+X9gUc/L5YOfXHJre0bxVf3d2viDSHm0fU7OeOa&#10;31CGZo5IpEOVdGUhldWAYMCCCOK6sJisRl9Xn3i99TSjWlRl5dT9eP26P+CfPi74A+Jr39qH9kLR&#10;2fR2LT+KvBdpCWW2XJLywRr96DqTGBuhOWTKfLF5v8Kvi94X+K2jC/0a4EV1Go+2afI48yFv/Zl9&#10;GHB74ORXf/8ABMb/AILS6J8QV039nj9sbxBDp3ibasGg+NrrbHa6xgYEV03CwXBxw/CS9DtfaJPT&#10;/wBtn/glpb+P9euvj1+yXfx+G/Gihp7zRY2WGz1WXkllz8sEz5wc/upDjcEJd2+M418OsHxHRePy&#10;r3anWPfyt+n/AID2fqYbESw/v0dY9Y/5eflsfPPxF1Dy7KHT1kOZmyw/2V/+vj8q5HGOhrn7z4ne&#10;JrDxlP8AD/44eGpvDXiTTf8AR7q1vYWhUsBnJ3fd3A5B+6wIKnkCt5WRvutn8a/A6mX4rLJexxEe&#10;WS3O36xTxL54P/P5jse9I2QpOaXFXPDtt9r161tscGYM30HP9KxlLli2ylq7HfaVafYNOhsgW/dR&#10;qp9yB1qxk+rflQFwMbT/AN9UYP8AdP8A31XhavVnqrTQMn1b8qz/ABXcfZ/D90xLfNEV7dyF/rWh&#10;g/3T/wB9VhfEGdodEEQH+tmVT7dW/wDZaulHmqJeZNR2ptnEqpAxupce9GKMV7h5YY966b4ajEl4&#10;3/XMf+hVzOK6r4bx4iunA6yKP0Nc2L/gP5fmbYf+MjqMn1b8qMn1b8qMH+6f++qMH+6f++q8g9EM&#10;n1b8q4n4iRhfEEb/AN61X+bV22D/AHT/AN9VxXxGGNciZxgfZVx/301dWDdqyMMT/CMLHvUd1dQW&#10;cDXVzOsccalpHdgAqgckk9qy/Fnjfw74Msvtes321j/q7dOZJPoP6ngdzXb/ALL/AOwn8cP24r+3&#10;8X+N0vPB/wAN1uFK3TRYudUXgn7MrD5wRx5zDy1J+USMrrX2uRcN5nxBiVSw0HZ7vp/XnseNWxMa&#10;b5I6y7f59kcZ8I/hX8XP23fiI3wq+Cdo9totttbxF4nuImFvawE4yxGMlsHZEDvkwfuqrsPuH4t/&#10;F/8AZL/4IqfspQ+dCt3qd3u/svSVuETUvFGoKg3yu2D5cS5XfJtKRKyqAzMiPjfti/t3/si/8Ehf&#10;g3b/AAf+FfhzTr3xdLbF9D8D6fNulLMoH27UJeWRD8vzOfMlxtQbVZo/wr/ae/aU+Ln7V3xY1D43&#10;fH/xfJqmsXzFYl+7DZQAkpbQR8iOJMnCjqSzEszMx/ovI8gy/hHC+zpWlXa1lvb08/60VkcUpOm+&#10;aTvN/cvQuftVftbfGn9sn4tan8Y/i54gaS7vmCxW0G5bexgUkpbQIWOyJNxwMkk5ZizMzHy5ZDI5&#10;t9Nj3Mx+aQ9qzrnxNFPL5DhlhH90Hn9KtQeLdLtYvJhiwF/2j/hXVKNS7drt/wBanL5lh/ClncLv&#10;1DdI/wDtdqjbwfoY/wCXb8OajPjayxkJx/vH/Co38b2o5C/z/wAKz5cT5k2kdl8HtBsdL8UTTWkR&#10;XfZMre43of6V7BZwx2lssCdTy3ua8c+CWu/234qnjgXHl2LsSc/30H9a9V/tIFiQTWXM6dR825pD&#10;Q+qP+CRXwKX46ftweF2v7VpNN8IM3iTUMSFdrWrKbbkdf9Ka3JXuob3r77/4La/Gv/hB/wBmvTfg&#10;9p1wq3njbWFFwrLnNlaFJpCDn5T5xth7jcK5H/ggD8CD4U/Z/wDEH7Qmr2TLdeNNY+yaXI4Qg6fZ&#10;7k3oR8y7rh51ZTjP2dDjoT86f8FZ/jJP8bP20NQ8J6HKs1j4Shi0CwWORtslyGL3BIYgK4nkaIkc&#10;EQKea6c6xX9n8Myt8VV2Xo9//JU/vNsRP2eE03lp/XyPn7Sj43+Eet+FPifYxNZ3Unl634dum53e&#10;ReSxLIPpPayDH+z71+0vxB+DXwK/4KG/AXwXqfxH0y6vfDl1c6f4osrGK68pnk8hsQzFD02TujqC&#10;D1AIIBHxP/wVB+A3wy8CfsofCc/D7xRod/eeB4V0HVE0meJ2uVmi817lgjEqPtMUjHPV7s85Ne3f&#10;8ESvjUnjj9mnUvhBeTA3ngjV2WGLZjFldl5oznHJ84XI9gF7Yrz+GabynOKmW1Wmpwi/LmSTf5y+&#10;5GODXsMQ6T6pP+v66HsH7Q37YH7L37B/hjSvCXihI7OQ2f8AxIfB/hfTY/NW2U7QUiUpHBEDkAsU&#10;U7WC5KsB4Xbf8F3f2fGuJBefBvxnHAP9XJGLRmb6qZQB+Zr5D/4K0z69P+3f40i1sz7Y49PTT1k6&#10;C3+wwEBM8bdxc8fxFs85r1b9rLQv2GLP9kLV7vwNrPwrn8QNrls/wzi8CeYuqpprNGdmqiWZ5XnE&#10;Pn72lVFDhBgOcVpiuIM4q4rFLDzhTjQvpLeVrrr3t0tul5jniq8qk1FpKP4n1F+z5/wVq+AX7Rnx&#10;g0b4L+F/Afi6x1DXJJUtLrUrS28hWSF5cOY53YZEZAIU8kZwMkeiftQfttfs8fsa2Fvb/EjU5G1L&#10;UFe4sfDuh2qyXc6lzumKkqkal93zyMoZg2NxDY+L/wDghl8IPBPi3xV4x+KnibwhHdap4WmsF8Na&#10;rI0gNrJPDeJcKoB2sTH5f3gSu4EYJzXy7+1X4/k+NP7Yfi7xT458TSW9ld+MJbM38kJk+xafFN5E&#10;fyIMt5cCLwBliD1JJJLibNMNkNPE1OV1Ksmou1korRt+d1p01Te1h/XK0MMpu129PQ++NE/4Lq/s&#10;2XmtLZa58L/GGn2byKv29YbaXYDj5nQSg4HfbuPHAJ4r6v8Ahbc/Bf4iW6/tA/Cux0O+fxVpsCye&#10;KNPsY1uL+3iL+XFLLtEjCNmkXy35jYupCncK/Lj9rmf/AIJW6j+z+tl+yxd30HjTSZoDYyvZ6iG1&#10;KMuFnWZrhfLztJkyMENGFXCkqffv+CDfxD8Q6z8NvH3wx1CVpNP0HVrG+08yMSY2u0nWSMdgoNqr&#10;AD+KRj3rsyfPsdPOI4HFVIVVNXUoWaTSbtdeSfS+3Rl0MTU9uqc2nfqj1DwJ/wAFhf2OfHfj5vA0&#10;Wo69pUK2txONf1rTY4LErDE0rDd5pkDFVO1TGCxwo+YgHj9d/wCC537Mel+JZNK0r4deMNR0+GZk&#10;/tSG1t4/NAPDpG8oYqRyN21vUA8D84f2bPhbpnxv+P8A4R+EuuajcWtj4g16C0vri0x5yws/z7Cw&#10;Kh9uQCQQCQSGxg/VH/BWr9jH9nr9mTwj4L8SfBHwXLok2pahdWuox/2ncXC3CrGjKx8+RyrA7vuk&#10;A7jkHAx5FHiTiTFZXVxcHBRpvV21d7WSWq0vq9N/IwWKxUqLmrWTPtbXfgN+xB/wUW0TwH+0R45+&#10;FGgeOLfR5nvvC99rOn7mhb543glQ8SIr7t0EgaPzI1baSqms39p3/gpt+zH+yt4jb4feIrzUNc1+&#10;3VftWi+HbdJGsgQComeR0jQkEHYGLgEEqAQT4z/wSZ+IV38O/wDgnR8Q/iFKWnXwtrmtX9vDISyh&#10;YNMtrjYB2BbccDux7k18TfsZfCK1/a1/a/0DwN8TdVvrq317Ubq/8RXiyEzXISKW5k3P1BlZNpfO&#10;R5mRzivWxvEmMWDwkcNGKrYi2r2WqX4t6XvZLqbVMVU9nDkS5pH3b4c/4Lqfs06hqS2fiX4Z+MNL&#10;t3k2i8WG2nWNf77gShh7hQx9M16F+25+1B+xz4O+Ffgvxz8dfhePH2ieLB9s8KxxaHBcnyjCkn2g&#10;faSnlApJHxkMdwBHBxb8Wf8ABJv9hbxTpcOnW/whk0h4DGI7vSNauo5SqspKtvkZX3AbSzKWwxIZ&#10;Www+ff8AgunomkeGfh98J/Dnh/TYbOwsJtSt7GztowkcEKRWqpGqjhVVQAAOgFb4ypxBl+U4irjJ&#10;U52UeWyvq5JO6aSt20KqSxVKjKVRp7W+8+q/2Fvit8AvjB8D/wDhKP2cfhx/wivh+PVp7eTR/wCy&#10;4bUpcKELsVhZkYlWQ7skkcHGMV5H8U/+C1n7KXgPxBceHPCmi+IvFTW7Mn9oaXaxR2cjDghHmkVm&#10;Gf4gm09QWGKP+CIpA/Y6vs/9Dvff+k9rXDfGX4Zf8EcP2cvij4g1P4sXB1rxFf6hJfTeGrW7uryP&#10;TpGJ3wJHa7YoeSW8udtyg/LhdoqqmOzJ5Hhq9CpTpcyXM56Jaacq276W7WKlUrfV4Si0u9/0O1+F&#10;/wDwWu/ZY8d+IbXw34u0HxF4UN06oupalbxS2cbHs7xOXUZ/iKbR1YqOa+NP+DkL/glV8LovhXc/&#10;8FE/2ffDun6LqWm30R+JGm6ZahIdXgupkjTUlCfKLhZpEEhC/vVmaRmDRHzPNv2vfEn7Lniz4rR6&#10;z+yT4P1TQfDcmkx/btP1TcGF95su9kDSyEIY/JwNwAIbgV99fHK5fxV/wQD8US64iTmP4B3SLuX/&#10;AJ97RliP1Hloc+ozXNkec4rNa1fCYmUZ8iupx2fT+tF1M8PiJ1pShNp21TR+Xf8Awb1/8EovC37c&#10;HxP1T9o/9oPw6uofDfwHfJbW2i3Dfude1gqsohlUcvbwRskkiHaJGmhU7081a/af9pv9u/8AZq/Y&#10;ds9N8B+ILSabUFsY/wCzfCnhixj3Wtoo2RkglI4YgE2quc4HyqQDjyr/AIN7/AmjeB/+CTfwxm0u&#10;zjjuNc/tTVNSlQczzSalcqrN6kRRxJ9IxXwDrWqXf7Z37bqvqmsXSw+PfiBFapdYDSWllNdLFGFB&#10;4PlQbQAeyAV051mlbJcDRhh0va1XZN/K/wCaS6dTTEVpYelFR3Z9Eft0f8FPvg1+1x+zdefCrw14&#10;L8QaPrH9sWt3B/aMcLQyxxs24B0ckNgg4K49/XuP+CBX/IN+Kn/Xxov/AKDe1J/wU8/Yb/Ze+An7&#10;KEfjj4VfC6LSdYsdYs7SPUI9QuZHkikLbxIHkKuTgfMQSOxA4qP/AIIGtt0z4qH/AKeNF/8AQb2v&#10;Fw8cyp8aYdY6UZT5XrHa3LPyWu/Q54e2WPj7Rq9unoz6k/al/bx/Z1/Y7jh074h6ncXWsXima38O&#10;6FbpLdvGSf3zAsqRqWzy7Asd20NhseI+Gf8Aguj+zPqutR2HiL4b+LtJs5JQv9oGC3nWJePndUk3&#10;YH+yHPoD0r88/ij8Q7D4+ftT6p8QPix4jurHS/EPi7fqt9hp5LDTzOE2oACW8mDCooB4RRivZ/20&#10;7n/gmLq/wbsYv2Q5p7HxXpupQh0ax1L/AE60Kusiu1wNm8MUcN1wpUcEAZ1uLM0xEq1bD1KcIQek&#10;ZW5pLyW7fpbsiZYytLmlBpJdHuz6E/4K2/8ABOT4N/8ABQX9mu6/af8AgDolhefEDT9HGqaHrGi2&#10;+5/E1nHHlrKQIpaaQxrthyN6yKseVVmA8S/4NX0tY/DHxqW2b/l88Plvlx/BqFe//wDBC/4p6h4k&#10;+CHiz4SahNcSL4V1uK5s5JXykcF4jnyl9MSwTSH3mrg/+CE3gTRPhd+1J+2F8OPDdlHa6fofxOt7&#10;GwtYlwsUEV5rCRgeg2KuB2xX1WX1qeYSw2Ogrc6d15pNP8b/AIHZTkqkoVEt73PE/wDgr+oH7d3i&#10;jaMf8S3Ten/XnFX0n8A/+CNH7MXxS+Bfg34m69488eQ6h4i8K6fqd5FZ6nZLDHNPbRyuqBrRmChm&#10;OAWJA6k182/8FgP+T7/E/wD2DdM/9I4q/Uj9jj/k0f4Xf9k80X/0hhr5vKcuwOYcSY2OJgpJNtX/&#10;AMRy0KdOpjKikr/8Ofkb+2d+yN49/YQ+Mum6ZaeL7i8tLhF1Dwr4ms42tZt8bDI4Y7Jon2klWPDR&#10;t8pbav6ffsS/GDRP23P2RdH1/wCK2i6brl0sgsPFFlfWUUsE99ayI6ytEV2AtiG4ACgKzDbjaK+b&#10;v+C+AsDo3wxMjD7ULrVvJXnmPbab/brs9/TvS/8ABLPx7rPwu/4JwfFz4j6E8a3mg6pq+oac00e5&#10;PtEWk2zx7l7jeqZFPLY08k4qxGEp39i4ttb291S/DVLyeo6NsPjZQW1v0ue7/tKf8FT/ANmP9mrx&#10;VP8AD7UJdT8R69ZuY9Q0/wAOwRyLYuADsllkdEDeqqWZSMMFNcl8Iv8AgtN+y38SPFVp4Q8W6Lrn&#10;hF76YRRanq6wvYxsThfNljctGCcfOybF5LMoBNfmx+zYvwM1/wCO+nal+1f4rvofCvnS3euSxpcT&#10;T6hJgssRaFWkG+Qje4wdu7DKxDDu/wBvi4/YZ1bxD4f1z9iuSWGGW2mh8RaabW8ihjdCnkSp9pXO&#10;5g0gYKcfu1OASxbklxbm9SlPFxqU4xjKypv4mtOm731d11aRDxtdxdRNW7dT9adD+D37Nn7PeqeK&#10;/j5oHgHw54YutXhe+8V+Ibe1SEyRooZ3ZhwinZvYKAHfLsC5LH5s8W/8FzP2Z9F1+XSfDHw88W61&#10;awzGP+0o7eCCOZR/HGskm8qeMbwh55A6Vy+seJ/Hnxj/AOCFrX2bjUtSsdKhtbrybdmc2djrCJn5&#10;f7ltCrO5zwjk9yPjf9jH4mfsofDrxnqLftYfBa58WaXfWqRWN1ayszaa4Lbz5G9FkD5XLbtyeX8o&#10;O449TNuI8VRr4elhHGlCrBT5pK6XNfTRPtro9X0RtWxU4yioWSavdn6zfspftlfBL9tPw9fa98N7&#10;G+huNBuoRqOm63Zok9o0gfypAVZ0IbZIFZWz8pyB38p+Mv8AwWX/AGWfhT4vvfBOj6N4i8UXWn3D&#10;wXV1o9nElqsqNtZRJNIrPhsjcqlTjIYjBr1D9iHwv+yDovwputa/Y3ezbw7q2qPNeSW95cTSC5VF&#10;QpILomaMqoUiN8cNuAw+T87/ALQHwv8A+CQfwG+M/iTxX8c9SbVvE2s3z6jP4YgvLq6Wwnb5pEWK&#10;0CrEZGfzNlw565TauBXrYzFZxTyulUhXpRk/im37tuji+t15a9LG1SdeNFNSin1fT5HS/Db/AILc&#10;/sr+Mdct9E8X+F/EvhlZ22nUr61intYT/tmJzIB7iM+pwK+l9Q1X4P8AwV+H/iT4y6Zoel2OkS28&#10;3iHXtQ0HT486hiHe103lD9+7RqMOSSwC84xX4w/tkeKf2UvGXxMs9b/ZG8Eap4f0JtJVdSsdSVlD&#10;XglkzJGGml2qY/LGAQMr0zkn9Ff2b9Z1Hxv/AMEaJ7nxBdtNIPhj4jsQ/cQ2/wBtt4h/wGONAPpX&#10;m5HxBjsViK+GryjNwi5RlFaO1vS61XRdTHDYqpOUoSadldNFzwr/AMFlv2O/FFj4gv5m8R6Wug6d&#10;9rWLVNOhWTU/3qRCK2VJn3yFpE+V9mFJckKjsuz8E/8AgqT8CvjH8LfHPxak8K+ItF03wClrJrC3&#10;Vqk0kkdy8iQmMQs2WLRkMDgLkEnGSPzR/YB/Z+8HftM/tSaD8KPiDcXSaLNDcXV9HZy+XJcLDC0g&#10;i3/wBmADEDO3IBU4Yfo98c/2Pv2ff2ZP2MPjJH8F/BD6UmueFJJdRWbUZ7ne1vG5iAMzsQFLOeD1&#10;Y+2IyfOOIsywssW3BU4Kd9NW1Ftadk7dV1CjWxVWLnpZX++xU0X/AILL/sea14U8QeKZF8R2Mmhr&#10;D5Omahp0KXOqtIWAFsqzMG27ctvKBQwPrj0T9jr9uL4Y/traBrup+DfC+qaXN4duoV1Cx1iNCdsg&#10;dopVZCVOfKfjqpX3BP5jf8Ezf2XPAH7WP7R0ngb4nzXjaLpGgTavdWdnKYze+XPbxCFnHzIpM+SV&#10;IbC4BUncPtj9tv4X/Cr9gr9g/wAcaH+zr4fl0FvGuq21jcSi8eeTE21JU8yYu+w28cyhcnaZWIwT&#10;VZTnWeYrCvMMRyewgpcyXxSaTat0Wtlv8tQo4jEVKftZW5Un6mp8Yv8Ags9+yp8M/E134T8K6drn&#10;jCazkaObUNDhhFiXHBVJpJAZBkfeVShHKswq/wDAj/gr5+yv8bvFVt4D1e21jwpqF9IIrFvEFvH9&#10;luJGIAjEsTsEY5/5aBFPTOSAfkD/AIJEfsgfCf8AaZ8ceLPE3xk0L+1tN8MWlpHa6XJcSRxy3Fw0&#10;pEjeWylgiwMNpOCZOQcVg/8ABVr9lH4d/su/HPS0+EmlSadoPiTRvtUemtcPKtrcJIUlWNnJbYR5&#10;bYLEhmYDC7VHF/b3EscvWaPk9k5W5ba2vb89N7+Rn9Yxipe2drX2P0Z/4KTn/jBr4jf9gRf/AEfH&#10;Xw5/wQr/AOTo/E3/AGINx/6W2de+a18TfEXxf/4InXXjrxZcNNqEng9rO6uHkZ3na1vvsvmuzEln&#10;cQhmJPLMa8D/AOCFf/J0fib/ALEG4/8AS2zrox2IjiuKMBWjtKCa9HzMupLnxlKXdFf/AILo/wDJ&#10;23h3/snNp/6X39ffH7DenWGr/sSfDnS9Vs4bi1uPBdrHcW9xEHjlRo8MrKeCCOCDwRXwP/wXR/5O&#10;28O/9k5tP/S+/r7P+B3jfVvhn/wS50n4jaCI/t2g/COXUbPzVyvmw2UkiZHpuUZ9qrKakafFOPnL&#10;ZJt/JodF8uMqt9v8iD9pb/gqh+zJ+zV4tm+HupSap4i161bZqGn+HreN1snxnZLLI6IG7FULspGG&#10;CmuG+Hn/AAW8/Za8Va3DovjTwn4o8MxzPg6ld2kdxbRehfyXMg/CNsd+Oa+Hv+CdX7Ouj/tc/tW2&#10;/hb4mPPqGj2tlda14kWS9dJr1FKoF8wHdl55o9xyGKl8MDgj2/8A4K6/sLfBn9n7wZ4b+MvwS8Nr&#10;oVvdat/Y+saXFcSSRzSPDJLDMgkLbCBBIrYOG3IcA7ieWOfcS4nA1MzpcipRduVq7a0++19XddbI&#10;zWJxc6brRtyroelf8FWf+Cfnww+Nnwf1D9r34F2NjB4k0zTzq+pzaO0f2XxFp23zZJyVO15ljzKs&#10;ykmRQyneTGU57/g3vA/4Qz4nEd9S0r/0Xc16h/wRW8faz45/ZFvvCHiO5+1ReG/E1xYWKy/NttZI&#10;opwhz1HmSy/gQOgFcP8A8EPvBMPww8W/H/4W2t81xD4a8cQaZDJIw3FYJL2ME49Qua+gwTo4rF4b&#10;H048vtIyuuzS/wCH9bXOiny1KkKqVrpnzD/wVtAH7e/jbj/lhpf/AKbbavpLwR/wRe+AvxH/AGdd&#10;C+Iei/E/xZp/iLXPCNnqUcl5cWstjBczWySkNGtujmLcxGPMBA7nHPzb/wAFbf8Ak/fxt/1x0v8A&#10;9NttXM+IP20f22bX4UW3wp174na7Y+FrjR4rCztf7LitRLZCMIkazLEsjIYwF4Y7lznIJz8HLE5X&#10;hs4xssbRdROUrW6Pme7urX76nnyqUYYip7SN9X+Y3/gnn418WeA/2zvh/deEr6SN7/xFBpl/HCx2&#10;z2lw4ilVgDhlCtvGcgMisOVBH6qfth/t6fCj9iyXQLX4jeGde1KbxCty1mmiW8L+WsJjDFzLKnUy&#10;rgDPQ5xxn4//AOCI/wAKP2efFPinVviTqms3l58QvD6N9l0m8RI4LO1lHl/aocEtM5BaNmOBH5gG&#10;35lc3v8Agvl/yH/hj/156t/6HaV7GU1MZk3CFXF05K7knHqlrGLv576dDooOph8C5p+n4I+6v2dv&#10;jz4Q/aX+Duk/GvwNpuoWum6v53k2+qQok8bRTPC4YIzL95GxhjkY6HgeJ/s//wDBWX9n/wDaN+M+&#10;l/BHwZ4I8W2t/rElwljealZ2y25MUMkx3bJ2YZSNsfKecD3Gj/wSQ/5MC8E/9dtU/wDTlc1+dX/B&#10;Kr/k/n4f/wDXbUP/AE3XVezi88zClHLXFr9/y8+nfkvbt8TNp4mpH2VvtWv+B+l37Vn/AAUU+AX7&#10;IHiux8D/ABMsPEF9q19pq38VnoenRy7bdpJI1YvLJGnLRPwCSNuSBkZ8++Kf/BZr9l34d3GkWmj6&#10;H4g8QSalpVrf3S6bDCo09J4llWGQvIAZ1RxuRSyq3ylgQQPn7/gvFZW0fxh8Caikf76Xw3cRyN6q&#10;txlR+bt+ddh/wTq/4JqfsufG79ljR/i78YPDl9rOseJJLt126tNbx2McF3NbhY1hZd27ytxL7uTg&#10;YxzhWzXiDFZ5Xy/BuC5VdOS2Wnrdu6W33ClWxUsRKlTtofT37SP/AAUA/Z4/Zf8ADmj654+1HULy&#10;68QWK3uj6PpFj5l1PbkAiUhyiRryB87KSchQ21seDwf8F3P2e3vSlx8G/GS23/PWMWrSd8/J5oHb&#10;+9zXr37eXwM/Yp8aeG/D/j/9rfxCmh2PhW4b7BcQ6ibeS9jZQXstqK0s6tsDbIh5o2Eoygvn4b/a&#10;x8f/APBJ3U/hLqngr9m74Z6tD4ohSIaB4gtba7SDcJU3iQ3U291Me8fPGTyMYPNaZ5mWc4HETcMR&#10;ShFK8Yv45aa6WfW9tlt5jxFXEU5O0opdurP0p/Zv/ag+DX7VPgyTxx8H/EP2qO3kWLULK4j8q6sp&#10;CNwSWM9O+GBKNhtrHBx+Un/BWb/k/wB8cf7ml/8Apsta9Y/4IRapfx/Hjxpo0N262dx4QSea3Vvk&#10;kkjuo1jYjuVEsgHpvb1ryf8A4Kzf8n++OP8Ac0v/ANNlrXi59mdTNuEqOIqJKTqWdtrpS1XqY4is&#10;62CjJ9/8z7g/4KKmX/h0Dq/kSbG/4Rfw1tbHT/TtPr8V9L+IHiPxPDFpUXh/dtIVpiAFzx6Cv2w/&#10;4KAMqf8ABJLUmcjH/CM+G+v/AF/WFfk3pV1ploir4ftjJJGo+VMnt9K9PiCpCOIppxu+SNvvYYz+&#10;IvRGT4cszZwqNYsJIt65by14J/Sn2+tudSf7bJcxwx7gsbL8pGDgDn1rtvC4eRTf31o6SHP3lORz&#10;WV8TNUP/AAj0l3KtvceSuFVM7uvpmvnvZrlucvL1MCbRJNVha9skVmb7q9c/X1rX0DV7htLutN1b&#10;SVjZF/iXpx9K5fw14oS6j2xTKMfwjI2nJ9a1pfFfh9bhRrjLnooBPP8AOsrSjLltqSQabfQ/ahaX&#10;9/MBLMfKCMdqc8c59DWn4i0TWjpbz6dbGYMVHnSMWYcj6/5Ncv4l8W6RpesQCKRVhmbashY4ycHH&#10;869B8J/Ea1t9EOlawuQu7y22scgkcd/er5LWc9Lgee6pqvibR7LybhV8nP7zao+737elbtpqeq6n&#10;axWVpEpWOPAVeVzknPTrzXUaPB4e8W/aIb20ZrJpCFUd9xPt2qrdQ6N4Ou47bSLTMPXySDwTn/Ci&#10;Uo+zWmtwfwjPDOkeJotRkguLFlmXaYQi48w5PH8vzrb8Rf8ACRTxPLc6K8UcKLu82PAY+3vz+hrU&#10;8O64jafcTQErfTMoO44CrzyPxJ702/8AEtvdWreFLjVvtCzNvkmuM/u2HpgD+tLlpcu+4e7Y4fQ9&#10;duNY8QfZb+3jMke5VWRBwxBx27EVX+Iuu+JfDSuuouYY2wLWRMKp46Hgc9fyr0DxF8MvDTW8V1ba&#10;/wCTNHjMq8jtzjH1rHt/AU/ie3La9qLTWkMpVGUjkKSA2OT0/nTUfZzXMtPUOVxZx/hD4vWc9lGP&#10;te2Rvlk3qCS2OtWPFuvXHihrGwsGaeTfj5O7HGBV7TvhJ8JkuHtpNKvLi6kk3JK1wgjQD1GzPY96&#10;0I9D0/w3rK3WnRxL5e0CPPUADH0PH60VHh4SUqbfp2Jly9Cfwl8MtPTxNe6vrmmFpPPd4g68Y21r&#10;tpPhC2t7htd05ZEkkIjRl6dexNU9a8ca5LcQ6Zpenrumj8xpjnagJ9c46Kayda8dab4ch+xrcJeX&#10;xbL4ztjbvj8T61n+8qTTWrDU6xPiSngrw3GbiVooYwfLhJ+Zsn39/evMvGPxI8ReObqTyriSCz3s&#10;di4GQfpWFrupTX90dU12552/Kuf/ANdczf8AiyZ7n7PDaN5G7HCnLCvSw+GfKru7/BFJdzoIblm/&#10;0XSU3sPvSN0FXU8J6fcIH1WLz5D95mz+nNc9Z+O47KPyodKdV/3T/hVofEZx8o0tv++WrWdPEN+6&#10;rBZm6PB3hoL/AMgmP/vn/wCvXTfCLw9pGn+P9PuLGzSN/NwGUe1efD4iyd9Mb8mrrvgV4om8QfFD&#10;TdOSyZMuzltp4CqW/pWNSlieRtv8QtI+rtBt4LCzAQDexLOdvvV4Sgrjr24rmf7VYOsfPHFWRr32&#10;Vcvcbe+DmsY4inGNjb2kI6G4LnylLnIxUS6m5f5f5VnWOpJrSNIJPlX0yM1PCoMoA6U3WlK1g5r7&#10;Gmlyx5YH8BT7e4huflz7c1CkiqQv4daq30TW8vnxcDrRKco67lSly6lXxLpMM2o2guN3kmTPT+PK&#10;7f61zfiLS2sNUScKdrRgY9eTXSazJNqNgFt3xImdpPY44P4Gs3xkP+KZ+2Sn95DKmfYEgf1rz8Qo&#10;Su16nLNXvYXSrQJEtwZtrdWZm4rnpvirp2u6PfaXbXLJfW+CA2ORuHPXpg10VhNFcRL5SbujEN0F&#10;fLfxEfVtG8UXEzJJBcK3ynHYjt+FGHoe3vFMmKE+L/iKHW9Tt5bfqYz5jL/F0wT7nnNcot/o8KC3&#10;lZhJt+YjGB+tSXeg+I7fTH8U6jZSR27SYRpBjfz2HXuOcVh3d39pOFiVf6179ClGFNQTvY1itDUu&#10;IzD86tuVj8rChpES1Z2+92qrZSOll5cj9WytRXxZ2UA/Lj8q15WK1jb8NaHp95rK3V3rVnaRwKJG&#10;F0xy7c4CjBzyB1qz9ukHiCaWK4yvnM3nRnAcFuox9ay9Dl2D7R5IaRFwmfTv/OtHT5Zb/U45VgaN&#10;VJMhPPGRWFRe87knSTzzsTdG5K7shWWQ88VHBLFZW32ozssk+RJ7j/69VtQ1YmJQ74VjtXCkA/ga&#10;v+H9PttS1K2MzNHGkZkmk3fdClenuBXHKPLTu/6sBy+iRXFnqRtZlKeZHlQ38XP/ANaqetSI2oTM&#10;ox++b+Zr0PVPD2m6pqkviaUSCYLhQk6FVAXGQMZ/XrXm2pS/6TIXz/rD0+tb4et7Z3XkG5HuB5Bo&#10;m+YDH1piOkh2Mp9qftkBAA4rqAWEYxuH8NXoXK/MGqkzMCOP1qxBNuXY4/WpYF638yd8I+Cv8XpX&#10;ffCw2txpd1Eb1kkWTKMvbjk/lXm8dyVfZG9dv8JrhRZXnmxl1iYEqrYJBGK8/MI3wzfoTL4Tp9Ta&#10;3lj8m3I+Y8XCueCOpP41JpNnLptluEkkyv8AeZlG0e1P0/UdPKyW7Wa7ZOTGxOcdsnOM4qV/EVuV&#10;/s6W78wKei54WvDlzW5EjL3jtvhEdLn1Ce1sbSOW6mspFjjmhVoy2eAc54Jx2713k/gTUZdJuIH1&#10;NJphMGt4Y7RI1tfuglQvqM84715z8MPEWh+H/GljcSyrGsm1AZM4GWXvjtXsza7pllqUjTQMrCHO&#10;5bWQ7lPTBxj736Cpp/Dbv3Kjsc/ceGtc0t7a5luoZLX7L5EyyDd5/AHGV7gHOMdR7VgDxRD4j1WP&#10;SdL8MXlhMsLNPcN+6XygSCMoc/e2+lb9h45sNU8ZLoFtbStONrvHNbyR4O7G/cwCkZPY81X8U+MP&#10;B+m3o0rxJerM32gSxy+RJ8vykYbAOe/p2o917oRa0jSNAEH2a8vbO1kEMK281lM0bSRkEbtyhWbj&#10;ByTk1HqcnhLw9rSi7kazghZVZlYqLglN27g89evXIqxq2k+Hbyxhi8PXNml88SmzaWQKqqwGX2kg&#10;jsSpO7jHBo0PwfeyeGG0jxpeWt9DdM3meSrKr4bK9WPIAH4CplbqtLjItb1LRZLS4kvY7G1lWNXt&#10;roqPM2knb82MqMg9PU1B4dtbH7G2qWEAuI9pDbW3Quc8sD3OQR065p83hvwvZeH7XUF0cTWulwyh&#10;YZpA0j4QfOSMAt06AdOnNcz8NvF+p6n4jdm+F9pHYxb2s50uFWVXD43fM/XluMZ56VEqcdWtv62J&#10;sdHqet32l/aNUN5MlumQyQ/v3f6hyNpGexrF0jx/oer3c1hLcXVj5kLNA00pieQll5G1unOevcVo&#10;+LmTw6LO2tbGS1tY4WaY2twhZ2/vbfmJxgE4HT061Fa+NdN8Uac1noF9eanKtuYZrQQsqnkA5ZkC&#10;4yvTOfyNQ7NvT7hGiNe1DRJ45bfTL6GC6U7ftOAiMMkdzgEgDir2m6jqtxIdRurWaXK7keCMbW9R&#10;njIB4zXGeL9W8TatoM1vcfDMpp8cYdrvz1Q27bupRm3enbHNVbTTfGfifw5aQ+IPiJY2OkyxKtnu&#10;YeYUUbSudxGMdePSp5e+gG5rHiDW9K0We28W2avYxyKxW1mKXMS5XBOAvBbj73c1j3/xE0ufdY+E&#10;/Cd55ku1mkmnMYcHO1N4JY+9Zmp32l6RrEmkw6HN4sj0+NVguo5FdrfJJwNoGFy3p1Y81Z03Qb3x&#10;PG3/AAknjAaXCkfmf2dL8kiR/wAKhm4yBweOvpRKH9f0xNM67R/FOseJ/FH2jS9CZdNSApd+XGsh&#10;aXjBBI46isnxB4l07w74mi8IeGtDmvNZulVJFvZCyKzcFsMW6Eknjt+VHQrzxPBDbeGPhFb2semS&#10;M3natfXSSMG+YnKq6HHRfu1rS6Hpfw+v7PUC8+rai3y7/LZgkhxuKFV+4CeASSABkmhqMdX9wvUw&#10;9a+F/iwax5mpfFa4hZrSMiC1j2JH88mV4I6Hjp2oqXx34T0rxT4qfXPFGr3ayTWUPkw293FCsaAv&#10;xtkUnOckn3orya1pVG9Pu/4Bzyl7x0+rXttpug+MbybzGf7YqLHCo3kNKqn8ME1U+BV14f8A7b1r&#10;U5tMuIV0zw95kc0y4H3ou+evFa+qeTaeEfETOpMupa41vHtH9xoX/wDZqb8M7Oz/AOER8YT6mWW3&#10;/sk2zRsv3mJ47Z6Ia9SDUcTFPpd/i2dMP4i/rucL+z59g034m2fhxXaa3ZZrqBW5MbrEzep/ufrW&#10;wlvD4s+J1xqP2AXG3VLi6MbKPMRknyDxn3+lQ+AfA8Ft4tuNbsM/bLfQLoQXLn/VExSjJ/PH1NZ/&#10;w21DXI7PWptQvwmqWfh+7EMqqCkzmM7X+oIGenJ6VpDlqQg77u7+5IatKMfU8d+GE1t4V+LlpNqY&#10;kWNnuAVkXBG+GRB1Pqacj23gXx9elpvm0vX28vYcfcmPTP8Au1x/jTxHrY8ZSXNxGFmh8thhcZ75&#10;rU+J1rfz6taeL7mUeZrdit5IqjjzHG9h/wCP17ypuUouX2l+RfY9a+Idw/8Aw0vHdaME+z31rFJG&#10;sfKt/o6qf/Hgc4rGuJbjS/i3A8g2tpPinG4N93FwB/7LV/wBfLqdv4Q8UX0W67js7hZm3dV+0yrn&#10;/wBBFVfi3BNpHxP8T3yxfu28QTuu3t+/cj+dcvN73LbVW+/VfkK/U9Q+IM/hnQ/jHb+MNZslupF0&#10;eNLeFlBVpHVXy2e20t2POK4Lwp44vvEnxI0fVPFOrtLqFnqBk86WQDMZ27o+vGQGAHctjivQfiba&#10;adqdr4f8SQxt5kNjay3Dc/NGLfy//QmX8q5P9qEab4e8YeGdI0bSIrFre8ik1h4N2GmM6A8kkYAU&#10;dPWs6f7yq43tZ6erb/Qf2mWPBlzDdfHDRr21O1ZNdYxtx93zCCp98/yrsPD8I8N/DjVpoAsc0loq&#10;eaoxxEd/5cmuD+FdvZaN8a9H0uK8Fzay6pDPDJu5WRsMR24y7flXf69ob6x8JbiylkZd8l0snln5&#10;m/dJxzWM48ttdubXydl+orWX3/ofKniO+n8T2/iCaU/aPs+q+esowSoYyljkdskV6/8ABjxt8OvE&#10;Nvpfwwiinjmt7iS4tJ2ZfKlZYy4Djf1+Xg4OTjt08E8VeGbnR9UmsltJo7eOZkVZWDE4Pfb3rQ8A&#10;eFtVn16z1GyuTA8dwrLIp+6Qa9mpRpyotylpuvuReh9mfEX4neHIfAM2nX2GvotIuo1RSueI8Ybn&#10;IA47H+lcj8Nvj5d/Ab4cWeharoM1w/2iRTJC453HcAcgeopviXwTp3jTQvDGn6zqUdqZ4Jpb66yf&#10;mUGIOTgHGck1z/xo8GzeH/D+mNrGnhJ5LxljcShi6bThjgnHQjseK8ylWq80XH5vytoCnUT5kbeu&#10;f8FBf7IuFW78I3B3FtvlzL0H4Ck0f9ve3uFn1GHw7qKqse0hpl6kjpzXz38RLNPtVqrY2t5g+n3a&#10;1vCeiR3nhuUeWjKZFXrznI5r0JT/AHMajk737+ZbqT3uepan+0PB8b72XOny28ml4DPOynzN2e49&#10;Nh/OuN+KsKa14UntkKb42V4QCDznH8ia2NR0yz8M+Kv+Fc3Vk1vex2McjyRsNrBgee/I2n86yNU8&#10;KXduWV9S3xfMWLY3dfpXlv3cdzyvF3Ts9f6uYy+O7PGtOzJfRrs5BP8AKumSXybLnGTWDp0LnVg4&#10;Py/N/KtLU5/Isxlv4a+mq+9JI1PaP2aJtMg8L3lvqBzNd3m5OmSmxSB/OvThPp1iMxW+3/awK8D8&#10;HaLNH4QjMd95hbD/ALtvuZC8VpSah49VVW38TyNGo2hZY16fgtfN14qpXm1JbmTWp6xq3jnTNPie&#10;a6vEjjRctllGBXD6t8X/AId3Oo+VDex/vW2tJ5qEA9M53dq8x8eaB8QPEW6Aams1uvKxnCk/XOO9&#10;cjqXg3xHYxqV0+QBVUOvmKecdsHnvXRh8BRqw9+pr5FcqZ7FrPx10Dw9rn2Gwie6a3jzujZNrMQe&#10;OvTBH4/nTbz9o+WKyg1G/hmjt7gsFitFRiCADgk7cdfevILHwJ4qvSrQ6cQv+3Iq/wAzXT6V8N5Z&#10;tEXS9euGX94JFWFhlOOR3H/6q6JYTA0YpXv3HaKOz0r4923iK5aDToL9QOsRYMT6n71WPEfjuS50&#10;mawj0a4Z7m3kj86THyErjJ9ua4S7+Htp4XP9vaTfTFoMHa5Hfj0HrXbGZJtNW8b5g0e8ZHtmuOtT&#10;w8JxnTTaFaPNdHldpI4eVJB8yyMP1rQ8KLK2ryRxOy5x9zr3qLxRapYeLrqCEfu5FR4/xjUn9c1Z&#10;8CRRS+JfLnXK7Tu/Jq9ipJPDOa7JlvY6S0GqQX8MUhkdZGwxVchV9Wqr4quQreW0uSw6fnXQLbxo&#10;qmJT8nT5uTWPqeyJMtEH3DAU+teXRmpVL2FHU5UqBdxQlvlZgCuOtacspD7nI3enpWZqINrP9tn+&#10;XbJnavatq300yy5UZX19a9KpK1myjsPAvgfw/wCNvDEseqaVG0kalRM0Q3jdv6Hr6V5T8UPhjqng&#10;DUFBbzLcqGW4RWxzng5HX8TXuPwSc51Cyc8gRsFz0A3VveKvD9lrlvPp+oQB45Y8MPxrjpYuph6l&#10;90+hKlaR8oWV9NG20Pjd61tWV0pZUDgt97d+lanxX+EN/wCDp/7V0sGWykkbkMMx9wD07Z/KuPtL&#10;2aKfbn5l4r3Iyp4inzQZrpLVHUSh5Sd5B4rv/hJ8VYtC00eGNalYR7m+z3EjDanOcEnp39e34eVH&#10;VPmWNjlj1C+g61aTzrsKztsjzwvrXNVoxnHlkKUbnrvxTuZda01tR0u5V1hYr8jZByRn9K5TSrUW&#10;4WPTInkuCv7xtx57+/tWX4Z1S5tIpvC8kMqC7YyQzPC4UNjHXpj5RXoXg/S7a0iVmP7zb8zZ615F&#10;ZPD+4+/3+pm/d0KFxrup+HRH9shYeYwCSfw88dx71O8Gnauv2zW7KGfH3fNjDAH8elXPiLqlrZ+G&#10;Z7vytzQR7gP72CCBXH+HfGy3+mCSSGaOORN3+rb5f0rnVOUoc0VsFjS1uF2tVutBRY2VgGVuFPPs&#10;D61yPxH8M+NZLa11+HUo5I7c+Z5KA4DAZ5OPY1tX17q3iy2+x+HblFVpAWuJF+VeQSPyGPxpusJ4&#10;j0XRVstUuEkt1I3NCh54P6da6cO5U5La99nuNEng+TVdR0eG51RBb7s/uyxJA9+BUeufDmXWNct/&#10;EkWreX5DHaPKyDkg/wBKkjvLueGFraRcFsMx7VuWWrIbKS1mfkNx6Vl7SdOo5R0vcDB1K61XS9Tj&#10;0fym/fLlbhfuBeepx14PFaGoaJY3ugTW7Wkcm6Bh8y5/hPNZnibUb7VTaxaDD5ktvcZk3NgbdjA9&#10;cd2Hel1XxQ/hrTmOpfL5ikKeSCcdOKfLLmjyb9utxnEW19rVndzaTZRTfaLdvuRgkbeOg+hHakvP&#10;EWs6lq9n4c1XTbiKG5mRZWlUgMu4bvwxmu68HQ2t8p1CQBmmy2WPX/IrN+Imhz6tNHD4eT/Slbcn&#10;zABTu68/jXdHEU5VrSil59n3HfWx3nha40PwzZKDbQtb+Ts8tY1w3IOMHjsaz2+IvheTFjY6AsKo&#10;2yVHVdqk8YH+GBXI+Ih4utPAc0N7aKGWL70fO4+nU9vwrzeD4v8AiPTo/s1np9r/ALW6N8/j81Kj&#10;Rq1qfutaP+mPU9K8b/F7w1pk15oU3hzEkUe6BjGmGY4OMfQ11nhTxn4TGlWs76lbx3E0eNiugJYD&#10;JHX0rw4eKh4tuI11y3h3rysVuj5ZuOuSe1GoafFpN9NBb3TNLCSJFYYXPoOBXR9VjZRekvvGfSK+&#10;I7e8hF1bSLhVy23HI9a2vD+qW2qW5h3q2Acba+RkHiEGSaG8ktWmj2BVYFSpHTvW74W+Ini3wJYw&#10;wxSxzxwXDFdy54IA6Ag45rSNCVOV+a/kXF8rPqeyKfahk7VHDZ/Cvja813VbLU5tWgvZPs4xtMq7&#10;1zwMfN3r0rV/2mNX1fRbjSoLe3jnnXy/lR8lWBBOd2M9K850Xw5LrcDaRayorEGQsOhA9f8A61dE&#10;dIWmtCpT5lsbdp8V9R1i2XQUvFtBJ8m9ApDdsnpgc9q6jw78W9P0BXsdWc7o1/10bDa3A9SK8mX7&#10;Zoqts8tY/mCbjlvocHrVux1W71PTVn/0dZI87mkVuecYwD71nPC090tDP0PS9Q+LWk29zHqMv2yO&#10;IqzLgjaeOn3sZxjFZPjn42a9rnh6O28Ks8NvOuJC2N5wTxxnB/GsHTfEepSeH5rJFhcRqz/K2GDb&#10;Pc9sVh6kLm9EM8UMcMyxlm8zJ3847H0qKNGMZa/mERsD3ul3imcGGRlIi2sQvA6jgZ69O1VtX8Z3&#10;k8K/briWVreQrHEsm0Y9eOvSuj8L+DX8UeHLm9vQsZt/mhkwdxwM4P5DtWXa6L4ckEkuqam0RtZt&#10;sn7lznJPT5T6VvGdPmd1quwaXMmTVxA4nGZJjnzI2PzdPTnFTWurW+oN9ltF+yyNh/mwRu6Y/Emp&#10;9f8ADtjch2tNYMkkYG2f7qNz93BAOev5isx9J2fI6qu6MfNyecCtP3c4j90q3dtc7QdOlFy2cnbG&#10;CfrxnH/1q0NJuNJtLGZ9ZjZmlwGy2Cp54xmsu+sBbpBPFNhmX946/d6nj/PrUl7pmq3unx28enBf&#10;LZW3Fwu4Y68mrkuaKTf6FdCxq2pxkQrZXBOWG3GG2rn0r9Jf2If+CsXxY/ZZ8P6P4B+M9tfeMfAs&#10;NrFb28iMG1PS1CjHku5AmjAyPKkYbRtCOqjafzISyup4iiW8KskgHzSLuA69d2K9c07xte+LdPtN&#10;Dhmt7YWduMb85fgA85x2pOtWwklUoys1+Pr5Fxk6bvFn7teK/h5+xR/wU/8AhLB4j07VdP8AElvG&#10;Nlh4i0WbydS0qQgny23LviOG3GCZNpyrFM7SPh749f8ABPv9rH9kaSXWvBds/wAQvBUJZvO063Y3&#10;VpGAD+9gG50A+b5o98YALNsyBXw18J/jn8Zv2cviAnjb4NePdQ8O61Eu1rjTZvkuEyG8uVDmOePI&#10;BKOrLkdOK/ST9kj/AIL/APgTxG1v4P8A2v8Awe+gXp+T/hLPD9u81i/DfNNb5aaHoozH5oZmJ2xq&#10;KMwwXD/FFHkx8FCo/tL9X/n8pHRGpSrS5m+WXdf1+Z84+Evi34P8Ubbc3ws7puDa3mFJPop6N7c5&#10;9hXo/wAPLdJtWkutoIihxn0Yn/AGvtv4l/sf/sM/t9+HT8StAGkX1xdsQvjLwPqESzNJhciVow0c&#10;rgbQRMjOo4G2vmHx3/wSt/bF+AlzJqH7OHxH03xrpPy/8SbUitrd4DNhQszeVtUEZZZoyxPCcV+U&#10;8Q+E+b4enKeAaqRe1t/u3+7m82d1HEVqM06keZd47/d/kVvl/wBij5f9ivL/ABD8bfif8Hr9NH/a&#10;J+AviLw3OxKRzNZPGlw46+WJtqsPdZGH1rd0D9of4P8AiLC2nje3gbaCy3ym3x7ZkABP0Jr8ixmQ&#10;5xgJuNehJW8r/lt8z1qePwdXaav2ej/Gx2fy/wCxXMfEmdhHaWy42szM2PYDH863tO1rS9Xh+06R&#10;qcN1H08y2kV1/MGuW+Itx5uqwQhjhIM/iSf8K4cNH/aEn0Nq0l7F2Of+X2o+X2pc0Zr1zzxPl9q7&#10;H4dKo0qZ+PmuSPyUf41xxZR1Navhj4nfD3wxo039veM9OtmW5Y+U10pkxtHRASx/KscRTqVKVoRb&#10;fkr/AJGlGcIVLyaXqd78v+xR8v8AsV5ZrX7WfgBbpdK8GabqmvXkzKtrFZ2pjWVycBPm+fJ7YQ5r&#10;svA37PP/AAUW/aIZf+ES+FUfgPSZt3/E08UMbZlG0nBWRWnIPQNHBjJByBzXblfB3EObVFGhQfq0&#10;9PVbr7iqmZ4SOkHzP+7r+O34l7xR4z8J+DLD+0fFGu2tjFg7TM3zPjsq/eY+wBNeb6Ze/Gf9rLxf&#10;/wAIj+y78MNQ1RrcGK61maFY7e3ByQzu5EcQIBI3tuboFJwD9dfCP/gjh8D/AAI7fEH9p74j6h44&#10;vraM3F59quns9PiVVyTId5lkC4zuaRVIHzJjIrnv2pP+C3n7C37Gnh5Phj+zlo2n+NtWt98Vjo/g&#10;yKO10WykBUnfdIvlkEM7AW6yglGVjGSDX7Dw/wCEFHBWxGbVbf3Va/3ar/0r0PPxGLxFeNp2hH72&#10;/nsvkdF+zX/wSn+DfwGtn+NP7XHi7TfFWr2Nubq7/tSTy9F04AZZ387HnhQG+eUKgB/1YKhh8/f8&#10;FHP+DgOw8KPffBH9g22jub6MeRffES+tB9mtgUB/0CCQfvWBOPNlXy8odqSqyyV8S/te/wDBQn9q&#10;H9um4SL4q+O2ttH+2KbLwroytb6ban5V3GPJaZxliJJWdl3sFKqdtfNvxesdQ8O61/ZWmP5im3i/&#10;equ4t+6Qn9Se1fp+FxGFwdL6tl1NU4bX6v5/18jzvbRjFxpqy79WUfG/jbXPFHiW68V+LvEd7rWu&#10;atctPqGp6lePcXFzMx+aSSRyWdiTksSSazL3TprUR3muAYm5RW6Dj3x61laZpt8btrq/En7rJwy4&#10;JPb9aW80jxRrb5hs7qSNWPlqI+BU+z974vVmRblOhsObeD9Khc+Hwc+TB+lUh4L8SvN5Eel3DSbc&#10;ldtLP4G8VW6M9xpEyqBnO0U1Gn/N+Iiw02h527If0qGWfQlGWSH/AL5Ws8aFqUsnk/ZJdzHC/L1q&#10;8Phh40uk82LQLhvfcn+NVy047yGejfs/w6dKl/q1tAqhcw+YoA67GrvtE0bWfFHiWz8N+E9Onvr/&#10;AFO8jtdPsrWMvLPPIwSONFH3mZiAB3JrzH9nh9R0bUNQ0/UIXWFUYtG3eTMf9K91+CnxC0f4IfHD&#10;wT8bvFFnM2m+FPGGmaxeW8GDLLHbXcczIgzjcwQgZ4yR0rgrxTrJX0/QN7H766NZeEv2D/2JYLGV&#10;reSy+HPggCQhhCuoXUUPOM9HuLjOB3eUAda/IX9nT9nL4v8A7cXxf1Twv4M1jT/7altbjWdW1DXb&#10;iSOIgyqHZmjjdtzSTLgBe59K/Xzx/wCE/gp/wUK/ZlXSPDvxNuLzwd4rjt7q31rwveRhpljlWVUP&#10;mIwBDoA8bKGVlKkKwIHG/AX9lT9mT/gmT4K8X/FrUfiNeW+mzWcMmua94qu4QlpBEW2pH5caY3NI&#10;Bt+ZnfYqgnAPp53ktbOMfh07LDQWrT/rolZ+bOrEYeVepG/wJHxbdf8ABDb9rm3tJLiLxp4BmaON&#10;mWGPV7zc5A+6N1oBk9BkgZ7iuU/4JHfGqT4O/tj6X4c1e58nT/GNvJod4szMAk7EPbttHG8zRrEM&#10;9BM3rmvsT/gmf/wVi+Hv7c3iTxh4A8Q6tpukeJLXxFdTeD9GZfJlv9C6wHDyN5tzGqt5wTAAKsBj&#10;ONjX/wDgkF+z5rHxum+OVl498YaZfTeIzrYsdPu7ZYYLkz+fiLMBZED9BkkAAA8CvNnw1To18PjM&#10;o15ZXknLpp+l0+upi8JFSjUodHqfNf8AwXN8baFf/G3w74Bg+HtjDqWn+H47yXxQyut1cQyyzKtq&#10;MMFaFWjZssGYOxClBv3+b/s9/s3f8E7vH+naLN8Tv23r7S9Uu7OOXWNDk8Otp4tJivzwi7mWSE7T&#10;xvyQwGcDOBn/ALb3x58Q/tQ/tlzeDvi14mt9A8M+H/GM+gWd0umKzaTYi7EMtxJj55mCx+aylsA7&#10;gu0GvTvjd+wz/wAE2fC3wq1Txf8ADr9um2k1Sz0uSe1s5tf07UWupghZYhBbKkoLtgDGSpOecYrw&#10;a6eYZticXThCpFPab5Hp2SlG+1rvf1OeS9pWnNJNLvp+p+hP7Lnw4/Z/+FXwesfCn7N1xplz4bDN&#10;KuoaZqCXf26cgB55JkJ8yQ4XJzgAKoCqqqPx5/ax+HUvwJ/bM8VaF4+8KSXWm2/jCTUV0+aZo11D&#10;TZbjzo1EiEEB4WCllOVbcMhlIHr/APwRW8Y+PtJ/a1fwZ4elnk0PV/D90/iC0DnykWIBoZyucbhI&#10;VjDdhMw/ir9D/wBpz9jP9nv9ryzi034qaE/9pafHss9Z0m4EN9aIxzt3YZWU84WRWUEsQATmvoKm&#10;H/1syGnPDwVOVOTSj9nRLRabbW08n3OmUfr2GTirNPbofIllH/wQTufCNv4qutK+zNPCrPpcmoeI&#10;WuoXK7jEyJKwyD8u4EoSOGI5r6b/AOCdlx+yHrXwWu/Ff7H3gaTQdJvdYkj1iyv2ke9juowAFmaS&#10;WZiPLZXQCRlCy5GGLCvGLX/ghB+z3HqQmu/jB4yksw2fs6fZFkI9N/kkf+O19Hfs6/Cj9mv9lS3/&#10;AOGdfhJq+n2eqXUbavdaPda0s2pXi4WJrtombfs+VF3Kixg9ACTn1MmweaUcYqmIw1GnFJq8ElJv&#10;ya/FaGtCFaNS84RXpufkV/wT8/5PU+Gv/Y1W/wDM19p/8F5/+SZfD/8A7D93/wCiFr0v4Rf8Ehf2&#10;dPgt8ZtL+M/hbxh4skn0XUvtunaXdXtu1ukgztUkQCRlXPA3ZOBknnPon7U37Jvwe/bu8DaLp/ib&#10;xhqEdnpt493pep+G76FlcsmxgSySK6n2wcjg9QfLwPDmZYfh3E4OSXPOSa1005evyMaeFrRws6b3&#10;bPnP/gkx4Km+Jf8AwTp+Jfw4gk2P4g8Qazpiuf4TPpNpFk+w3V8V/sXfF+y/ZO/a78O+PviTp95a&#10;2uiahc2HiC1WMia1WSGS3kLpjcTEz72TG4+WQBnFfqF4I0n9kP8A4JOfAn+yvH3xui8P+HtU8TK/&#10;9q+MtUiEl1f3AhgCRhEXKhY0J2qRGiPI5CK7DN+PH/BOb9kb9tG4h+Mmm6jLZ3urW6zr4n8GalC0&#10;OqowGyVvlkil4/5aIAzA8sQBjTFcO5hLA4OVBx9vQS0b0eqa18mvR66lTwtT2cOW3NEm8bf8Fa/2&#10;GvCOipq1h8WJ9clkSN4tP0XRblpmVmAJPmoiIVB3FXdWwCACcA/Pv/BcbxNofjT4Y/CHxj4Y1KO8&#10;03Vm1C80+8iztngkhtHRxkA4KkHkA813nhT/AIIYfsz6Nfre+KviL4u1eGOQMLNbi3t43GfuuViL&#10;EH/ZZT7169+0L+wH8Bf2nvhj4T+GV7qOqaPpPgmM2/h1vD98h8mERrEYWMqybwBEoyTvynLcnPZi&#10;cPxJmmV16GKhCLklyqLe6km7u7VrFzjiq1GUZpK9rfeeA/8ABN3xRrvgj/gld8S/Gvhe9a11PR38&#10;RXunXKqGMU8WmRPG+CCDhlBwQRxzXxR+xtpn7NPir4+wt+2F4luLXwu1rNNNIzT7by7yNkc0kIMi&#10;KcuxcFTlQCwya/XP9nT4B/BL9jj4fWP7P2ieMGnj17VLqWzt/E19bm51S4aEGZI0CoJAsUWSiqSF&#10;VieMmvCfFn/BDn9mXXPFk2u6D478WaNp9xM0j6Pa3MEiQqTny4nkiLKoHA3mQ+pNedjuHc0qYbBe&#10;zjGbpK0oSfu30+9dH8tzOpha0o07JPl3TPgn9uHxT+zB4l+NMUP7IvhVdN8J6bosNmZlhlRb+5Dy&#10;O9wBMfMxteOPLgE+UTjBBP3T4tRPFP8AwQF8Wx6NMs234D65nb/egtbjzF+oMbD6iuz8a/8ABHb9&#10;kLxb4U8P+FNIt9e0GHQvO8280fUIjc6k0nl7muXnik3MPL42hVXcwCgYA87/AOCmf7RP7Kf/AATD&#10;/wCCa/iX9mm28Xxzazr3gzU9B8F+E7m/S41K8kvxOj3ciDG2CNppZHkKqnyeWvzsiHqyXJcwy3Mq&#10;+JxKgozi17uiTbTsl2Wq89CsPh6tGrKc7arobX/BvR8RdD+IH/BKL4c2el3scl14cn1TSNVhj6wT&#10;JqE8qKfcwTQP9JBXwLqFjdfscftsKNY0q7ePwD8QYrgW2Qst1ZwXSyptJ4HmwhSCeMOK8X/4II/8&#10;FX9J/YE+LmpfB746am0fwv8AHlxFJdahiR/+Ef1JF2JebFzmKRNsc2FLYjhcHETK/wC1X7Rn7Cf7&#10;LX7fun6X8YLXxGy3V3p8f9neL/COowyxaja8lNxw8U6AE7XXDYwN20AVvneW1s6wVKeGa9rSd0n8&#10;vx0TXTcdenLEU4uD1ifNP/BUP/goZ+zd8f8A9n6z+EvwV8VXWvX+oaxDd3sn9lXFrHYRQgnDmeNC&#10;7szAAIGGFckjChtP/ggXLC9n8VLbf+8Euitt9tt9zXrPgr/gjF+yr4W8Ca94T1a/17WL7XrNLc69&#10;d3USz6eFlSUNaqI9kbFo0BZldiu5chXZW6f4Rfs8fsj/APBLDwF4o+LWt/Fa70fRru3h/tzXPGWs&#10;QiNRF5hRI1jjjBdi7bUCs7khVyTg8+FynPqnEFLMcaoJJNNRe3uyVut97vW2u+gQo4iWJVWpbY/L&#10;P4u/DfT/ANnP9rPVPAXxY8LXGpaN4f8AF2dQ00ymF9S0vzxIpVkZShltyGBDArvHIIr7IuLf/ggj&#10;b+GV8RmwWRpI2aPT477xEbksBnyynmfKSeAzEIT/ABY5r6L+IXwL/Ye/4KgfDzTPijoHibT/ABFb&#10;+T5Wl+NPBuqx/aIlJDmB2AZcqTzFMhaMs3yoWbPk9j/wQi/Z5i1LztS+L/jKa0z/AMe8RtI5Mem/&#10;yW/RRXDHhzMsuxFRYajSrU5u6c0m4/fb8L3snpqjFYWtSk+SMZJ7X6HuH7Cl1+zFqX7Of/CR/sZe&#10;Do9J0e8vLhpNNv5pPtEd+oAMd07PM+7Hln7zgIyleCBXwn/wbE+IfFni3Xv2i/FXjzUJrrXNS17R&#10;LnWri4jCySXcjao8zMAANxcsTwOTX0r+0p+1b+xd/wAEav2a9Q8FeCr2xbxO0Ek/h/wTFqH2nUtV&#10;1GSMKlzdDeGihOxC8rbVCJtjDNsjPwb/AMG3f7Wvwv8Agz8bvG3wX+K3iu20+++JyWM+h6lqNwI0&#10;m1C1e4zas7fL5koumZCSAzRbBlnRT9RSnHD1MNSqcqlFNNR0im1bRdNTr5uWUIu11vbY63/gsB/y&#10;ff4n4/5humf+kcVfUXwD/wCCvf7KXwt/Z+8F/DzxBZeLJtT8PeEdO0++js9HjZWngtY43CM0ygjc&#10;pwTjPtXq37TP/BLX4B/tUfFW4+MPjPxZ4q03VLy1hguo9HvYBDJ5S7FfbLDIQ20KpwQPlHGck8An&#10;/BCr9lsMDJ8TvH5XuFv7Ef8AtpXzv9k8TYHNsRicHGFqje76XutNDm9ji6deU4Ja9z4p/b5/bP1j&#10;9uD4vafe+H/Dl7Z6Do8bWfhnSZQJLiRpXG+V1TP72QrGuxSwAjUAk5J/Qf8AZf8A2M/Evw7/AOCc&#10;msfs+6hbW9p4p8aeHNTm1JLhiEtr+9tjHEkhAJBiQQI2M/NG2MjFL4T/AGV/+CeH/BOe0X4t+NtX&#10;0zTry3WT7H4i8cauk1yCArEW0WFUyjHBhi83DEA4YivFPhZ/wcM/s0eNv2uNY+DvizS38N/D9o4r&#10;fwz461IsjTXQY75LqIj/AEe2l3II2+9Hs3ShRIwg6sryh4PF1MVmdVOrVTjZbJPfW3ZJLRJbXZdG&#10;j7Oo51pe89D4t/Zrk+CHgz9oCy0n9rrwLeXnhWOeax8QWe+6gn06blRKywOkp8uQAOgy23dhWYBT&#10;9heOZv8Agg34M8PtrNh4Xm8QXBiWS30vQ9Q1155gWAxmWeOJGAO4rI6nA4BOAfoj49f8E5f2Rv2z&#10;7mH4w2d7LZX2rW6zr4m8GalCYtUQj5JXyskU3H/LRQGYdWIAx534X/4IW/s16VqC3vin4keLtWhR&#10;w32RZre3Rx/dciItj/dKn0IrzMPw7nGXKVGlQo1Yt3U5pNpP11+Wqv3Mo4WvSvGMYyXRs91ufjN+&#10;yz+y7+yLpPxQ0BYbD4e2+j27+H7HTYS0l4k43RxRxyMGkmkLszbzuz5jyEYdh8H/ALdt/wD8EsPi&#10;T8Hr74m/s461b6V46a4g+x6Poml3dpFdkvGsqS27xCGILEZH3x7NzL95ycH7r8RfAj9jz9or4NT/&#10;ALKOlXOi6jofg2aG0bS/DuuJLdeH7qNGWPcVdnjnCs+fNBL7m3htxz4PN/wQj/Z7bUhNb/GDxmln&#10;u+a3ZrRpNvoJPJAz77DXs55gs5xlFUKNGlODilrvGWzcdrJaW9PkdGIp16keWMU1b7n5HhP/AASP&#10;8W/FHwV4Q+OfizwQQbLR/h+9+imESf8AE1ijuHs8KeoKrcZA4OFz2r59/ZXX4E+M/wBorTbz9r3x&#10;TeReGby4muNZvZJp2a6uCGZVmljzKqvIfmkHzc8suS4/Xn4J+Gv2Sf2QhpX7KngLxfoOj63qkbXd&#10;touoa1EdU1ZsBXuGVmDysQvGABhCFUKhA8S8e/8ABEP9mTxf4uuPEnh3xj4m8P2d3cNLJo1jLBJB&#10;Bk8pCZIyyL6Bi+Og4wB4+I4XzKGCwsKXLUdJtyi37t207dNOj2v8znlg6ypwUbPl3XQ+Df26vEv7&#10;KGufFuz039jvw2tn4X0vRY7e4vEhnRb663uzSL55MpARkTc+CxRiAVwzffX7IH/KGC4/7EPxZ/6U&#10;ajW14s/4I7fsieJ/Auh+BdMi17RV0S4mlk1XTb6I3motKsav9oeWJw3+qXaqqqoS21RuOfYfhv8A&#10;s5/Cn4a/s/y/sk+HNUvJdDGi3lnNHc3yNei3vXnMjkhRjLSS7W2gZHA4rvynIMywmZ18RXUEqkGk&#10;o6JN8rsl2VrfiaUcNWhVlKVtV0+R+YX/AAR4/wCT69B/7BGo/wDpK9fph+3j/wAmafEz/sTb7/0U&#10;a88/Zs/4Jj/s/fsffEhvjnofjzxFeXWn6fcRxtr19bLb20TpiSRikKZITIyWCgEkjoR6TpHxA/Z2&#10;/bv+DHijwp8OPiZba/oGoLeaHrF3od0BLbtlon271OM4LRuVKOu113owJ7chynFZfkdXB1rKc+dp&#10;X7xS/M0w9GdLDunLd3Pz3/4IXf8AJ2viL/snd3/6X2FfZv8AwVb+FurfFP8AYr8TQaBp8t1faDJb&#10;6zDbw4y0cD/vm/4DA0r46nbgAkgVF+zR/wAE+/2f/wBg7xJrXxu0n4laz82gzWuoXvifUbaOzs7P&#10;zI5pJGZYowuDCpLs20KDwOtcX+zF/wAFq/2Rf2kPj14s+Ak3iJNAk0/WGtvBut6vMsdl4mtVRVMk&#10;crECKQyiTbE+0vG0RXLF0QynKpYXIXl+Nai58y0d9+va4UaPs8N7Ko7XufLf/BIn9sH4U/sy+NvF&#10;nhn4ya//AGRpPii2tHttWkt5JI4bm3aRRGwjViodZ2O4jaPL5IzmsH/gq3+1h8PP2ofjlpb/AAl1&#10;WTUfD/hvRfssWpNayRLdXEjmSVkVwH2AeWmWVSWRiMrtY/Z3xi/4Iy/sr/FHxJc+LfC19rfhCa8l&#10;aSax0SeJrLezEsyRSIxjBJ4VGVFHCqBxTvhR/wAEpf2O/wBmC/Hxj+IfiS71r+wx9q+3eMNQgh06&#10;xK9J2QKi/L/01ZlHXGQCPCeRcSyy9ZXLkVFO/PfW17/dd328r2Of6vi/Zex05e/4mPf/AAi8WfC/&#10;/gitd/DvXbGRdUg8Ey6jeWnkukluJ7tr543VgCrxpKVcEcFG9K+Sf+CS37QXwg/Z0/aA13xd8Z/G&#10;SaHpt54NntLe7mtZZVeY3VtIExEjNkrG56Y4x1IB/RL4Hft5/sa/tj+JfE/wT+HXxA0/WLqxaSyu&#10;tK1KARLrVs0P72W2STBuYOZI2IGfkJI8t43fxrxB/wAELf2Z9T8Rzano3xF8XaZps0xf+yobmCTy&#10;VJ/1ccskRYKOgL729Sa9HMMoxssVhcVlnLNUoqNm/wCXRO/563NKlGo5QnRs+VW3Pnz/AILkSx3v&#10;7UvhfV7NxLa3Pw5tDb3MfzRy/wCnXxyrDg8Mp47MPWvpj9lD4vfCf9pP9gqT9lP4a+PrS48bL8Jb&#10;vTrvR7iCWNraRoHtd5LKFZBJImSpPDKe4r1T9oH9gb4C/tI/C3w78KPFA1Gzi8G2aWfh3UtNvF+1&#10;WUQijTy2MisrqyxxbgwydoIIPNcn+y1/wTl+CP7DfirU/jXB8TtWu5o9Fnt7m81y5gt7O0tdyyyS&#10;PhVxgRDLM20AHjuLp5PmmHz6riFGLpVlaTvqk0r2877aNW7FKjWjiZT0tLc/O/8A4J3/ALROkfsh&#10;ftXW/ib4mRXFjpFxa3OieJmazd5rFHZW3mMfNlJoYt4ALBQ4Ck4Fe4f8FdP26vgp+0F4K8NfBr4J&#10;eKIdet7XWP7X1bVI7WaNIZEheKGFDIq7yVnlZsDC7UGc7gv1F+0D/wAEzf2Uv2utV/4W1a3l5pOp&#10;6tGtxLrnhO+iMOpblBWZ1ZXjkyvO9NpbOSzVxfw8/wCCI/7LXgnWI/EPjjxb4k8SQ2zb/wCz7y6i&#10;trWQD/np5SCQjvw6jjnI4rzI5FxJhsDUy2jySozd+duzS06edtdHu7NmP1fFRpulG3K+pJ/wRo8I&#10;XXwt/Y21T4ieNpotNsdc1+71WG6u3EaJYRQxRGZy2AihoZjuPG3DZwa8f/4N5Pi7qfx11/8AaI+K&#10;+p232d/EPjm01QWvB8j7Q99L5ecc43Y59Kw/+Cwf/BTb4ZQfBfUP2H/2QfEGn3H9qaemmeJde8P7&#10;f7P03TNu1tPtWjIR3dAI325jSJmQZcny/O/+DdT46/DD4F/EDxt8B/HniePT7zx02nT+G7i8ZY4b&#10;i6t/tCPbbyR+9kE6GNejGNwDuKhvpMDPB4GWHwUZp+zTV/NrX01/Ox0U5U6c4U09upn/APBW3/k/&#10;bxt/1w0v/wBNttX6U6J8EvDf7Q3/AAT48N/CHxLbQtHrPwy0uO1nmj3fZbkWMRhnUeqSBWHrjHQk&#10;VyX7Sf8AwSo+BP7T/wAXb740eLvG3irTdS1KOBL+30u6txC/lRJEpUSQMVOxFB5IyM4r1TT/AIwf&#10;s6fAfxB4N/ZQ1L4q6Xp+vXGixWnhjQ9S1BftV3BbokSDnA3sAAoODIVfYG2Nt5MryWvhc0xlXFJe&#10;zrNpa7pyb29GFKhKFapKe0j8kf2I/i9rP7H37ZWkX3i9n02G31aXQPGFtM+wRwSSeTKJPaKVUlx6&#10;wCvpn/gvjFJ/bHwtuSn7t7XWFVvUhrMkfkRXuvx+/wCCRf7Ov7Qfxa1T4w6r4p8SaJea1Ms2o2Oi&#10;SWsdu8oRVaRVaBirPt3uSTudmY8mvSvjh+xh8Hf2ivgtpPwR+Jt5q1+vh23gj0zxCb5TqkEkcQi8&#10;5pSpDtIozIGUq5+baGVCvm4fhzNqWT4rLpW5ZNODvvZpu/a6S9Hcyjha0cPOl32Pk79hT/gpN+zR&#10;+zh+w9p/gPxr4hvG8WaA2oGHw7Dps7NfNJdSTx7JghiRSJQpLsCNrcH5d3zN/wAEtb60sf29Ph9P&#10;dzrGjXl7GrN3Z7C5RR+LMB+NfdHwk/4Isfsv/Dnxjb+LfFuu654tWzuFltdJ1hoVs3ZTlfOjRAZg&#10;DjKE7G6MrKSK6Hwd/wAEm/2Yfh78bovj9p+t+J/t1j4gOs2OmvqUMdjazCUzKoVIVfy0bopc/KAG&#10;3DOYjkfEeIlg3XUEqDikk9bRcdW9bt2SsvuRKw+Kl7Pmt7v5aHzZ/wAF5f8AkqfgD/sAXf8A6PWv&#10;qr/gk6P+Nf3gE/8AYV/9Ot3V/wDa2/YE+EH7bd9ofibxz4v13T5tIs5IrObQrqHy5opCrfMJI3z0&#10;4KkdTnPGINX+LX7JP/BLL4GeEPhT49+JU9hpbaj9g0WPUHFzfTtcXTSTXDrEq4hjaV3eTaFRcKMu&#10;yK3tYPLcTheJMRj6tlTnGyd+vu7rpszphRlTxUqr2a/yPgX/AILK+N/GHiH9s3UPCuvST/2b4f0e&#10;yh0OBv8AV+XLAs0kijpkyu6lsZIiUHhRU3xV1P8A4Jl+CP2K7XSPhNp8niL4pa5pNklxfTRXYnsb&#10;ncr3Ej+YfIhC4kjCxbi2UI3rmSvvD9p79hX9nL9va20f4l3fia5hvI9PVNM8TeGb2GSO8tSS6K2V&#10;dJowWZlZSD8x+YjiuV+E/wDwRz/ZW+G9jqY1mbWfEl/qWl3Ngl9q08WLFZoniaW3jWMKsoV/ldxJ&#10;tYBlwa8TFcO5xPM8RUpxpzjVvaU9XFP+VdGlonZ7LVHPPC1nWk0k+bq+nofMP/BCidE/aR8WW2fm&#10;fwNIy/QXltn+YrzX/grjZXtl+3r4yubm0kjS6t9LltXeMgSoNPt0LL6jejLkd1I7V+hH7OX7AP7N&#10;f7B2t6n8adI8ea0JP7HktdQ1TxVrVulrbWzSRuxO2KJVGY05YkDFaP7T/wCw9+zr+3tpmj+P9R8Q&#10;Tx3kFj5ek+KPDN5DILi1LFwjEq6SxhmZlxggs2GGSDc+G8wqcMxwL5faxnzJX3Wq3+fp5h9Vq/U1&#10;T0uncPgR8Qf2Xf24P2Z/+FJW2s2niixg8K6dZ+KtHeCaF7VmiGzllUh1khLK6ElHjBBBCmvyw+LP&#10;7Pkn7LPxX8RfDsXk01xoeqSQiS5jCtcW/WGYgMwXfEyyY7bq/UL9mD9iz4E/8E8NI8S/EX/hZWoS&#10;R3lnENW1XxDdQw29tDGxK7QqqASzYyxYn5QuMnP5s/tZ/HCy+P37Q3iz4qaTZtDY6rfBbGNlIZra&#10;KJIInYHozRxKzDsWI5ArszT20cuovGRjGvtaLvor2f5fNseIcvZRdRJSOIfxbBdxb4Ejjm4+ZlXA&#10;9sVwnx20C41Hw+mueDrjy7gSBZreGQ8ncvIC9Rg+nas9/El4+tahYGECO3m2q3rnB9fertimlNaN&#10;c6lcFm/gjVq+Z+sTjP3kmcTkzzB/CXjvTJobjTL1mkuComXawCMe54PfNehwfDjwtp/hz7f4k19r&#10;zUZh8wjb/V9OnzDv7Cr9jq2k2UzD7GGUrx5mTt/Ks/W/Fnh5lWKdFjZnGDz61TxVapokr+S1JuUb&#10;bQNAEKxapEs0MP3ZLiMN+PJ4rvrdPBtp4dWaFEm3fdyoOefr9a5PXNQ0m48OeVYXCb/LzH1zkg9a&#10;4Pwrp3ibVrcSPdsI/mC9OOelKnTdaLlKVrPqB65aeOLHR90VpYAJ/wAs1XCjP/66y9a1+W+/4mRV&#10;iyfwDv8A5zXn+teGPHXhvULW9sFe6WQZKHHHTjjHrTtZ1nxpaWrHVNMNjCwxuZdx/Qmrjg/aWcZp&#10;/wBfeHLc7rw74xuNW1JP7OuWHmMqLHkE59P1q5rzXttqr2sjbXjC5Ct04B9K8z8Aa7Hps8Zgtrhb&#10;qSZFjZoWKsxPXp64r1TX9GvbeePVYCZlmVfMz1Bx6enFY4ihGjUt0JaHL4g1C4iW3kupMBMcv14r&#10;svAn9o6r4cKacredC5B+XgjJ9PrXm6SubryTEwZmwPlPrXu3wv1nRdL8J2unygLOsZMh55JYn+or&#10;OjRjKpaTtoVTipS1djjYfDl4DcalF5ahR+8ZwVOefavN/iR4g1HwlcSXF2G2ySqqyIx2kFc9xXrn&#10;irVrXU9Qe18PRblk/wBY7cBTn3x2rI1aOx0/SWtLsxzZ5kjY5AOD0/Opj7OnW2ukTpFnE+IPEmux&#10;6JY2NojW3n2imSRhhsZ6dPb1rjtY1Wy0ddzsZLh2+YsevFbPj228Tp4dtZ/s+1rm5kFuY8ZMe1cE&#10;8nnrXDWfg/VjqX2jWraZY1+dmZl579q9bC06fs1JtK/TuaKx0VxpdxbWCa9q88civ8vl7vuc+mMV&#10;D/bWhLwUh/75Wq8nw98feK7gy2Gg3Ekf8O2RAOnuaT/hR3xJW6jsm8MTCSTOxfOj5/8AHvcVtFUb&#10;e/NfegLK6zofUiD/AL5WnHXdCB5EH/jtOf8AZ/8AitbRmSXwtMFC5/4+IeP/AB6sWTwN4ngm8mfS&#10;plJbbyydfzoUcK9p/igNhtf0IDOyH/vla9I/ZYvNK1Pxzc3kFqpazh4ZVGfmSQcflXCaf+zp8VdU&#10;hE9t4dYow+Utdwj/ANmrpv2e/DHi34f/ABh+w6xaPCkcbi6j81W3fJIE+6TnnNZ1Pq/s5OMtbBoj&#10;3+8vIWu2aL5T0w3eqN9BeXmoRj7UdrN8w/GtXVYIl0qTXNUcWdvGmZJDk4GcDOMmuJb4paTBAt2L&#10;WUNHnyxLyXHrx/LivCqQl16mMk9z0TRRBap9kQ/dUbvetGwkLEbuteNr8dFW43B4Y88DAP8AU113&#10;gf4nabe3X2G+1TzJJWymVPHHTp7VcKnK1zKxUZdDvvP2krmrG77Ra44JHFZ8ziSPzUPv9afp99tY&#10;xMx+bitvae9ZmnNrYiYtbXXI+XPzD1pmrvp91E1hdquJF+VW6NzkH86XU9WtrIbZoG3d/wDGst9S&#10;sNYj+x3asvdJF6qf1rllLlvEzemg7w9LCqy27yqvksys5PAA71zepeGfD+szfaNV0S0uWU/LJLCr&#10;fqRWbbSavHqmqaFrZXZ9o3WzbuXjZnGevsP61pNeNAPLWT5VFc0pckjNnE/tFaXan4ZTzQwpH9nl&#10;jWOONB0Lr0x0AxXztEqxncTk9q+jfjVKt38O9QhY7maPcq7uuDmvne3s70x/6kH5c/e5/nXu5RU5&#10;sM0+5pT+EdEWdgp/vYFSSwsZ1hBptpp99dPmJFG3GdzdP1rY06zhijZJIg0mPmkz09snivSlLlKZ&#10;NoVjYnzmlyPLdgrdONvTGaHeVLtXilVIWkXdiQrgAYIyP88VJYgQ3k0TQ+Z/ExDDgZPOc4qqs11F&#10;qymCVFiW4LqT0UZ5/nXNvJknSpa6ZbR+Vqsxmkt1O2Nox15xk5981LZzW9y8awS/u5FI/ujPHBx2&#10;qq2ryXEjAQxyeY2GYNjn15PpipbyafT4LV/KVdykRqrZ5yPeuVxlt1YGq9jd26eeksbQr/dkPfj0&#10;96848QwPHqc6/LhZ2H616LYQmVZDlVSRfm9d2f8A61efeIV8nV7yA7vluZAMr/tGrwr99piKljES&#10;24qOtTylVdsVWjumjbkfL0+WnJJLcsywRs30Wu56FDnzIobK8Go45mjfn14q5FoGtizN7JZlY9uQ&#10;dy5646ZzVFopEXzHGR/exU3jLYRZt5Rv38V2fw1uZBNcWKSIv2jaPmOOgJ4/zzXBwsQ3J/StbQNV&#10;ksLyOdn4WQGssRT9pTaEz01vDdyLiW4uNajWGOLcylypJ47/AJ1EdNlhiW9tbqPzN2VbPyH2P/6u&#10;tLHqNxfRx3r/ACK8SsrnnOQD/nvV2O9nSJyJfN3DEkfADZ4xz+deE5VY7mRL4c1KAa7ps+s7Wt47&#10;6E3kb4VTFuG857DAPNfQNvrlv4/s11HwtryXkNjM4mtYLnYzDy+FzGSeCwIz1NeF6DZ+HIVtpbt0&#10;VlnVjbqW+UBuRnBHP14rvvDumeDPC1vcWt3aW8N/fXQa4a2Z8RgKhVVBJP8ACDk55Y9unPOdPZ3V&#10;ugc0SG1+KXiSHXLl9P8AAVxGtjN5d5cXyl5olQn+8p24APetvTtQ8OeLJ4ddWGHVbqaMxyWMNtGx&#10;4J+cgH5QMDnr+dYnhv4marqHjm88MaX4IXVG+3P5iPIFDQrJguW3qMkEd/wq5pHirxXHdR+CrqxW&#10;zT5lhuZlzt6v8xB+oH4VM0oq9rdvQNFqanifwteQ26uV0+zW3DFNW+1s7JKBwWVkC4yBxu5549aO&#10;uaz4o0zwgDD8T9MuIY5UNwjrHFMcr0QKD6g5yOM9q43XPD2lWvi/7H491uaZZLVhDdQttQNtwGPH&#10;Jzg8cVveG5/h1MqeE/DGiXeqWs2Ynv5SUxKP3hUZC4XA6kEZ79KXLy6rWy7f19weZn2Pxd8Z392u&#10;j+E9EMy3U0hKyr5hLFRkqNjfLgDp78VYi8OeP9fC3Gua6nh1be6WVvMQ2pcAHJ+UDd16npW5rdnr&#10;8Nu2k/DzxRpVvZsqvJHJIDJC4blFYnbtCgcnrzye2BFrPwy1+6e/1hLzVtVhkW2kt45dirJjqhwF&#10;5CdyRyaJRUdlbv1Edf4S+K3hS/uPL8Q+FJP9EVrc37YmRcqVyWbHDE49/ejS/EuleEbjVp9QvtNt&#10;NLmug1j9hZFZlbc53HC4Iz0BOOcH1vTaDotzYXVtoviS2sdNjXZNDb/M0obILDIYgkYAzjp0rBk+&#10;G3wh0jTrO71jVbrT9szNDfpJ88/JwWDKwyB6KKyk4aRv+oeR0XhPxx4Q+IMN/wCDvDt5cSSahDJ5&#10;000wm2DZ/F85IXC8dsnNebah4S1n4e6nNZ+Jfs+qaHC0iwqrFvIXdnA3L8uRnOD1HfFbfhe40L4m&#10;fE251Pwpq8kmjW9if9KjXynYtuGCrqD/ABAfdFVfE2n/AAj+GE2o3/iA3Goalcbha201xuVGwSg+&#10;TGM5XqaqV4y5Ve/9fcJmx8NPGmneLfBk3/CqvCa6TctfNHfXrW6M/CoR8oB3L93qR3Pat69trXRd&#10;AW/8b6YviC7td0l3cW+mRtKqYyflOAcbT1IrzDwFd+LPiDrVzc+FPCdja3C4M1x5hHkJgcDMmDn8&#10;T82eB06XxtL8Pvh1e6fZeKrWW+vtYjEaiG4GYWYKHIxxglh19OKmcZOpZeXmw9Svo/hvUfF3h+4i&#10;8P3Fv4Rs2uAzSXDmOWZAP4AAMZfGcHop+lUdP1L4jabq1v4V0/xauqNJdRQtcwwK7W6htpkXgkgg&#10;k9s7efa58WE+KHjfRz4WsPCZW3e4jf7QZo924L93hvTnOMe9R6HeaR+z74akv77S719T2bGWa5jd&#10;VfGF+72BPrRfmivN7W1+8Wh5f+0TpdhZfFOSy1b46XzXMel24mSKNFVMtKcYEw9fTrRXlvxu8S69&#10;4y+JM2t3zrM0thEVMciJtHmzcEE9aKf1eP2pJPtp/kc8viZ7d+1T4o+KOleN5NP8Ga3q0FlHcSTT&#10;RafPIqo5bBdgpwMhV59q5fwX8YPjtY+ZoujXmpamtxsa6tZFeZpcA9c5/vH866T9qLxNBpvxEuND&#10;aSMNdSDccHeieacn06A9jXKT2Wma1ewp4C1F7f8AsuzEl1cXTf6yQBASMDk53dgK7aLUaC5orW+r&#10;X5vz2OiOx674I/aIt7vw/rlte+FrzT9Wvokt42b5ooxvjJDPtG3K7uMdx61V1zWk8N+AdX1FJVbV&#10;b6Ew2NvC37zy9sgZsdcNmMjjmvLfDGtNoh1BdYO37RGN7bgcklVUcf7QHStiz8U+H78Q6HrOp4vt&#10;6xWZ2nCsThRkAjj5fyrnlQ9lUUlHRdrvfVv+ugzk9d8IeKfFVhpfiHTLC8vLi4tSl0tvbs5WRZJO&#10;DjvtCn6GtjVPDPi3xF4G0VL22uFutLuJreS3NufMSLEQUnuANrf5zXq2l2WheEI4bzWdQ8tsFUZV&#10;JHJI6AVT+IGjrpUcNzYSLEt0crIz5QluQ3fr1qY5lUlKKitE3Z/foTzM5ue90PwZ4P0G2fxLai8T&#10;TpY7i1+0APETeM4DDORlcHHoa0fjbrF1P4xu9f0O9gvtPvoPtvmW8gaNN5Z9uRkE81x3jP4f6Vo+&#10;rLd/20s0skOWj8zP/so9PWiy8e2l14Hu9NsLXfII9kzbenGDzn612WVSKnTXNdq/SxfyPXYfin4O&#10;17wr4fml8faWkn9ktBfaZJcxmSJlmfBPzccBTjHRq6LxJoEnxl0ObUNR09be6uo5LqOSaMEeaBvV&#10;e3zFgBjuSK+VPCOmrqmpzXEaqk0OfLbdw3Tj8j+lfQnwM+KsGk2tv4Z8SzLF50wSHjcFbaB2J74r&#10;LG0fZ1E4N7ptfIcr8xh2vgH4m+AfFC6jp3he9u7zTY/N0+58lxC+drHnBG4EhQvOQGORjFeuaPfa&#10;9rHgtY5tFks5l803EU6kfMYx93IGeRjPFdXEiXNoCsu5W5VvUV5J8dPjrpnguWHwtpbtLfXmV2xx&#10;52jcB1JAH8XrXO5VMQ1BR1f9PyJv0PG/iTpl3N4sk0l7NluDcyP5LqdzZOfr3rQ8NaDqeiXkFvqu&#10;mzWnksJLgTRlTGuepzjFc39k8ZeNPGdxbabqXl3kNw0tuJWX5dzZ54PqP6cVoQeBvG3hfxdNH4ja&#10;G+mmtnKt527zG2nAAUr3HpivRlyxpqlKa2uX0sepeMPiX4Nn0bTNI0fVLfUJmWaKaO3ulIhjyobz&#10;AM4H1/umtL4++MfBvjXTrTUdB1oXH7xQn2e88yKMBfY4BznivA4tftU+2aR4ts4VnjuCq27I4KHL&#10;d0PUcdSRTfCfiG8t7G80hZA0cP8Ax7yFf720H+ZHSiOD9nT91vp8/mPltHQm8d32nahLa2tjfwzy&#10;xs/nLDIGK9OuK2vAer6Zp+nz2Wo6nDEyyK2ySQA43L1FclDpS21ndSOlwtw0zG3mUrszznrz6e1J&#10;Pq2oaZp82iXLLuLKfMVQQenPrx/SuyVCNSiqad7P9blct1Y90+J/h/xJ8Qvj7F40+HOiXuraLJo8&#10;cDapptq0kHmBWDLvTK5Geme9O8QfC34nXOkzW9r4A1osVAVl0+RieRntXtH7Fvhu4s/gbaSq3mLP&#10;dyTq/ZgyoQR7GvXobC6Iwq4q6mXrEVlUldWt+B0/V/ae8z869L/Z9+NYY7fhD4k9mbR5hj/x2meI&#10;P2fPjvLCEt/g54mk5/g0WY/+y1+kUNs0S4I5+tPww7GvU9gua7N1g4vqfCvgP4H/ABh0PTY5Jfhz&#10;4g/eW6iS3k02UYbBzwR7/pW4Phj8TwfLHwp1znv/AGfJx/47X2cMYyR+tNZe4X9a4KmT0KtRzlJ6&#10;kvAwet2fFs3wm+KkhOPhrrn/AILJP8KqyfBr4oyuhb4X618rZ/5BknH/AI7X2w4Yg4H61GjSDr/O&#10;hZPRjtJh9Rh3f9fI+K7v4T/FWP7nwy1xj/s6bJ/hUMfwj+LA+eX4da0M/wDUNk/wr7ZdhjJI/Gsv&#10;VfFXhvSphb6nq8ULtyFc4zRLKcPFayYPA047yf4HxT40+Evxb/4Rq4jsPhrrs0zbdscOmyFvvAk8&#10;CpdN+GXxQXwzbQXnw+1mORbVVaOTT5AV+QDGMV9ba/8AFP4f+G7FdW1PxLDHA0oj3ct8xz2Az2qr&#10;YeP/AAV4w1Caw0LVUmkiVSwVSM5zjGR7GplgcLyKCnre/TUz+r0bW5j4r8e/B34o3uv213p/w51q&#10;RfsYWRo9Mk+9k8cL6Ypvgv4Q/FSz8RLLdfDrWokZGDPJp0igfK3qPevt25snU4qpJbyKckGq9jy0&#10;fZfIToLY+Wv+Fd/EBXVX8FapgN8zGxfp7cVnah8LfiLPEwj8DasSGyv+gyf4V9aeXz9ymCzmbLKu&#10;B9a56eCjGV02JYfzPizV/g/8T5y2Ph5rLMD/AA6dJz+lbXhz4Y/FGKwVbv4a6xuC/wCsazkB/Lb/&#10;AFr7Ds7Absgg/Wr0VjHH1Wu76n7aHLJm31XmW58mfDfQ/F3gvXr7VvGHhbUdPsnhwtxeWbRruHbL&#10;ADoDW5e/EXwg88yf2mvyKAxLLgc/X3ruP2xb77B4Is7MTbfPvDtX+98pGPpzXy/4dE11qkzCNWjj&#10;jywZv1/lXm4rCwjUlrskc1an7Odl0PUL7x18NtUiksbrU4bheVkjdUZT2PGa8j+KPg/wlLdLqPgn&#10;Uo8sqhrONBjuNwwfpxir0uizarcyJYr5cbP+/k989uPc1c0HwxZ2NmyMhkmWQlWLdFx+Hf8AnRTn&#10;SwvvQb9P8yObl2PN7fSNUtG864tJMbgFbaccV23wqvvAkeotqfji5iZYcrDayKrDOB8xBP1GMe+a&#10;q+Or2WOJbS/tCrTSfuVVc5UEen1FYemtoWqastrBJ5EcMe592c5xg+vOTXd7SVejeWnoVufQUvxI&#10;+DU0CpeQWbL91c28XHsPSs3xD4n+Fq2nnaNryWsyrldzrtPt97ivLZfBw8QM15aJJ+8wyLuHA65P&#10;vTdO+C2+6b+2tcjiU/8ALISEk/khHT3rhdPByjaUv8xe6SXHxJ0/XdXmi1i722duQI4ywIkOTkkd&#10;+gx1rc8PfEDwQF8u8v4/L6AfLwM/X0rD1v4TWby+RYXxZlHyieQc+mMKP1rldb8OPp0k1lcW21YS&#10;u7a3JOP8a0jh8FXsot+glGJ3r+OvB/hy++zWciJbt88flqoX0x+lW734t+DL3R2tbmaOTcpG1iuM&#10;c8GvGJ9o4B+bb0aoEnP+rAy2a6P7Lot3uzT2aPWPD/iXwdFbR2kWpNK245bIJ659a1PEd5oGo6TJ&#10;FpepC3mliZIXzghiuAeD615npItY7JIbeePdjMp5yvP+fzpzXM8982oRTHybdAO3+e1YywMPacyb&#10;76k8qO18N61YaVB9muG3SKu5mZh60vi7XtG11otPurVfs8isxk2BlRlxwfrmvPdM1GS71Wbz3eOF&#10;49qlcAjkHv8ASodY8UX8F9P9hvnbd8vzIvvk9K0+ofveZPXcOU6e78eQeEZY7WyDTw7f3ckbdPYj&#10;n+fSrngn4mabI0l/rEvlyed82/HC+nPvXmAkEsm+bezNzT50Ks0ca/L7V0vA0ZQs9+5XKe4+JPiv&#10;4Il8PzWtrqEbSumEyVOG+ma8fvdE1e9fz4rWzRpvmZlYAj06CjwlpejX8u3VbiVQ0m0opAyvqMiv&#10;cPDNp8PPBgkvfE93EXXHkrvLbcZyfl+o/KsrRwcuWF233DbY8PsfBmrW00d3Z6lFDMhyWEp61013&#10;4RTW5TNJqiqxTczSfKfM55HPfivUNa8Z/CXxqqw6dqsIuI/urHA65HTHK49PyqF/D2lRtthG7/aB&#10;BrnxGKrc6diZXR5f/YFxZRx29263CqcK0K4289eKk0zwDrvjC+Wz0K6tY7leAksgXd/+vkYr0TVv&#10;DcNmsPmo2yaVVU+uap6ZYweGfiBpOqwlsLcKrbuR83y/1oo4iUqiUhxfvanI6h+zX8V2uFmfw1DH&#10;LE33kVgHb2+TpkcfWm2v7Mfxptb/AO1afp89mp/54mQ4GOnQV9c+Kb3+x9InvoY42kVGaHzMkFsZ&#10;xxXNfDHxrq3iDUZtPv4otohMqsinj5lGOvTk17TVGFVUn1O32NJTUe58x6l+yr8aNX1S4nXw/HbR&#10;tIx2mR8cnrjYOar337I/xo0qOOSwtvtDFuY1R/k4OT0Of0619rSDJzj9ai53ZxXUsPFWV9DT6rTP&#10;ia1/Zo+OWmGRLTw4zKxX70b/AIj7vcVcm/Z7+Nt+6zzeF9jKmGVVYZxx/c54r7Jb7tRFQB83H40/&#10;q1OWrD6tBHznofwx8fWHh1rKfwpcCZ7cgqsbABtuMZ21yFz+z18VLi7knbQ5hHJuO0K+eTnB45r6&#10;3YAcCoZB2rGGX0ad+W+ovqtM+Qb79mb4pSI0lnobs3mFljmZ9vb/AGTg/h2rP1H9m34wLBsXQp5J&#10;GPzbTIQR6A7fTHavsd1BOMe4qNgB0raOFhHqx/VaZ8eWH7O/xZhTyp/B0hjC52SK7KW555T6flUF&#10;/wDAb45zgwT+G5JIxxEPn+Vf++a+x5R8ucVDIQRgU1haN72D6tTPibUvgR8SNHdY7nw0yswyPNjZ&#10;uOfVfasa78B/EHT5Sfs88fl/dWPcMfpxX1x8SVcanGzyfL5Q2r6cmvEfEWhahe+ILqa2kkXNw+30&#10;+8fY15OKxMqNZw0+epy1G4VGkeeaV/wk2m69bt4kluvLUNjzJ2YDKnHWtu6Fpdv5tvLtbqGXtV++&#10;8B65NIJZrjfn/aHH6Ux/DOr2e0CQ7j7jj9K5p1qcpJ3SZiaXwr+Mvxf+BnihfGHwj+IeseG9UChP&#10;t+iX7wtLGHV/LkCkCSMsqko+5TjkGvtj4Bf8F/P2p/A0Eek/HH4a6L4+t41I+3W7HSr6RuzM8Ubw&#10;sAAflWFSSfvV8NR6f4hiXb52Py/woNv4guE+ebIBweFH8hWuHzHE4X+FO35fdsaQrVKfws/a/wCG&#10;H/BaX9g34y2TaD411bV/CUt0phk0/wAY6CTFMrDDAvbmaLYckfOVyM5FdNa/sqf8Eu/2rPOn8AeF&#10;/h7rUltb4mbwDrUdu1uG6M6WEqgN0++pPY+lfg9La6q/yTSOzbsdBx+OKgg8PS2cG6aRv9YzDPPU&#10;AHtXpSzyOIjy4ulCovNf53X4G31vm0nFM/bDxN/wQ3/ZZ1WeS68N+PfGmks3MUK39vNFH6cNBvI+&#10;r/jXH3P/AAQ98RxTtHo37aur29qDiGGTwy7lF9CVvlB/75FflbafttftI/ByytdJ8JftOeP9Ohs1&#10;2Wunab4uvEhjA/h8sSbAv+zjHPSuh0n/AILX/wDBRDw8Fi0v9pPWpIl732n2dyx/GWJifxrD+z+G&#10;cfHmqYL7nb8miovCy+w16f8AAaP0lvP+CIvxORl/s39tO6kVvved4fnjI+mL1s/pVj/hyD43b737&#10;b2qY/wCxVl/+WFfnPbf8F7P+Cl8d3tl/aM/0bdhf+KL0cvj6m0rqk/4K6f8ABQfxhpy3TftZ6gsc&#10;24BrXQdPt+f+2dqpH4dKxqZLwbR1lg397/8AkxylhY7qX3v/ADP0G8Of8EK/hhIPO+Jv7Q/inWpu&#10;pk02zgs//RpnP613EH/BLb/gnR8CfDr+KfinaCWytdvmax408WNbQxntuKPBFz7jFfkN4s/bm/bK&#10;17UHHiT9sb4gTMy/6mz8WXtvGM/7MLIn6V5RfXFxrusz6/q+oXeo3d4+65vL2dpJJH/vMzHLH3OT&#10;WkZcO4WNqGDXlza/ncj2mFj8NP7/AOmfuNrX/BRj/gk5+yBb3lh8OvF/g9bpoV86z+G+hx3DXhUf&#10;KDPbIIXbtmSUcnk9a+cPj5/wcYTXUE2nfsy/A9bf5gINZ8aT+YxQqd3+iW7hVYNjDGdxjqvOB+ZW&#10;p6fYaZJ9mnmjVtudz7sfyrN1K7SOAfY7qzbc2FX58/yreWeY6VPlpKMF2X9fkEsVWt7uiPaf2j/2&#10;z/2hP2sJ7lPjb8bta1awkbfb6Gsgg0+J13+Wy20W2LeN5HmFS5HBY14J4p8I2E2mpJp/zTwzKyqv&#10;U8HI/M1qz/2TcXyi9upo4VGB5LKGJ/EGodYbw3GsaaJf3jN/Gbjbgfko715vtq0pe0lK7873MeaU&#10;nd6k6z6LZvsF+27exbco54+tY/jsXOq6nZT6GrPJJDjds+VcbVycfSmzXEofAvl249s/yq54Wu9C&#10;k121Gs6u1uscTFUCsfNO9fl4U/0+tFG/N/XYI817GbceEtYtb6HUvEDRrBDIPO29HJOB6d8V6J4f&#10;1HTLS2Ux6UrKdu3Yo5yDg9KxPiR4pm8QeOrP4eaFt/syZoRcbI8M7b9xOT2wF/Ku3uvh/Jo4hTSv&#10;3kEewbWblVUfQV0So1dJR1t2NFGX2TlZtfiuNXN/o9jC26PYF8wdc9elV7y/8QPDJZarYW+2ThGE&#10;g46/7PvUWi2FxYzRNdx7fmJ9+n+NdFYw6ZqDI95erGqv83ytuPPbiuePNKTVyU+bRnDf8Il5l3Hf&#10;rDGoj+b5P4v4ev1NbkWv6lCk9pJaQ71UiNVm5yM9flrq7+w8E/Z/Ks79o5AMZKtg/Nn+7XLX0bLq&#10;k21FaNtzLKuenOOtVKnKj9pP0dwlF09mc3omhaz4d8Vza3qbw/Zbj/lmrciTC4PTngGtTxybzxXp&#10;iW+mH93EWeRWPDHgj8sVrXNvPeQqbaHzP3o6g/3cZrS8PeAtUlhY6oghVj90NzjH41pBVqkrRRcY&#10;ylojivh348/aP+DN5c6n8Gfi/wCJ/CNxexrHeTeGPEVzp8lwg5CuYHUsBngE8Uz4t+Kf2kPjlJaX&#10;vxq+OHizxfJYRn7C/ibxTd3/ANlVyNwj8932ZIGcYzjmvQNY8BuieZph3bQMq7D0+grl9Th1Oytn&#10;jS2/fKIVZW5wDIAfxxmrl9aorkei/AJRnDRnH+FfC3iDQ7yO9jkXdDy0iyndwR3r9cP+CMv/AAVT&#10;8PLHc/suftU/FO7GpXF953g/xN4o1d5Y5AUVW055pmPlldoaLcdrb3QFWEav+WtpNdrblbhFWTzH&#10;Xb/s7zj9MVsWXhfRLh/teo6kqMXJVY2OeQBz8tXgcTicPiOenbzT2Y6UpxleJ+4n7U//AASE+B/7&#10;RHjLUPib4T8W33g3X9WuDPqT2tol1ZXExJLzGAsjCRySWKyKC3zFSxYnySx/4IGWMd9C+p/tUTTW&#10;6yAzR2/gsRu655Csbxgp9yrAehr81vCn7Z/7YX7P2gQ6X8FP2k/FNjp9koSz0pdZkmtIEGThLebd&#10;EvJ/hUVuax/wVo/4KL+JtDFhrH7UWvxLIuxzYR29pIB7SQRI4PuGzWmIocN4is6lbDPmers2lf5S&#10;S/AqSwkpNyhr5f8AAZ+uraR+wn/wR5+EF9428Qa81rdahbtm4vrhLnWtfePkW9tENobDMowipGu5&#10;WkYD5x+Hv7SH7a3x7+OH7XevfteeFPGOteEda1iTZbLoOtTWsunWqoIYYY5oirfLEiKzALvbcxAL&#10;GuY1vUviJ8VfHt/4v8ceItU1/VLpl+0axrWpS3U82Bhd0krFmwAAOeAABV67+GbXOnMkko8zb91W&#10;4659K0rV6lalGlhqfJTjsl/W45OVSPLBWSNL/ht39vK+tHtJf2yPitJDJGVaOb4iamyuuDlTmbkE&#10;dfWvHtQ0rx3qGqR65ZeIri31SG6W4ttQjumWaKYHIkWQEMHB5DA5zzXYXmiX2gwiK7tdoAxuU5B7&#10;VWtIC8wdW6detee6taM/ebuu9zD3r6sf44+Nv7fHxH8M3fgn4i/tj/EjxBol9GI7zR9a+IGo3VrO&#10;g/heKWZkcfUGsP4S+Lf2t/gDp95pfwP/AGlfGPgu3v5lkvbXwp4rvNOjuGA4ZxbyoGYDgEgnFdFI&#10;kpzj9WNVi8MIaW7cKOw55rb69iL7lc0u5x/xPtvjt8aPEj+NPjD8V9a8UaxJCsT6r4i1ue+uGRei&#10;mSZ2baOwzgdq0vhH4n/aw+AVteJ8C/2h/FvguPUWVr5fCfii7077SVzt3/Z5E34ycZzWo8Uk5Lxy&#10;fKfepkEgXBHH+9SWOxC1uHNIh+IXxu/bv+Kfhq48GfE/9sT4keItFu8fatJ13x9qN5bTY6bopZ2V&#10;vxBqt8HfiH+1b8BtOk0D4I/tJ+NvB9leXImvrXwr4wvdNhnkAADOkEqh2xxk844q+545WnRQbXUh&#10;P4hT+vYh7sfNLuc9470f46fFjxkfiD8WfihqvijWpI1STWPEWsT3t0wX7oMszM5wOnPHavSbP9qL&#10;/gonp9lHp1p+3L8Vo7eGPyoYIfiVqqRpGBhVCifAAHAHQCqCRjaMjt61jeMfGOkeEbFpr25xIykR&#10;R4LEtj/9VEcViJS0erC8jItvjP8AtpfCTw7feGvCX7Xfj/Q9Hv7mae80nSfHmoW9vcyzEmWR4kmV&#10;XdySWYgliSTmvGr3RtYv7qS8vbtriaWQvLNLNuaRieSSeSSe9aHiPxjea9fNe3DszN7cVm/bZGOc&#10;bfevSp+2cffZSlM0LXR/sUaokcb7efMKDNeh/DD9or9pj4LaNeaR8DP2h/G3gu1vJFkurXwn4uvN&#10;PSZ1GFd1t5UDEDgE5IFeYLfXQT5JC1XrK7uDOskasp3elS41Iu6eotT1qz/at/bo1zxNH4yn/bJ+&#10;KDeILeyNrZ69J8QtSN3FbltzQCbz96xluSgO0kAkVxXxDt/jd8WvEUnjP4sfEnWfFWsTKEm1bxBr&#10;E99cyAdA0szM569z3qhDc6iE+02gwytnp+lSn4ja5p+pCS6s4/JGPOWNSWPXkc9f0rGVTGSb5Xcn&#10;ml3Po3/gmx/wTl/4KJftG+Mb3xt+xb45vfBQ0lvseqeOY/Etzo8Nuzru+z+fbZmkYgKWSNW2hkL7&#10;Qy7v0P8AjF/wR0/4K4ab8Im1bwP/AMFXPHXjHxAbFv7V8G3fi7V7S2uBsJeCC5kvHWclsIBNHCrA&#10;5Yr0r6n/AOCEsXhmX/glx8N/EHhqySM6t/at1qEot1jkmuRqd1EzPj7zKsSxhiSSsadgAK/7AP7Q&#10;n/BRL4tftK/EDw7+1Z8D5/C/g2wt5n0eS60NrZbW7W6WOO2trhtovomi85mmUSAmONgyLIqv7UKd&#10;ClCjTrczlV2cb2Wl9baL53u/I9zBZTPF4OrXUopU0m7ys3d2Siur7/5tJ/mX+y7/AMG6n7Z37QVn&#10;beKfi1r+n/C/Rblt3ma5ZSXGqyKQSHFiCm3kAFZpYnGc7T3+jD/wawaJFpcYsv2472HUFbLXX/Cv&#10;18sjjgRi/DDjP8Z6j05+mf8Agof/AMFZ4/2Z/HUX7OX7O3giLxh8Sbma3hmgmhlltrCSYp5UHlRE&#10;SXNxIGAWJGXBkQksf3Z8+0fwt/wcLa9oK+PZPiZ4Q02Rh5sfhG8s9KE5HXZlbV1XPTDThhnkgg1w&#10;yxGUUa0sPTpTrSh8TgrpPs3dK/krntYXg7ETwcMRiKlOjGfw+0m4uS7pJN283ZbPZ3Pi/wDay/Y/&#10;/wCCr/8AwTR8NRau37XPxG1b4X2biC31nwP461S2tNJUy7IkuLQTr9l35HI3RBnRBIzMAfnDWP8A&#10;goh+2lay+Xpf7XPxWvreSExTW958RtSZXU5yTmZvpjHT61/Qn+zRe/H344/s+X2g/t0fATR/D2tX&#10;rXWmatodvfQ3lnq1g8YBlMaySiNXEjxNE0jk+WW4Vwo/ML4h/wDBsn8fp/Hut3Pws+NvgyDw1Jqt&#10;w3h+31qe8N3FZmRjCkxS3KmQJtDFeCQSMZxW2JwNapGFXDc3LJfC7pr1Ts0fM43A1cLiJUlJOzt7&#10;rUl6prRo/M3xJ498f+L9SuNd1gTT3lxIXm1C4vGkmk92Yjcxx3J5rF1S809LSW71e+eS8MYEUTNy&#10;TkdTn0z2r6v+Jv8AwRE/4KZ+Dfj1pnwTg+CL63Y6tK/2LxX4buBLpLRoAXea6kCi0wDwtwsbOQRG&#10;shwD7nef8Grn7UN54V/tGH9pLwLDru4f8S2SG8ktiuOSbkQhgR6CEj3rjo5di5Ss4Nf13f6HEqNX&#10;ax8IfAb9pn41/BWyvLL4bftCeLPBVvfbRdDwnrFxYtNtHylvIlTOM8Zziu08b/tZ/H74q+Dp/Bfi&#10;n9sn4oa3pl2oXUNO17xtqF3b3Kjna0Utyy4z2IPSu4/aF/4IO/8ABTn9nrWtK0mz+FkHj+01i/it&#10;LfUvh7O99DDLIcKJ1ljilt0GPmnkRYU/ikFfQHwG/wCDX/8Aaw1/TIdc+Nfxy8GeEZZ7dX/smxtb&#10;jVpoWI5jl2tDGCOMmOSRfQmtvqONd4xTXlsv0Q/Z1tkmfnj4W8S+L/hfrUHib4deM7zRdSsbrdZ6&#10;ppd40FxbH7u+OSNgyNjupBr17TP+CgP7Y2iSfa9W/b6+MEkYjBaGXx5qZycZxzdfX8Oa9+/aw/4N&#10;7v25/gd4VvfG/wAPoNF+I2nWavLLZ+EWmGpLGBncLSVAZfQJC8shPRTTP2ZP+Db/APba+PHh7T/H&#10;Xxa1bQ/hvYXkayR6brsks2qJGwyrNaxriM46xyypIpyGVSMVNPB4/m5bNPr/AMPt+IeyrXtZnzd4&#10;I8I+I/22Pixp/wAKvhB4b1jxV4112dmt0jkAZvm3yTTyM2FQDLNI7ADOc56/rf8ACn/gj7/wUEsf&#10;h9p+m+L/APgrB468M6hbRJD/AGT4f1fVtRsbaOMbUWN5L61ONoHyiJQvQEjBr03/AIJOf8EiNP8A&#10;+Cauv+NPFeteP9P8Xax4mt7Oz0/VodF+yyWNpEZHliG53YCWRomYBsN9niJGVFUPi5/wUK+NcX/B&#10;WPw3+xF4Mh03S/C1nqFnFr101mJ7rU2msFvCu5/liQK6IAo3ZVmLkMFXpdHB5Xh4TxXNeclBJPrL&#10;bZrtd67HtZRkeKzSVSNLeEJTld2SjHfbd6q3r21Phj/go1+xp+1D/wAEtfhbo/ibwh/wU3+I2tN4&#10;58Uz21x4f0me/wBHjmdoJJZ7qQpqMolYkIrZTLeZktxg/Fvgz4xfEn4c36+IfBPiLWLDxFDM0yeI&#10;tP1KWG8Ex3ZfzkxJuyx53Z5Pqa/cD/gsb/wTc+OP/BQOz8A3fwe8XeHrFvBK6rLcabr1xNCL2S5W&#10;2CbGjjkAYCBx82B8/UDNfm58JP8AgiD/AMFA/in8Q9U8Fav8JY/B8OkXHlX2v+KtRSOxkYqrj7O0&#10;Ala6BVvvxKyBgVZlYEDmzLB4qOKUKFNuOlt2vzPHrU6kaloJ2Pmjx7+0N+2D8Xgul/FX9orx14j0&#10;uKYSxad4g8aX19bxSBcbxHNIVz15xxmtv4a/GD4lfB7VbXxh4L8eavZ6xGuI77StQktJoVYYYCWN&#10;t3I7ZGa+9tQ/4NmfjJB4b+2aP+0/4ZuNZaP5rC60O5itQ3ceeru34+V+Ar5z1v8A4I3f8FC/D3xl&#10;/wCFGWXwEm1G4kgae38UWt0p0V4Q20yfa2KqhB/5ZOFmxgiMgjPHiMHmiknOm+lra/imzGVPELdM&#10;+ePiz8f/ANpL413FvoHxh+PPjDxbp9q/m2en+IvFF1qEcDYPzhZpGAbkjIAOOOlZHh7w9eeEr+O/&#10;XUWKsp2svygfXnvmv0V+Fv8AwbTftM3WlzXXxQ/aE8F6LeSR7o49Js7rUcn/AJ5uXWAJ2yy7/wAa&#10;87/aM/4Iqftu/s6eDrjxjF4b0XxrpVnG0uoS+D7ya4uIIgOXNtJHHKwHU+WsmBycAEiq2CzJU+aU&#10;Hb7/AMNWVKlWSu0z5t8Nfta/tZeCNHj8JfDz9pjx74d02FmMen6H44vrW3Uk5yscUiqueMkDk19k&#10;fs1/8En/APgoP+314Z0r4u/tT/tMa9p/hm8t2m8Ot441S91jUBC6KVmhtZZgscchGdzSRsww4VlK&#10;kzfsS/8ABDf9on4j+JPCfxa+PfhDS/DPhmDWrK+1Lw74iuJP7Q1GxWRJHha3jVvJLoChWVo3UnlR&#10;iv0a/wCCnf7YXiP9iD9l/wD4Wb4E0OzvNc1LXbbRtFXUIWe3t5ZI5ZmkkRWUsBFbyhQGHzlCcgEH&#10;qw+F9jg518c5KnFXtrqt/X02PQyvK8VmeKhhoK8ptKKvZa9/JHxdqP8AwbJ3t2kb2f7cxtpoZFkh&#10;uI/hud6MDkEEakCDmvgXUf2t/wBryw1a+0nw5/wUb+Kmoadb3UkNjeTeONUt2uIVYiOQxfam8ssg&#10;BK7jtzjJxmv3F/Yw+KXxy/ap/wCCcen/ABH1HxTar488UaBrUFlq5hW2hhvFubu3tpCsSHYqbI8l&#10;VJ+XOCev53zf8GzP7RLwkwfGrwPHJ2Vbq9x/6S10VMOpYWlPAwkozXNp2aTSd2/wDMMvqYDFTwyW&#10;sJSi7PS8XbS/TQ+F/h74r+Onwl1288VfCT9p3xN4XvNUx/al14b128spb0bt2JXhkUyckn5ieTmu&#10;u+IHx5+PXxa0WPQfiz+0p4u8TWNvIJYbLxF4lvL2JJAMb1SaRgGxkZxnmtD9rj/gnh+0r+wz4jtr&#10;D4veC5F0u8uTDpfifT7j7Tp164XdtWQAGNyAxEcqo5CkhSBmvP8AwZ4M8W+N9es/CnhLSLzVdV1C&#10;4WCx0+xtzLPcSscKiIoJZiTwAK8HE/WYfu6jfpt+B5kuaLsze+H37SPxd+CcNzp3wv8A2ifFnhOG&#10;6kDXUPh/xBd2CTsBgMwhkUMR2J6ZrU8dftOfHX4taEPDPxM/an8ZeJtMaRZf7O17xVe3lv5g6N5c&#10;srLkdjjIr68+C/8Awby/tR+P9Oh1v40+N/DPg+K4jy2mMX1C9hPHEiw7YckZ+7M2OnrWR8ff+Def&#10;9pL4X6Ld+KvhdrOk+Nre0Uv9h0uSS3v3QAklYJV2vx/CsjOTgKrE4rs+oY1Udac1H7//ACXf8ClS&#10;rKOqf9eR8WJa6Wq7j4gh2+ojNO/svTLrbs8UQBf9w819Ffs4/wDBGT9t/wDaIsf7c0bwZb+FtIZm&#10;WPUvG9xJZCVh1CQrG85H+15YQnjdkED1LxN/wboftnaXpDahoPxK+H+pXSsv+hW+p3kbMCcHDSWw&#10;XjryRwD3wDnSy3EVI88INr0EqEpaqJ83+G/2n/2m/CGgWvhbwn+2B480zS7OERWem6f4y1CC3gjA&#10;4RI0lCqvsABXmvizw1ceLtTTWLzx2slwbhp7i4uN8kk0hOSzMTkknOSeSa/Qbwl/wbf/AB+m8Otc&#10;+M/2lfCdjqu3Mdlp2k3V1AT6NMxiYfhGa8d+MP8AwRo/b0+EPjPS/C+lfDa38ZW+sXQtrXV/Cd0Z&#10;raKQgt/pBlEbWygA5kkVYwcDeSQKdTLcypWk4t2+f4ajlRrLWzPMNG/ap/aj8N6Xa+HvDv7Yvj7T&#10;rGzhEVrY2fjTUYoYYwMBERZQqgdgBgVxHhvxB8V/AvjzUPih8Of2ide0HXNSVxeatousXVreT723&#10;OHmjkV23MMnJ5PPJr7y8Af8ABuZ8bPFOiySfFn9o3w94YuHVWt4dD0WbVmQ8EiQySWwUjp8pcHsc&#10;cnlPjx/wQC/aq+FGhzeIvhJ480f4hWthtkezhgew1K4jAy+yBt8bEf3RMWYfdBJ21f8AZ+bU6ftE&#10;np839w/Y4hRvZ/efMV/+0F+0x4s0ePSfiH+1l468QQw3qXdvHrHi6+uFhmTBR1WWVsOrDIYcg8iq&#10;PxZ/aE+L3jbTLfTvjP8AtEeLPElqsm63tde8RXV5HG2PvBJpWAOD1A719MfDH/ghL+258U/Cia9r&#10;8vhvwWbiMNFZ+ItSk+1YIyCY7eKUJ7q7K4zgqDmsnxJ/wbjft63njO20yL4hfD28sLiJjJrX9sXS&#10;R2m3ACPGbUSFiOmxWHHzFainl2ZYj35qWu/n20ZKo1patM+cfAX7Wvxn+HmlL4O+Ff7TPjrw/p+9&#10;pE0/w/4ku7SDcereXFMq5Pc4rk/E+qar4/8AElx4n8XeM9W1jVLqbzbzUtRLXFxcNx8zyPIWY+5J&#10;NfoIf+Dav4v+H/DMcvhn9pDwxeasy5uLW+0m5t7cN3CzKZGI/wC2YriPh7/wQu/bh8QeObzwz4g0&#10;Pw/4ds9PYFfEOoa0sttdDPBgWFXkY98OiAdCQeK0qZfmFO0VCT7bNfhsEqFbRWZ82fDf44fGv4Ma&#10;e+ifCz47eNvC9veMslxDoOtXVmkrAEBmWGVQSB354rsNL/az+N2k6jaeLPGv7SvjjU9XsWkGn6te&#10;eKLuS6tI5Au9I5HmLIGxyAQD3r6n8d/8G9/7Scccb+DPjh4N1YJDudNSiurJ/Mx91dkcoYehJXPc&#10;Cvnjw3/wRw/4KFfEz4yXnwuu/g03h+HSXT7V4i168WPSyj8h4549/wBo4HKwh2TIDhTkVj/Z+Zxt&#10;Cakl5aq/yD2NdaNM898Z/tS3njnxjca14x8Z6zrYUB5LjVr6S4kJIA+9IzE8+9fUn7Cfwz/a++Nt&#10;7daX+zX4213wzpzbZtV1W31y4sLCHK5QSmA5kkI6KqsccnauWG5qf/Btr8Y7zRVv7f8AaO8Lx6lu&#10;VpdL/sm5+zswGP8Aj4zux0/5Y1+j37Gn7PEf7K/7OGj/AAquksm1KzWa41q8sF+S6uncsX3FVZwE&#10;CRqzANsjUEcYrtweR1pYpSq80Vu3fXppdbGtHCzc/euj5x+Kn/BIf4vfG3QbO0+I/wC3XrmoXtn8&#10;0EmpaLPfLbMcbwnm3w4OMZ4zgEjtXxn+15+zZoX7Hnxdtfg5qvxZk8R3EmkW9zNqCaR9jEbyM6+W&#10;U8+TsobO7+Ppxk/ZH/BLn/gol8cP25/2jPH8PjWHTdM8K6Vo6XGg6DY2Y32++42o0kxy8j+WCGOV&#10;QscqijAHyP8A8FaDNdf8FCfGltqF2WUtpcdmrHhP+JZaYUenzkn/AIFXLj3leIyyONwsW+aXLdt3&#10;dr3e/l1PV4gyatkWJ+r4hL2nut2bdrq9n597aeZ83fFWTwn4Au44pb64868XzV/d/LID3B3Vxdz8&#10;TNFQf6NJM3Hf/wDXXR/GLwfql/4dE9zaNus2VxNuBHl4IwMe5H5V5OtgA2015uHw+HrR5nv2PndG&#10;dtB8Q9PkZS2qtCjLiQLGGyPzFc348ubC81mK50LVpbi3EeWVxt2tk/7R7YqmNPhC/eqQQQouMCuy&#10;nQp0ZXiB13gzxL4VTSY4PEl3MXVfuqvT8c+ldb4E8W/CrQUZb3VZiu0+XGbVWx055evIgyqcKtDS&#10;oP41/Os5YOnOTcm9enQD3xviz8K4rgTLqtw7AjnyVHA9PnrG8Z/Fj4f6+32U77i32r/rIV5wc+vr&#10;Xi7XEe771ILuM8YJqP7PodLoLLc9s0/4o/CfT4Y1FgzeXHhf3aja2Bgj8aksfjp4RSTddLK4/hDY&#10;OP1rxAykjKrSfvG+YCk8to93/XyFyo92Pxq+HE6s11DIp6/Ki07Tfjv4H03zAL662/8ALNWIOPb7&#10;1eEeRO3VaeLSRutT/ZlDu/6+QuU92T9obwfBG32WWaMt94bRz+tZOpfGjwxfzLuvZyu7LZA/xryH&#10;7KAOaetuM520v7Lw/dhyo9svPFKfEbw7DB4aZ2ks7llRum3hc4xntWnP8K/E02lQajq+tGeGGNJr&#10;j92fu7c7Tz2HH4VyPwRl8P6do9rN4geSOCbXJVkkizuG2KMgd+CcDp3P1r1P46fEtrrTNF8KeBpG&#10;js5IcXgEPzSfKgC5P1asHSVOXIpWtt3Hyq251fgDxLB9gW607TYTCRlQrg5JOMdOKdrvjKbUNXha&#10;0toIZIbgw7TcA5fcBj7vXIrr4PhNY6To0MOhosbKAWTzOD82SenpXFaz4a1DTtdWa/tBEo1Rps9d&#10;yiTORj61y1qFahHllsOcalOOuxM9746t3Z7rUop7eSP7nlhdvQY71knwP/a02bgxoFZmbauSdvau&#10;y0r+yrw/Z9Ulkjjx/wAs8bjznjINdJPP8Oltvs4s5oy24+YM53Ecms40Pbe85pW7slR5tbnE2Gp+&#10;INJv/sjFPJWPCxqOnA5zXPzeBfEUHja18cz6yr7W3TW6w/eHXGc89T2rrNa81tSL6QqS27L8jN94&#10;YGOenvV22trzU4FSztGkblcHA7e9Zx54ycU7k+9sU/E1xL490F/Dtrut1aRVkdjuzxnGOP5155c/&#10;CXxJeopGpRqG5X5OuT9a9s8H/CzWvNe41dVgjaZZNqyfN9zGOAa6DVPhfp7WcY0xmSSJQF3ScHnP&#10;pXVHCYypHnt95r7CtKN7Hzj/AMKDvbu2WZtSiZyrMy/Z8FcHHrzWl4W+EWtaTdRyRajCrRNvZprb&#10;eTgdBk16Xq3hrxLotpcW6WLNP9nm8jaQQWLAjrx371kWKa/YS3Q1i3aLdIRb7sfMnTPB+tctSVeO&#10;k/xMmpR3NK38XjSolsr3TfMZY1BZZMZ4z6cU6/1p4YPtqW3lqp+bMn3cnA5x6mtHQ9I8E3SC58Sa&#10;ttJRP3Uat1Axydv9aZ4z0/wzNpdwPDGsrJIyqUjmVuoYH+76VMqc5U+ZyXpdXDlly3uvvKdp4pj1&#10;bFpeaZuYYXzRJ0/Ssm88Q6fE5tkhjjmI+VftAB/lUOnSarBHNPcriQ+WV2gc4Bz/AEq5pXgjXPE+&#10;si503TPMhC/NMzAYI+prn/eVJWWrJ5ZS0OX8U2era9Pb3dky2t1ZM/nS7sh0G3cG6dMe/Wp9M0jU&#10;9TkXZfxMrfKWjbfhsZr2fT/g/ZGzkTVJGaSZHH7thgbhz2rk9Q+GuseD7d2tYFkhEwYeW3QYxznH&#10;OfSta2CxMYJzjoVKjUUbtHmOufDbWPEEE1ld62uJ4WRMwZCbgR0z2rnW/ZO1MKrQ+L4lwuPl08f/&#10;AByvV7SL7TKjqWU5BrVlWQDKntUUcVWoxtB2+RmmeIw/soXVvJJOfGihmXGFtOvXr+86U8/sw6kI&#10;MP4xj2dB/oHb0/1lexAwQ7pb8naoyRVSQrfSeZZvtTsKp5hiv5vwQc0rnktn+yrqXlGSLxoqLjDb&#10;bPG72/1lFz+yfqUhyvjIAYx/x45/D/WV7HBb3CLs7ZqcyFV2suKf9oYr+b8F/kL2kjx2y/Zhe1WO&#10;FPEKNtk3M7WfXj/frcH7KOszTR3i+MY128or6fuA9P8AlpXpSRowXHtXTWw/cRnH8I/lULGYl7v8&#10;EOMmeQx/svanGcjxbGfmz/x4D0/66VxHxJ/Zft9BdtY1P4iQwCQMVhNmNznknH7wV7x8RfiX4d+H&#10;WjvqWr3YV9o8mEKWLknHb/63SvlT4g/FzVPHGsSaheNuG9vLj2YVVzwAM11YN4ypK8XZd7IpczMW&#10;fwBGsxjh1vco/iMAXP8A49WxpPhxNItsWdzHuIHmMYQxJ/OudOrTyfKyDb1IFTW9/cSRg20zKw/h&#10;YfpXrSjVkrNlHXwWA1JPs81//wAs8LDjBPPJzn68Yo8OfCqG/Mml3mpRqt0uxme2HyHBwcbuxNYV&#10;rNfzKjvCyN03ZrqLP+176EyRf6wLkMOxHNcNZVKcWoytcljX/Zc1bLLaeKI2VOcfZTu55HG+pE/Z&#10;g1SMKLnxP5JY9JNPx/7PTdZ+IvxI02e1S0lhka3XG1o/vr1w2MfpjivTvhV8UT47sd91ZeXIG2Sb&#10;Vxhtue7GuGtWzShT53NW8kv8jN8y1G+Fv2bp9Y0K3gHihSLeNU3C3xkjjON/tWpL+zHqcsTQ/wDC&#10;VwqDzuWw+b/0OvRvAMLSWc7yS7mSZRH/ALp3E/yFdEEXbnGPWuNVqsopt+Yanis/7OOp6fpUgTxF&#10;FO8a5j8y0wW2g8Z3Hr69vesG50PSPDHiq21PUrvUL64Vj9sW4uHVihQqPmJbkH9OK9w8YeJdG8Ia&#10;NJrOu+Z9nVtp8lctnBP8ga8p8e/E74UeLFt7PS7PUPtLMA11IqqoHYdf6d6IfWJJyWwbkOveO9K0&#10;h7e8+GfhyOxu4d+64bajSbsEhyFy+SB19/WsPWPG3xP8TCVJDawxuP7wZk+jbRj/AOvV/VvBd7YS&#10;4spluEWHzJGDfcGOvb9K8q8R+N59U1JrSO+MOlpjcyLh3I+ue59B0rShTlXfuWdur1DfY6S813Rt&#10;Mt5D461K8vrr7M6WlvK5lG/bhT8x+UZx2OMVF8N/iBLok7TapreqQaeWZmhtVYYHGAG3DH1/xrgv&#10;GOreF7gJF4T06ZVH+skuWJYnjoc4x17VzsN1c20gaOd12/lXqU8KpU/e3ff9N7FKJ9G2fiH4Aaro&#10;9xpOg2t/ZyTZ33StubbjoV3DcMZ6nua47VNL0/SZJpPCPiSZFDK6v9m8vJA9n4I6Z615tpniC+tL&#10;2O+Uq0kbKVbbwcHOCOOK7241qbxfoUmr3kK749qSGIhcYGAME+grGrQnTlpswZsaJ4l+HPheGHUd&#10;Y8Sa5txvvIYrp4xcsBwf9Z/e9jWx4z/aj+C3ijwxDoN74RvLhLfiD7RCrGP5cbtxHJPfpk15S+jw&#10;X7JcapK2xJMRRrnhePQV0lv4c8IXGmW/n2kjJM2wYPTryfyrOpRoU/endvy6EuyPQvg98QvhzD4O&#10;Ei6TJZzKpjFxY3AjeXHI3qoG7r3JxgHtXA/EjVfD2seMJrmzuHkkuZoxH50m9ywUDkZPfpXW+DPh&#10;94T8LaPqmkzNqTJI/mrJbyRYRTsXA3jOcg9jwa5q4tPC8fiWGHTY75rW1m8yZr4KxZlYHjYB/tdf&#10;asYSp80pxbemnf0+8XTc7DwT4l1/4baZNoemR280lwzSNL9oCyIzIBg/KSw+UHBx1rlNV8C+MfFf&#10;iCPxBqHiCOaaJlbdI53RjOflOe3bpW7ca7DfzjyIkZlXLGRGAb8sVDN/Z8CnULi1j9I1XzP5Z/nX&#10;nxrYiMrpa+l/1MuaR2ngvxDrng7Ro7258XXGp6gAytbXl6yxqS33tzFs4UY27e+e1cD8T7rXvG3i&#10;/wC2jUFb7RcblsY5zOgbdlm7BRnHGOKuWOp3ECsmmaPKrN/eYdfXlqh0vTbyC3vr7UZpDf3G0oXx&#10;wPm3AYHTkUUZVIScm1+Gv9feVGT6s4vxl+z9a6h4m/tFb3UFaXTYfMNtpLMhYPL0IcdOn4UVva74&#10;h0bTNYW21LSZJpvsERZlZsfflx0YUVxyxmIjJpyf9fI5pSXM9Sn+2DBbP8bLhpI90j2ypGu3P/LW&#10;T8utc/4P1PQdFnk0e+228klqPNmmmB3yDaMZIGM5OR7V6h+0H4Y8Kan8TbzUdbAabmNQ0jrlVdm/&#10;h+prlW8DeGJrV4rvS0SO4jR7ctLI2F2+oJOMEe9e9TxFN0VB36/n+J1x+E4ODTpr7V7eyvbtorAy&#10;KsUlz99QeM5PcE5rvrLwZ4WtL6OW2uf7SXT3RrhmUNvkByrDk8/Kc+9Yl54n0LQNUePUdOjuhHGU&#10;huIy3lxyEHGeQxOD6Ec8c1BbfEfUrDT7mK1+zbJFYxNHGeCcknkZ7/hW1SOIrW5FbT777+YNcxva&#10;n45bxb4rtdPsrjfDbrvuFkbCH5WwuO/ODVn4xeMp9YtdP8N6EjRQqqmZY3JHmYAVFxjAHzCuF8Oe&#10;JLTw3MssMH2m4kyNu37xP5dB/Kun0bSZ7vWYdS1iykjaNQ77iMF+COh7c1MsPSo1oya0itPN9w5b&#10;blDWPCdzpHhe41+7tJGkYqkc0rnIyRxyOeh4qT4d+CvEOtaRcaD4fh3eZj7Rc7TgNg8e/Q96s/GT&#10;xHbalJa+D7K4CRKFkkbb3+Y4+vzVV8H/ABA8TfD2zl/suJZLZmBMrqp56fXv6VpGWJqYPmSXM3on&#10;26Fa2M+fwlrvgfXbnRNYkZMxb/MVfu5281b+F2kX1x4kk8+/a48i7URTN8wOOR3qxY6rf/ETxLJq&#10;V9Osk8ke1VSMhQOPb27969Z+FvgfTbG1m1y7tx9l0+QnywxBkbb0/l3FZ4jFSo0eWfxNa9g5u56h&#10;od7ep4SiNvIyt5IVlGTj3H+HvXyr8WrbUtJ1U3Go6TdNN528as4bj5h6jjJ9+9ezeK/i4dAvStv+&#10;4tfL+VTGCvQHbzk+prxjVviZr/ivw7qF7qesQtbwXaPDYvbqGmy69CF7YBOWHArmyynXVTnS00/p&#10;Cje5Q+GNz4hvfF0+o2F+yyO20TzSbSBu4zk+1dPqniyTTfFI8W3e68u7GNYowibsrk9ZOf7x7VR+&#10;FHhu4+Lmt6hef2iumrbWyhliAXPRR2PPFX7zU/DGm+CZ7azs5pLiMGNpGXIJ4OeTyMHH4V3VnTnX&#10;5XG70TS6J+f+Rbs3Yp2OlXXxN8T6p4n1LQ1ZZIRIqx/vCAFOO3oKXwD4ci1mG80LQ0EjwsQ15LD8&#10;wxhvu9uDjrWf8PvHviLRzLY6SI0F7CyIzKDheeOe/wA1dHNNZfCzw1JHetIuoXr7lkXB8wkgc9h8&#10;o/SnW9tS/dx62UV6dWHkV7a5TxLpc2gXBhjk026SJvs8YhWRVypG7nBOOvOPerXgrwL4U8ZaayTX&#10;1uswZtzNIm4Y7cnjj865yDSPEukXlnZ+G9Wh8zW2HmPdKMB2xluFOBl66/wh4Yi8MajeeEtagtRe&#10;KylriOaTD7tjZHPocdBzUVv3cHySt10+56drg9D7b/Z98M23hX4NeHdJtzGU/se1bcoHzZhT5uOu&#10;a7JlUDI21leArJdJ8D6PpUKNttdLt4lVm6BY1H9K1mfjBWvpqd+RX8j3IL3EiPj1Wmtweop24A4L&#10;H8qa7MTgA1qUNbGOoqNvYipfxP5UxvvdT+VAdCLqOcU0qg9KkfAHH8q5j4pfEDSfhr4RuPE2sSPt&#10;ijby1RfmZtrED8cVMpRjFthKUYq7OT/aK+O+i/CnQZLWDULX+0pI1aO3a5VXILYzjr2PbtXw38Rf&#10;i34z8fav/a+ua/dSYdvKHnttQE9MZ+lQ/F74pa38XPGdx4j1q5Lqu1IU2Bdigew9SfWuPvpWlnW2&#10;iOQuSxrh5ZVZ88/ku3/BPJqVJVZXZoar4i1O9t1WbU7iSPcD5ZkJGeRnrXRfCb41ax8MNb/tSKZp&#10;FbAk8yc9Bnp+dcCzzTgj+7yKa4lQFWNaSoU5R5WTa2597fAj9pDRPiv5dmX23TRsWjaUcbcdB39a&#10;9XNkJk3AYr80vh3441zwFrsGuaBdLHcW+4xtjI5GCCCMdDX39+zp8arP43eEW1ZIliurWRY7qJVI&#10;AYoGyOvHJ/KlRhyS9nJ3vt/kdWHnze7I6waSQNy/rUbafMPlJx2rYaFgOKhw7SbSvvXSqaOz2cTP&#10;g08xfx1Y8s4yWyPSpnjwf/rUGFc4JPT0rSMOUqMUj5r/AG99Xkii8P6TG+1XuJfMZu33MfzrwHSb&#10;eaPVpraK88lWhAkbdjiveP2vbi1vvHEOlzr/AMe8ZbnsSkZBrxkrC2pvBbxMZGUfSvCxNa9acbf1&#10;p/keTWleqxo8TzabKLS2ZZI41XcW6AVfudXs7fwv/bX2uGOTzArbnCjbnr15ORWRqGgW97cSW91e&#10;KsvknzWXOM9h0+tN17RZ4fCS2TsnmNIGXbn5Fycj65rldOjKUe7auZaBp3iT+171ruA+dNbr8gHI&#10;AOcc+nHpXO3ugaLqfiCa5KtBI3Lxryobjnt/+uodXlsvDczLprTRySbd7cHjuPSo7NriBG1YXe6F&#10;1+4w+bPHPSu+nS9m+aGl9i7Honh+S0s7JbezlC/NsZ2YZHHP6V0nh7whp2rSNf6i37vb8vyjJPTP&#10;6V5T4O1641S5Wyt1+aa5RlDL2BBP6V6pf+OtF8OW0dnhpJgo3xxryOM9+P8A9deXiKNSnWtu2ZyR&#10;b17wToZt/tVk+JI/mX/aIOa4bxXbaP4nsJ7OBFtdRs2xN0+fHHt7Gui1P4k2mneS2pWkyx3Cho9q&#10;DP8AOuL8caxa2GtrrNru8m8h3bhznATg/jRh4VHUXTt8tyo3PMbm0uLW6aFhker8fjUf2bDLsHzN&#10;kfMfeu4tNG0e+GLiNvPkk+VgeigA+uPWo9Q+Gemzq2oWmp+WwyVV/bPoPavd+t046S0NOZHFJJLD&#10;IwRsMvcNjP8AkVbTU5fs08CpsLLj5eO1dRe+C9Iv7HzUdY54UwzRsfmOe+ePyrN8J+FkuNUe41eP&#10;dZxgDarEF2z0GPoaf1ijKLfYOaNrnOgvO7LeXbLt/wBXtbg/rU2kadBqE7fabhY1DY+ZgM5rtJvA&#10;Ggm8aa1neIsv7m3bk59859z1rG1bwPq+gwxrfSRfvJcr5bcg5+lEcVSqaJ2Y+ZGfdaNLFMzm3Miq&#10;NsbR8g/4mn6Z4H8SazZPqdpHC0C7fOkR8+UD/eA6f/Wq3d6fqUT28ct4u3Pyqo6HB9utdH4dGtaH&#10;PDp2rxzW9vdNvk8uNDlMdD355GeuKmdaUY3VmK5yOheEfEhvJln0W6ZbdctI1u37sEg7hxwDn9ap&#10;3Gih7qS71BnID/LtGc819M6b4f8A7WMFjolkryTqrBT/AArjGTnt0rjf2gvhpD4BGlnSIo/tF1DK&#10;800bF0yNuMZ+p7VnTxFWpeSjp3BczVzxq98PQQ28N9pEreY0nzeuOeDXqHw0TU4vlmZvI24w2do+&#10;nv0qH4JeErjXPEjXniDSn1Czhh3XEcbBMjcowMFefxFe6XfwE0eHTlk8O3ctq5GY4Z23KD7n5j+t&#10;FanXxMLQV7FRpzqLQ858Q3omgsoe8d2g/wCA1k+JQIrm3uT1S5ib/wAiLV/xXaXOjeJ10PVCizWU&#10;gMuG+VvukEfUH9azPHc8UmktJYurP8hVd3Od4ryleNRJ7p/qZbHvWvSNqnw8nnJzJJpbPG3oxj4N&#10;cL8C57g69dfagoba0fH0U1b+FfjafxZ4cHg/xPEbab+z40iZF++hTaefXp+dbfgD4Xp4S1W61Eaz&#10;NcLJMWhVlXgbFHOAOeD6ivoXF4rEU6tPZbno/wAWpGUTrGqNwMdRUzEetRnODk16x1ETgEZ4qFgD&#10;wallkWONndsKvLH0Fcb4o+LmiaIrGyDXJVsMUXj9cGs6talQjebsTKpGCvJnUsOecVFIM9BXFaZ8&#10;ddCuZI4dQtJ4mkYYfaNoH512dtd299bLd2km6ORQysO4IpUcRRxH8N3FGpCp8LI3VehK1A2O1WZV&#10;Zmzuqu5AXk9PWtyxjjcu2q2Cu7LA81znjP4jy+HdVWwsLRZx5eZGIPB546/T86j8J+PE1ey1C51C&#10;L7PNbsXaP2+bHc+lcv1yh7b2d9TL21Pm5bmZ8TrmA6lHEjDcsI3e3Jry258UXVnKwmt7eZXYhWWY&#10;bl567cZrqHudTvFn1zVUZZLg5XdjjgDtXDLbazqBbzZ7eb5icNHtJ/75AFfPYit7as5W3POqS5qj&#10;ZJBrl007TEcemaxtQutQXV2Ky3TpI3yx+Yx6k9qmurbxHLugRIY4933Vzx+lUYtF1V1bbbR7lk+8&#10;0jdu1Yx82SWxqWo283lyx3iqRnd5LNViHVb95diwyNu5y/H+NS2s/iKOIW0VvAq7cev86rzy6rID&#10;aXWrxxRtyyrGv89uaXugF018+XOoTR5/hWQqo/WuT+I3jbV9F01tGsNQjZ7hfmfzdzIMjn9K3JU0&#10;VCyF7iVlPzMv3T/KvMbuKXW9d3l/9c+1N3YV2YWnGU7y2RUVzMxZNP1DWbrd5TuztueRgSSfWrye&#10;CZDDtkG3/gPeu+07w3a6PaqpT94UBJJqG5tFJzsGPaul4/mlaGwc3Y8x1fwpfWA8yNCy8/dWtb4a&#10;eJI9J1yOw1W78u1Yv5gk6A7fQmum1D7JbfLK43HPy4/+tXO+JvDqGAarYxY2SLuH1OP6it41o1oc&#10;k+vUpSUtGd3c67o6t5Wn6TIcMQ033t/uBjj86LefXtTufI06HyYyuQzDpjvnimaQmsw2UIZbdf3a&#10;jcRkjipd+sJazWj38I8x9zusfPbjp7V5birmZWv9IudQk+y6lqdxcBWOMguoyeccn0rNvfBlkEaG&#10;C+ZcNt8vZg9M+vStKWKMSxs2pLtJAZQp4P4im3Z8PJ8k6XjOrfw7R269acZ1ObRgSXmg3F9AEeay&#10;2kcyzRrv/Mms+48FfYlWM6nHIJF+7CQxH5Gprj+x9mEa49cM3T9aiNxBJF9n3PtPZcU+aQGdP4P0&#10;farzXqKQMjzlGCPxNZNxCkXiu3tbY/u02ldseOu0/wBa7qw8D+CNVXa2qXZk27vLHTpn+lc3deGb&#10;i28XtdW4H2WNlSM7ucLtHP5VtGfLF3lfRl7dTorTT44NQg1iCKMXNucxSFQSDz/jWpd/Ef4gW+/M&#10;sb7R8vyHmsHU5ykixeaeeGHviqOsZl8P7m1NbbbcL+9kyc8NxwDWNOrNe6m0KMpR2Z0lv410fW5c&#10;6xfRreJH+8UsFCj069aZb+KPDcsqLaXLs0jBV2ngkmuU1nwtew2k3iS1+WGTaGxyfvAelN0DQr/V&#10;dOa9t5MPZ5aMkAHC57Y56DrWjV9bhudhea/pMN42nTllmWPeVfj5azU8eeH/ALQtnGs+5pFT5ozt&#10;5OMk+nvXA+NdM8Q3cy+JL3X1VlYW53KAEXbn+FfX+dWvDR0ye7h06S5WeUlY2aPcBzx3A5qnGMYq&#10;SdyuaO57XZa3a6Hpa4jWQou5toz1OeMdetZFn8fvDOp3v2Gyikkk3FVCR53EdcY61mRaDfacFNnq&#10;HmW7Lh1bqnv05H496raX8NLPTdPS0S8ZmRSFlKjd0xnIFdEMVWjG0dDZVKnLodFq/wAaNM0a2a+1&#10;HSruONertbsP6VlSfHfwhqFxHbSaNdGSUgLus2/XisDXvg2dedVn8TXKovVV28/mKrx/CyDQtWj1&#10;J9cuLhkZmjhdVAzjjoB0+vatPrFT2d2x+1qdTotQuLTXL43UEAjyowp7DGOnasnUrtbWRYUOD15b&#10;mr3h+Gd7qeadTuIrPv7JjeyTyR/NXBUlKXvdzH4lcrifedzv9OatXWpaXZWXn6pIsalsM38qryWT&#10;E+YvX6dKiJjlX7JeKGR+gP5/0qI7iXum3p/xcsdKkj09rIfZ/ljt3GBvbGCenrViX406HHLJFLpl&#10;yrR/fAjPHGfT0qkfDdvqmnxESr5ar8u1funH0pH8M/ZY7toZlDXKASMy5IwoHHHoK74YjELrobRq&#10;VF1Gz/G7wFqkDW0rPGZAR++QADPfnoKw/DHiXQtfvJodLdm8tSfu8YyO/wCNV/Cvh3RLhLjSLhFm&#10;gtSq/MTmTqOvB/h/Wug022tLdWgtbeONE4VY16VFaqqu+/QmUnLVjZbYHnis29s96sjrn8K6BoFY&#10;YLN+VQvp8cp27v0rn5bilG+xzdqCq7G9as+Z8mQy8+1abeGI2bd9pI9sf/Wp0Xh1FGPtROPb/wCt&#10;RySEZIt3Y7ncYpIt/wBojIPG4Z/OtltFVF4ujUI0VUkVxOev92jlktwsVfE2u23hvRJtVuGXEa/K&#10;PUk4r5/8TeItT8U6rNqOoTM2+RjGjMSEHoK9I/aF1Zo4rbRInOGUSt78sP6V5XaW73lysSD7xxXq&#10;YOnGNPnZpHuEEUko2IpP4VteH/Aera0d8asiD1jzmuu8G+CbKGNZJ03N83c13Gn6fbWsKrHHt9hW&#10;VbHfZh95Lkee2vwmkgKlyW/4Bj+tbafDRgQxix+FdvZxw55TpWpFFE330/SuX21ae8iVqeeP4T+w&#10;WjRsnP8ADhe1cvfaQkbPF5O4svTbXruuaZbGBpFz8vNee6hDIlyzSD12nFKnKUJ7kp2ep/Qd/wAG&#10;/Pg7RvCf/BKz4e3mlWvlza1e61fag3mFg8w1W6gBGfugRwRLgYHy56kk8T/wTy/4KQ/G/wDa5/bp&#10;+IXhfxfr1na/D/SfCupahoGh2enQjyFgv7SGKZ5trSySGGRy3z7CzEqgG0D0z/ghEGX/AIJUfCtX&#10;Ofl1v/0+ahXxb/wb8jP7bHi4f9U1vv8A05afXvZhi8RRxmXUacmozbvbrZRtfutdj9K4awODxHD+&#10;Y4irBSlCEOVtXtzN3a7PRa7kP/BE7Sf+GiP+ChviH41/FORdS1qx0PUvEK3DKFVtSuLqKJpdoGAA&#10;tzNgAYUlSPuivpj9oP8A4Kv/ALQXw3/4Km6H+wV8L/gloOuaPfahpWn3lzczXK3oa6gSeS6EiEpH&#10;DDHKGZTE5Kwudw3AL8s/sMeJIP8AgmB/wU41j4TfHS/Ww0e7iufDlxr+oKIYVt5pYp7O/PJVI5PK&#10;hyxbbGszFyNhx+mk/wCwX+zhrf7Y9l+31Jo97J46tdGFnZ3EepMLPmCSD7SYlxvlNvKYcsxTYFIT&#10;eA9cvCsazyt0oS5akaj9p387+v42Z2eI0alTOKVal/ClTg4Ppy9l997ea7nS/tW/tNfD79kb4Jat&#10;8bviPcMbTTlWOzsYZFE2oXTnbFbxA9WY8nGdqK7n5UYj4O8Mf8FH/wDgr78bfA19+0l8Ef2UvC0n&#10;w/sZLxoVktWleaGIktgPeRz3ZjAKl7eNVZ0cBcqVHf8A/BwxpHia+/ZM8Lanpkckmm2PjyF9UWOM&#10;nYWtLlIpGI+6oJZcnjdIo6kV7v8A8E6PEvgu/wD2FPhn4p8Jazptv4f0/wAB28Gp4tfJEV/brsvZ&#10;XcsAAJkn3Er8xy+7B57MVUxeYZ9PBKtKlCEFL3bJybe7bXwrqicFTwOVcM08xlh416lSo4Pnu4xi&#10;lskmvedrp9umhW/4J3/8FBfBv7eHw3vtah0A6H4o8PyRw+JtD80yRx+YG8qeKQgbo5Nj8EBkZWU5&#10;G13+Vrf/AIKyft3ftYfH7XPh9/wT9+C3hfVtF0HzLu3/ALY2rc31jHKIvPke4ubdEWQvGREoEihs&#10;Fjgkef8A/BBq0TWP25/iP4r8HaJdR+Gh4Ovkhk2kx24m1O0e2idum8xxS4zyRG5HANdv+0v/AMEc&#10;/jT4G+JepftFf8E5/it9jmuLy4uI/DtjrH9m3VmzyHzLa0uY2WJogxZRHIYwqLtLORXlLHZ5mWS0&#10;K9NydpSVTkspySdk43T+aS1flt7n9m8NZTxFicNWUY80Yul7W8oQcleUZ2a8uVt6Ldt7/Wv7C37U&#10;f7RXx+0bWtA/ab/Zh134e+JfDsiJcX1xpc1vpeqBmcbrRpyWYqUO5VaVcFGEhDgD5s8df8Fav2q/&#10;2iPj9qfwC/4Js/BPR/EUGlpceb4i1j959rjiZVa7jLTQwW8O7KqZWcyB0ICs2yk/4Jx/8FEv2g/2&#10;yvh/8Rv2Z/iTtuPH+m+BdRvPDvii1t0tWuG/1CpOiKESVJp4drIoDKDuXchZ/k//AIJWeGP23/FP&#10;inxp4a/Yq+OPhPwZrS2dnNr1n4mtInnvoEeZVaHzLK4IWJnw+CnM0ed3G2cRnWIxFHB0cPUqSjU5&#10;uaSUVUfL9lbRTXVrfdedYTh3DYXE4+vi6NKM6ShyRlKTorn+27Xk4vons7p23X3F+yp/wU5/aFn/&#10;AGp4/wBiz9uz4MaV4V8XX6quk6hocwEBkMAmjjlXz5kfzF3BZYpCvmFYygO5l0f2+v8Agqd4z+BP&#10;xs079kr9lX4Z2vi74kX0lul0uoxySW1pLOFaG3Ecbo0krRushYuiRqyElssExP2Wv+CVvx4/4auh&#10;/bJ/bq+Nek+LPFGnXAudOsdCVmhkuEjEcMkrtDCsaxAblhijA3hWLYDI3zt8BY9S8Af8F/tWj+LN&#10;yLa6uvHWvnT5NQuFOYru0umsFDZx88EsCovUb1Xg4Fa1MZnmHwNOjVlKHtayhGUuXnjTe17ac3n6&#10;+RjRy/hvF5lWr0IxqexoOpKEeZU5VVvy397k2021Xmj6K+Hf7Xf/AAWD+GHjfQ9O/ac/Yah8QeH9&#10;a1RbNpvA/ky31qzuoEjNBdzQxxIM8ziFDxumQAmvkv8Ab8+KHxG+Dn/BaLXPiP8ACPw3DrXiix1b&#10;RV0HSbizluFvLmXRbOFIvKhZXkZjJgKrAlsD2r9pti/3R+VfkZ8eLO1vf+Dhexgu7dJEXxl4ckVX&#10;XIDLpFkyt9QwBHuKriTA18NgaFP2853rQs5WbjpLqkr666k8I5lh8ZmWJrfVoQ5cPU5ow5lGS5ob&#10;pt2000O8+I//AAUv/wCCrP7Gl5o3iT9sT9mjwmPDetag8StZOgkbau4wR3Frdzxwvg7lEyMXCtjO&#10;1iv2n4o/asuL79kaL9qj9nv4V6x8QDqWiw6ho/hvSCgupjJhWRwu8hojlZFjWRwY2AU4OPA/+C/l&#10;usn7DmnSiNf3Pj6wbd/d/wBGu1yPzx9DXkXgn9rv4g/saf8ABDT4a+OvhXbwDxBr3iDUtF03ULiE&#10;SLpzSalqsxudjKUkdVgKqr/LucMwdVKNpHHV8pzLEYWrXlKnGlzqTs5Rd0tNEnvonpe3mc8stw2e&#10;ZThMbQw0IVZ1vZuMeaMJKzlqrtqyWrTva77JbXxB/bO/4LifC3whefHfx3+yh4NsfCum6et1qFqs&#10;CS/Z4CR+9eGPUGulKg5fIAjAZnVQrY+qP2W/2/fhP+0p+yrf/tTTRyaDY+Hbe6PjDT5madtLktoR&#10;NMAyqDMnllXRlUFgwG0NlR8d6t+yR+3b4m/Y/wBU/at+Lv8AwUx1q0t9V8Dza9qPhfbNcafJaT2r&#10;TfZmP2hIfnRwm1ISm5tq7hgnyH9hDRfF2nf8Es/2oPFss8i6PeQWNnp6noLiJSbn847i3B9hXJh8&#10;zzLAY5Rl7RwnTnO1Rwb92LkmuXZO1mn3+70MXk+T5plspw9lGdOrThejGcU1OSi4vn0k1e6kr7dF&#10;v7P4J/4Kif8ABTP9szxV4gP7D37NvhuTw/oNzCWOpyRm6jjfcEWaa4u4YWd/Ldika5QcZONx9P8A&#10;2Bv+Cq/xK+N/7QmofsiftYfC3T/C/jqC4uobGTRo5Y4JJrZC01rJFJJKVkCRyyCUSFHUYAU7S9L/&#10;AIN5oY/+GOvFcpjXc3xMugW29v7O0/8AxrwH4yajD4a/4OGrOa33QrJ4w0OJvIXGTPo9pG3pwxkO&#10;72Y9aVLGZlhcFg8xliJSdWcYyi7ctpN7K2lku/8AkVWwOT4zMMflMMLCCoU5ShOPNz80VH4m37yb&#10;e1tvvPp//goV/wAFUvEH7N3xY039lz9mn4dWni74j6i1sJIb4PLb2Ulwy+TbeTC6ySzyIwYLvQKs&#10;kbZfcVHxT/wU/wDj3/wUh1/4X+H/AIPftyfBvQPDun3XiA61ouoaVCjvNNBDNAYfNgupogqrck7G&#10;AkPynOOvaeD5LnwB/wAHCMs3xa1OCFrjxjf/AGOe8kBVku9JmXTowf7xE1tGo7NgdRXuX/BwZrFh&#10;Zfsg+D/DGp63aNq118RIbiGBVEck0MdjerI6R5J2o00KsckAuv8AeArHH1cZmmXY7EVK0oqnJwUF&#10;ZRsrfErXbd977/cdGV0svyXOMswlHDxm6sI1HUd3Lmlf4XeyUbaqz0euupqfsZ/tX+Af2Mv+CNXg&#10;f41+PkkuFh/tO10nSYJFSTUr19VvjHArNwvCszNg7UR2w2MHzXTf+CkP/BX74ifDO+/an+Gv7LPh&#10;H/hXNil3MrS2byFraJjulKm9juJ/LAIaSKNUJRztAUhfF/2xPhz8VPCn/BIP9m+51JZLXRYNT1K4&#10;1Ky8wHzJL+Se706fAPT7MZyD284A4JxX6WfsLeLvCg/YT+GfjeDxZpMPhvTPhfpy6lcMqxx2s1ta&#10;ql3JJKWCqqPHKHyowyMS1dmBnjcwrQwSrSpRp0abXLZNtxjq7rZbNHn5lTy7K8LUzH6vGvOtiKsX&#10;zXajFSlokmrSlunq9dmcf+zH+0f8A/8Agrd+zF4i8IeOPAkUbbRp/jLwrdzCU2juC0NxDJgHaSha&#10;OTCskkLY5QMeJ/4JNf8ABMuy/ZEuvFnxL+J1hBqHiqTxDfaT4b1CWEg2+kwStCs6Iw/dvclWckFv&#10;3XlgEbnB+bP+DdnS9fn/AGgviHrulwXC6Db+E4oboGbcqXEl2rW6twAW2R3GGx2bpmv1pvpHgspp&#10;osBljZl+uK9jIK39r5fRxuIV6kbq/eztf+ut7HyPF+T4PKeIalDD/CrNLe3Mk7fLpfW1j4M/aU/4&#10;KtfHXxB+0rc/si/8E+Pg7Y+MPEWlzzW2saxq0bNCJ4gRMsS+ZCkaRPhWnmfYzgqqkFHfK+Df/BWT&#10;9pT4QftG6f8Asx/8FIfg3pfhe61T7LHZa9pY8pYDNkRzTETTQzQs5CmWJ1WJkcMCVYJ4T/wQC8Qa&#10;TN+0146sL3UrePxRrHg120m9vIPM3YuonnGNylyT5blQQSEJyNpNdJ/wcQ3nhrW/jD8LvBvh20W6&#10;8URaNem+htULTSQTTwraR7RkkmSO52j1Y46185/aeZTyh5yq75ueyp6clua3La1721ve9vvPvP7G&#10;yinn0eHnhouLp3dXX2nNyuXPe9uW6ty2tfy0Psr/AIKL/wDBRfwj+wN4L0qT/hFz4g8VeI3lXQ9E&#10;+0GGMRx7fMuJpArbUUugC43SMSBgK7Lwn7KP7bn7b2r+CNe/aL/bm+D3hXwL8K9N8HzarYatYW0t&#10;vf3c/mx+UiwTXkr7Xj8zaGjQyO8OwsGwfj3/AIOAI9Sg/ae8D22qXQkuI/hfaC4kTo0n228DMOB1&#10;I9BX3R/wWj0XxFqv/BO3xtH4bhdlt59Nn1KKFCWe2S+gLcAdFO1z6BCegr05Zjj62PxtVTajhopx&#10;grWk3Fv3na71Wyt/n41PKcsoZXl1F0054yTUqjbvFKUV7ivZO0t2n6a6fPfgz/gpl/wVG/a/1LWv&#10;Gf7Ff7LPh+TwboepLD5mqlXmkPl7vIkmmuoI5XIw7RwLujEkYLHcrP7v/wAE2f8AgprF+2lc6t8L&#10;Pij4Kj8K/Ebw5btNqWlwLItveQq4jkljSQmSBo5GVHhcsw3KQzZYJm/8EQNZ8Naz+wF4d07wnqFp&#10;9q0nXdVg8UwranzGumuHlj3Nkc+RLbndhgVAXgrgfJv7Jj2fjT/gvXrfiP4a2st1o9v4s8TXOoXV&#10;m/mRCM2l3C87MvBje5kTaehMieornw+LzHCrBYmVeVT6w0pRduX3rO8Uldct9TqxGByrMJZlg44a&#10;NL6rGUoTjfmfJ0m22pc9tO3S+56Z8QP+Co37ZH7Xf7St9+zh/wAE4dE0mw0/T5ZGHijU7OKWa4gg&#10;fZLduZw0MFqzPGqKY2lJKchpPKXY/ZT/AOCpH7Tnw8/avj/Yi/b98OabJrl1q0GmWfiHTYYopobq&#10;4w1uJlg/cyxSiSFUZFjKbgXDZbb8r/Cvxr4t/wCCbP8AwUf8X+GP2dfD0fxXW3+26JJpOkrcSXM1&#10;q8kc5gDxRMVuYXhjWRlSRAY5FwDnZ7Z+z5+yJ+17+3D/AMFAbX9t39pP4Q3fw88P6T4gs9STTdTt&#10;5La4kNisX2W1ihmAlbJjjMkzqiN+824OEXzcLmObYnERdOrOVf2tpQWtNQW+y5Vbve/zsz18dlOR&#10;4PCzjVo044V0VKE27VnUe275nfe1rfij2r9ub/grh41+Dvx3/wCGUf2Sfg9D408cQzRQ3015DPcQ&#10;pcOgk+yxW9uyyTuEILMJFCHIIYhtu942/wCCiXx9/ZE/ZM/4W1+3b8JvD+n/ABC1jxFNZ+EfBPhW&#10;+Crc2yxRESzOZ7kJtYyFmRnADwrtDMa+T/2HLWDUP+C7njS4vYhLJbeNvGTQtJzsPmXaAj6KxX6G&#10;uw/4OPNN11dW+FOteRJJpq2+sQKyxkrHOWs2IJxgFlAwM5PltgcGu6Wa5p/ZuLzL2jvGThGFlyxV&#10;4q70u2r9XbvdbefHI8n/ALYwOTuirTgqk53lzydpPlWtlFuNtFe2zvq9e0/4KFf8FlIPhEP2sdQ/&#10;ZZ8HyfD3+zVv5G+wvG32HzMG5WE3xugpX5vMKMgjxLgx/NXvWrf8FZPh0f8Agn5J+2z4d8LO199s&#10;XR18J3dycx6yWANu0wXDRqhM4cAb4wOEdtg8If8AZK/4LC/tM/A/T/BGq/tl/Dm8+HfiTR7Qqukx&#10;i3E+nMiOiqbfTIpCpTaCm8Kw+VuCa+hvC3/BLn4IeCv2Dbr9inxR4pmurXVLz7fqHih1WKY6szps&#10;uYkcssWDHHGIwfmQMpJLsT1YH+3pe09i58rpuzq8v8To42v7vrdd/PhzT/VeHsvrEafMqquqHP8A&#10;wuqnzJXl6JPtbU+e/hZ/wUR/4LDeLPh7Y/tL6f8AsjeGfGXgDU5wYrfwzau13LGk7QSLbxRXc1yp&#10;8xGBZ4ZQuN2NvNfYHxg/bc8HfAr9ki3/AGqvih4H1zQWvLGA2vg/WIVt9Se9mB8uzZCTsfgs2RlE&#10;RmK5UrX5ufEv4Lf8FHf+CN0kPxA+G/xfXWPh7JrCxMbeYy2ErudwS7sJjmB5BGVMsJJAwomVmUHv&#10;v+Cpfx41/wDa/wD+CY/wl/aT0/QH0yw1HxdIuvaUuZFt7xI7u3Dhsf6sPDMFJxkTIDzXHhc3xuBw&#10;eIjVnU9vCHNy1LNXuk5xkkrxV9np5vU7sZkOXZnmGFnQhS+rVKnKp0nKLtZtQnFt2k0rcys+6WiN&#10;zQP+CkP/AAV++LPw9vP2m/hJ+yp4Vk+Htl9rePzLN5WlhiY7m2teR3Fz5f3TJBGELI/y5VlX6x/Y&#10;E/b/APBH7efwg1LxHpmiNoviTQsQeJdBabzVgZ1YxTRSYG+KQI+MgMrIykEBWbQ/YF8W+Bpf2EPh&#10;r4s0rW9Ph0DT/h3Yx6lKwCR29xbwBLx5JCdoCyxy7sgYKsSe1fAP/BAjTNW1X9qr4leIPC1rLD4Z&#10;Hg2aGROQkc019E1qrdefKjuMcngN1rtw9fHYHGYNOvKqsQnzKVtHyp80bJWWu21vw8/E4XLc0y3M&#10;JRw0aEsLJcrjdXTk48s7t3lpvo7v1vf/AODdP/ktHxG/7Fez/wDShq4H/grRapf/ALdPxGQSbLm2&#10;udKlt3J6A6VZD+a19w/8Es/+Cffhj9imbxhqT/GvTPGXiTU5ILHVU0hVWLSViLt5BG9n3szbjvC4&#10;CqAvUn4O/wCCiV34r8Sftr/ES98caT/Z9wviAQR2yqcyWkMccdtL/wADt0ik/wCB/hXBLC4jL+GK&#10;FGsrS527b2+LqtL6nyviFmGFzLPKlfDu8HypOzV7RS62e/3njWj6+dX0CHw54m+YSXHkK57n5iDz&#10;7CvB/FFrN4Y1240S6VvMt5NpYrjd717HqukkXNvJbk7FkMnmDqF5GcfpXJfE/SLHxLfweII1BkMf&#10;lTbeN2DkN+O7H4Vw4KvGM7S6nwZ5yNUlc/JHTvPvpfuQt+ANdJbeF4EIzF/Ori+H1/5Zw/QDNel7&#10;emgOQW21CTgI361KNHu2Hz12r+D721gS6e0Ox8bWzVebSpI3wY6iOIhLZhoctFoTgfM36VYXQ4ol&#10;+b69K3v7Okcjy1qxJ4X1WS3+0rZsYxx5me/pVOtFbsfunMrZKDjFSGzREDAVpPpUsf3x96pX0z90&#10;CBmn7SPcehj+T34pQvHzVeOmyE/camvZ+Wu0pVXCxTdQpwpzTQOeauNanGStMaAA5I6VQHZ6bafZ&#10;vDuh20e799decRjGSwQZ/wDHa9l0/S7SeygW5ijZofmXd/CfUe9cBbeELy90bw/cwzQxm3sY/Njk&#10;Y5OGPTiuy1C5jit4oxL0ZT8ueRivmsdVUqis9VcxludNc+M/iDbK01r4oYxqvy7mPy/juqHS/isl&#10;1fQ6d4tvhcXTY8uTOFTpk5OeOn5VzeLWTw7qAuLmSKPywWkQ5K/MvTNFh4Fn1zw/H4i0i7WVbexd&#10;VMmFeT5Bg4Axk7azhUlON5NtBzStqzrP+Fo+FGXzohGw3Y8x7pRg/lWlqvjK00m4s7O+s44/t6lr&#10;eSS+CqwG3uV/2hXnvw/8Jz6zc/2DeH7KfnMCyqPmwu7qAfQ9awfH3gnUtU0+S81XW5kfSYy0Ua9I&#10;0xknOM/wD8qcY0+flk7eYI9IuPi/ptnctaw6IJSO6XgIP/jteoeDfF9ra6HHPpwhleaPzPJjmDBW&#10;Kg7cjv26V8yeG73QtKkjsTetcPncrOvI4/D1r23SvCENnBa6lot/JDIu15I2bKngEgZzz1qozqYe&#10;p7q+ZUZSjLQ0h+1jAmuy6CnhyWRoZjC0yyHy946ru24//VWvrP7RE2g2EupXekWvlwxNI23UlzhR&#10;nj5eTXOaF8L9BsBNcR3M0jXFw07l1HDsST29Sap698AfC3iCJYbjULyOPdnajdc44/Sun63iHUtz&#10;afI09tWvuXz+2LBeW6O/gS6kST7v3iD7/crb1DxOPF88Dy2CW7bNsUe7JHf0FcPd/s+eCtDnh1B7&#10;+8kWORdsMkxC8D257frXReH7O8XxGs1ypHysFB9geKwxOIqVGoN3+RnUqVJ6NjfEN/8A2Uy2/wDE&#10;z4X/ABqil2zNueeQH+EbutXPEmnb9YkuZ4i3Hy/iBVWLTzNz/Ftz715submsY2NSDxBZ6fpcl1fx&#10;zSRxqS3lZbCgHPAqe0+Plz4YsIrjSdDmk0qP5WaWIpuct2ODxkisL7SdPYCZsqzBSuM5zXTaNoOn&#10;a3pnleewVJCHiCDHr6e4Na0alSMv3bsy4ylGXumjN+0lqceoDTofAlxcM0Cyr9ldnO098CPtWUP2&#10;xNBuWkiuPBupbUbEhFuxAPv8laFl4PsdIvv7TtL2RZjCsbMyg5Udua4fw1o/hvRvF9x4TW8klt1t&#10;zcXUlwoG5iV+UEDp83b0rueNxUY+87v5Gvtqi3Zb8OfE/SPG/jCWy0LQbpoJJJGa+WFvJXqcFsY5&#10;7c812M1mGHSodOMMN39mtYoI7dUwkcMYHAHHOOePU1qBI5V6nHsK86o4SleJi7GDdWXysrKSGWsu&#10;0H2OZoMfL/Dmux/s61lGGLVFJ4N0y4kEplkU9eKxdOUrNE8rMNLnfHjHNOSEytuY1vR+DtOjOfNk&#10;x9am/wCEXsQOJpP0qvZyFySObCkyrz0YVuavr1l4a8Nza3qMirFa2rSsSeoVScD34p3/AAi9tuD+&#10;Y3XPFea/tda1Lonw/ttJtJiPtUzK/HVQuCP/AB6qo0XUqKHdjUT5/wDiV8RNZ+JHiabW9TuG8ttq&#10;xRKxKooHYducn8aw7C0lnfyoYnYngbVqvaxte3KwR564+te2/Cj4caXHbLc3cAZyqnlj9a9/EYil&#10;gaK09EVKSicP4I+DniDxPd/PbTRRhSSzQn/63rXodh+zglsI3dmZv+ufX9a9U0XTbSwiVIYQv0Fb&#10;dgsZYfJmvCqZhiqz0dl2RnzSPOIPgRb/AGaMtHjAxjyRk1of8Kzg0G3kZUByvy/LivVLWOP5SyfL&#10;UWv6baXVo7eX0WuWfPKOsmSfOXiXw6tpqgl2fM74VWFTfCe90fw/rP8AYV20cckxWVemGJyCPyX9&#10;a3PHOnSQapJKUJXdhc9uK4WbQLq+8T295GG++FVunBOK6KMliKDhN6f5FbqzPqfwzrHw40GzTUrv&#10;XBGzwqzW8kikbsdgWqzoviLTvEdm2o6U5khWYxszKBlsA/1FeMt9nNtDpM+6Q2cOOe7ccfh0ruPg&#10;5cXggm0uRsRKTIoCj73A/PFcixHNaFrC9pfQZ8e7u0XwlDaX9l56SXany1uPKyADnnBx1rxHX9J0&#10;2ZlHh/TFtCq4dpL4T7jk8g7V7Y/KvWf2idbv9FuNDawaNW+0SMzypuVQpj5IweOfQ15XrWv3viHU&#10;JHk02N9yj5oVKqxx2HH8q66TqRgrDLninxpf+Hvg95k2of6XK5s2aNvmC+WQp/CvC1e41S6WHJbi&#10;uy+K2pahJYW2iXEJto4mZ0Vh95sAe5rN8N+G2s4BfXZVM5yzN09q9TBRjh6Dk95O5UY6F7SfAdtN&#10;bB7qbBYZ27ah1f4YajG/m6WvmLtHylP8K1bLxXYWsi28cDTDdjdF2x65x/kV1MPiPTYLNL65Vo4d&#10;nOF75rGriMTSldIUnY8dvdHvtHuds9tJC/8AzzmQjP4HrW58ONU0mHXI49Yg8y3m+WZfNC7QSOcm&#10;u+1O48FfEDTJLC0l8ybaRGxV1ZTjgg4/nXld3o13oOvPZXJ/1T4bkdOCDW1HEfWqcoTTjLt+qGnz&#10;aHoGuaTaeH7eOCCYXWE2+Zbj73YHgn69aveE3up9J2pazbY5fnItz1y2AT9Kp65F4p1uwuPEekxx&#10;zQ27FTDtCyRrxjI4HfsT0NX/AIW6xrepA6QdNWGNuZp5OFUAnJOOep7AmvNqe0lhb6Np66mbPRfE&#10;tr4K0iyN9d3f7+3hwtsoDGTk8YzkdeuD0rP0+6tZ9NGqR+B5PLZFcyH7oBGeuyvQviT8P/h94u8L&#10;2kXhjxPb3GvWarBM0Ec3kyfPnncmeA2eB2ribrT9a8K2Mei6z4dNwke5fOtZmCue5GWBxz3FedWo&#10;xpxS3fkyZx5dym+u+FcMkloqydF8uQNn8MVQvPEOgW/zCVItx2iSS3Dc/TIrZbUrTUGjjm8D7ljU&#10;iMySFdvX+64z171T1fUNYms20/RvC1rDGx2zMxLMVI527iea5oxpqSv+aM1y3HeANP8AEHiu9N1c&#10;ahDFax7v332Xy9+BwMbv69q7Xw9pus3k8a6jb6bdCQkJDdaeq+WB7kn+Xaue8Pa9rdrtgutMkgtR&#10;/wAsolQ/1zXTa34j8JtbK2m2l9C7ZDLGAf8A0I9aOaPNeNlbpp/ww7rdFTxn4Z8JReIsaja6Qsn2&#10;GL5bXRY51HzyfxBhz7Yoryb4pa14wj8cPD4dt9QW2XT4ceakW4kvKT1JorhqS5qjfu79X/wTCUve&#10;HftIvdal8XbzwsmmySJNb745kOFVt8hOeMHhRxxXFadrmvfDZLrT3tzdGVYjm53N9nj2krgZ6EMP&#10;TpXT/tMPqM3x9k0+yuPLjFpvkk3Y25eXH6iuO0/whr+qeI5LWTXfM8xRuEgyzdMdV6Yr66jGHsUp&#10;25d7a9zrjsc7qT6VBc21xFq5n+0Pm5RF+5nIz1PoKluYLeHV4YrK6/0WdlRpJF6BsZ4z25q1J4Kt&#10;dE12SYqsllGoDSBicN+PPpTdPtoda8QBrZWa0t5AAzDqSf8A6xr0uePLp2L05juvh/4L8I6fdLrF&#10;9e2+5VbaZNgGOnGah8Z/E2wubS+tbK3CvG7qrKx56gHpWfrMunSa7HoYufLTyQ/BOCOT/Suc8RW0&#10;81/9st7RUs2kIyrchM8fp7159PDRrV/aVG3tby8hKOt2UGmuNas/t923+rb5m/T+orQfw5qEPgP/&#10;AISS3u4y0KjzPLvF3AHGAVHNbHiXRfh/Y+HrO3s9ReOaafdJ97gYfr+QqHwH8O7jx5YTQtctA0eF&#10;jtgxCTYB5OPTA/OuyWIj7PnvZJ9UXc0/g94r1fRDbyJZeY1wrJDNJfCNV5LHKnr09RXR+NPjh4qi&#10;0ObwlcXMUF5d3CiNoiwyu5R1DcDg9+c4rgfFF3c6Ii+AZbZY7y3kDR3EfYYJxxj19Km8Z6JF4bto&#10;TqcP2q6uHHl3DTNuX5h7gdaylh8POspyitdvPz3tYOWL1L3jy68Ty6Zpdp4juAbWST/Wc9SD6k8d&#10;axfEtjpNroEd/p17HKWYqI1YEryOP1rc1zwpqGl6XpeveMbiRtNmwsaq+SrnkHt2Dd6g8Q+BrC4j&#10;k8UaLceXa2sautvP1kO70GR6d60pVKUVGz+5aXvsNWD4cmCPQLqKbU7jTZLpFbdHlGkxkABuOOc1&#10;OvxHhsvDNxoFtpyzSLGUaTJ4Bxk5x6Vkvqd345nsNBsdNEDR427CVzwBk89Mmrlz8K/GHhPU7fQb&#10;yKGVdUwsFxHISEbknqAeiHsetOaoc377ST1tft1+4V4luOy0DT/B66vBbEXEsYMcnk7W8wqSBnrj&#10;NVNUngntbePxjbS3Fw0R8kBsleTjGQcc5/Wu8vvAV34YbRtO8R30f2VrUuivGPndQm0cDp834964&#10;vxZJLqfxBWTR7Xfb2sKxySYAUMc/l94Cs6FeNWfdau/4WBSTKfhHRfEPiG7WCSRrVrFkKTc71OeC&#10;DkY+7SKPFXjDx5HPpmrTy3Ek0aeb5xGQAOMk88Cr/jT+2LTVLOxs2SzW5jWG4e3bljwM8j3NdX8B&#10;fBmteH/ipodiYYbq0vZ5Ehml6q3lO+Tx/sMO/WuqnJSmm7a7L89S4pOSP0RtrdLW3S3jDbY0Cru6&#10;4Ap/4H86aHLYBUfhTvk9q9o9vQiZMnoaaVwakfaGwAtNOD6fnVAhn4H86Yw5p2R6LTW9eKA0Gv6V&#10;8j/8FDvis8z2Xwz0mcL5MrSXjLKcj5EKjA9nNfW0hAG70Ffnb+1bqn/CRfH3xBIJty29+0I/4CAm&#10;P/Ha58Q/dS/rQ5sVK1NJdTzjT9B1TUzsskeT5udq55rpdL+CGsalbmWS7MLMozujGffvXYfDTQrX&#10;TtK+1SRqWkY8+nSuw0pRNclAox+hr5vGZrWjUcKa26nkyqdEeR3XwHuLS3Z2v5mYNjKxhhj8DxzX&#10;M3ngC+sbho47eaYeZtXbCSW568Zr6ssvDen6hD5dxAv3c/eIz+Vc/wCItG0+xkytnGoXOGC8mphm&#10;2IpxvPUfO+p80S+Etf09GnfS5tvTb5Z/wr3z9gPx/D4d8eTeDNQ+RdW2eXuYj51R+Px4FY+uW8JZ&#10;lcK26sDwXJ/wi/xz8M6tphaPdq1tvVcc5mwevsa9PDY6WItdWe5rTqWaZ+gxUdi351znjpvFVtBH&#10;qPh3Di3UyTQbtpkxggZz7Hsa27C5e5sY7iRdrNGDjHtTp40ljaNgNrKQ1e217SFr2PYfvRscDpPj&#10;zxzqOlNdXmkmKe5uMQxR6fK6wqNwJZs/MenpXcKGKgsKz/CSp/ZcmB93ULlB7BZnAH6VpMQOwqcP&#10;zct5O9xU1JK7Z8i/tMapDe/F7VradeV8tEYdBiJAfxrzPxJqR0S0k1aCDy5PuboeMDI9OnU10fx1&#10;1R9X+MniAW8bHy9UaJn/ALu35fy4rCure0voJNNuB5i4BZc9eQf5187UjFVnJ9Xd/eeRU/iM5XUr&#10;7U7KCLVA+3zoQwXdncGGck1Yv/EV7e+Fd6RlVhkAZ5FOd3t+Bre1fTdLt9KC/Y1kWO1/1bE5A29B&#10;71kJZRRaY2jiHzvObzI8E/cHH881rGpTqRT5dmK5hWsuk3OnFbiBXujJuZpcdAc8ZHfNU9WvydCa&#10;2+zKW8wBZI2zgZ6H/Irc1DRYHgt4Y7RFkkdk85SRyuBt9zz3FP1zRrLQtLjT93tZRuZfm3Mc8c9P&#10;w9K6Y1Icy82Vc7H4ZeAtPsZLfXQvmDaFh+UbWG37347q6jxTaeFbBo2ntYfOfCtHbxAseO+Bn/Ir&#10;hfgv4p1q40+80i/n3rZCP7L8gG1CCMdP9muih023v9Re9e+k8zGCMDnpXjYj2kcRJVH/AF0M5fES&#10;eJdW8DaultAR/qFK/ND06dQRxXK/FrRtCh8I27aVFHukmBjeFVUH5WJHA9a1NX8NKWlaG9WJjnJ5&#10;bPsciuP+IGrRabpEGjiZ2kEmdzLwvB5/Xj2rfCx56seRvfYqJTsrewt51S1lkae4kIQMeACMf41q&#10;ailhp9oLJrtvOjbBaRht3euPQfWuV0rxOyXiwiMvOGYRsig5+XjGTR4qvmF5DNcz7pvlLr/dBUZr&#10;0pUZSqpNlWudVZ2mjS3awWsDTMqn7zBR0POMc/nU15eNptnHCYo5JhcH7Oi+3H9RXC2eu6zplz/a&#10;NlflQVwT5anaPxFXh4oufFKxwQ5jeDa3nbQCxxz+GRWcsLU5rt3QcppLceI9c1nEto8flrkTMxCr&#10;j6/X1qt8QF1/y7WSVZGjZ8LMCcE8Y4/+vW7d67Z6XYLa3iKW2732dznA56+h9Kxrzxzpd4kdqpka&#10;YyKWVkBUH8T/AEqaftHUUlDRaAu5FYeFPFDvb+TE27O9WjiMhPtwfrXsOm6XdXNpHd6tqUNxNAGj&#10;DW9uYWQbQChyzH/CvMbLxjpiXK+fbzRSKQFkWQ7RwOvzdMe1dzaa9oFyJZo9XYzW8eJ2Vfk3EHLe&#10;/r0rGvKtL4l+AtTvvhky3epXVpbOq3sdizq/U4DoAc/TFeZ/Dn4tR6n8IdU8BeP7S4kvtNkC2cjB&#10;nkChRheQcYZOcY60kfxNi8L6iuoade75Y2BYN8oZPTjrzjiszVNWg1jXbzWfKhX7XMXZIYwoGWJx&#10;0HrWtOt7LC8rW/4ovn5YWDxD8WZdD+F6+EfB2lSR6pqlwVupo1ZZNgL4xgAnqvevpCx1250LwfY2&#10;+rrK1zHCokeTPzNuxyTXzbptyukeIrPxBaRRl7WTMfnRhgfwORXYeJf2kIdT0xrO/smWTcrLIgHB&#10;DA+vtit6GL5KDjC97aGlOtyxZ1fxq+Flt4xtrXxfaRKbjcRdKqqcqQME/QKBXnUngLwZpkgjv9Tt&#10;XZcsVQR71Pb174rrvCXx78MXOlPoniCSZba6h2NIifczxnrnoe1eZ6poVzoeoLeT3y3EcoPlusjH&#10;cMEc5ArHEyjUaqJ2v013RNSUZe8jRl1i5066WPS9Zum8uRTDFubaw9Ov0r2ew+KEGiaqui6/ZJa7&#10;od4wx+U56dOfWvN/A2kWWp6vb6jeQrss7aFlX++xAOfw2/rWf8V9ZmuPFPmxNkCFV579aijiKmHj&#10;zxeugU6kqaumfRFhqNlqlst7Yzh42+6wPWpH+9muT+EWnJP4BspJwyt5gl/1h9iO/SusZeMV9Ph6&#10;kqtKMmt0mepTlKUE2ZPii5YWElnHYSXH2iNk2pnoRg9j614H4w8PSxay1tDJLbrkFY5Bnt+FfRki&#10;hPmasPxF4M8MeIo/I1CxVn3blZSwP6EVx5hg5YpXi9V0MMRRdXVM+d9WvrySWKBtuUXbuXjIzXSe&#10;DPiFr+gL5UU5kgVfmjmkbC8/XiqPxY0FfDHiP+ytOmVo9pKZHzJ8xGPy+tVvBtroV2lwmvX0sLNF&#10;+72rwTnp1r52HtqOI5U7NeZwR5qcrdUepX3xm0CzhQpE0zFAzLHIfl5+lM13xjouueGzdW2rC3k8&#10;syeT5wDHCn5T0714Rq+tPFdMXDLhcqvtmsz/AISPU9RWXypmVRxzXo/2hiqkWpJWaNvrNR6M72fx&#10;vcGZoJrpcMfljZ87ePrXP3uq3VrqX2tjIscv3XjbG6uet7qK5uViuWcSqcDbn6+tTa1qN+sDRysr&#10;RqML8o6Y69K4JRnKSTZgdfoniXVNc8PyNc/O0LbY1LHgZBx19zTDPrEi7INNtlXvuh/+vVz9nfSY&#10;573N1KlwjSOxVckD5QO4r2YaRpaH5dOg/wC/Y/wr0qGBliY83N5HRToOrG9zwZtG8SXG0CB9pbJ8&#10;uEn+tLf+BvFGqzCVdPuofk27YbRlXnv9eete8fYLFCcWka+nygU1440Pyqv4V1RyiPWf4Gqwndng&#10;rfCbxRIqo+mXUn+04P8AUUW/wj8SEsP7DZfm43LXuxVQc1GyhegFaf2PRvrJlfVILqeG3nwZ8YNY&#10;yRxWyqdvYjnn615P4L8F3sHii1i1aPb5ZZpFC5wQhP55FfYV2VSNpH+6BzxXzjo+qafrXjK6urMh&#10;YjqEsfl46ZTj8PmFY4rDxwdO1N773Ma1KNJe6YPjhmgmeOyt5JMZ/i2gcD2NYuhS3V3BIZ4GXHRS&#10;2a7TxdpMcEsqbh96ub068hjEg8kmMfL8oHJx/wDXFebGX7txsc5zepW+pvfMYpvLTdyQOT+Oa0LC&#10;ynubY2F1OWVx95h+NF/KBO3lozKrdSvB/WrGi6nZ3E6ohH8XzemBXROUpU1ZbB9k9Z8O/ArTNS8O&#10;6fe3OofNJZwyNiEckoD61ow/Afw7GAHuWJX/AKZrXS/DuZ7jwZp4aQPttI9rL3G0YrXcd69ilg8L&#10;KmpOJ6lOjRlFOxwr/A7wsdqs82FYN8u0D+VTf8Kd8Fhtz2cjH/a2H/2WuxZdwwRUUid8VosJh1tB&#10;Gn1ej2OPvvhP4RNnN9k0eHzPLby90Kfexx29a8/0K68L6F4gvPD/AI00a1hjwTHc+Wo5BHy8g9Qf&#10;XoK9scD0rzL41+CjJ/xUdtaRsp+WVc85wMH9P1rmxlGNOKqQitN1boc9enyrmitjn9f1Lwv4dgaS&#10;12Q+exEca4JYkgAcDn8q8R1i1+Il1rd5c2c2pLC1zIYljaTbt3HHQ16L4p18a1qWlhrKOGOzj2sq&#10;5JcjJLHP+eK6bQ7a3msFYRLg/MOOxya86FSNOV0kzi5l2PH9Pu/HKMsOradMU3ZaZ4HyB9TXQ3el&#10;rr2jG0N5JDtmV9yxl+gbjAx613+uWVsNJuMRLu8liOPauf8Ah7FFKbh5TuCqv3lB9eazlJOSklb0&#10;JuNtbmS20s3TyXDLnCwhSepx92r2ladLb6kdaaPiS0aPaT0DY7diMVoXMfnS/wCieSqj+8v/ANar&#10;NvpMsqMIwrZRjnPf0oinfQqJw3i7wXf69HLZW2qRwwTOrPutyzZGOnzDHQVhaT8Mj4a8Qwahe61J&#10;Jtkysf2chST053Eda9LfSngm+0XA+6vy/wD6qoz2jXJZJY9y4IbtgHvV+0nGLig1WhJp9/b30WLZ&#10;iQBt+YYqXSZLufT4pp42EnljcOeuKr+HEfw1aNa28okyxYSSKGNXx4g1DopjH0iX/CiPL1ZcZRtu&#10;H+lA5CfmtZets32iOSZOV5GK1F8QXxPLx7v+uS/4Vm+ItQc2r6jPF5nkxMxSNRyAPwFVKUeWybE5&#10;R6Mm0f7Ldp9rjHzPHhl75z6fhUF9p1u8z3Erqq151c/FS8a/8mFjZjcdqbQSP5803xDc65PGksmo&#10;ysGXorYB5746fhTkrWjJD5lsdxPZmVWED7Sy/eHWsTUdPuradZlG5VbJZSD29q5rQR4iuZWiuH/c&#10;qv8Az3ck1r3OvX3hyywsSTR7uUf34zmsZRXNykPlOj8O3s8du8QBI35x6VT8T+IoNOfzLu+eNtmU&#10;hZtqv29eT1/Km2XjGy0rSrrVoBsXacxtGuSwB4H1x61weo+Ibv4h69EmoBVZVJG1QFVRn078/mfx&#10;renDmp6t6blr4Sxrr6nbaSuuadattm2usgJUnoQf1/Wo7L4na54fg+yXWm/amf5t8jFcDpjkGtC8&#10;W+sRDDFHutoUVIYyAQwHHf1GK5/xckwvIbi7iWPzodyL0wNxH8xV0FGXutaAjZh+M+sXBIi8L+Z2&#10;+SYt/wCy1YHxV8Sld6eCZ/8Avpv/AImqfga2VfC2tahDGvmW8asjlfu/K5/pWfaeOtbtD8t1G3+9&#10;Cn+FX7OPM7R282M1n+NWqo2x/Dm1vRrg/wDxNPHxu1IR4bw2p9/tB/8AiatafqPhH4h2502601LX&#10;USuIJY1wGbGc8H2PbvVfwR4cjs9e1O11C0hl+y2rDaw4PzKQfyp/u49PxYx0Hxn1adcReD2f/dmJ&#10;/wDZaLj4y6rDH/pHhJ0X1aYj/wBlrP8AD97qnijVJLRLyG1URsy7LdcDgn+6fSpPD2v3X/CTf8I/&#10;qCQ3kLXHktuhUfxYyDgGi3938WI4f4qeJpPFesJfNbeSqwiPy927+JjnoPWsXwwgXVF3HP3f5itL&#10;xvaw2ut3FvEPljbC/TFZ/h24trfUN9yfl/8Ar16EEvYWSKPWfDJRoAAe5/nW/AhK42NXF+HfF2jW&#10;6KHSRR/eZR/jXWaXrmm6gmbVw3YcV4M4Ti9UZWRqWoYY7fjVo39jbHFxeRqfQyAf1rB1q7v0tzFZ&#10;uIx1aWuRfxLd6VdLOmn/AGlmdlWa6chSwxnABPqO1VTjKWxXMepeba3sO2OUNu9GrjfHehPp0f2v&#10;BKt/s+4q94F8c6vr1w1lPoccflrkyKo2H2znP6VveMtMTV9DkjULuVcj8wf6VUo8r16B7r1P6Dv+&#10;CUXwxsvhD/wTl+D/AITsLyWZbnwTa6w7Tj5lk1HdqEifRXumUeyiuC/YK/4JmfD7/gnTrHij45+N&#10;/jNFrWpXOjyW9xq11ZjTrLS9ODrPNuDTODloo2MjEBRHgAZYn8qPB/8AwWP/AOCk/h7wtbeGNG/a&#10;Ya0tdJs44LW2XwdowSG3jUIiD/QzwFCj8K8r/aO/4KQ/tgftExQ+Hvjd8ftb8RaaygjTUaO1siyt&#10;lHe3t0jikdWAIZkLDsa+glmGW1pUqnsnKdJPkvoldJPr5dn5HtYXPMRg8FVw1CTUKqipKy15b213&#10;W72tfqfu58fP2T/2NP8AgqJ8M9K+IbaxBqbLbFNB8a+FbxBdQITuMDkqQyhjzDKuULPgRszGvAdK&#10;/wCCKf7RXhvQz8O/C/8AwUz8aaf4RO6P/hH7XT7uODyWPMflJqAiORnJ2gHrtr8p/gx8SP2kfhAY&#10;/GvwU+N2ueHbq+t4XuZNG1KS289RhwknlgeYgP8AC2QfSvSNC/4LDf8ABUbxr4um+Hdx+1je2sUj&#10;SRNJD4f0xGRRETgSLaiQH0YEEHoc1hW/sjH1Pa4nDvne7i2r+rTjf53PSy/i7Osvwyw9Ko1Homoy&#10;SflzJ2+Vj9pvg1+wD+zZ8Gv2aL/9jqWG48QaD4hW4uteg16+8yfUZW8oPcKBgQ7CsGwxBfLZI3z5&#10;hLt8v6n/AMEIPGmjW+r+A/hL+3f4o0HwHrVxvv8AwvPpksizrgDE4hu4YblsAfMYl6DjivzKmHx8&#10;1D4kxfGLU/2jvGU3i6EYj8UN4nu21GL5PL+W4L+Yo2fLww+XjpxXuJ/4KPf8FL9F8OjTLb9sTVZo&#10;YLfYrT6DpjzbQMcytamRm/2ixbPOc1rWoZTiqcY1sM0oK0eV2du1007eWvU0wfFmfYOpUqU6jvN8&#10;0rqMk33tJNJ+aXRdkfrV+yh+yf8As0/sO+BrX4DeDNYtG1fxUZp72bXL2H+0fELxIBIRHwWjiRgB&#10;HGu2NXycs7u/zz4o/wCCJWs+EPEuqXf7IP7aHjL4ZaDrRb7d4ctpLmaPBJ+TzYrqFpI1U7QsokbH&#10;V2JJr8Q/i78Yfiz45+Is3xE+I3xO17XvEMVwBFrWraxNcXcflt8gWWRi6hSBtAIC9sV658Nv+Cw3&#10;/BTH4WaN/YmiftceJry1lmaVm16O21aYMR0E19FLIB/shto9KmUspxVCFKpQtGHw8raavvqmnr11&#10;16mOF4szbC4qrXjVfNU+K6jJSttdSTWnTTTZaH7bfsR/sB/AD/gm14avde1j4l2994g8RT22n3vi&#10;nxA0NikjNIFhs7dGY+X5kjL8m93kfbycKq8X+0j/AMEbvC3xF+NU37Q37NXx31v4U+Kr64kuNRuN&#10;HheSKSeQHzJYTFNDJbu5Zi+HZWzwoyc/iL8fv2r/AI/ftR6qvib42fFnxF4nmtvNltI9Uvme3tGc&#10;DeIIMiKANsXIjRQdoz0rvvgB/wAFUv29Pgv4bXwZ8Ov2nvEkGnwokdvY6s0OppaxooRY4RepL5MY&#10;UABI9qj0rOVXJ54VYaeGtShrGz1T73umn53v3Jp8X5xTzCeNVV+0mrSbSfMuzi1y27K1l0P2T/Zb&#10;/wCCZ/g39k34j3n7WX7QP7TOveOPFmm2VwW8T+JdQe0tbGBoikksplnkaXEe4bpZTGoO7YGVWXZ/&#10;bV/4Jt/AX/goJY6T8WtA8fNoniNNPjOj+MvD5S6gvbYnfEZEVgJ0GSUdHRhu+8RgV+IHxx/bM/a9&#10;/am1q3X43/HPxF4gsYJFlj0ma88nTxIquqSfZIQkAcBmG8Juwx5rsvgF+2P+1L+zVaLZfBX4265o&#10;Vm2520qO4E9l5jY3SfZpg8O84Hz7N3A5qPreTxw7wn1f909Xd3d++97+fNczlxdm0syWO9q/aJWT&#10;SSsu3Kly28rW8j9RfAv/AARd17WviFpfjT9rX9tXxz8TLfQ5kl0vTZ7q6tyjqwIzcSXU0iLwOIjG&#10;wPIcGvVPix/wTO+HvxA/bV8O/tvaB471DSfEOlX1nc6vpbWq3FrqZto1iQj5laBzEqoWBZcIp2A7&#10;i35H/FL/AIKM/tufG3Rm8LfEX9o3Xp9OljeO4sdN8rT47mN1Ksky2iRiZCpIKPuX2qb4W/tsfte/&#10;D7Q18L+Ev2lfGFvp8dusFtZSa5LLHbxKMKkSyFhEoHACYwKKNXIoL2UMO7cyldtt8y2d229NevV6&#10;am9TjLOMRiPaOq0+Vw0UUuWXxLlSUdbJvS90uyP24/a3/Zb+Hn7YvwSv/gh8SLm6tbW6miubTUNP&#10;ZPPsrmJtySpvDL/eRgRyjsAVJDDzfQv+CaHwmn/YT039hf4leIbrXdN0ia6uNP8AEENmlrd21zJe&#10;XFyk8QJkCOguGjJ5DIWBADkV+R+j/txftuprlw+uftb+PLpobvzbYJ4kuEQLhcKyKwVhkHggjmtn&#10;xd+3p+2vfBfHs37Wvi+zg02PzZY4NYkijJjAPMaYSTO05Dgg985NehUxmV4qtKrKi5ScXB7axvdp&#10;623/AOAc2Hz7H4fDxo0qjUYzVRJW0mlbmT6aedn1R9rp/wAEL/ifqmiWfwt8Xf8ABQrxfqHw/s51&#10;aHwmNNmEKRqxIWON7x4I3GSQ/lEAknbzX1p4Z/Y//Zx8P/s0X/7FPhywEfht9Ee01O1jvVe+xcb8&#10;3cjEE+czh5FcrtDJhVCoFH4R+Pf+C2P/AAU08b6NceH9P/aV1axsZk2NNY6XYWtztx/DNBAsiH/a&#10;VwfevLvgz+2L8V/CXxSm+IOu/FLxVZa/qE7fbvFGm69cRX8rSNmRpZlkV3DHlskk981hho5Tgm3h&#10;8P8AEuV80rvl7K7lp5XR0Y7i7OMy5FWqNqL5kkoxXN/NaKV5eb1P6Hf2Cv2K9F/YT+F+t/Cnw/49&#10;uvEFnqniibV4Li+sVglgDwQQ+U21irkeRu3ALnd90YrkfjB/wTE+G3xN/bR8N/tr6N491LSNe0nV&#10;tPvtY037Mtxbam1oESPbllaBzHGiMQWUhQQgO4t+cLftp/tb+JtHhif9p/xo0HlbUktdclgcjnq8&#10;ZVieTyTnp6DFvwl+2N+1v4OEn9k/tJeMpvMbLf2pr019j6faGfb+GK7GstlhoYZ0fcg04q+zWqa6&#10;/j5BHPs0WNqYuNR+0qJqT01T0aatbW3bz3P0h/b3/wCCZ/wf/bpgsvEesa7deGfGGk2/kaX4o063&#10;WVvJ3FhDPESvnRqzMygMjKzEhsFgfEvBn/BDaLxH8StP8d/td/taeKPija6Wipa6XfRTxGSNWyIX&#10;nmuZpBCcnMcew5JIYZNfM0H7fX7ZcWsW+uL+0FrrTWqusau0bQsHxnfEU8uQ/KMFlJXnGMnPmX7V&#10;3/BQX9sr4hxWngzxJ8f9d/suaCb+0LPTJI7BLqNlKGOX7MkfmoRkFHypz0rjx1HI6lR4qtQvK6vq&#10;0m1tzK9n80zoocWZ5luB9hRrNQV0tE2k9+WTXNFejR+xniCL9lL9sLwJ4u/ZrXxJ4d8TabpoXTPE&#10;eh6RfRs+myLhowBGf3TRso2svCvEV+8jKPj27/4IOeOdM0rUfhp8Pv29PFGl/D/UrzzrjwncaXLJ&#10;HKMjHnJFdxQTyYVf3hiXlR8vGK/LDwH42+IHw78U2/jP4Z+LNS8OapbbvJ1LRdQkt7mJWBDBZIyG&#10;GVODg8gkdCa9+n/4K3f8FEp9IfR7L9o7V/JWHyfMOiacJNuMZ83yPM3f7Wc55zmuPEY7KMytLG0G&#10;5LROLtp2bTi7eWq+84cr4uzTKKcoYebim72tGSv3SknZ+a1P0q8U+J/2Qv8AgiJ+yXcWmkyyXmp3&#10;0kk+m6XdXiHU/E+p7FUE4GI4UGze6qEiTkK0jgSe0/sc/EDxN8V/2OfAfxP8a363OseIvBttqOpz&#10;qu1Xnmi8xyB/CNzHA7DjtX86XxSb4n/EzX7r4lfEL4h6r4g1S5jAutQ8QapLd3LBVwoMkpZiFAwM&#10;ngYA4r9sv+CF/wC1Z4J/aG/YZ8P/AA3OtQt4o+HtsdF8QaW2FZbdXf7JOq5JaN4Ni7sAeZHIuOBn&#10;3MpxuHxFT2VFKMIxtGK+X4nDLMK2YYuVatJylLVt7s/O3/gmT+xV4j/bI+ImvReCfjhfeAda8JWV&#10;vqGm61p9m8sodpGQ7WSaJ4mHUOrZHTHPH6I/syf8Ejvh78AfivcftSftNfHa++JXijTm+3W2s+JI&#10;/JtrF40GLuZppZWmkjVcrI7hY8Btu5Edei/YL/4JkD9hH41+MvG3hf4mprXhzxNpywafp9zpphu7&#10;DbOXSNpBIyzAIcF8IWPO1ea+Hv8AgtX8RvjjJ+154g+FXiP4l61/whi2em3eh+HUvnSzCG1j3SNE&#10;uEd/tAnw7BmGcAgcD5zA5ThckyyFfGUL1VJ/abV7vldruOy0drn6Dxlxti8RjKkcDWboSjFaRSdm&#10;lzRcnFSte91e3yPuz9vz/gl/8Kv2/NQ0P4hSfEW+8O+INK0/7Ja6tYwJeW91Zs5lVHiLLnazMyuj&#10;rxI27f8AJt+mtf0DRPFeg3fhnxRpVtfafqNpJbahY3kKyw3MMilXidGBDoykqVIIIJBFfzw+Af2y&#10;v2qf2f8AS49F+FX7QfirRtNto3FrpUOsSPZw5O47Ldy0Skk5yFByT6mp5/8Agod+3v8AFuC40Dxx&#10;+1Br9/oLNG0lr+5jYzRyJLGyvHGroyOqOrKwIZQQeK9TDZxltOVXEKi4znbm7NpWX59vU+Bq59is&#10;RhaVCpJuNK/ItPd5rN2e+6W+3Sx+jvib/ghjqnhbxfrWofsq/tk+Kfh34f8AEC+XqHh+G3nm3Qnd&#10;mBporqEzxAMwVJVY4PzMxJY+9fsP/wDBOf4UfsH+C9Uk8DX82veLtYt9mqeKNTt1jaQLysEUakiC&#10;Hdhiu5mY4LOwVAn5d+Df+Con7fPhvSoPDenftJ6tNDCuyN9SsbS8mP8AvTXELyOfdmJr71/4JJ/t&#10;5aj8dPD198Efjh43a88ZWl5NeaPe6hKBJqlq5Mjxqf4pIW3naMYhK7V2xsRGVf6uvHRlRouE9bNv&#10;RN7qKu0m/JLseriOMc4zTD/Va9ZuLtfSKcrbc0klKVvNs+FP+CV3in9tzTviT42m/ZF+GPhHxB4o&#10;vrW3TxBqvjCaNbjTrczSFjHuuInKySbTJtWTmKPIB25+vPg7/wAFIv21vhB+154Z/ZP/AG+fhHoN&#10;i/jC4t7bSNT0LaJQ1xM0FvPmKaWKWJpl8sriN1zuPTa0n7QH/BLn9pn4RftMX37W3/BNr4kaboWo&#10;aw9zNrXhrU5hGpeZ1eWOHejwzQyvmQwy7BEyKY24QR3f2dv+CcH7WvxO/ak0P9sf/gol8T9J1PVf&#10;DC28vhvw7pCxv5UsTyPEspijSKFIpGEiiMyGRzl2G0h/Jy/A51l/s8LTVTnjPV+77Jwbu33u103/&#10;ACX6RmmZ8PZt7XG1nRdOVPRWkq6qKNkl0sn1+G2/d+w+Cv8Agmb8Nvhl+3Xc/tteBPG99aXGqPfX&#10;GseGbi0WWCW6u43EssUu5WiBdjIVIf5mYAqCAvq/7Tf7Mnwk/a0+FV58IPjDorXWn3TrNa3FtII7&#10;mwuVBCXMD4OyRcnqCrAsrBlZlPxV/wAFNf8AgoB8QND+NNt8Jv2ePibdaXb+HLeSLxFfaTMB9ovn&#10;dcwFsH/VBAuVIIeSRT92vl26/a9/au1LVbfW7z9oTxY11azGS2kXXJV8vOMjCkDacDK/dOOQa96r&#10;jspwaq4aFK8ZNuS0s27X3f8AwD8pxHEGOqYqnVlUbnSSjGS0aUdlddr7vXzPqXTv+CGnxX0zR2+F&#10;9r/wUN8Xw/D77Uz/APCJ2unTxwtGz72Xyxe+RuJ5L+UQWJbbzivo3x3/AME0v2aPH/7Jej/scXn9&#10;tReH/DMi3Oh6hFq7NfWl5+9JuCzZRi5mm3RsnlYkOxE2oU/PHXf+Cj37b+raXLo1x8ftQjhliMby&#10;WlhaQTAEdpY4VkU/7QYEeteN638XPjpoV3qPxA8B/GTxRpfiS9zJeaxp/iC5hub1uuJpEcNKC2CQ&#10;5IJAzXl06+QYW8KWHbUlyvmbfu9ldy020VvwOvF8bZ1jKkJTqu8HzKyjH3tuZ8qV3ra76XXU+4tZ&#10;/wCCFvxS8bx6b4N+J3/BQnxZrvgzSroSWPh+502dxboAygQiW8kihcIxUOIyBk/Lg4r660v9mr9l&#10;7/hQ7fsI/YdMvvD+n+HYob3wzNqCPeLbvIxW7kCkOjvOryCYBf3oZlII4/Fe7/4K3/8ABRfxb4en&#10;8N6j+1Dq6W08RhkksdNsrW4C4xlZ4YElRv8AaVg3vXlvhj4o/FPR/iMfizo/xF16HxZJcSTyeIod&#10;YnW/llkBDu04bzCzAkElskE5zk11UqmTZdzOhQb5laXM27x7auWnloiMdxhm2ZKCrVHaD5kkowSl&#10;/NaKXveb1P09v/8Agg/430ey1T4efDD9vTxRo/gPV7sy3fhefS5ZI5R8uPOWK7ihuHwq/OYl6Djg&#10;V9efsgfsX/Bv9iv4WSfDL4UQXEkt5N9p1rWr+QNeahcbdodyAAqqBtSNQFUZOC7Ozfkbon/BW/8A&#10;b8tYY9N1b493jWZh8tW/smxaQADGTIYPMJ/2txPvmszwn+1x8fvDvjNvitpfxq8RReJJo0jm1abU&#10;3nlmjGNsUvm7hLGCBhHBXgccVy4bG5DluIVTD4dqT0u3ey7Ru2l6KwZjxlm2aYdUMTUco3u1aMbv&#10;u+VLmf8Aiufph/wT+/4Js2P/AAT+8V+NfiNqvxzuPESa9bLGTdWIs47a3jd5TLOxlcSyc/f+QKN5&#10;538fnX+2b8cfDv7QP7UPjz4u+DIz/Zd5rQttPnycXEFrbw2yTjIBCyCHzApAIDgHkGsv43fttftd&#10;fHfwn/wh3xN+OGqatpM0uJtOt4obOGYDkCVbaOMTAFQQH3AMAQM815no+glJZtNEu0SW6tgHja27&#10;B+vFcONxuDlg44TB03GnFt66u7v5vu+v3Hj5xnWLzrFOviJc0na7slsrLRJLYNa1uS1hW7yoRITv&#10;IPVS2f51y8VlH5smmxytJti3Mzf3gCQP0Fdi2lWMWntY6hIrbY8Z5/vVxl7/AKCkNwblRG0wLf3j&#10;yM546f8A168ql2R4+g630vzJVgTG5mCrk+9bVneaXplw0OmRxT+WhG5QGy3POR3rkNd8ZDTovPsy&#10;3meYewxgZ5/lWJ4R8YXmmzSSW9zli26OORQc8c/pXW8LWrQ5vwKOu1TXNf07UvP0+NmWR8zRTSHb&#10;zye/1rooPF3hqK3WXUdOt9/SRgysRz67elcRf/EsalGFksUM24hjsxmsa6nOpHzLWB4SFwdzHBX8&#10;z3q1hfaJc6t6C5bnqTS+D9UukudKFuwkGWjVkGzp1GK3dP8AEtlZwjQ5rdUi675D8ufyx/8AXrxD&#10;TINYsrlJbSVlO717V0+la1qzOUuRvVe0nUj0/Osq2ClHVSuhOJ1Os+CdP1e8aew1GPaoKsuBnPOO&#10;/Oa53UdOi0+drWRSrL13MOeKcdZEUjSWJkimVT5sBbhgP4l6579cdqjbWrTU5UhvBtl/iz+NVSjW&#10;hu9AVypMkQ5/rVKeW3LZbk+1dFe6PbrDlPrVUaZamP5xXVTrRtcdzBkeFucYqvMBuyinFdFLplkq&#10;8KtQjToZ7hLWKLl2AFbKsiuY6DxX4C8eajrCppEl0kEMIVUh3hfvNzwfenaV4O+K+nxeSwu5kI6T&#10;RyMf/Qq9n0nWdFuLxpknjQNbqdrL33H2rXTWNCB4u48/7p/wrx5YqTVnFfcZ36HnOk2J8QafdabM&#10;0oWWHEjQoWbGQeg6+ldF4O0x9K0XyobS6KWtvtjEkJVn2jA4x3wPzql8LkjPiPaDkCN/5V3d1KZp&#10;vLgnWPbnPy9f0rh+zy+ZBm6Vpdxc32n66/7ma3d2WN1yRlWT27GqvjvwXJ4oSaKPW5LMXcJinVIy&#10;S6EEYHzD1Pr1rrNI06OeVSkyszN835UXnh+S2uElulyFbIO49R2rRRqKKa6MfLK1zyO6+AejeHr6&#10;PX5by8umVlAijhz/AA7ecZ+ua9V8Pa1BqLGxskZ2t22NtHccf0pk0FzPMQgXHX5u9M8Nadb+G726&#10;udJfy2upN0wPzANljkZzj7xpSqSqSTm3oLmvubOgWusmF/tMM3Ezbdyn7u4kVqJa6kW3eTJ9NhrO&#10;j8S6qvyrdbf+Ar/hUsfibVR8pvP/ABxf8Ka9iurKTp7XY3xLFdpbol1bHYz9GUjtUnha9tNSaOa6&#10;Ro5Yjj5+NwI9/rUOqahf6lAovJNwVsr8oH8q8V8SfGTxENV+w3UcdrGj/LHCT5gG7rn/AOvUxi5V&#10;Lw1t3J+1dHvGrW2lvO1xc3EaKvHzMOfz+lZNxdaZNlbfUbdVII/4+FzXlWpSarr+hw6kuoTyLNzs&#10;85ge/oaoeFdN8V3GoKn2tPs6g7o/MJYfmP61MnCUW9rA9dT0rVdDaaLzNNvY5grZk8shux7g1seC&#10;r2/SeRY4GZm6oqk54FcXJfaz4ZtJLrTbjEmwna2CHIHTn+dbnhT4giK1k1a/j+yTwxEzbV3KeeMf&#10;nXPTs/eXcmNjZ8d+JLfw9Hb6hr0l1bx7mSMsGWItx97jH5n1rzjULjV/FPhKbxTpdvu2ybVz944c&#10;rx0Jrn/EPxE134teIIdJ1aRpo/tLNax8KsShgMttxnGRnOa6ubwpq+maZb2mhWsy2cP3VU8sSSxz&#10;k+p/lXRWpxpyjfe9/l5lSscxpPxC+IPgGCO+YSTG+T/VXjPtTaBwoJ/2q1tP/aG+Jl/L5Nh4fgmb&#10;GdsSOx/Q1nfEqx13+y9P1XVYVRd0q7R1U/u+vGPyrS/Z0tIdR8ZXNrIisw01mTd2O+Pn8q6VGnKj&#10;zuKv/wAEZr2fxa+NkyYi8CbsekMn+NV9Q/aA+KuluItR8KR25zx50ci/zNcfZ+PfFWnSEwa3IrKc&#10;8gH9CK7rwX8YtF8Sovhj4laXDcRSDbHdxwgMGzjJ27SOD71n7Pl1cF8rgVrL9pj4hE+X/YlnIzfw&#10;/Of61fsvj78Wbzi38ERyA9GWCTml8N/DlPC3xdtdInWOWDy5JoiwzuTy5MZz/u1lXmv3OtfFObQN&#10;U1z7HYrqUkW63jVRGofGPlGegpe4/hivxEblz8cfjBa2/mS+Agqj7x+zyYH19K8t+PPxS134h2tn&#10;b6tYx2/2VpDsizznb1z/ALtdlB4lv/D/AMRItD8N6/JqVq1yiH7QoZXBxkYYelcV+0ja21t8Rr+C&#10;1gWP5Vdo0GAGKAkAfU1vhYx9srrpfr6BHXc878OKya1A4Pqf0NfRvw1nR7RSM9F/kK+cdDu4rPWo&#10;Z5fuqSG/75Ne0eC/iDa6VAJ30S88nC4dVU5H/fdGcU51Ix5VcmaueyWxI4FaFmx4ya5Dw18QdH1l&#10;tkHmL/suoH9TWvr8urtpbrpr+WrI2+buox2968D4NGZnTz+J9C0plj1DVIY2/umQbvyrQs9ZstWg&#10;P2WG4dW/i8hsfyr551fV/EmiPNqekWMdx5MwSW5vnLYYrn7pyMfhXZfCf4kfFrWdVjsrvTraayJX&#10;zrq1ACx5zwRhTngdu9dCpy5ea+n4lI6H4ueDfJ0Z9Yt2YYbJXH+yf8K8p0a2vNRvYoLBf3ksgKDo&#10;Bg5r6M1m0XXdAlsLxVZpI/7teU+GfClnY3E2k3Vrsm2s0MwY/LtBPr7VjzxpXstxXUWV7PTtTaeS&#10;3e3JkhkKTKOee5/MV674W8MWmiW2YIkVpOXKLjJ/zivC/FnxBtfCt2mp6HMl5KszRXXmMw8tkyCe&#10;OuWBr1T4S+D9X+JPgW38ZaJ43ZZJWYTLH8yq4xx8y+hH51pSwdbl5uUcYyeyOL/aIubm68Z6XpNo&#10;rNJGsipHGDuO/wArge5rHvfAPjKG0TVFumtyo+WN9QVGznuuQam8Z6TrE37QkPgPX9XkmeO8s45L&#10;qNQpRZPL+YYA5AP5ivoWL9jbwjKsbT+LdSk284Z8/wBa7IYPEVrKMdl5dfU0p0alT4VsfH/xE0Cf&#10;XZ473VfKa4hAjm8uQNkDv1OOhpuoeGYBeNZXCqyx7e3HQHGPxr7Ck/Yn+GpDSLdTyM+d4lkYZH4G&#10;vmL406bF4Q8VXOlxfKsAXgd8getaVKOKw3JCXW9vwCdKpSspdTjL7Qra0VysEMe9s7o4guTWxp2n&#10;S6p4c+xLN/F16HArnYLi+nb+0HxMuf8AV7j8o/CuwsNZGrWMVtZ6KsDKuGZT0/MmscT7SMF1137G&#10;bOd0DwxqGl3TOms3EbGVT5HzbHHocEZz0pvxM8InUdXsLxIGjN7EUk8uPO0jAzgfStbwn4mL6g2n&#10;6jbq0yy7Nzd/euqvtG1TV76xbTrePbCd6yydPcdPU1z1MRUo4pSl2evy/rchvXUteAPh/wCJrC9t&#10;ft2kwQ2qv+/MzLNJIpGOGBGBjsQeprqvFfhTWgfsHhLw7o9xY7yY7d4UikVscsHLYySWJ+XJJzW9&#10;pKyLaxi8aMybeQn3R+lWoh/pCttHHIrh9tLn5rIjmOI0Z/HvhBZVjv8AX9BuGUeZcPeS3kMhz/EY&#10;tgjXHcsQK6r4ceLtc1fxS/h3xZZzXLXixrHqEhaeC4RsZdGOVUgMP4jtzjtXaeGbWxupmS4t1k88&#10;nzFkJYNxjp+FUtO8Haf4O+I93PYag62t8qyR2RXKwsu3O0nlQSx4BA/IV2U5KVNSlsmbR1Sb2OQ+&#10;IWiWXw/8aN4Wii+2y3Cq2nxzW3mNIrDGRjsCG/KtrQvhf4o02Ei80Szh8yPdJNfRqqqfTDEce+a7&#10;nxR4J8LeP7P/AISLWbtrWfQlcyTxghjGFJxke7n/ABr4z+KHxz8feLdbvLTwBqtzaaat04tbia6d&#10;nniBIViGLAZXB/Gq/s+Mqjkl7r21S+XV6BOnGL5uj2PovxEIPDEMl5ealoFwsaj9zZ3EW85I6KHJ&#10;/SuNtvEms32ow65ewyR26/PDY2+4L6/OMnd24wMc+teHfDz4/eM/Ani+NviFaR6zY7W861khTJB6&#10;EMoVsj3OK/QP4S6P8C/ip4JsfG3g/wAORva3EKnbIXVo22glGG4jIzg4J5HWrjk2IqytBxXzb/Qq&#10;nQlW+Fpev/DHzJ4n+LDx6+VXwSZP9DiJePT3bPzSDsvtRX1drHws+HyajlPDFv8A8e6d29W96K5q&#10;nDuK9o/3i/H/ACHLL6vN8SPz/wD2r2t7D4uTajNeNHuj8uTa38IlfnHf7xryTUDczaxPc6BeSTRq&#10;vL87gOO31r039sXTdQ1P4sXX2dB5cFvuZmYgE+a/+Fec21zq2nWP26xsIZFWNP8ASIY8gccqcjrn&#10;qPUV7mE0oL5/mZU9jf1LXrjxB4Wh0DR7J5o1l3XUkMbZCZyQffp+dYmoMum3cNl4bNxJHuH2tCpD&#10;L0yG4GMc9a6i78Ja58K/Cv8Awk9vq1rcRXMm1oQo5PAyMr7D06Vz/g7QvEHjfV766024RfkV5lVB&#10;yG3H046Gqo1KfK5Ra5bvW/XzKVtSa30q18c6tGLO78pIR83mMMDr649a2r3xLPpGnX2lPZtNBHGY&#10;1uEjbyyQGXGcEfrWJ4L8Mk+IbzSr7xBHp32eHdMZGI8zoceua3/E2rx6l4Oi0fR7WzSCNOZDjzJg&#10;Vxk/Lktj36nrSqS/eKKV1p8vO/UOxj+Jr7WPFMWnQ2vheBTu3LFaIXkkA3jcQM8fh6VN418S6ZZJ&#10;DFpEdxb30f34GbCoTjPy4B9e/asLwj44ufB+vJrFnuuTDA0e2dQQuT2Bz/k1bW0vtUkm8b61aeZ+&#10;884IqgALktzjAHtWvs+Wavsttd2+lii14J8Lx+O/E9ot9eeZcTMwmt5Pk6A4GW9gDXe/E1fB1rNN&#10;4K0awmbUmZo5I1t2/dHON33e2CfwrgtO8SXnnx+IvDWjvb3MbDyRGBt2hSp59c88j+VeganZ2Wk6&#10;7aeOXvV1JdQYm4wAX5//AGs1y4nm+sRk77aK/Xez+RMviRy+uWkNh4bt7W/1prq6gbMNhIPmRhnn&#10;/I71qax4n8KeJ/Dc2gtcfYbiK3L+X5ZDMw5C5OO6/rWX8UJ7K61CTxLpFl9mMckarGWyQfL/AB6l&#10;c/jWV4HOq+LdRuLy5jtyysN7NGq+p4AXFbRhGpRjUelte1np8i0J8MbnX/8AhNLeTSlVWs/v+bwC&#10;mRx1HtXuXxW+MNktpZW12lvb3lqrTwxu/L4D4UehzXjPiHw/qOjazJqmn69a2DLGCx3FRyAcH5ax&#10;BrGoeJPs9xqUslxcQzKzyzNnKhskD8M/nSq4eOLqqpfS3zFbm1Ol8a+OvE3xJaHVPELIhjb/AEe3&#10;XP7tCBycnrhR6VleGNJu/GKf2VNqEMMdmxZZFIBz16k++KFuNHmlmuNTu/s8Usx2BfvKoJ468ZHp&#10;U+saZDJFb6v4QNxDaGPbdzoNqhsnjg89V/E1vG1OKhHTtpoijpfAnh3wxbX+oSeO797tbWAGxaGP&#10;cm/5vQNzwK7X9inXdR8W/tC6HCY5Ps+mtc3Me0HGPIkjyc9v3h59a5H4Vy+Fb/Sri21fUmBQYIWM&#10;MzNjjOSPevbP2KPhDqPhz4yy+KzcRfZZNHmxbr1jPmRD06cev8VZ0alP67y1N7q19tOxVH+Kl5n1&#10;wZG7r9OKdmhUCA8/yoJxyRXvntEch+bj+VNJOOtOkYdc03O4YGacQGc+v6Ujk7f/AK1ObIPemt6k&#10;VQHL/Ef4l+EPAGkyyeJNft7SWSBzbxzSAM52nGBnPavgHWw3jf4l61qNipkW+1ieVZFPAV5id30w&#10;a+gP2vIH1v4mx6fq8rC3WxUR/MQFXdJ83GOeo968b+HmiQadrmrGE71hfbFJ6glv8K+exmYa1Evs&#10;7ffY8vE1uaTXY6K1Fvp0EemW0e7b97P+ea1rXU30qPzJ9KPPR92P6VyWs6X4meU/YL+G3VukjE5z&#10;+RqvpsfjcXH2XxF4ttbmMJ+5S37t/tfIvt6968GNCM48/MvxucVvM9Z8O+K7CZcMFGFPG7pzWL40&#10;8Sae7ME7A4561zfhyR7PUZIpblnjVcq3rwKx9ZuL7UPET+TdbYkb5QfrTjTdSTi3otR2JtWmilXz&#10;RDID1yVOB+lc+tuknjzw3d2rZV9YhSQZHysJUP8AWnanr3j9l8iXw2v2dVP7xcfN82BgbR2rJl1K&#10;5jsf7atY2jmt7yCSHjlH8wc/oPyr1MLTlTkm2vk77mkVY/QfQbGKHS7SbLM32VBuY54wDircgbOM&#10;/hivI/2SvjF4p+Jnhy6tPFsf7+x2LbybVXdH05CqPb1r1YzMbvafuYwD79/0r6ilOMoJo9mnOMoJ&#10;oxPA0zhNQspAQ0eq3Tcjs08jVq6tL9m0y4uAceXC7fkprn/B12V8Z+JLB84huYWX23qzVe+IF+LD&#10;wVq15vx5emztz67DRTlGNH7/AMAjL92fCfxBvxe/EvXtRgRpN2sTd85bzG4Hrzmp7e3EF1HOqMrb&#10;fuN171mjUNNfV72/NvNPLJdySsqr91t7H155rbaV7m3+0QQ58sYYnqOen+fWvm60paKx5EiN57hj&#10;/p0ZEe4bV65Hf+n50l1o9xrUv2S2STYybo1RSxc5xjHfv+VJY3gvRNLelEW1Kk/jk4P5V6V8H/C3&#10;2XRo/FWt26tM29YI3X7i5x06dj271z+9F9rEnMaR8AvF1zpnnLai16/Z2uJFz8w5O0kEY4pD+zbd&#10;R6RJZ61fxv8APu/hbnPbn3NepXuvSM2El68barSalI0RinXK+oqvrD6fePm7HlHhn4cWXgW2vRFc&#10;STXE+Nzsu3AUHoPxNZGrWM1oHmtWbc33mTvXq+safa3URfyxuPCyL0b6+/8AjXG6z4RScsJg6D/Z&#10;Yr/I1z+2qe255u9xfaucDHb6lPMy+bI64OcVzvi7ToLndNNeSRtD/wAs5F+8cda9S0fwdFbSNtn8&#10;5mOV3D9Ovetm/wDCHhm+02O21zwjF5MwCtcRk7lbHXPBwOe9d1HGU41LrYqMj59t7H7KDcQtukCn&#10;y9vY461d0zwHqPiDTI7tJUWVyzN0O75jnPP6V7Nr/wCzv4bkjUaLq5gLKVVZIcDocc7icZrNHwv8&#10;U6FZRabpGmLdeUjM1xa5OSD0OQOuT+VdlTGe7+7epXN2PL/F3gpkVU0eKacL/rRt+5/nj+dUdCs7&#10;vwtd+dJNt8yMrJ8+QM47D0wa7pdC8TWmoSW+q6HdQvNITHvX5WXZ1/Q/lWTqlmsHmj+y43x8o689&#10;faqjWny8k9QvLZnH6rqUpIhWzVwGyW65+ta2lajNq9pG9zHFC0LDyWPH489MYFSaPp19faxJBDon&#10;m4hwqxxhsnIOfy4qbXPB/i22tGuLXQZI2/hj2dsc8etbycJWjsUGrf2ZrUbJq5kZo1XMkb/f6d8H&#10;1rn5dR1aHztOgvm+zxy/vEVTjg8E8+1TweF/iJfDA0a5+YbcBcV3vw0+G3ivQLn7L4n8LRyLqDIX&#10;86BXwvPyksMqeTnFL93h4Xbv5f5B8JyOk6drRurS+khbZIcwrNE22TtwcgGt7RNPYajdTQx7fMmY&#10;tGME9K6TXrG41D4kWPh+z0nbFZ43QwxgBFIBz/499eaxbKCfS/Fd5YxyIjfK8n8WVJfgZ/3TzweR&#10;XFWqOpFvbS/4ky2KPibS7i4ZYXG3y2DKG+nvXXj4U2up6OYwkgW4X5gyjn0PPvWFd6Tfa54ktdI+&#10;14hut2fl+ZOnOepHNe6eHdNa80yOG9SNbqDjy1X768YPbvn8qiEZVIpRYRjzaHzXrvwxt/DetTWc&#10;mpSI0LqdjJyQQCOfoRW94m8TaVH4YsIrmX94khRuvy/Nx2966/8AaE8NSWmsQ6lCYYzIoWQHIZiE&#10;UDt6CuAk8Ja9rqtpUejN5in7zDjJIracZSklN3sVKNpWOws/FGlaHoFqzlI5GhU7t3zSfKMf5965&#10;mLVdR1LUGnli3tIv1ycirXif4f6hb2mny3l1CrWNrHFNGJGJ3hVHTGD901p/D/wJf65rsdpbXEe1&#10;YWk8yRiFyO3TriuaVPaK1bJ+LQ9P8G+OLjSrTTfDht4odu1Z2lb7q/KAPbjNdXo/iq2vpri0u7mF&#10;JIW7SDDLxyPz968auprqyv3+0MzSLIQzZJ79ad50s8rXSX0m7yyHWOdkP6Ee1dtDMq1G0Xql+R0U&#10;8ROOh6F4h8dX2p3raHo1qskbHy927knPX2rC0+LVrCGe9+zyCaF8Rt5gOP8AGuM8PanqIhS9TUJl&#10;kb5trN80fA4zVjW73XZdJuE0nVJftDLlR5h659KzeKnVned7/kS6spSuzL8ZWs3iC4k1K9utsq53&#10;SN35zXIXr3NrMLH7VuT/AJ6KP/r1vza/a+JdQ08yWF2q3DYuIY1GH5BOPmHTPPTqK9Y0P4U/DN9F&#10;jvr3w6ys6Zk+0Tybh/48cUqODqYiTd18yYUpVZHzrc62jSyWoQ7tuFPPNVdWt9RVFsoreRJtqsyh&#10;TyGXcOfoRXWDRfC+keI76WbQ5JfIvne1+ZjG9uFG1slumd3btWXr+sQX0zakYxG8022NVUDCjKj8&#10;MAY9qJRjRlaOrRL912Oa0bS7uK6MnzeYrZ8st7VZ1RLszfbblV3IuEjIz9BjPWrT2OqXF409jbeW&#10;oX73PSjRtN11L4ahqGlSXFus3ysy/KwzxjP070/enLm00QHpf7Mmh6zZS3Fxq9g0G5XeNWXBx8i/&#10;zzXsMgz0rgfgdDFcSXl3BqM1wvzR+ZLGAARsOBgnj8uc16A67SVzX0GXr/Z0+56WGj+7Im4+ao5F&#10;yN3/ALKalI7Uw8HbzXYbFduuaikOamlAzisvVPFOgaUWW+1CNGX7ymiVSMNZOwSkktSW9tftULQM&#10;5Ct129a+VviV8OviB8K/FE2q6TZXUmnszTvcqpZCwzjO3pnC9fWvoTVfjB4P02TyWlnmZuVESKeP&#10;++hXn/xZ+NtlreiXHhrT9CbFwm0zXSgFPmByBznpXBiK2EqK3Mm+25y1pUZR3OJ1TUh4h8P2Osof&#10;muLVGk9nCgN/49muctku3jaOdTHDuyxH3iMDp6flV+1vp20qOCUqVXjakYUAZ9BUTajYqhjm+WvC&#10;d4ydl1OE57xC9iqY05LtWDHLNJn/ANlrQ0PREtbZpkvg00P+sjVgWXnvWXrmr6dFNHHlcGX5unSt&#10;vwsr3Gp6k2xiZId2715SuqpzRo9uoHS+Gfin4o8OSQ26XHmW8cqs0TFuVB5Gc+ntXuHhzW4/Euh2&#10;+tRwmNbhWO09sMR/SvmuZTFOUYV9HeB7NbPwjY26LwIs8e7E/wBa7ctqVJScb6WO7Byk5NXNAjac&#10;Ux174qZ1pleuz0CuykHmq+oWMF/byWt1HujcYYHvVt07GmNkDmp30Jl7yPmfxb4elsvGEmk4Ctsk&#10;jXOOuGGaj0Hwhp+pBraW+mjuIG2TQ9wfXp0I5Hsa7b43aA9v4sj1CzGySaLcrqP4mZh/KuR8H3V5&#10;b+JZtMvLXM0a4kmYDdKxKkZ+g4+lfOTh7OUo9jx5RcZtFi5+HFilnJKt5MzLGxGcdh9Kr+BpBZNd&#10;RqP4VH/oVdleyGezmRMKyxsrbVHBx0/WuV8DWqT6tdRyEY5DL/wI1k+hNuhoNq8VtLj7DF6s3UU6&#10;Dx7o8D7Im+cN0XgH9K5PxxqzWesf8I3prSpPJ/rGAGNuCeD9RXNwaTrCXzSvKyqp+V/MbPXqQeKu&#10;Puq7ditYo9Qv/iD4cJ8zUbqONgMYkyP59az38T+HdXYfYNSj5Pyxr3z/AFrk/EGkPqEqqzY/dj+H&#10;PPrVbTtDutOiWa4mO8YIdUC8jvxS54uN29Q5uaOp3djH9odkA27f1qYWccv+rk2/mK5zwp4l1e8n&#10;SGey3lVYzN0z82B0Hpit9ri6dsxxQxt0O6Q/4UfDuStRx0y8PCNUV9p+om0khazLbo2Hy9+KkQ6v&#10;txHND/wGU/4U9BrjD5nU/Q//AFqr3WupXLpseezeHNHsXlu5I9szSNuXpznp0q9L/ZiWkY8yLdtx&#10;t3jJ5qHxhY6hb6nMIyu7zNwVmOGyMnt6ms3R9PedFubpmhkz93bux+dZ7r3mT1szWtdXsrRWtJLX&#10;y5P4dzcH9Kp6pIl0gY9Mio77Rp3uBe3N2zeXyq42/wAvoKvaJpNxq8mXXEYDDODycVPVWE9zHv8A&#10;SbzxLGItMkSOPzcTPJyPTpke9anhbwbZeE7ZljK3F5Kx3TbAOPQe2AO9R6dpEmi3Uun3V0WaOTEb&#10;heCuf59K3LBYYS07sGbbjrWntJKLgti4yI5ZZ0j+bcu2uZ8XxJ4p8Gf2jBDuutPudk23n93yf5sK&#10;6a41jThFvncbvTjmuL8Da1Naa9NBfQSNZ3e5Zo9oKjoc/wDjo71th73b7FItfCmCO68NeIrRxy1m&#10;Pz2SVn+DrXT/ALFfJc3VnHKsqgG6I+7znjIPXFdF4L0C58N65rWiyA7XtGaPH8aYkAP864O4tJ31&#10;KeC1RmJmYbV7811aVLpFFy4uNMj8XQ3Xh2M+Wtypi2rjJ3dvavRo7ZJNcun4WefSleZe4O2MVznh&#10;nwAvhlB4v8YssSW/72G2b7zHHGRx3Iq74E1s+JfGOraqwZUa0IjT+6oKAfoBUzV9ugHK+ELzwas3&#10;2HxRbfekO2fd93Ixj7p9P1rrr60svDNj/bXgDQ4bxZF+a4jYM0Yx3C8//qrg/CvhmXxTryaRE/l7&#10;9x3HtgE/0qxHrfiDwFrVzo5vGaOORopIW5V1B64I/wA5qpQ5tEBxequ93qcrSfebO78KzbWKQagq&#10;xH5s/L9c1pXUon1N51Tau7ooqrhbbWY5gPlMyn9a9CPuwA6PTfD3inVYCLhZmbP7uTzBgD6V0ui6&#10;Tqeiywm5mZvmXg1veE47Z7BJNtO1p4RcRqhX73zewzXiVMROd1pYzlI6htJi1CyVShYbelYMHgPS&#10;rafBiVsMSFkSup07UbS3sVklbbxWRrN1Osv2u3+aHrnuBWcrRirFPRXNLTbT7PEI1C7VGFXHSrFw&#10;N0bRqOorFsvEkLfck/DitSyvGuZM4FOMo7BzxMbxJElv4fvpY0PnNAyL8vX/ADivL7y20mHSnivb&#10;kM6fdXPOcivT/HWm6lPpE91bXsMcMcyrIm472UqSccY6+9eYWHheTxBr8OmAs3nSLjk4QZ9Pwrrw&#10;8bR9526lR2PefhXq+nx+A9Mt59sZW1QKqqRxjj9K8t8KRS6l45MlsWDTXHytGOnHX8q9btPClvof&#10;hWGNG4tbNRuVeu1B7+1eefBqys7/AOImnxWquY/3hkZ16MI39z7VpL2krQl1KlzSaTPoHT7V7Ozi&#10;tWk3mKJV3Hq2B1rF8ffEHwl4K09hr+t28MjldsLMC5BP90c4xntW3fX0FjF5k0gUV8z+KNLvvGfi&#10;W61XxDqEk7Mp8mJmO1No7fl+Zrvr16dGNmzqrVFT0D4k3HhjxBrMmteFLrzrWeQt/qyPmzk9h61i&#10;WtlHBHtVeM/iKS2IisVgiULt/hUYxToryIH98jK3+zjB/WuF83Q47mhBau0DeTcuu4fdJJ7U/wAK&#10;actvqxEw4bg+9RWd1JONkEbL/tY4our5LeRGic7l5BWsHGTvFdSbHocFqkKr8uFxjha0osbRt6be&#10;9ZHgLUtOu9KfUNYiuHSBRu38B2wM4Oc8da1Y7jTpPMnhaRYFXKhlG727+nvXG4ShoS4lhGQN8/Wt&#10;jRbxVZXVjuBwaxJomjUyJlkDYz7+n61Y0i5VLpYpH27m+RvX2pKWpO1rDNf8RtYeNfs4ZVVoQ7fm&#10;w/pXO/FzxpcxeHzoenzKy3F0JJF6nAVsj/x+qX7RV1JaatY/2XHcW87W4WadflD/ADPx16/hXC+X&#10;qi2K3lzqEtxLJ/DI27b+Zr0KdFqSqX0ZpZqVywDcxyQBY9iSLlm29Ov9QKj8WaSY7eLV41YbuJPl&#10;PXirsdpez2qzLOryLxtXsPyq34tCzaDDbbtshwSuPQDJqoz5asfXUq+x7d+yJ4iudT8Atol25ZrS&#10;6kEfPRPlP82NevIMcV82/sleIXs/FTaK0/7u6hdUjOPv/Kfzwpr6UQZ5r0qUuaJ20Zc0UOAx0ry3&#10;4wavt8VrZBvlW1QtucbR87Z/HivVEX+LNeJePL2PVfiBfW0kG4RM0efTDv19q48yl/s6XmRjJWpW&#10;IodTt3kMSSqkfl/vCrYGKUHTXmX7HMrttx5i9B14+v40XOn2lqIoBGr7lAO0cc8/jUt7pNhBYs9p&#10;cfef7yrjHSvBZ5pX1zSpHSIW6fvCvXbuByK5H4U+OPiT8C/jOvjr4S+NNW8N6xCzNb6hpF09vJ5Z&#10;/gJXG9CV5Rsqw4IIrtre8W3T7O1ys32fBmZv4cjgVxfjK5jtvFtvd20WzEWzdtGCMt/jXRh6k4Sa&#10;j1RUZWPtLwp/wWF/4KG21gLa7+O0d0wXCvdeF9OLD8RbjP45ryv9oT48fFX9qPxZH8QvjZ4mj1bW&#10;IdNjs0u10+C2Hkxu7qu2FEU4LsdxGe3QDHkOi+J0YiAgbsfw4rQvvECi0dYrhV+XgN2/KpqYrF1Y&#10;ezqzlJdm2wlUqS0bbOU+Iuqm3draMnduYfLW/wCCtPOmaHDZE/MuWb3ya4fU5Dqniu1tZJCym6Xz&#10;PcbhmvRNEwIfKCMSpwdvYUVv3dKMPmD0ijc0iAhcjGexC5rotE1DUNF1a38Q6FqNxY6hZzJLa3tn&#10;M0c0EqkMro6kMjBgCCDkEA1i6dEqMuwn5vUVpjJkCx5LLz6fnXPHTUk+t/hX/wAFlf2xvBOhLoPi&#10;B/DnijyQqxX2v6W/2jaBgKWtpIgx/wBplLHuTzVX4xf8FYf2u/jFoz+G4PEGmeFLOaLZcDwrbPBN&#10;ID/02kkkkT/gDJxwc18txOijCsefUdasRPuPzjjbjNeg8zx0qfI6jt6/ruae3rctrsuWbhZPlTaq&#10;88DpVrz1kj2EnDc1mx3JVdyDLMe3epo7kDh+vauLmM+YuGYyhlIJUdKj+R02EHb9KjjmT5k/iojk&#10;2DGW75qHIDxPxjpcPh7xnd6ZFHtiO14voUX+ua0PCFlNe6ipjn8tYxvZtucAVX+PzjTPGdtqZU7Z&#10;LFVfjqdz8/lineD5ZdN0tfEFzcR+TdLiNF5Y4HP8x0NehUvLCp9Wg+ydRrsGj20aonl7pB8zFhkL&#10;7/lWTfavZxj7DpU0jKqlpMg847jj/GuZ1PV73Ub/AHxXBWPPJB749fT+tbmlra/LapDu2xgMxXls&#10;jmuX2Hs48z18hHSeFNWkuLO4jE2FVAF+focj/wCvUt1BPB4z0+4iuWby/tEcbDsuzAyfYc1z+kzS&#10;aHHM8oXarZwO9bWm6p58HnzbWaNZGU+nyc/nXPNOMm16fgBb1vxK9vY7xKsrvNtfd6AkcflmuL8d&#10;ajHDbbhtWRUcr6r6frW1IYrjT4tQn3Z+0OUTHBO5sD8q4fx9q1vdPsif5mYgr6DPT+ddODpXq+gR&#10;WpT0nWriWAWtxbrKu7LfKSep/wAatf2Xb3ETXjQtHs/2SBn0rBsjIr/LIV57Gt7S4by8Pk3O9gez&#10;MQPyFerJcupexDFbPPMH2Nu6Kw712ugo7xgz223C4ZmjJZh1o8MaCnmbZrZG4HJTjr616HY+EbFr&#10;LfHaKpHdV968zF4uK91K5EpHE/6JC4miRWX+LPykfgatGxmVVd45fKkHDFSVPPrjjkVa8S+F5IfM&#10;mgRV4PRazdE8UW9kf7I1y6kjjb7paMMqt+POKxjL2lPmhr5dRXuirrumXdufMLCaFclMsMr+Of8A&#10;OK5eVb+SdpLFWZ4vmVF+9t74H4113iC4CRIGvopI5AdrRjt78Vx+oSzWF59tspmG3p9K78NzSplR&#10;O60PUYtd0lZEbmONQ49DipFhtk+85zXNeDddha+MbDy47iQN5YPG45yPw4rs4dOtpPmEea46q9jJ&#10;roydijJHG4+SM1J4esjceJ7GF7dtrXSA/nWgkEKHYsYq3oEIbV0lVFHk4k3fQip9towudLofhXRL&#10;zW7jSNaW4ScHzIdsy/vUOeny9Rg11Nr8K/DjruX7V6fM68/+O1yuk2+s6B46g0+5j+0JM7TCQfO2&#10;0qwADMMgZHQcY7V6fbXQkl+ytMu9I92FUcZxj9DXDJu5JwfgmAaR4ma3jVjsjYDPb5faurk8QXlo&#10;6pbRwsxPccj1J5rnvC0SH4jNau+fvBv+/ear/GPWZvDl/b6Vp8EiyXzmMTRj5QpwDz6/NWajKcrI&#10;k6SP4waPYzfZrqa1aRR0W4C/hg5q9e/GLTYYVl1hFhX+EvIWz+QrxuTwbqkl+s7OdnUNtJJ/Gui1&#10;LRXv9Ks7aY7sKQ27vwtVKpGFkp3T3Kuzth8W/BmuxlUuWi+bKjy2O79K2NKbzbto9m1SMhievvXl&#10;Ol+B7jSx9oml3cH5dnvW/wCD/EPis6lDpkLecvn58yTGVjBzt6HPArOUoyk+VknpKQQyNsdyrfzq&#10;UaNK3MV3/wCPCsyS81STGYRH/tMtSRNqBbA1q3U/3S3/ANapvESNJtG1VP8AVyI6+nT+ted6toGl&#10;adqV5d6pb7bhJW+Xj/D39a7+1g1hjtbWonX0Vv8A61cZ8UdBu1v1uBeBTMn3s8bgSef0qanw3V0P&#10;0IbLVdDj0iOE3cIfzMmNfmIznsKktvE6aQ22/tlVZP8AVynI/CuZ0LSbgzySavMqMH+VoUB3D15x&#10;zjFamqeG4byVby4upGSNcqnmtjPqRmsZKnGW5N0X9TvRfxNKrfKVJH5VSu9MbxTHc6VaXiWzB1Vp&#10;mXPTa3AyMjBq94R8PXfiC4WJE/0eNlDdcPg4xU194XsvCevSKbhmhmw6/Mfl4A559v1qY3jHmfyF&#10;5lnwP4A0PwGbi6sbl7u8usBppAOOuAoA45Pqe1dDi7hj/fKdvX7tVdElsgVuHl8zjKU678U6dabv&#10;te49l3KOfYVUqkqj5pMd+5karcx+O/D2veDJDuvLWFbixXqzkb2ZR/37Fc9+y4rW3xVazuItrfY5&#10;Y2Vv7wdeP0qtb3fiuz+KK+KbHRp2tvtRWRY1BDxFjkf98k11/h3wpJ4b+O1nq1hb7LfU7fz44x1Q&#10;snzA/wDAga9Km4xgo76I0Rx/gyTRNF8W61Z6rqkNiRvjt55sfL8rg45GT0rL+Ims+G9W1OFNAXcI&#10;U2TXO3HnNhfm6DuD603xzoGp33xA1O00zTpJGa+YKir712Hgr4KWXh+2j8Z/FOSO2sowHjtWJ3Oc&#10;5wenYHuaFyqSnfUR3UG5Nb8IDVQRfz6fMJFk4b/Ut6++a8ubxZ4c8IfEvXI/EfhqDULeTUpgyy/e&#10;jIlbkcH1Pauh8G+P5/iR8crDVJFaO2t0lS1gwBsTypT0Hfn9K5PxF4Yk8SfHC80WSFo47zXJV8zH&#10;8JkP+NTCnGMnzdrgepJe+E7/AEN9d+C9hpb3kcbBrbaFmGOpAyp6H0r5t+I+oapqXjm6uteRlunn&#10;P2lWyNrcZHNd9470XX/gt4/NloGoTLGsazRPGxw6HIOQeCMg+tea+NNbvPEniu41u92+bNJubaoG&#10;T3PGK6MLTtWcujQdTm54Xg1JUH97FeieEvh14m1kySXFubqGaICJmYDy8jqMn6Vwmtkfa47pUwcr&#10;uxX0X8Fbm0vNAhmfb80aH/x0VWZYipRoxceumopNoxtF+HepeEYRcfaGHOBHtxjnvz6CvdPDNiur&#10;eGrV3TLSQru/75FcH4vuLdoxbR/eJBOPTmu58Da9p2n+F7f7TIAFiQcYOPlFfO+0lVqNzZne71MO&#10;/wDhn4et9UkuprCLdI2SxQcnFdR4e0+O0RVgddi8BfwrG8U6hc6og1DSJW8sD7rKBu5xnjNZmm+P&#10;xAVt5g0cmcFWxU86jLUm9jv7jldqHmud1hbaz0zULi4j3Sx2swgb0bYR+tS6Xrkl/Mu1uq561R+I&#10;2nx6lpOpxw+KodPkhsRIqSD5pcscjocZCkA+p7YrSn+8kkgXvHz3qF34es0vpPEMm6S4Zi8e4H5m&#10;JOOnPWvo39jXxZp2m/CH7NJAyo+oyNDtjI+XZGPx5B5r5k1DwnJrviGHT7S3aeS4fYqlm7YGcZ6m&#10;vsz4VfCvSfBvw5s9JiVSsELMzhevJOevpXsr2iV6b95667fcdFPm5vd3Pnv4l3i6/wDtC6tqlnEX&#10;3XUUYVW5OAF/pX214D8NW/g/wpZ+H7SQstvGfmZeuWLf1r4tsxpmu/HqPT9LsWWb/hLBDdSMxxIv&#10;2navr2zX3BeapaaRY/art9scaje/GF9zXVlutSdWe+i/zOrB/FKbOZ+L/wAdPhz8GdGa88Z+Jra1&#10;mljf7LamTMsrAZ4QZYjpzjvXx98dPih8PPjRND4h8G21xHJCqwTedGwWTlm3cqvPIHfpV/486XH8&#10;S/jLe614kv5byxt7ySKxt2kYRpGJThhgjquO3OBXl8cH9kGbRDH5flyZZVXv1B/I1hiMdTxTcYdD&#10;CtiJVpWXQbZ6dBaq08cEe5sblkThq19NtY7iMNHI9vgYAhbH9KxP7QMJ23UTMF6Mq/zq9p+qXNyf&#10;Js4GVT/HIMf41w1oykrnPJMsaLpMVh4qiuLicvmZQzt356Z/GvZtLt7eO1jaELtKg/LzXiesalFa&#10;osSybmX5iy9Q2e1emfs+61HdrcPr2hTXlvawl3kmvJBubcMJjPHB/SuHFUZ1oqbe35ESi3ZndW1x&#10;E6KsaY28HPOamhufKbLDtVVNa0vWLxrrTtI+x2+GdoVmLFhgkEZP4HnipJI/tdsbmxDKoC7kb7wy&#10;O3rXDL3fMg3vDepoJNqHlTlTmsH44+MbvRdc0GRJ1Tz4pssW6YMX+NM0rVDZXiSTsVhZgr7cfKfX&#10;+Qrk/wBuCa6T4U6PNYaWVk+3gLqiTMskYKk7OOobg9f4BXRhYfWb0m7X/pDj70Wmw+OnxtW38G6l&#10;YeF9ft2vNRt4Y2hjuAzlRMpPyg56A/hXz7IuqnS7W6WNomkmCv6qvHOKraVo2pyaFPrd1dzXNxCA&#10;FeRi2wFlXnJ9yPxrS0jTrjUbFo57+ZbhFHlxsg2g49c+uO1etTprDU+VyvZ/18il2Dxn4dN74KbW&#10;BCwmtZF+Zl+8ucdf+BV9Df8ABLPxvfW+oa14Iu7p2huo4ZrWNs4QqJSxH1yufpXifiGVrb4bS2V8&#10;/wC8Z1UAd8vn+Qra/Yq8ZN4B+N+kxS3LRx3F9HZSKP8AbcJk/ma2wNaSjd9JaehpQk41Ez9DtYBO&#10;o5z/AMsV/m1FJqssb3qyRv8AK1uhVvXlqK9ao/3jPb5raH5uftbWXiGf4n3f9mkiCaNYGIH8RmYD&#10;v33CsXWdL174e/Dm2stX0ONmkjI37gckgnjDHPWt39qq8nh+Mk1odTeOLyxIsC8BnErkEnPHIHr0&#10;riLrxd4s8TeS+q6il3b6fKZWs925Sqnbj7vTmvFoxqzowtaybb776Hz8fhHWetaDomgf6ek8N18y&#10;LC0LbgpGM5249ayfC0NpJqtxNp2rXVi9xhFjb5mZTnJPy9P8a6C58Q6R4quW8Ya5pCx2rR+Xb7QM&#10;IwOeRwM8nnnqKx21SK21mLVdPsf9HiJ7fM65Bz34wPXvXVT95PRpteq9Cy9o/hHwnqdsbC/1Ly79&#10;dxuJJl5HcYGOhGB35qx9rhntLfw3Bpc0dzcCK3tGkbam7G0nkdyV7isfVvE9rdawurHw8qhmBVhM&#10;VzgdDgc/jW1Y6vcfFTxNHLfyQ6ZFYR+ZbxwgLubPYqBjoKJOpT1ktLX16P0W4/MqaP4Du/DXie60&#10;u4jiupI7fcwbBCk7Tng9cHFdLoHg3xpqerf8Ihayy2+m6gmbhUwNwweOv1x9ap63YL4d8RRy2uqN&#10;dXDrlvJkMjMpHQ7q29e8f6to9zpWoC2uFuGjEMPljbgAKACB1PP1rnrVK0orlad1+Nt7C+yUtK0r&#10;XvA3iefwZoWmDUFgXzS8nPlkgcHBGeufxqt8P9K8Q6Nc6lrEtrHNCszZJ4AYDkABs9x61QTWvH1/&#10;4zvD4XF4s0kYa4cxbm3YU4J57Y/IU/4f6z42AutJSZRI108c0M0IZlZlC5wV4+vtTlCt7J3cW2le&#10;+/q+wa2LPiP4padrfiyDT76xW3s41EV5Gm7bIfl5wfbP50fE7w54al0SPXvCd5H9q3bWt7RTkrle&#10;Tn/eb8q5uPTzoni25l8W2jMjSELP5YKlsjpuwOOfyq4/jrRdL8RXGo2VozW7ZEcLBcc7h0yR0I6V&#10;vGhGEoulfRfJlLfQyX0yLWYbOxk1ndPJIFktNpBQ4xnJ4/8A10l9o114avF0yObzmfnbH83X2Xr0&#10;q3fxabc2J1iLba3l3cF4t3yso55H5jpXWeHdJ0bwP4sVvEBhupHhJjlmbI3c9N30rapW9nG+++nc&#10;o5nWdJmtdIMFzaTRzSWu9PMhZAfkzgZHuKXwA4vtClsLrWmt4XZlkjDYDKAGGfXkV3/xs+IGh+NP&#10;Clr4d8I6TG1/alXuJkVWZVCYIGMnBP0HFcD4N8I2+r6LM8l0kbENvZpGXZj6f/W61NGr7TD81RW1&#10;9RKV9ybwUmrLpd//AGDo8dxG24wqwO5AQcMMEYIr6i/4J03+u69rGp6trWqSTPa2Ett5MgP7vMsL&#10;4B/z1r5U+HWr6p4fF9cad5twtvG5kjViFCDOTxnrivsH/gm5e2+p+Adc8Svp6288msNG/wAo+YeX&#10;HyPyFdVGP+0u8VpszfDr98j6XO/sBTJc/wCTVO91eCGORjcIqxpvkLN91cdT+VVP7bhksP7RjvI2&#10;h7SKRjrjrXf7SCe56XPHY03Kou8t/wCPVG06g5DD/vquD8UfG3wv4XeOTVromGSZYvMjKZXLBdxy&#10;R8vPX2PFZ2g/tE/DjxDfyadFri28iybU+0PGu/6YY5rD69h+a3MZ/WKd9z0151PQ/wDj1RvNuOM/&#10;rVF4bqMbgGb6CmpFfSn5U/Suj2j7GnN3R4z+114cnn1DT/F0MJZY41t5MHphnYZ/Fq8hgRpI5row&#10;eWzFQ2WBzwa+kfiroeoeJ4pPC08kvlzRq22O3DKmGzuZ8gr07enua8E+KOgWfgWGKwstSjuWkZ/M&#10;aFs4KgcfXn9K+TzahKWIc4rR/meTiov2zaHWNhY3FoULDceM1j6xZ6FpsnlJKHmLfdU5rn5/Gdzp&#10;tt95w38OGqfTL/SHsnOrXH76Xlpmkwc+xzmvP9jOEbtfcc/Kb/h/RY7iRs4STaSF3VyV1CH8QeRI&#10;NqtIy7ifer8VrcNbNd6F4u8vjb5ckpYKPXdkn9Kx7KxaC4aXVPERu9uT5axhRn1zmtqNPlTd+nnc&#10;qPc3X8KQ28H2jLMu3PUYrBk022uZ2tHkEaq6vuP+wdwH6VdtfF+y1ksLmYnyj8pJHTP196wZdYiv&#10;ruV1kARcktux61tQp4jmd/vKjzH0r+yNoY0/wtc62sny3UjKrHvh2H/stetyTgOprwT4Z618aPC/&#10;hKx0zw94XW60/ZuhltLcvncxY7j5fqT3NdfoPxS8d3+n3uo6t8PLyyNipYw6ihhaYAE/IApyePbm&#10;vosPiIUqSg09PI9CjWjCCTT+42vDuoW1v8U/E1vLMqtMto0a7uu2IA4/Ok+NeqLY/CvXbiSbao09&#10;1LA+vH9a8Z+JfxGvdK+IFn4ukhuNPW7gjlkiU5YL5cZ2HOBkcZ9xWN4y/aUtvG3w+8S6DeRXQnmV&#10;RCzBAioHjJ6H69u9ZfXNJQSfXX1/4JPt1ZxPLLL+wIIvtkDMckvNJPIPlGSTgYBz+fSp9f1Syjg+&#10;yRGQfLnjJ79cYrk7R1vk/wCP4L28pup9K6TWJBHehIR5jSBUAWMdSfX8a55UeWotW/6Ry2Nv4I/D&#10;h/Fuvz3OoszafblZJmP8XzZCc9yN3avZ/EGqqif7K8JGuazvAHhm38F+Dbe0UL9quo1mumC4JYrn&#10;B+hJqWeATSmVzXFia3PKyJkVLPzribzpvvNzt/u1bYEcP8y9+Kp6jfRadCZVjdyO0fJq1bXL3W3K&#10;kblBINcsexJXvLaeyQzWse+NjmSPPX1qGSXTbqDMill6MMYK+1bKW77c7MqeorN1PQVfdPbsI2P5&#10;H6jvVNPoBQXRdPCtJp+0ttwpXAx9a1ILQNpi2k0f/LNVYD+9jn9axRBNHMptJvImU/NG2dsg/wAf&#10;wrdspxcxBXXY2PmVu9VGwGXeborUIQ3yrxz1PpWDp/itptTlshIUWLIYbuOv/wCuum1GB9pDjkc9&#10;K8p1G7Ww8S6pbzT+WrTA7lbHGMn+dUouV7f1sCO9tfHdrDKsMU67+qKc+uM/zq7qGt6NrTKupxxT&#10;Mv8AE4PUCvIbPXpdRupNShDfe2wR7uRxj8uprVtjerteXVl3dSu6tJe0paXK2O61PUrqNBFY7VjX&#10;7qjoKxbzXr+EnzmU/wDAq5+/8XX1lDs8/cB/tVh/2n4y8USsmhadPMAfmeNSyoPU4BxRGjVrarT1&#10;GdhN8RBYqQ7qv+9msvUvjhY2a/vLpc9RgtWLd/CnxfKFl1rXbeESc+XEWZ/yKj+dHjf4VeHdI8Hx&#10;3Glz+ddfaI/OP3mdS6DPJO3HzEgV006OHjJRlO/oP3b6lfVPHOp6zdT3HhWQCbUtouLg5BVVULgZ&#10;x8vyjI5OR6VzPxLkj8N6vs0vUGuJfJUedtK5+ZgwwRxx6+tdcbnwv4E8Nw3n2fzrhuI4tq53cnnJ&#10;46e9ef8Air7RPdA30xaWRd7N7knNduESnU0XurTXd/8AALjqafwy8U3NjrEPiCZ0a4t1Y4bJb7wx&#10;09hX2J4d8X+DfEdnDfwPCxk+7sYsRXxR4KWKw1mGUIGO7uvWvVPC3je4+HPiCFoUWSzkOVheTaqK&#10;crjODitZVvq+Jslo/I0p1PZyPaPiR8OdG8T65pfi6+ufKNhdpK65G10GPb0Ucdea1fiLc21z4Nuz&#10;ZrO0zRqIfJgctneB6cUnhvxJpHjTRo4ZrRk8yJZFjlxzkdRzyOetbS5tdHb+zhvkVTs3MT82e/Xt&#10;Xo01GopOOzXzudsVGSbXU+ZNZs9ZtLaGC90+5WaS8CSfuGLJn+LAGeK6n4T+ANA8U66t3rKXVrNZ&#10;lmhkt4zEs3ygch1J6OfTkVN8VfCHiq61cXkviiSG5nJeFVJVTnnAx1wSO1bGneEviNo2jx+IJ9fW&#10;SRQfNgaPG4En+LbnPTtXi0KajW2btvc4oRtLa9jrrr4U+F5pY7qaW6YxqAuZF7f8BryXxR4e1a88&#10;azado2lyLprbW+1KwSSRQACMntuHp2/GvUtd8T6sng6CbTo9t1Mm395/A2ByeD3P6V5v4r8D/Fe4&#10;t4LzTPEbTW9xy8kUZUxn5sr8o4GffvXZioUZWVOPm7GtZU5WUV5nnPxUubTwxrcei+Eb2aG3nlYy&#10;WsnbDYO1sBdoGPXp1rmTK4/0mO8dZGbB+au5+J/hl7PwG9xreq2s19bxsbWYKPMXAXIzjJBx/OvK&#10;Dqk39hLNsKtvwWH41jCHtI3Xf8zn3PSPhrcaNqFtHLe+IJm1S3uhHBGzfJsbAYbduc4B53Y5HpXp&#10;j6jJEywwzFdihc+lfPngiawttWW8d5Vk52ssm3BweevJr3vwxo91qngoaxZ3YbfGpzJ7ZByee9Zz&#10;jJVOWPa+1io82yOL8bHRtXvL66l1zzbqzjZbPyWHGMnDcH1PAxXGxa7FcKsF+VZlTEnPB4rpr74V&#10;QxwXWt2t3Iu4PvhWRsSEDr15/LtXnlpG1tLeKUb5HdRu9QT6/SpUVVi/Inc7v4VjQPEPiiSDxZqx&#10;gsrdVkigRvldueGODxnHpXt2uyeAtQ8KML7ULX+y7eHMirKNvlqp+U9+meOtfN/ww8D3njXwpeXW&#10;mX8lvfLdFFbe3zx4TjA+rdq7Pwz8NNWsLCTwd4i1O4kh1T9ySdxEZPGTkjru/Su6nW+r3pqKd9De&#10;nU5I2tc9d+HWn+DrLS5G8E3SyWbSn/V/dVsDIHA9vzreljxkgGuZ+D3gC5+HPg9dAu54pJPPaRpI&#10;mJDZA9QK6lgp6gV7VHSmtLHfTuoq5Wcd8Ux846VNIq5wu2onO3vWpZxHxJ8T3NrcLoGnvtkkj3s3&#10;PHPSvO7uJLkySsNrKwf6jJ4/T9a6Hx9di/8AENzqNuf+PeRRx3XYMj86w5gHd0jC7ZFOfrXy2Mqy&#10;rV3fZOyPKrT5qjOW1dZL2eO6jiYshcAZ681WuNMj8R6W9vINky5Eee3f8q14rcblzt/1kn/oVI2m&#10;Ik32xGxx0XvXHG6dzJHnrNd6bdSadexbGjbb9ff8etQXsaXa4kSu18S6PBr9sb21g/fRdQw5bjpx&#10;9K4sOWYDH4V3U5KWqGYl9oVnEcmD5m+taGk63fWF/wDaZSMSLsZeemf8RVq5topWDCn6JoUN5JJf&#10;Xin7PbqS3y9T2H5kVrKopQ94rm01LWsKPMZ/eu08GfGLxTpWlrZSWUM9vCuI2bO489Ov9K4PVf7R&#10;lVrgOirIoKKx5Xj6VZ8Hai0ryaZNG277ytjgjj+tYUpVqNO8HqEZSjsz3Dw/8VdI1y5jsnh8iR1G&#10;S78BvTpXTMysN6MGU9CDXhShQ2Ihhlx8y9sV6l8MdcOq6H9kuJWaaBirbmyWGc5/XFepgcdOvL2d&#10;Tfud2HxEpPlZ0LDIqJxg1McA9ajkMYO4t14+teodjPK/2jr6HSrOxvJR96Ta3XJ+Yf415fpnisf2&#10;2r27bQBiRznuQR+Q4rtv2uNSe2OkwRsNvzs3t6H8xXitteyRWz+VcYkkzu/E15GJpc9WTR5lZKVR&#10;s9Sn10tdXun2svMl0S827hV2J+ecYqv4HIj1y7EL55YL7/NXFadrd39h3W9wOHzIZDksxxn1zxXT&#10;+CZ7tLtbuG1eXzCFYr2yetcE4yizBm9490G3Onf2y0G64hZfnXrtJwR+tcjdarEbfy0ZVYrxu/i4&#10;r0DULiyu7xdA8zdJLkMjNkKMZ5/KuJ8U+DJNMunUx7ockxtj7n19qiSUrNhIzDq808iyXE0KhVx8&#10;rgk/rTzqT34ES5Zi21cg80yDTbQR7ZPLI9PLFdB4U8LRtKuozxrtX5o1K4xx16VFoyloTa5L4Z0q&#10;WwgaaZVHmfdHcdP6itRpWC7Cc+zAmsvVdfk0m9kt47dZY+C0m7ARsdD6cc1y8/xssYHMVxos/odj&#10;L/iK3jCUtIorU7Z/s5bEllGw9Vbn+dSQWGnTqWVZo/fj/CuP8P8AxQ0PxJq0WkWNjPHNIf4lXj8Q&#10;a7pF+RVBz2IpyUoO0kVG+zMfXNAsr2FIpFYlThG/i/lXM3Om6hYybYrDzV/hZT19+tdtej7QrWlu&#10;VLAfOy/w+31rk73w/wCJPtT3egeI/wB23P2eZdyqfY8/lipcVJ6uwpJDbbQLi+UPfq0af88w3X61&#10;rfa4rVxpNoV8xgTtXqB61h6lYfE6e1WOyurBf77eY278vLrU+H3gi+0iKXVNevhdXUhK7snhOMDn&#10;3zVxp2je44xOOiW+0zxFd2OsxyzQ3F9tteehZzx9OR/Wula0W3QoFZePutW4mgWcl+2oXKRyMshM&#10;O4cJzngevA5p2r6Ul/CwQqsn8LKKidpag12PP9fFys3nW8THyV37l7Guek+InihxsXVmQLwFVjxX&#10;oNnYzWl5FDrICx+cokZvukZx3rNvvB3hiz1G7mubS1/s1Yd8Mytk7yVGP1bvWuHcVF3VwjscroPx&#10;L8Q6DdzXUgjunmUKxutxIAzwMEeprSPxo1hEK2OjWMDtyzKr5P8A49S/EDw5pt1odr4y0uGO1E8S&#10;77ZVADZwcj/vr2qt8Kv7Dn1h9P1jSreXdCWWaZumCOMEf5xXX7nLzJGhz+v+JNT8QXP2nVbtpGz8&#10;uW6c5qTw1431jwe0zadDC3nLhjMrevsRXeXOh+FNTtbW4jg02K1mt911Juw0cmCQBx67R1FS6l4U&#10;8HzRQxarNYrav5K2bwgKzfu+ckY/iz3NHtI7OIHIWXxh1u3vVuE0SxLLx+7jfPpx83vTfGXxLXXr&#10;Bre48PLbzMwLSNnPT0rrNb8A2mku+qrpEOdPul+zxwx7jPHlSTjGDjLevT8vOfiVOsustc/J5Mh3&#10;RxrCE2ZA+Qgdx0P0qqapzmlawjnZAjXG5Y+Gx3qnqXEivt6Ve2lZOcfdzj0qreRF/nH4V3IZ6R4A&#10;1l59LhZRlSCP1q7q93bJcbLicK0zfKM8nnoK474Y63FBL/ZFw2OWaPpz04/ma7TWtHtdWSOfYvmL&#10;ho328gjnrXh14Rp4hp7GUtJGhodzdOFWRZpAGwqmFufxxW/dT382mt5el7WZP3aySA5JHGQDxzWF&#10;omrajYRfZnkLfNnd+HrXR6VPPcnzGjP1NYrl2EuWJz9joN7b6itxqL5kbO5F+6vt3/nXR6XD5T/K&#10;vtTryFQ6yEKGqTT8Bsd80faC5xnijw1rF14lumgtJmSbaU2oSGwoGP510OieE7XwBb2+q6un+lXV&#10;wkQXOdgLBe2e7V2WjyQLKsc6r/sMw6Vzvx4lmsfDlvd2z4eO6jZG9D5qf4V3U4c1PfsdHKuW52fi&#10;Eq3gy4KsyhrFsHdz92vMdAml8LIv9kJ9lkVTukX7x47npXb+C7vVfGvgeO2lkj86WHbubp0I7D6V&#10;i3ngfxHavIv9l3DKjEM3lk7uP1FGIlWlyyhe1ugVOaVnEzIPEOvapfxw3uqSSIpDbTnrkVS/syKK&#10;/O9M84Y9M5rovC3gm6m1u3u9SsZI7eT5PMZWXa2Rj29a6hvhDNca0093qEa2fBXruJwPb196xjh6&#10;9aN0rmap1J6nhviXQZNF1uaMKyxzMZYv90nIH5YqqkMTYUH9a9+8R/ArTPEVj5D6pslRiYJhHyue&#10;xGeRwOpri5f2Zdfhv/JXxLp4hb7rSO+8/ht/rXb7GsormRr7KpFar8jz3fHH8iLyakstKe9uligt&#10;WkmkbCKvJNegax8BrXRfLX/hJo5HYZbbH0/XpW58N/hXpulTTaidXiuLpotsMyx/LD8wJPPfjHTu&#10;eayUfe5epHLeVjHutOttJ0iPw/bKNsZH2iTrmXgMR7ZHvx3qOWYRxf2fhVEO3zH+ozn8jXaP8Mr+&#10;e5ULdRlQ4OVJJwPXjuOPaq138HNQ8q5ka+VmaTfCignK46H/ACa5pYfESbfKT7Ope9ijZ7vITzUR&#10;mYL5i7vvEnB57YFZ2s/8Sp1aUKIZHJhlHIDDtkfX9K7C9+GOr6Tp8t1aTQyeWrM25mDMAPugYx61&#10;gzWVvc+Gms9Qt9z+c+3d/wAszluaipTnDSasEoyjo1Y5X4zapo2ryaXb3V6qxRyb5po8uVU7h0UE&#10;1e+IUfwy0/4L2ieB9Uhupmuo3kkfIkbEUnYqpHJ9K4fWLa2l1K4N9qCwi3Xayyfxc9h+PtXKaxqc&#10;c0pttPdvIRjt+UDP4A16GHjLlSKhL3bF2DxVNbqFCdR83zVDda/eXzqxX7v3eay1IzyPwqRZBs2g&#10;LzXV7KC1SK5Ta8OeLrnw3qseracu2aMkhlb1GK+lvhz+1N4H8VuthrzrpdwzKqK4dldj7hcKM+p7&#10;18oxjjipodwPybf+A1Ufdd0VGUobH3zY3tnqFmt7YXMc0bLlZI3DA/lXhnxEuUh8VSS286+ZcXL7&#10;4+Pn+f8Apk/WuG+D3xw8SfD25W2uLie709kZWtGkzt5zlc9Oewx1q/4lbU7S7h8SXvnTbriR/ujK&#10;qcbfrya4cwl7SMY+pOIqKpFWNy4i16YNPJcqgjAMIAI4x0PNZ934g1OJRatJGNkedw/iYZPr3wBW&#10;J42+KROnRabp6stw2PNZJA2PlP8A9arWmWBlgWW+UGTGGUsWH615/sZRipSOaxqWvixr6yZBHtnX&#10;5W3q2PTA/wAelcX8RdT1GHU454oswqv+sAPLZPFdnb2cLnyoo8nPRe1aPij4cf8AEoDaisLxSLwu&#10;35lOfpU0alOnWu1oEdHc820XxsOC5UOq981a1Lxi9xAwEqq3T5TWtpHw30o3jW4iRvTcucc1Z8Sf&#10;CRY7FrmxSPKrnaqHJrr9thPaal80b7HNeAria+8XxEvn92xz716xo2yeQoRhuuK8j8E2zaN4xRZv&#10;lKq6/MDwa9d0EbrgSjB3L1wOa5sw/jK3Ymp8R09uoWTep4jUlweavRhhJlT95Q2329c1Us9hmLAd&#10;8bvWrqrmUFcFfTPI/wDrVykkzHC/cy27jb6VIs+I2Cp83r61GPMU7Qg7nnvUO+ZSW3rxz7fSgC4r&#10;v1yDgfL9KJJc8gt6DJ6VArhDj5R29cUyWUKVHy7j933qZSEXI7kO4YE/MM7s4zQ99BGdztlep+as&#10;37QiJj5fX71YfiDXvIt2b5UXBC4x+dTzOTsgOL+P+rQaxeWlta/NIoX5Vz0+auX0/Ttb0q0EE1rN&#10;+/XKx9QBj9M5HvXYaZo8WqXy6/qKeYyrthjkXO33+vWqviGxnvfEUcFtqHl8LuVXIIzj0r1aNXki&#10;qfbcZz8MWrwt/pVwIfQDt+taWnavLBeCYuXxwqscDNag8N6eFHmymT/aZif5mqWoaPDbqxjjbavP&#10;3ela+0p1NGBp6fMNSdxqEyjKYG1uMZB/PirkWtZuZLSA/wARDdeC3HH0rk4deESfZ7SE5HHatLT5&#10;Qs6LK/zKfMmb0xz/AI1jOgtWwsbfiS7vrHTlszgNIRtZm6DBOa8+1+5iu9Qkmj+7u42966TxXrTT&#10;xCZnZlztij9QO/41yfkSIAz/AMXNdGFp8kbvcaHW0zx4VDt3Hmuo8G2c11N5sq7UVvm3N1rm7dMt&#10;gLXYeFrC8kYOAyx/3fWtKztFhod5o9tFb26kgBWXtXZaDMgtwpdtuD90VyGiWxuIdr5yq+9b+k+Z&#10;EwiivGX1Ur8v518xW/iPUykbj/YL21MTNuPTFcT4r8B2t6+7cV77s9K6Y3Qt5cXFuV5+8uAp/Gqu&#10;q6lbmMEJ175qIVKlOScdyU2eReKtEm0GRRBOXXcxz0wazTJFd2qoGCtuxn168V13j+8uI4F8q3ja&#10;NmO5mjDH9RXCNM0ZYR45OR7V9Jh5SqU02bJl6xspYVa4ztkgYPGrcFhnn9BXf+HPEtudIg+0g7mj&#10;OSc9cnjpXnU2q3l0Y5JT8yqF6dRXR+ET/a09rYSybVVmb6nJ/wAanFU4yp3l01BpM7f7aOqRZ7dK&#10;uaHqPkRaldSxMoh0uR1b1IK8VaFlYxxk7Y81S1Yx2nh66uo2QDesZHTIKtx+lePTlGpLlSM4mmPG&#10;c1zqVnKvyT25Ykb87UIIx+HzGuqh8WStf3ken3IeSW1ti0u7/Vr5Yyfrkj3rxzTb9Vae4Fy3mzZ+&#10;bNa/h7WrhIJILa5bzFA85mbPmH0/nWlXDtLQGj1Dw2bOL4it/Z8mYt58sj/rnXb+KNCg1Pw9cmeF&#10;ZZFtneAbhw+04/XFeX/D+HW7u4h1S0s7iXbIQzCP5hxg5r0jU/Eljpv2XSrhm8+62rhsDZnHLc5H&#10;WuH4W7iR5+PEccFqInk8vtluKrJrdxNGgu7uHyY2wvlox4/DNdR44+GyQSfbLCONoXUbo1UnLeo/&#10;SuXs7HTrceW0qqQ2NuwAD2PNYuMIXTEWLfXmuVMSbto+7uUjP5iu28EeHZ7DdeXB2ttBMeOQSOaz&#10;/Bfgz7deJqFxEvlqp8uMr1PTJHp1rW8Saxe6Zqi2+jr5zFf38aqCSo/iHXpzRGK3SFub4uZYRzKy&#10;j1zTxqTv8pEUy+kgx/M15JrH7QGqaNqEtjeeHEbymIysv/2NLon7RVhruu2Xh2Tw1dLNfXSQRsu1&#10;gpZguTkjgZro+r4jluo6D5ZHsllb2V8W+1aTHGo/jjYc/rUesaRplxYNp5h3RM2T3Ocj29qm0wFb&#10;dYwvQdvpTriZZHaxt/mlYfORwEH+PFc+6DocRqfhzULO5b+wIVnTdjZ5i5T261Z0zwzf6kgfWT5Y&#10;7wqw/U81HrXhCDWdWmbw34rmtLqA7bqO3nYruP8AeUNgHg849ar3fgz4r3di1lbeOLeM92aHqPrt&#10;qfYw729SdDpF1nT9AMGjWU6GeZgkcMfJUcDP0GRXB+MdN1bwt4/u9dFvJPZ3VrG0sTd5CwTgDnOF&#10;B6Hius+Efwh1DQNVm8R+JdeGo3mzZHJliq9c4zjHQdu1dVcaDp19qh1G6hWYL/qVdflT8O568+/t&#10;WslGn1umVynPRad9kgWZrZody/lkVzviayv78/ZrO1ZwFBLbh1r0u8sre8haGWLcMYye3vXJy+Ht&#10;Q0GVp7x/Mg3D541+6PeuKWkk0S42PHtS8c+NI7uSwn1y7VIJGj8vdwoBxj8MUeH/AB/4s8H64uv2&#10;dzIbgwlFa4zhkJz7dx616rrdh8Or3Xl8QWOo6E+lmOR9UhbYZXfGeDjgkk9xWH4y0/wd40+GUni2&#10;COzsbmyuGhtTE4zJGsjKqkDAztwc89K9iNSGicS0Z/8Aw078S7mE2kAtlaTjdFHJuz7fPXI+J/Ff&#10;iTxRdNda/cTTNuB/eKcLxitL4L+IdL0TxlaQ6zaWclrcXUYna8hRgi555YHHX2r0q41fwJ4gtVe2&#10;1Lw7avDfSC+S6hhUyw73A24U84288fWqnJU5WURnkHhzxV4s8E3H9uaIZog3HmtG208EdePX1rdh&#10;/aI+KcMi3LagD/c3I+GOf96vSr+f4VDwxb+Zq2nPpC2ccRsfLi85pM9c5zxlM/NnAqPVPh14Q1vS&#10;G/sq60v7FcWMR0KONF84XHljKthfmyd/GTyOlR7WEtZQEcT4x/aG8f3fh2bR9f8ADUNt9oh2mWS3&#10;lRsZ7Zb1z6149e3Yvrv7UFHz5/E16J+0DrF9rN7DqN/a3Fo0kKmTTrldvktub7vtjHYd+PXzbaF2&#10;ZPPXbXbhIw9nzJWuBW1g7oYyR716n8AvEkg0X7MOsbKu3PbGK8tvUNxzjj3rY+FPi6Hwv4ga1vmx&#10;Bcsq7tw+Rs8Hn6mjHUfbYRxW+4pLmie4eMNcstNgW+1eXy45HVN21j+HAOOlaXg6LViN9lZXEkfy&#10;mPH3Tnpg1Rv7TTvFGjrbzrHIpP8AEAe/WrPhe51nw3H9jgvpWj2hVXzmxgDHTtXycXTVOzve5iei&#10;xXfiH+z9k+lRwyIoCxtMrMx/4C3HHPNcrN4J1WHVI9Y1zUGmlaZT5ScRxjd2HPr6+lb3ha51K+In&#10;uFZvl++2ST9T1P41raskflB5QM/w/nVX5o6AV9GiSGdfLTG1a5b4t/D7xD4l8U2upWNhNNG1uYQ0&#10;KbgrZY4IHIzuAz0rrNKeNpsA/Mw/Kux0DUBp8qyS/wCrbhvatKFuZXdhxtzas8z0X4Zw/B7wDd/E&#10;rxFabr2G1LLalh+7XO7kjPPC/wCFe5aVdxXPgBrpTwbGQ/K3Tg1wn7TmJPgfrUsDgj7GxBH+6azP&#10;2V/E2v8Ajj4eTaRqurec0sktvGzNgqCi/wCJr2KfLRqXXXT59Dqi1TqW7o5O0uLjw3qV1N4eDW8k&#10;1xK9xPCf3kpLlhu+mfSqtxrmr3t9bxXGpyMZOfmzz15z+GK9J1z9nrxnbahKlh5ckabCk0avl8Ly&#10;Mbep9c1kaX8FfFMepw6nqukMtvaSBJ98bqrqTwV49W9ua8mphsdzcs09fWxzyp1r2aZyfinQYItT&#10;LTxOGMW8ttJ6/TsK4j4z+EPsGtw+KbS2YQ3sSi4YY2rIMqF9fupnmvq3XP2fdM1vW49WGqRx6esS&#10;7oiGztBzj8R71e1v9nX4feJtLuNJvUD2su1lTnMbAD5gQc5/xruw+V4ynVb0t6/j6GscJW5mfCuU&#10;K7S1WEu4IItkQBY19B+If2GfD9rqyx6d8S7eON5MNDJD8457Dcc0zxB+yf8ADfw7pUbp4vW4uGbG&#10;5V+9y2f4/b9KqtRlTi3JaLfVf5kypVI6vofP+nabPqeoQ21tbtJcTSBIo1HLMTgD869wsfDUXgrw&#10;NH4fhgU3Uy+bfyswwzc7RkHGQGx1PIrb+DXwW+Gui69/wkF1qiXE0asLNpP9XAxU/P8Ae5OSMZHB&#10;XIrutS+CWn627f2drcXkyKQVySMtzn8f61zVKNXEUU6Wt+l9hKnKUbx6nj8s0em2smmeQrxiGM/a&#10;O6qzFc/Xiuh8PTLbaHDIpVpFVn8xmyXCNtT8dp/Cu41X9mizae8vr3W4RDNBstYQzD5hu2f+PMvH&#10;NXrH9mi5i8PQ2sOvpC5t0DZhJKtt+bBPPX6Vh/ZeN1tD8UKOFrdjzHxzEdLS41m0hLWYl8q6SP8A&#10;5ZNxyO5HzDgA964f9ojx3oerfCDTfDscyzyC4WURxsd+1EYenB+buK9JigNppmsp4gtpE8yYmSGY&#10;YxkIMYPfjNfPfxSs9Ki8bS6VqM7WsNrEZ42+7vWRUdQBkchfescLD/aFLXzt/Xcx5bSPVvDXxL/Z&#10;v0v9lXXNA8JXjWurXKqJkvoZPOkYTRNjPlKpAAB49DzXytH4/wBQ05Qiv8wba2M9Kr+MfFllfSfZ&#10;NCMywLyzSYBc/gT/ADrnBMG+ZyM19JTpe0inNen9dzd3mlfodDf+LtY1hTBIVMecrweP1qOw8YXu&#10;m3q3EH+sSQN5mDncDn+dY8d55a4QctwtNiYsfnrb2VPltbQnlR9Lab/wVo1HwXDb+FvFHgK3vbi1&#10;06HbcQyOm5d0igHJbnCUV8U/EmVk8a4Xj/iVQf8Ao2eisGpX3ZlLGYiMrKR9RftefaYPi9eX1rPj&#10;/RlVo/7w82TnH415JdalAPlmgLRtu/3uT1Felftmzy23xyuJVkYL9hxwfWSYV5NEHgC3837xd2du&#10;aWDX+zR+f5mlNe6aGlLZosttJJI0fllljbghvx6/hV7T7LxXe6ZJPptu32cq0YfgblGQRzVGW0ul&#10;k+331s0flx7vlHTqM11nhS5ew8JNczeIBHw0i27Dp1PryTx2rarJwjddypHEkz/aY11KRvkf5l9B&#10;Xqmt+MvB6+EUsLC3kkkYHbtVtq/L8oBx/U9K8rv7xprpp5ZC+8Ac9ua3G8bWX9l2+n6TogjaOBVm&#10;bcDubaBn7vrUVqPtZRb6BJNmt4U8apoOps8Fl5011GVxsZinQ9v939a6TxB4pt/FOnxr4tsWsYbV&#10;V8lrNSORj5m3bstwvQDnPFcn4K0XxHp+rNq1ppbSXMSkrnIVc49j2PpU3jjxPc+IDbaFPB9lm8wi&#10;VyAoViRjPA4BBrKpRpzrqy+d9UHLqdN4K+Nkfw80ZtI07RxcZuGZbyYENJk5HcduOnaukstP8M+P&#10;tBl8dPq0kWrmEtIYWCrEwXft+YHjJPcmvLbvQtPbwtNd3HiKNriGRVSNer9vXpjPatlPib4d0/wY&#10;fD+j2G15LfbcMQMsxGCc4zXPXwvNLmoXUm9X/wAOTbsY9z471nTGvPDrst0JJG/eH+9k4fg9QDis&#10;jQ55ZWhE1opitpGeRs46rx37EZqbRvDlzrdx51vJIvmMSGWMseuPWrOgaTdw+JYfDN5FIqs53Rtl&#10;fN64z7ZHvXp/uqcX+JoS+N9W0XUraxOmWkysuBcSYO1iF7ZHr/Kq1lr0aSqjFpp3YKk8n8K/h7Zr&#10;vfFPgm31Xw22k6dpa2c9rKrqNuQ/DDrgdSQe9ebLc2+nXUNzbRDK/ehZQcH8f8KjC1IVKdl0+ZMd&#10;ju4fCujyLb6taao63DMrzRyqVjkxjgcd/r3qKNPBGnz6tP4lvZ4ZlIEcMMbbTkIB/CfU96i1j4jx&#10;yeEba2h0XEkW0tLJCq9AcBTjnP6VQj1C41nSJJdd0mZlmkOJlG3AAHUgc9KxhCtK7lddOl9wszB0&#10;HTYNS1gWZuWhtpG+82eRu6Zx719b/st/tAfCb4LeCZPBuuXUtr5ly0z3IieRGJ6fdU44/lXzKNNt&#10;rzRIrPR2e6vGYeTHDCAxTGCxIORg7eMHrXWaH8GfFuraO9vqWq2tvGYP9HZm3MT5gOSOMnG4ZJ4H&#10;HSt61ZRknzW8v1NI1HCV0fSfxo+P3h7XPDzah4L1aO6S6sniuoUBzh1wpxx6muc8N/GeTRLPTtO1&#10;jVJIf3O2GxtV/dqvJyxIPJOT17/hXjOk/Bjxo90qaHqMNrHDJ823UX/ee5XGOcdOcV0Q8L+KvC2o&#10;xf8ACTRWt9ut8xRhgkhHqOCSBg815OIu5uSnd/d2InKTle52Xx68C3d1YReO/Dfiz7RayQRvdre4&#10;JMjSfcAUA45H51N8IvgBBY3sN94s1iCaO48uTyYZAMKwDdeQMdOTmtr4d+FT8ZfCENrNo13p9nDc&#10;OsjXcZVHXZGVKDgNyPbtXommfD/SfDBt40k81IY9kkci7klHrgkgHjrzThGpKmrxt3/rcqMXLW2h&#10;6lokNnpWkxWlpeNcRqoEcjMD8uOOgFWvtcSglsfhXC6N4jttDtGsE814/MLRhnzsGBhR9MVn3mr3&#10;lxr7avb65dpEVwLMOdg6Z43YJyPTua9z+0KMIJL7jv8ArMYxViP9ozUfEeoaBDonh5HWC7mUXskY&#10;G/y1O4rzxztA/GvAfilpMWjxRxbdreTEWWRssB5QOPrzzXqHx/8AiHq1jpUWmWfnRx3Qw80L7GHU&#10;4DAZHQdO1eE67rGoay3l6hfSSMY9qSzSF2HG0ZJ5PGPyrxMZU+sYq6d7WOGvL2lW5lwLFqMX2aRQ&#10;6scbs1oeHvAPhTTNSmbURKqTrmGVmysbc44Azjnn6Vytrq8uiah9lvSyt1IPf3rvdDu7fW7SPaVO&#10;cA7sHGe9Y4p1qKvF+6zOV0aN38NNMuNED211DJj5m+0FlV+SOOnt19DXF/EL4baRpa2sOg3q290y&#10;oZmhl3DnGfX3xXcalp2qRWflm5do0XCqzFsDOeM9Oa4vxDNb6UhvZpz8oPLN1/OowtWo6nusIvUx&#10;bzSLXR9K/wBKu2kkGBvLDn+VcrHqHm3y2Nuw24YzY7HHH65rop9J1nxZZf2pE7LbNN5cCkHdIwB/&#10;Trz7Vz/hbwlr9tfCDU7OSOTUGVkWRSrbecHH+elezR5Y025S1NA0r4veO/h7qMk2gas0Lbht4zxj&#10;/GvZPhp+3d8QVePTtdis752ZVVZ4W8xxjnBVgo9ea8b1vw3umV2jy0e5eV/2qvfD3wmJtcbUgi77&#10;e3kMabev7t/yrpnWjCjzx3KjOUVozuP2gvjHqfxS1lLubT47WG3iKmEKdw4QNk5OeRxiud+HPhTQ&#10;/Gev3XhQ39w0L2vmSXEOFzzx95fVR26VjTmebWLo3KNGvlyFe4yWXqeK7n4Rppvg/X7mXVBDAzW4&#10;HysDxk8ZOPc1x4io402+u/5Eyk5O7NvRf2cfBekKzvqF9IW7+Yv/AMTW74f+D/hBvEA1sy3Un2U7&#10;/JkZdrHBA6KDwSD1q/H4m0y+kWKzvFkZlyFVgeKbqmovYWxWK9kR+rNHIV/lXmvE1Oa8ncnm6mrq&#10;UrPMWLd/Wqcobbk1x958UotIk36yjTRqceZHgMPXjufxrXsfiX4K1sRxWOrKjyKSkdwVVmx26n0p&#10;KM5R5ktCdyt408SWXhizS4mG6SWQJHGqklskDt9RWfo2s+KtbXyo40so258x1O/HbHPH4isvV9bt&#10;PEHjWGxu4H8mzfcdrcbiePy212VlcWpCrGjFR0x8xpe7FLuyivbeDJ2fz31y8kfOSzMnP5LW5p0N&#10;5Yr5Mly06jj972/ICo0uIYz8ualXU415bd+dUu5IalottqKbo/8A0LpWZA2p6LL5VzB50A4Ur95a&#10;0v7VgZ/+Wi/8AwKWabcPvZ/AVXW6ArSrZ3sLXloMu0e1uuQK8A+NlzLpfjGaGVSkd1gBj22ooP8A&#10;OvfZXWOTzFyjfzrgPjn4P0/xNYWuqm2UyQyMrNt5wR/9jXRhpxhWTlsVF+9qeK/8JFcRTR2unXRM&#10;QZg21fbPpVbV9VcBnW9kDOPlUj1HerWqaNZWWs2um6YwXzFZtzNxnB/wrQv9D0i10tpLsQSXG3av&#10;ygnpwa9nmpxs7bmpyI1vUILlZTJ5gVvuN0P5V7V8MfiXpvjBTFPtiv12xw26qQo3Ajd79BnmvFdQ&#10;tBDMoc7cDLCu++GnjbwFompaZ9l8G7b3zFia6+1huWKgucrxjqOaWMpxnTul9w5bHpevJcpON0DP&#10;5ZCSeXxnjt7ZIqpr9kLTwLeXVzsDRsXyrhs4APOD/KujX7Xfw/bbJY2R2y5VQ2Fx1PH0H61y3xCR&#10;rTw1qi20Q8tbOVpNh+UfKeduMV4lNe8ZHktzcS+LPEPmytujXCoh44AGW/Pj8az/ABjNnU2KnO3j&#10;9TS+FL4tcz3CNnYnlr+JB/pVbWJC87GVC26vfpw5allskaxJvCjNNqaHGPL55rrPE97FFZq10pMB&#10;UrMwz8nHynj/AGsVzfhiFQ3mMdu3nb3q5rGpfa9JvLR3zuVQvT5fmFY4in7TEJ9ge5618E/i7p2m&#10;6LDp19OskcIVI5JARjk9K9c8ParFZabqN/bTtLDPc+YrNzgFI1OMfSvj/wAJ6gsE/wDZOo3AWMLt&#10;h3YHsa+hPBniWxt/AzaHHfb7hUcswfjGc561CqSw1RpvTVounUlCVhvxY8baPqOizXDsjGxt5vJb&#10;nKsF/wDrV6dcwp/wi/2Fpwzf3vU7s18heMvHr32uX2g27M8UjNAGDDG85Vj+dfQvhPx9H4m8Gx3M&#10;l3sluNzxuzA4xke3cVph6kqalKrvJfoXSqb83U39fWBPDznzEDW0RMuWHG0ckY/GsDTPiDaWOiz2&#10;dzIrfKSv44rxm91TxvpfiGX+1/Fd1PZeaWMf2hjvXdyvJ5H6U/xprj6X4Lutdt52Vm2bYWk5UF1H&#10;+eKwqYmTrRdProZyrPmTicTr3iWXW47+K6ud7NcTKuf4VIGKxBZTt4ea3AXcD/eHTJrPsNXE0c1x&#10;NCd0kxY7fXilvPEQW82Qq32XAzHuw3QZ5+ua7o05R0XqSSOGsdVi08y/OGC8HpzXqGiftDzeEtLh&#10;8ARaPHJF5KK8zK33iAxOcgdSe3SvHP7QD6pHLIx5kXczcnGev1rqtajgm8me2RW3Qr823nhQOaKs&#10;XGUb9U/0HGUo7Hu99NZWPhtLwybmMeV2twC3ymvHdaXRLTUboX+peW7y73Ty2yN3zcYHPB7ZrrZt&#10;Vu77w/DEQwUSbNofOcAH+tcR46tFXUGubvcztt8nnp8o/wDrV5dGXPV5dvQV7s6r4evJ4RljsYn2&#10;eXI2eOuRXX+IPiHHaRLqEg8x4Y96so7qK8506+u3tY727uGaRlO4ueTye/0qmviC41DUo9FLfNNc&#10;eWobocnFKPtnKVu92L3ibwL+0Z4l8L+M3vry5M1ncNia3mHfaORjHPFe++Lfi/pmj6dDdaGn2uSa&#10;ESouDtCsoKk9OufWvi65MlxrLK33mIwR0r3TSY9ctNAit5dMn8uz0+MySupIIEfIGR2xXr4jEVMN&#10;RUafX5m8a1SnGyOks/2lddt9S267pNv9l6fuFYMOPdjXpieKtL1HwrJ4l0+4EkP2YyKw7Hbux65r&#10;5j1y/s73LIccivQvDGuf2F8LpbO8ufLikbje2OHVQOtZYfHVoxfPrdMqniJq6lqTWty08kszHlnL&#10;EbazrzdZSqhf5d3y8dvSrOnuJYlnibJxhsdxVfUtsytA38X3Gz0NebqznKRRY4PMX/no3b1JNP2f&#10;IoIGcelNKE22OflbDc98GpHQ5Rcn7tAFCaCW2nMylVh2lpB+X/164rxjogtZDr1gp8iTHnY6K2cZ&#10;/lXoF1Gs1vJG4bayEHmuZg+zPbXHh6dSw8shd2OSen61cZckrgchZWNzqs62lpktIeTnoK7P+yfs&#10;tmumWAV7cKTIxcZNR6Ho48MWH2i8tlM0j+Um3uBnBz71csLdLW3a4R9ysnyj8fXvWlSV3psByeuR&#10;+WWhXovGKz9EuprXUHECjc67Rn8/6Vqa4Nzs31Nc+ZpoJ/NRiOe1KjHmp2A7jTVkEYMrbm7t6103&#10;w71G8s9cmFsxWNrVtw9TuXmuM8P6yTFtA8xWbqGyRXovweSzu9WuBJbq+2BmVmHT5l4qsHGTxEUn&#10;ZmlFN1FY6S0Ov3o2CVlXdyWxxVp9JvXOG1BuD/ntWuYwvy1G6k19LGirats9RU+580fta3TQ+NrD&#10;TjKzqun7mzyfvuP6V5UsywRmWQsFHP3ea9D/AGob4ah8UHjTd+4tRGcP3Eslcb4R8MT+KtVTS42f&#10;H3pS3QLkDPX3rinyq7OCT952Ou+EvgmLW7Vda1O0kihWQiKFuPMGBye+M/TpXp0cKW8CwQJtVRhQ&#10;vYdqh06ygsrNbS1ULGhIRR2qY9MGvKlJzlcw5ne551Es2oeIZJpJCvlfNJJn7oxQfieJpZrDU9L8&#10;23jYrCyfKwXPfnnj2robjwvc6f4b1K7Ee64uGULtH8O9OP0NcZeaTNasqalZ+TIRgMe/6Cj3Yq7D&#10;WJctNV8EfaxqAbaeu3Y2R+lJrvxVWyQ2mg2RkZl2ozrwD0yelZM+j27tuPX0q1pHgy51hWuLciNo&#10;2xuaPdn39qIyp7hF21NL4bz3Nxcsbo7m+zsW9yWBqx4j+FPhnxA7TeXJbysD80L9Se5yDU3gvw1r&#10;GhalNLqV2sqyR7Y9se3HK/4Gukkj565zQpSjK6Yrs818I/C268I+N21Ke4WS1W1by5CwGDuTg/hn&#10;8q9GiG+HKHt2rnfiFbalqNnHo+jMyzXEmzzEcjZxnJP4V0unWTwgLIxbaMc1c5SqWbepfvS1I47C&#10;KGHaE++ct71m6B4Q07w1YtYacj7GkLncc5JAH9K6JkLptK/rUciRquKfL5mnL0Mo2Hzb2AI9BVqW&#10;EWdiqRpy3AAqRY0mmVUY/eovpRNP9nUH92OT7/8A6qI+7FsErFHYyjLn9OlNYYTOT/3zVhoh/eJq&#10;reXFvawSTSN8qLljWRGxzvxNlkj8H3TKMlsL90968jWC4aPa8bkHt5Zr0bwv47T4geNZNOhtF/s2&#10;2Vx5c2HWY84bGP8AZBHXFdsvh7w4q5/4R+z+n2ZP8K7Yy9j7rQ43seCyJeyIFeNmVfuj0qE2lz1E&#10;DflX0LH4b8MN8x8P2f8A4DJ/hT/+Ea8MEf8AIu2eP+vdP8K0VbsUfOwt7sLxA2PTFMkgvNm1oWOO&#10;ny9K+jB4b8LdD4fs8f8AXun+FNfwz4U3c6HZ/wDgMn+FV7R9gPnJNV8RafeLfW9zNG0anawXp7dK&#10;zNW1m81W6a7v5WkkZvmZlr6WvvCXhO8ia3fRbVQwx8tuoP8AKvH/AIiWGneCNRvNLTRYWjvubebY&#10;paLjnGRn+IdCOlVTrRcrKOoHnzE44zz3xyaR1KphmP1qzGgc5Pb1pl2fM+ROSPQ12DM9lkhm8xB8&#10;ynhsdK6vwr8TJbNo7PWhuQMq+ZsPT3x/QVhX5VbZYVXLMdzNjp2x+lUmiYHJP61FSlTrRtNEtXPd&#10;9GutJvIlubaZHVu61vxavp9tCRJIq8d68M8Cale27/ZIryZVySqiQ46+ldxZC6nYNNOz/Vq8erh3&#10;h5b6GUo2Omvte+3XJW1OV7H8K2tGg8qNWbvXM6dEFl2g11GmsAoya5oy5pAjXA3L1/8AHay/GOkv&#10;4o0uPSryYeWtwjksv8IdWI/Jf1q/FKQMKTT5cMMmtoylF3RfNpoJJ4h0P4c6NaT6QkZ+UQurbjg4&#10;zn9K6i2+Kfhl7ZZryfbubGUUsP0zivKvibKYba1Ck/NI38hXJ6f4gktyYmZsN96NjjNddPEVoRvD&#10;7jWNapHY958Q+O9H1C1CaMfNMbeZ5m3AGB6HB71Vn+K+nR2UMN3uFxJx5bqSvXrkew9a820PVRfj&#10;KXJVf+eatzn0+lT6ukl8EkBVTCwPzN1Hp+uayljcRzPp0Jdebd3oenjxfpV9Y+e18sZX/XKqnlu/&#10;HU1yHim7vbuO8fRYZmjmiUJIkZ/vLn6dKkttJt/EOjC40AtJcQrmWPOCSR2Iz6GtjTPDvjyDw0LW&#10;NfmZzvjViGHPTpVc9aq02ttdB3qVLaGHrty/mK95FzGuX68g9v0rDn8a6faXLRlZJG+6yqcYH16Z&#10;4ql488b3iahNpaXQEkLGK4eMg8gkEA9/0rko5ZXZpZiVU9s8ms1RcpNyM1GTdz1fw98T7iZGSDVW&#10;Zl/1auwXbjoOcZJ6Grdp4/8AENzqUd1Jdo/lyYjVgcZz7fTHWvIxcTKmV+RfapoNd1G3kVra+l9O&#10;XJqnTq9JD999T160+KHiVNOa5vJ1kVNwAb+MEYHQ+tURfya7fWMEoKNPK00iqeByOn/fVcTpeuTX&#10;YjsLuXy1Z13zbQcLnp2x09e9d14Wjh+2/wBobGMaxrFbybPzP47axm6m02TeV7Nnnv7SGhnRPFCS&#10;Lt/0q3WQhX+8dzDP6V5sI5G5AP5da7H4161c67458trqSWOGERRqx4UbmOB+dYkWk3j8KgX/AGjX&#10;r0ZRjRTNTK2FGwRzUyQSFd2xq3bLw7aw4eb94/uKt/YIQPL8sfgBVOvHoP0OXVWXGKtWaGVtrN9P&#10;lram8MLPH5kKf72BWYkL2jnOflbDLTjUjJaBe5s6FbXBv4QvPfjvxXV+JLvUtQ0q21i4l8ry2KzJ&#10;x8ikrgY64ySK5TR55YHW7gZ90YLcN+H9av8Ah66utetLiy1GWWZ5oX/1rFsHaSvX/arhrR97n7Gc&#10;l1KllDBd+LPur8qhuucjj/Gu5hPygV5toUq6X4ka3dGXZmNtx6kEV6JZTb0WT39azxkfh7WFM0Eh&#10;ULujPzbq1NQ8Va7qVotndyDYq4B2n1rLt50DLuB+9zV6a8sGt5MW7bjwmW+7Xm+8nYyKdtcNa3a3&#10;Ab7rAsfau2vGl/s0yhA2BzxXDM275QvNeh6akd1pfltONu3jnrVVEB4v4z36b4yh1ORAsLTL5hX+&#10;7kZrvvDt8Y/LcD2zWB8XNLhSFjtDMWxGq9c034c67/aNkkFzu82NmDq3f/IxW1SPtcLGfYdvdueo&#10;WjZXcsn3sHtWhCzRBcM2D2rFspFMSsi/ewCf7tadjdhUU7s/NjnH6VyCNAyOy7shiuN3B49xUSsQ&#10;7OT8u7B465pJWPl5BbGdzbW9O9R20onHmKWVTnt15/nQwJXASNmY/U46e1VLy5mC7bfcTj5TwDU0&#10;k29dzH1+9/Fxms3VL5Qm1Nw/u/1rJsQy9uZIodwfg8+1ch4pvJbmSHToj8ssoDn2Nbl7dtNHgDbt&#10;4+9XN3uoQnxJDbsT8uR+OVrowsL1L22BG5BGFjCg8Cs/UYiZXuPMCkY+bNaCuMZzxiuJ1vXrp7+4&#10;t0Z9vnOF54ABIroo0pVKjsNamzPcafbHzXu1Lf7Wev4Vjavrl1dw+Va3G3Lfd7Gs06hcEMgP1zzm&#10;mpbyCP7S447c4r0I0Yx3KsluTWii2fcx3N/s1etbuOOZXkkb5uWrPgkB+USNz60yO4Rr1bVVyztt&#10;LCtOW4F/UY2kx5S7mcZVmPT0/So9R0u4hkWzwN6jHX3rSk0a5SxhvxJ92QALt7YNQyytda1wfvSc&#10;fnUxlfYRY8OeFJZZfNuYzt/hx0rv9OsrWzgWKQL8lVfDdtMlpFujU4UfKf4q27zRD9haSf54dvzO&#10;i/Mn1Hp+NeTisR7Spytk3M+X4hw+GLqNrK1jm5w6tnHr6itzw/8AFvwz4pvhZ6hZ/ZZm7jPB/WuP&#10;g1bwDo1xJBrIkmy23cihlB/Om6v4e8Maz/xNPBGuxrMv/LEHDcfRuKXscO48ri159BWR64nkRw+W&#10;bhZI5GyCOcg+tYPiTToUl820faGx8rHgV5/4c8e654evhp+vyzSRkhQzSdOevNdtHqkeowmRJQy/&#10;wt61x1MPVoSXbuS42OR8Q2NzesYAvVutZdn8OIXfzbi4fH93/Ir0aLSY/L8ydEbdz92qur2EFvED&#10;bdfTNdVPHbQRSl0PM/FGg2uk3iC3+VWzgD2rY+G2gS3t6uoSSbYVyB83vWd4kuhqeueRGhZUyoX1&#10;bOK9E8JeEU0/RYFd9rNHubgjknPr711YrEexw6UnqxylyxNCI6WoYNN/P/Csj4g3NvbeElNvyr6l&#10;E/Q5wEkH9a0pNItYXx53+fzrJ+JiQWPh7SYfN2+e8z/N32tj+tefhIxdeNmyI/EcvFMVLysML1P0&#10;xXpnwI8ESeLmk1rXLAw6em02+MZuG3EHPOccHsO1ee+ENBuvFGu2+j2YdvOkwzLk4XGSfyBr6c8I&#10;6Fa+G9EtdFtFXZawrHuRdu5gOWx6k811Y6ooR5VuypPobFtFHbwrBbjaqjC4Fed+JLKbWfiBJp6L&#10;wXXzG/up3P5V6FHkMSTj/gVZkPhaOHUNW8QvMhmuLVltVzyvytn9dteZFczJWpwZ+LOtaVq72Vja&#10;wzaf5eVjmRs+hIwRzkflUsXjnwXdXS6jqNpNbzKwbaqs3PXqARVO/wDCmraDa+drVsrIOFdRnbk+&#10;uKotptlINyxj16VMp027NfNCN7XvjbNY2nl+GNPz6STKef1B6074UXmp3Otpd6q4a4mkZ246M33s&#10;e1UPDHgqPxDeNEkYjWNdwk255449utdP4V+GeoeH/Esesf2w0kSgjyWU8kgjjLe9OUo8vLH+vIR0&#10;XijwD4W8XpjXdMWRl/5aqxDD8v8ACuFi+AGl+F/HGmeJ9N1N/slrN5sy3UgypHIOQAMdK9UCfJuI&#10;Nc/8R7XVL/w9No+kRbpryMwnjO0P8m76DJP4UU6tWOidkxJs6jSZYZYlkgmWRW+6yng1atbAWyNM&#10;sfzSMNxNZPgLw7NoGhWel3Fx5jwQgO2Mc9T+tdKFfHyipjFS2LjExtL8G6JpN/ealYacsc19J5l0&#10;4Yncck9z7mry2KsS0n3f7uOKugInB/GowyTShUbv2pSir6vUOUnjQWOmtJEn8JKgfQ1TVdq75T/w&#10;EdqtXt0DKllAc45f26YqB4lHyn71TW7LoD3ERkI4FZfjS6aDwxdyRxs7BBhQpOfmHpV57u3RWTzV&#10;3IMt8w+UepryWy+OL+PvjVpvhDQpni0W3mY3Uhkx9pYQvwcdgxHGSCVz9Jo0Z1ZNrZask83TQ9dI&#10;w2k3X/AoG/wqT+xtedcDSbrGe9u3+FfVkTaATzb2vt+7Xn9KtRf8I8w5s7X6+Wo/pXcsWn2KPkc+&#10;HtfPK6Ncfhbt/hR/YGv7do0W6/8AAVv8K+voh4c+6bSz9/lX/CpR/wAI6vH2Wzx/ur/hVfWfT7w0&#10;7nxw+geIBwdFuvp9lb/Cqt3pHimOSOU6PeoI+dxt2G336V9pGTwyp5is/wANv+FQXX/CJ3Ktb3Nv&#10;YvGy4ZHCEH68UfWuXt9//AA+HtY1zxFrUxGpJPNIq/MzRklR17CstxMvz5bn+91/SvfP2irbSPh7&#10;q/8AwknhW10/7PqNqLWW1WFDhssS44OMrgcDtXhRljuLl7goEVnJC+gz0ruw9X2kLqNkBCYnjiyD&#10;0rPu4JC5mQehZgvStO6njciGA/lTLuRbTRvKX/WTMpzjoFB/nmt+Zga/gT4u654Sdba5Cz2wUjbj&#10;kZOcj8a9++H/AMQvCXimzjv7G+j3cCSNiQwbHPBr5VETsmUDH1roPhzf3FhraxR3EkfmOoyrFcdf&#10;SvOx2W0a0XOOkvzJlFPU+yNP8Z6RYwfNcxgbf89KxNa8df2zcrFp6/KPlVtp9a840aK7uEVrm6kk&#10;DD/loxb+ZrqtJiWGWNVX+L1r5even7t7mEtDvPCkLpEskr7mYZz+NdZDIjRBOtcn4euNqxrjtW9F&#10;ORwKuHwgQ+NNIHijwrfeFLi5dbe8iKN5eNyjGOMg1Ytdf8N/Cv4cC80QLHdadgkMrHcWcL2/3qld&#10;xIOa4j413iWnguZFf/WSIv1+cH+lb06lSLsv+G9C4ylF6HrHhX9qTQLvQ477V03SrEpmaFSPmxzw&#10;eeMVoap+0Bomu6bJaeHofMZk+dpflCjPvjP86+M9P8U3unXe5ZXi+b/Wfwtz0P8AhXZeDvGEWsy7&#10;HvZI2VceXH/EOvYj16121MwzGnT5W9O/U2+s1uW1z3Rf2hF8M+HFstVs5JpRIfJaPhcY/i/Tp71s&#10;ad8WtN1uzaLWMLKq/M21hkdQM9PSvEdbig8QWsmlzT7doE0e2TcVwDx29f0rrvh5H4e8f6BJ4Wsr&#10;jy9QyZEaRvlcLxjr6HpXJSx2KqSUb30tb+upMa1Z2VzY8VPqfia4+1+GrF2Rbdo5JEuUbaWGMHms&#10;K8XWLfw3ZadqtrPuVXPCEbP3j8+5+nY11vgr4RfEPS9FvrSDWILW4uIlWODyuWwG5B4I69hXjfx7&#10;+JHiTwf4kn8AS+Jbp7yyWI3MyXjMq7ow+0c9cMPTuKqWHxE6bvFq+/YmUanLdp6/cO8QfFOy0jVF&#10;ggRp5odwH91M8FT0zx6VqeDvjxYvqax3kzQR42LGFO0Zxk555yPXoa8Nkv7me5+13DyBT/ebLP7m&#10;pGup2i3RHy/alHB8uzM+W2x9BR/E7xFrWrW5bxGkn2eRZEjdgVZ93J49MDvWpafGDxZDqV1qNzr8&#10;YSK+ZlVlO0YZgeBz179K+ZoNfubSVTp93NGyH5jHIev4Vu6L4x1pIZbOafct0nLMoZlycnr1yayq&#10;UMRTXMpv7w9/ueyDxjrXjiKxn1B41uNU1TY2xSMqqqxGDnjAJrjf27vC+n+H/Cui67Hdxs8m6BYV&#10;+82I0GT9Nv611/gGSx1C7t9S0yHzLPT4ysMhUOxmOQSn/AWA47ZrxT9uHxVc6z4q0/QVu5mW3aT9&#10;00h2qzLF29etaZfrilfd9fQIvueHizlmi3+tRSxNEwjYfN6AdK6O18PX0wVYpI1B/ixkj8K1bDwb&#10;Z23764TzHY53SL1P619BLEQj1NHI5CDTLmRd5hbbUcto8b9xg16E+nQouzy1/Kom8FwanGWgiG7r&#10;93rWf1qK3JvY8A+Ixk/4TTHlq3/Eqg6j/prPRWp8XtEGnfEOS1uI2DLpdv0448yaijmjLU55c3M9&#10;D3n9tlkPxvmVx0s1P/kWWvJBLCv/ACxU4PRs17d+2Z4YN58Rr3xMb+NfJhERhbG5v3zc9f8Aa9O1&#10;eGh1xncPxFTgZRlh1bpf8zqp/CWjrN6bVrTzV2yLhvpnOPzqP7VdyxrbpIWGPujpTbe3mu5NsEe7&#10;HJ+TtWorx6bbtLCsfmlMyfKMKcZwPSuorQp2ltvuYxdqRHvAdvSu61PwZZ6nYxnwtYvMsT/vH3YI&#10;XHB5xnPt0rl9A0jxD4wna00y1aVVO92KnavI74OD0r0rXvHV58ONHsdE03wu8cjW4i8xlIDuFAyP&#10;l5Of51x4qtUjUiqWsu19PmZyk9kVvB/iWfQ7JtJvdQs4YbWTl7hHY8/Nj5ee9UPE8ngLxdr02o/2&#10;lNcNIzySLpcZjjjySwX96u7H4ngVza+GNc1LUptSukiaRuWjdvpVfQWGj6nIl9c+UjBlkVW68EYq&#10;44ePM5p6+RWnQtRw6PplzNA6SRhZA8XnNkGPGMcd8mu8+DPgbwx49vJtNv2WOMMn2dYyyFwc85YH&#10;ngVxPjBPDs+l297p+pRzS7R+7VVUr14IBPsa2rHx5pka+fpZkhuY0/0Zbc7SH5x09DRiI1KlK0Lp&#10;9+wnrE7rxv4Z8N/BfxJHpsd3JPDdKGVWYSNDwp/hUdd2e9ch8ULrQbrUbW98GNJ51qhlkadguDk+&#10;uM8A/nXPXeq+NtT8R/adTuZriW+xEs0zM23gAck8cAflXRQ/C661YSDUftV1NCuVwjE9MnI5wOKy&#10;hThR5Z1ZXdtfMcdCvpnxn8U6vBHoFu8cDyKEuJljG6THGASTjr6Cs3xF4DtNP0L+3g8xbcokLsMA&#10;7gOOPSsPxSi6NrH2K2hEMkB+fbwQcCug0G68Q+P3tvB2qa7JHbyyEK7KW2sBkdWGeQK6FTjQjzQs&#10;lu/QeiRrad4R0/xD4PW2toTuW1aRZsnltp4P/wCoVk3Hia3j8KHTpbrFwkhzB5Z45HPT0rfh1TUP&#10;hZrFx4MuN1wrWjJHItwYtxwMKRg/3sYz2rmfD1vo3iDUpr7W7xYLiY4jHkgpkD3I/wD11NOXNeb1&#10;juh30N/4QeIpIEj0XTYS0c6gSKuMq3Hz8ntn/wCtXbaToWjxTXeoyq1w1uAWVXbnJUdOPWvKPDUG&#10;u6T4jupNEy1wt20KrbJw2H/uivYvhp9ifxFeaZrerrYpPb/NJcSbNpwh/iI7iuPGU+WfPF7rpu9S&#10;Jb3J/FHjOyks4l8F2Mdh5asXcB9zcDbuySOMHoB1r2T4U+C7DxN4Z8N+MdcKyT2+nTRuq5Xc5uJD&#10;k8f3T2Irz/wd8H9P1zxLvsr4TabC4Wa4VgyygZ+6QccgdcnGR1r26zSz8OaRFY2cKwwwrtjjj4wP&#10;X8etctKpTinp8+pUJbtmlPqVvYRi1gCxj+6tZ99qpkjZjJ91cisSfU5Zrk3Dt74zTDfNKp3v95fy&#10;qamKlLQJVWzQurz5cgfdx3p1rM8nyjvWaWlktlJ/5aPx9ODWlYyiE7mHIUVnGV5aijK8jlfjnpS3&#10;nhD7YoLG1mVmx7kL/WvELyzMm5SOvqa+h/EUQ1fw9dWUi8TxH8SOf5ivCtas2tLqSFj80chVh9DV&#10;SqWqaCk/euc7rmh2es2P2XUBtlH+rmVvmXn6Y/TvXGnxF4t+Geof6YFkt2b5JFAbgH6jmu7vsuMg&#10;cr29ayNbhtr+1NpfwLIvoy57YzzXfh56csldPoUiKT9oy2urTEiMz+hh/wDr1H8KfEei/EX4lWtt&#10;41iX+zY9z+RyvmN1VeCepGPxri9U8FW9vJvtZWVf+eZXOP1rb+GnhmNNfsYLiXb5mpW5Z9v8IkGf&#10;0rt+r4WjSlOmrOzHyxjqj3HUNL8O6Z8Q5rm2iW3s5BHLZ26yfKCIRH788MetZPjDT2huI9UtbL5l&#10;OVl4bGDnoM+ta3i34Y3mxb/Qrp7iPaD9lk69OoP9MVzuj+MNc8OanG0VpIywyfvrO5UjvyOenp0r&#10;xeWVSSk2Rbm3PMdfttYsb1o5gu2aR32lSGGWz/Wtj4VavbpdXV9LZsy26FpMY6FG46+1dR4pX/hO&#10;9RkubiyWOTBMaQrkp9eBn9K5/SPAOvaLZX1vFaTSLNJCjbYWBI3kN0/2TXpfWKVSi4Sdpafn/kXz&#10;LY5e+umuPEV5crZSJFeXEzRBsY2+ZwB+Fa9hpEur6fMpLqq6gyq3dVEan+dbup+D9aF5Zf6M7Q2q&#10;hVQZwq4GPxxjPvXR+AfDNy+lN/a6bWkui7rKeT8q569elTWxcfZ80N/UOYZ8NvCUHhmKTU/Nkke4&#10;RfmkbOMZ6cD2qr471TUZp2FjcqE2gye1dTqrxQRFYCFWNdqKOABiuE1KYX9y1vGyjcQGduiivOpy&#10;lWrc0tSI6yMldL/tsf6dI3lx8AqQMk/h7VDP4XigSGWxgby4mK8t97Oef1ruNG0/wo0MaXNyUWFV&#10;V/LhGH4xknPfHWtDWrOPULY6ZDYLDDCytGyR4ycfT3Nb/W5RemxfMcbo8sWk3X2iMtvyMnG7P6Vr&#10;P4uuB88b7cf7NXrDw7IX2y252rjduXNaY8P6bsUx2cZc/wCyKwlUjUldom99TnH8Wayw4uW/75FV&#10;5/GeuQDBuGXv90VrazH4f0yTyZpGmuCPlihI4OemKzbKzv7m63S2aRK3KrdfKSPxHNXHXWwyS18W&#10;eLLv5LSWJ+/zRkVZbxF47j+VrWEn2X/69bMUUcMQSLRppG6K0dudh/EA063svF0srMbO3tYT90Cb&#10;cx9+gpxv2A5y913x0Ymf+zh9cL/8VXEfEHxtrjWH9hzn97I37xdowF2nvnr8wr15vCVxNkya3cMv&#10;QqzEj+ded/FjwLcfaPNaB/JAISZUOD8o6+h49a6cN7NVlzLQcWjym5tSqCW+mj3BsKOc/pVe1uVN&#10;4Iy5b5gPm7Ctq/8ACl1ZW+JI8nbn681i5W1vWMEQyvBJbP8ASvoKco1I6O5stSHWi0+oMsa5VB3N&#10;dd8DfsNrrsjz29rJKdpt5J925GGfu4IHXHXPQe9cvcwxQ7bmWBWZ1xlm4610Xw88Dan4m123vbJo&#10;YorWaORmnHH3s/j06VNZx9g03YHse92v2iW02Xhj83rtU8bffFcx8WNkXw/1b7GQjNassj467hjH&#10;410kWn3NtaQ3eoGNZ1jMcrQjC7ecfXtXmXxj8V3o8NahbvMPJuF2qu3LEbuOfxrw6GtaK8zKO547&#10;ol/9hWYQt/GM578Vo2l7Ar/ap9uWI+96Vh6XC84lWIEttz+oppmljHlSt9z3r6RxjI30sdBfXVrb&#10;t59nIRu/hzWfdagINPmySxk+6B68YP51Tt5Jb2ZYkf6GrOoWhe8isIRztOSfxo5Yx0ETxq9zoljf&#10;SY3eYVZvqx/wr1jwzq1laeG7rWI5fkuLfam7Pc7f515fZ2Ek2mNpbSopjb93lgAW5/XJq5r99eaL&#10;pdjpzXDfNxt3HGN5bpXDiKftpRinrf8AAl6mt4d8M2d082rTxhVjvGaMbu4Yk/nxXYfBXUbuT4fX&#10;BfBksb9rVV9FKq+fzeuT03X4tF0+O7uY/M85ZZPLVuONpP8AP0rQ+DniOyvfGV34d05THb3lu00e&#10;W6yAoMe/yqfyrmlGrUjNyXp8hb7nZ+M/DCw2Nubi3Ak2kttbvgV5l8R7pv8AhGrjTp22ruT8MMK6&#10;zxt481zRL+7XW70SCN24Zf4eeBz6VxvxKmjbwX9uZcSX00e32+b/AAWsqFO1aD6N6C6nG+Fry1/t&#10;X7DPCojmZVXaD97nn9RXVHwvpUchbYvq2JKq+Kfh2dD13w1p+kTeXNq2n2r+Yy7QszsQe/GOKyPE&#10;8niPSla2u1ljYTeW7szfN16Z6jivWqRlUmnB2NLMyfE8FpY6qILMAhQSSCTzn/61b/hyBr2COZz9&#10;1APm71hTaZLPpNx4ie3fyfN2RybTt3dx/wCPL+db9hZhfDFnf2EzM7R/dXgjBwe/PNVW/hpX8hy0&#10;OyttT225t1OVjzKB746fpWTqtrca7L9vuIfm6xxr0XgY/lWHpHiO60/UoZNQaRlvLbKo+cc7ua1l&#10;8TR214RKV27AU24AHA4rzfYVKMrxRnqOvGNnYKXX5lGFXnjmud8NveXfji3ezUNJDeq4+u/IHWug&#10;8Ya7Zro4v4wv+lRnywpGPvYz+hrN+HF/YC6s5UgjE0N03mScbnJdcZ+mDj61tQ5lQlJryHHU6jwj&#10;8LfDXgHUV17xizXepKx8i1jkzGgI27jwMnr/ABdxXrxj02Hw62pXYHmXdsdsZ6fd6frVHTfhqbi8&#10;Oo+IbozS5JaNfu9MfjWd4s1aUX32aML5MDGPycfh+mKmpUqKLnUXkjXWMbv5HMappmhW+nTXcmjK&#10;0i8gqxz1+uK4XxFr99fWNvpz3Lusa5feBw3HAwOgx3r068vEsNHlupbcSKq/dbvk/wBK8X1fUbm3&#10;v3d4N0bSE7l6jmlhYuT9CI2uauja9q2kIPst6yjuvB/mKt3Xj7VraRXZo5l3fvFZeR9MEVjBt8Sn&#10;Y3I4O3FU7xXPO7PJxmun2NOctS+WL1PQ9A8T2PiK1kFuu11xvVh0bn/69bG1Sqbuu31ry74b6jPZ&#10;6peLMPl86NhzxgA16WdQV40ZAvfHFcNamqNZxRkE+3aRn9a5nxBAY7lbpMblddpP19q1r/Wlt8qF&#10;DGqG/wDta2ZZOG9K55SXQLl+1YanbeXclGwqnC9uKi1DZHA0adAtQeGt0N1PDI390bT7ZxTteu4o&#10;T5Mf3iKvm90Dl9ZXfHuA7Vzt1uLkAV0mplTD8vpXO3B/esD68V1YX4QRRkurizmVoZCOa6j4b/Ez&#10;V/Cmvw37TZh5WZNucr/+sCuZvrI3drJErbW2kxsOoPY/hVbRQLLToYridjIzMDycnk13e7a63TNY&#10;yUVc+y1KSxiRGyrDKnNRyAkYH4U3SoPs+lwQk/diUfpUshAQsCOK9tP3bnrX5o3Pnb4oeDPDfizX&#10;tQvtRgPnNI4WaOQgjJ468dfaqHwp8KJ4Ze6jaVZPMYCE5ydoPfgd8Veujcy65Kl/OyrLcf8ALTjq&#10;cd/Tirek6fd6XqknmhnjU5jkx8rDqDXy8q1SV1fRs8dyepuICidP4qj1i4NjpdxeImWihZlG0nOB&#10;UK3VxJOdv+r/AIeOpzV5E8xcFmGffBpRZJxdpFFFrNnd6X4juLxLiVhNDNt28IxyBsBHIHWrnjrS&#10;Be6Oz7BvjO8fN6A1sPonhvSbr+0oNNt4ZennJGqsfxxVPUNTttUt5rSJCF2lTJIMDkHketVOXMB5&#10;+8Fx9yaPy2HXn/Cu08IWAtdGjXbjzG3fXIFUj4PheFXn1wr/AHS8Hv8A71bcD2mk2Eaz3UYjhiC+&#10;YzBQcDryaiN76gWFgVmwBziqNzqNtBIwI3NH/CoOar3niu3a4EFlKvK/fVuv0NQbdsbTxtwoy2ea&#10;OboBLaXaSP8AaJ7Zl2tuG7B4/CtW21GyZMrLyfzrCttVjlG2OVW5+Zf6Uy4Man7VaOySfxDsfr61&#10;UZcpUZOJ1AnicfIwasfxb/bItFTRYmaVm/hYDAyPWmaTqhuEwSFZfve/vWxBdZTLYrTmUty4yujH&#10;8Nr4jkt2m123jjbgQqhGe+SeT7VMb62h+Qt83fmjXvEEcH+i2zjzOSx9BgVzVw3HnI3XvmoqSjF2&#10;QpSsbs2oJjPVfY1yXxE07U9Z8O3mn6TcbWl2tgsOQCDjv6fnV9b64WPY2dtV5btW3BDuIqY1OV8y&#10;6E82tzw/TrjUtHvZIoJnhkXhhjpjI9PrWpbeMPEsM2TqshH0H+FanxNs7ZddjuLeHbJLGTJjuc9f&#10;rzXOiD/OK9yDp14KbW5tGzjc7DSvFeqXDgPfMdwxWkutalE2TdMyt0ri9Jmmt51G35dwrpkuEkgV&#10;o2B+WuGtRipaEy5uhcn1bU2QlLx6x7zXNbtnJW9dh6Zqw0hKFQwzVC7YBMMaVKKj0BCv4m1HyGkS&#10;7Ysq5xXK65rdzrdwsty3KZC+vb39q0tUE9vAZoN3zccVjyRLE6yM4djzXfRpxjqkUkV5JGLbB/EK&#10;kgj2DJojQsc7P+BGpUXJxtrcZHqNsUSNiPvL/jUVpbJP8pWrF60k7bc/KmOKjgUwkv3o+yIu+GYP&#10;L1BWj+lenaTZeZAHArkvBXhf7UBcyfxZx8teiRKsMEcKwquFx8orx8fUjKXKuhnU3G6daIZdrVv2&#10;0Uaou3tWRCGVx5S85rRhl+QIWz61wwsRcufaCpwDUvmu64BqmH3cbavQRkx54rVMRw3xTmDX1nbG&#10;QDy/MLYJ7hK5KQsbn7LcL7xt6itX4ry3E3iqVLQgtbopKY65Vf8ACuS1HxE7pGQNrr/e4r0aNKTg&#10;rG0fhOk0jU49JmfzZWXAwdp5NaCeNLJFaOaKRt33mVf/AK9cedR+2vHPOGVG756mpPtTxnY33vda&#10;r6rCbvLcHHmO78HfFP8A4RJmMIkI3fd2ggj0PP8AWr6ftG69BqMmpKNrNgeXGg2dPQnP615qZ2nc&#10;IpHzfpUMzR43xSCRR1HXFaRw8I6Xf3lRvHqXH1Zru9kvJjueSUsW9ycmrT6jGGCw/vJG+6grnftc&#10;sL/uxgbs+tXNI/tYXy6hp0HzbcbmQ45rSVJbgb0BIRpb9x93OwHpxVMapCJyFULj1zW5oEFqiyTX&#10;ywytK2JGkUfKMe/rmqV9p2iTXkvkWqqp/wBXtwRnj2rljOPO00Tza2Kg8RiJtjMPTqa9S+FGv2Wo&#10;taWmrMqxrhWdcgkbuvPp9K8PaIxTFH27g3cV1fhrUHskVGlwO3PTmqxFGPKnEJa2Zb+L/hhNA+I1&#10;xBDIs0QhV4WRs5G5gP5VgLcXlhdpFMhQyKpVWPGCMiuh1aP7fqIu7iYOxjCL7LkkfzNU7q1WedHn&#10;iVvJwFZhk8f/AKqqNT3UraWHuSLKxh80x5O2qc2rtHJ80GPetq109pdKdjHjjris06fY3dlNZzbl&#10;mZh5cgXOMZ7ce3es4Sh1H/XQ1fDV7b3q+SwGT/EtZPi/SZNOvluCvySbu/8An1rT0vwtJAIbrTZy&#10;Nq4cNwWOTz7dq0PEunveaVm5Ubo1OMj2/wDrVmqkYVrxe+5F+WRynhslpLiAMBtt85Pb5l/xrsfC&#10;2hrptsLkL+8mAZjn26Vy3hHTPtF7IgUN5mYyPQfe/pXoyRJGgz27VOMqcsuXuKb6FS50KwvT5l1a&#10;qzddxzSJphsMC13bP7p5rVhtvNh81DUl5ai3fHYjivPjWd+W5nzGfFKrcq1SG+gg+aWQbV7Z71zv&#10;i7XrjwzeR+VD5kc27+LGMY/xrM0qe+8W3vmXTbYFP+rU9fr612ww/NHmb0LjG+p0F9q95ezeRoUS&#10;uQ37yR8hR7ds1q6f4q8T6fCILhYfZtvA/WjTbCO2gWGNAFUADA9KtfYo7g7WjDfhWUpUtraIWhg6&#10;x4rglllu7w7pt3zKFOPwrAj8QwaR4h/tGwjYIy/MnBXp259vWur17wzZyW7OsADbT/CK4Eadi4ZH&#10;lVdp/i712YeNGVN8pUbHsnh/xjYXlmpEvythlZQc9Olblvr2lo237UgPXkH/AArxbwqmopeeXa3B&#10;ES43V21hpwZPNnLMf9rmuOthY03uZ2sej2+rWk26OKZXZcHC/wCetKdQt/mMf3mbp/te/tXF28Nv&#10;afNBqDI391eB9M5qa38Q3dvNvuk3LtxvHX865fZvoB1NxcGSIsOAV3LWPqN4VXy1Iyw/h7VSvvGl&#10;iMFpl/2dpFc1rHjjEn7h1XPYt0pUcNVqS2FYvarrRtYGVph8v3mauKe9vbzWP7QgH+rk3R9s8j/C&#10;qmqa5f6nceVLOdgbpu610XhXTo70ZI24X8+a9eFOOHp3ZceWOp0djrP2rTfNB/h/LFc0sNm1y08y&#10;cs5JOavajBcaWjm1+63G3tzWA73e4iWXZj35oo046uPUXoXb6OyYbkXoePeqd3cxqoiT5V7037QR&#10;lRKz/wC01VR5k7lY1ZvYDNdEY23Hr1CS5cfKnGfan6c621/DcydFlBb86jaNwdrIcj9Kkij4GBV9&#10;Ct0djrWvx31jb2NiPlCK0nHU4/8Ar1X0az8zW4Yz08wFj+NU9Ittkauy8bea0tDMgvDdheVb5a5u&#10;VU4NIg9K0C2tQiQTICu0V1lppdrJDstLhfmX7slef6DrBaTa4+7jvXXWV3aSxqwkKt6qa+bxEZQq&#10;amUjF8SaDpkU8ltqdhuhkZtzL259u3P16Vyep+ELKML/AGMcMrZj2sefbkV6NqEOkOoub6/fKjhf&#10;Oqnpllo163nwwbdxwshUYz9a2o4qVGN9f0CMuU4VPD+o6ksa3UGCvy72xzW5Bnw3CLTVCsW1spjJ&#10;DV3mj+GLeGXe0SuOtcJ8VIL2bVt1knmxwqoW3P8Ae55/Wt6eIeKqKDVkVGXMx9r8QLKS4a2NztWP&#10;uw+v+FGr+I7afTJru1nEjKB0U8nNchZ3Oi30jWmuaW9k24L5nG3ceOcgY596u6R4I8UTag1ro7zy&#10;W+3O5d209OOPet5YfD05c21h6I2fhB4OtdR1aTxBrqN5cEgMa7vvNznt64r1Enw4v3kZeOnP+FRe&#10;H7GGw0SCM6O0cnkr5i+XjDbRntTbtdz8aey+23/61ePi68q9Zt7dCJSbZWuJNLMuEhbbj3rc/sPw&#10;3rOgW9lq+nrNHGrEIzEY3HPr71gSyyISn2Buf8+lbd3aX1nJDPLxG1uhVVbr8q/L7c1jHmjqvzJK&#10;fwu8A6J4S8VTX1jPI0UigQxyPllbDA9hxgivUrfaqSZ9Qa5K08P3Njqyahp4kltnXdyp+Xrx/L86&#10;3RcXFzIWt5Nsa/e98dq2lUqVHee4M15neOzkmgXMixkxr6tjj9a84vn8N6jqMN9BqN5DrH9oRpcw&#10;RqQpkLYKncpXaCCMg9D1NehWt7ZJ+6ubyNDj5tzgU66bw/vW7xayOp+8u1mFVCfLdjvoVNd0pNQ0&#10;eS1uEzlB37gg15kLC6hhVZ8YYZVlbt/jXpUviQTu1vDZskap80k3Gfp61iweDtANu9219Ise4hjt&#10;6frWEnLZEFz4Z6bHbaS0+z78hC5P+fSustov3gUD9axdIbSdB0lBFd77ePPzEDuSfX3qrqXj+zLp&#10;HZS7Fzh3zgj/AOtRe0bgbl1q1vaXLWrqGZBnI5H0qnZ6leSXX2m609kVWBXODxn2Jqlbsl2vmLON&#10;zcq23nn+dRWviGEXJsWm8ubd92RcE+4BPT3qOZsLHX6d4gspG8lxtk67Sta9tqFu4+VjmuDuXiuU&#10;ZgpWQL8jJJg/nVzQNckLC3upctnCuxwTx0PvVRquJXNynR+J7XVbzSJrfR4t00ibVbcBjrzzWf4J&#10;0rxvZlpPFM6rGse2KNdp5z1OPr+la9nqKbf3p4HU4qj4h8bWFvD9k0+dZJJONyMDs/L6VpzU+W7H&#10;7u5Ym1m3sbh0mkXd03VD/bHmI0se1huxx/8Arrk5bvzi07H5m5LFuTSQXt1DFhX2r1wehrjlVM+b&#10;Uv8AjG3bXdKvNMiuTB9utXheSNhkDaR7/wB70r5V1Xw/rfgvxNJo98jQzQruUq+cqcEcjjoa+mmv&#10;0kXYu5m9eteY/HiO2u7W1ujbj7Qsyosm3nZh+Pzruy3FONb2dtJfgOEvePPbXWtUgmWZb6T5W4+a&#10;uu8NeKLx/LMl6zcc8muPjtSpwau6e8tsy+Wa9itTp1I7Gh6dHc3CL9piuW2n/ap8t9PLBnz29fv1&#10;kWOpx3FkFEm1142f/Wp5nbaYzkZ9q8P2T5jPlKWq3F7C/mwXL5x03darW2v3bk28ly2//aY81JqG&#10;Yx87ZNYeqRXZhkurSF2cZ27V6e9ehTpxlGzLMPX/ABNqmrH7LfyLtjbO1Qf6k1kyStny0arEscfl&#10;faJnZ5D97cvT9aiUedKzxxAdyewr04xjGKSGPsogo3t1+tWNWtGk0mOfH/LQ/gKrwY3bd2al1GWa&#10;5C20ZO1Fy1L7SAqaWkU032dzt9zWpoFpAmtKEyGSRdvvyay4IZIbg7l/+tXoHwv8HNqtwuo3Kfek&#10;XDMvXrWeIqxo0nKWwS0R6d4L0032mQylTwg5NdNp1hHFcKrjuOc1HpUI0vSYbBWBCLj7vuTVqFx8&#10;pTaWJr4epLnqORy6XOo01YEVQrdBVw3bo+Im+X1rCtLowrtLZJ64q3FceYPlq+bQZsQ3Ms0WT+Qa&#10;vOf2i7yG20GxtJZeZrr5s+mCf6V6Fp4PlcmvH/2ome71TT9Lin2vHD5q+5/eD+ldeFj7Ssrjj8Rw&#10;N4zWkkRYq1vLwn+ycDr+f6VZ03Vo/DGoLMDheSv0Ixj864zVvE+r29g2m3lpIrJwrMpwWwcEZqOP&#10;xFcapZx3N59yNvmy/Ldv617P1WUo+9sacp6hb/Fq2tZ1eOxlkUE8SY6Z57jipfCnxul8H6n/AGjZ&#10;W0ihc7VCqf6+1eaTXjKdyoRG3MeOmPY1E2pmZhFEpz0+9URy3D7pfiTyo9f1f9sH4g3WuR64l6Fk&#10;gx5IWEYHv96vL/FPj7UPF/iu88WazOJLi6cGSTbjJCgDj6AVk3VzbPK0cM6yMvY9GPoD3rHvru9j&#10;ncxW208HYPpXVTw9OOqvr3ZXqdd/wkcSSraxgyXEjhI4yOrE4Ht1q5ZLdw3G7WXxIBnyEGdv5Z55&#10;9a43SrPxVqF/HqNnaSQyQsGWRkK85zXofg8yWVw2qarIZrkgJJLIOE6fNk5x0H51y4mMaMG1/wAE&#10;H7q0OY1HxCou8KixrG3pyTnpUM/jqWBsxzKf7vy9Paur8SzeGdS1ZblNEtvL24kf7OvOScMeOpNe&#10;aeJbeG11y4SBF2ecTGFXgKTkCqw/s66s4tadSd9z6D/Zv+I8CLDYanOn2YX/AJjAqeF2qCOD6Ake&#10;9Z37bfhPwePiBpHiLwdqZubfUbeSeSLnMTKkHHKjqS3c9O1eY+B9XfSGUxy/K3Xmum8Q339t/Zbi&#10;e7kkWNSEjkcsq7sZxn6Vxqn9VxTaSs/w06CvbQ4G+g1nRo7bVLuDy47j/VtG4PcryMnuDXTadeXc&#10;1gJJFDMo/u03UbB7hY7dlDQwnMYbnb16enWtjwvpElzaTMI+AvGB9a2rVl7PmlYRyGpeJtRgJDJF&#10;gc8g/wCNbvgPxTHdz/ZZ9jbsD5VPH61WFrp9tJc2Oq6asgli2qZFHynIOeR7frV/Qfh1YSadarYX&#10;Hk3FuxJnHWXpjIz7ep61NapR9m1JW8wb0OP+Nvw3Gu/EAahCMhtJgH+s/wCmk3tRXX+KbLULTXxb&#10;3D7mXT4huPf95LRXz7zDEU5OKadjjlVmpNHt/wC0/wD8E3f22viT8TJfEPgj4OfbNOktVCy/8JFp&#10;seW3u33ZLhW6Fe1cGv8AwSV/bxFgjn4GZuGYlo/+Ep0z5B2/5ecHNfspY/8AHpF/1zX+VTV/QFHg&#10;bKqdNRjUqffH/wCRPaVCFup+NOlf8EuP+ChmjSO1v8AFYSKVbPijSf8A5K9ea6/Qv+CY/wC2Xqdp&#10;9p8U/AaKG+WOOJZE8SaeVZQNpJC3JGeB271+qni7xn4R8A+H7jxX448Vaboul2oButS1a+jt7eEE&#10;4BaSQhV59TWF8LPj98Fvja19H8JPijofiJ9N8s30ekaik7QB9wRmCnhWKOAehKtg8Gs6vBeRyqKn&#10;KtNSey5opvvb3bs0WBnOm6qi3Fbu2i9WfmToH/BOT9uzwHrNw3h/4DrNa3AGWHiPS+Dxz89yD/CK&#10;h8Uf8E2/27/G2sprWqfAwQtbOGt4z4l0zLHOTwtyR2FfpZb/ALVX7Ntz45k+Gkfx28Jrr0V41o2k&#10;ya7AsxuAcNCqlhukBBBQZYEEEAg16BuGcZqaPBOQ1pupTqybWjalF/L4dwq4CVCS9pFxbV1dW0+a&#10;2Pyfsv8Agnp+3Lp08l4P2cI5nkj2BW8UaYADxzxdj0/WvJ/i/wDsTftIfAPSbf4j/tA/Dv8AsPQb&#10;jVI7Vrr+2LO5IlcOypttpnfkI3OMcdRkZ/bivj//AILb/wDJnun/APY8WX/pPdV7uQ+G+R5jm1HC&#10;zqVFGpJJtON7eV4NfgefmF8LgqlaG8U2r7H5yaV4u+G2mzFGuY5Idu3Y1rNyM+u0GuptPip+ztb6&#10;V5MHh8290MFZIo7ll3Hr94n0/wAK8Nor9eqfRr4Hqb4rFf8AgdL/AOUnwL4mzJ9I/c//AJI9W+Kf&#10;xD+G1/okDeDtQ+0XSsGKLayr5ZCnB+dRn9a5my+KmstA6S3cULMh+YxMc8ewNcfRWtH6N/AtGmoe&#10;3xD83Ok3/wCmRribMl0j9z/+SOv8Har4Murm+1Txlqiw3AO+1PkzMXbPQbFI/OobTxzomneG/s1v&#10;pcn9pLdeal1zgDK8Yzjse3euWorT/iXXgnmbeIxPTTnp20/7gj/1ozLtH7n/APJHQavreleI45NS&#10;1rVHN8w3RrHEwUHHT7vsKTQvFOkabYSxX2mNNMy4jbng5HPUVgUVX/Eu/BHLb2+I/wDA6f6Uh/60&#10;Zl2j9z/+SNzwbrlhpniW11TUbySNVvo5JJNpYKofLEgDJ/AGvYrz4q/CDWdchvb/AMbLHEq/vdum&#10;3HPGO0X+cV4DRXPiPo38D4iak8TiVbtOl/8AKRPibMpdI/c//kj7U0H9qf8AZp8PadFp9j49x5ca&#10;ru/se85wMZ/1NQ6r+178DLtv3XjlmXt/xKrr/wCNV8Y0Vj/xLPwJy2+s4n/wOl/8pD/WbMdrR+5/&#10;/JH2A37VHwO3/L41PT/oGXX/AMaoX9qj4F5/eeN2y3X/AIld0cf+Qq+P6Kn/AIll4D/6CcT/AOB0&#10;v/lIv9Zsw/lj9z/+SPs+H9qz4C3l1Daw+NmyWCRr/Zd3yx4H/LKu1bxxoKIyLf8AzdAfKfn/AMdr&#10;4H8P/wDIesf+vyP/ANCFfYifd+6350/+JaOBI/8AMTif/A6X/wApH/rNmPaP3P8AzOvn8X6FIkcc&#10;V590fN+5f/CvOPHukPqGrPf6DH5yzEmRfu7Tx/ex1OelbWP9lv8Avr/69GP9lv8Avr/69L/iWngT&#10;f6xif/A6X/ykP9Zcy7R+5/5nn154U8VE/u9IZs/9No//AIqs+58DeM7gbhoeP+3iP/4qvUcf7Lf9&#10;9f8A16Mf7Lf99f8A162j9HDgeO2IxP8A4HS/+Uj/ANZsy7R+5/5nkF58L/Gl2MDQ+eoP2qP/AOKp&#10;th8NfH2m38OoRaCS0Uyv/wAfMXY5/vV7Dj/Zb/vr/wCvRj/Zb/vr/wCvW3/Eu/BfLb6xiP8AwOn/&#10;APKi3xRmNvhj9z/zF0PxTqLRxQ6rpckRWMBnypG7HsTWd480aw8Qp9t05Ct0q7fukbhnv29a0Mf7&#10;Lf8AfX/16Mf7Lf8AfX/165P+Ja+Bf+gnE/8AgdL/AOUmf+smZdo/c/8AM4OXwb4jgKzWkOXHcOta&#10;mh2nia1k/wCJhpPBPLLKnp9a6jH+y3/fX/16Mf7Lf99f/Xol9GrgSW+IxP8A4HS/+Uh/rLmXaP3P&#10;/Mzlsmzux834YFQWNnfwahNJLAuxV/cMG798/hWxj/Zb/vr/AOvRj/Zb/vr/AOvUr6NHAa/5iMT/&#10;AOB0v/lIf6y5kukfuf8Amcx4g03Wrq3K2NgZGIIz5ij+ZFc5H4K8SGF4m0i4WRiCrpNDt6jrlq9K&#10;x/st/wB9f/Xox/st/wB9f/Xq4fRr4Fp7YjE/+B0v/lIf6zZktlH7n/meW6t8PfHYs5G02LfMcsh8&#10;xBlvQ546/hWl4c8NePxYSnXZvLmU4jVWjZX5BycZOf0r0DH+y3/fX/16Mf7Lf99f/Xq5fRv4GlG3&#10;1jEf+BUv/lJX+s2ZW2j9z/zPOprj4l3t062tvCoWQrtZRxzW7p+ieLfs4a51GNJCvzKqrgf+O1v2&#10;ipaW0BnfzmaFCSV+bp1NNvtRmUYtLLzfbzNv9K/ibERjTrSguja/E+8jrG5kweHL9f8AWXkaE9Wj&#10;UMT/AN9CpbXwpZwczXEk27k78f0qrfeLLu1bE9pbQ8f8tNQQfzFZcvje5kufKUOW/wCedvMZPxwt&#10;Zx5uhXodPHYWcRyg/JzUGoahq1mm2wQSe0mNo/rWbYTa1MpkEqru+6siHd+RNEkfiuAl0s5JB/Dt&#10;c801foSWrXxPfzv5a6fNnHMibdo/M5/Snajo7+KNNbT9VmWSFs/dUqyMQRngdawbzxNrNtIYdXs2&#10;s/8AcmO761RXVYJLnydN8Sas08nIV7hyo/l6ir95alHBeLNLvdC1q40+6+/CdjSKPlC7QeM9etcf&#10;f6RNdzyX9rLG6KuZlbI/EcV9EyeCdP8AEOj/AGPXpZ7hmO4NNIH2HjldwOOlcX4q+Dup6VAE0iL7&#10;VBwP3UWJFA7cZJz9O1elh8XGNu5UZHkZa4yI5WHlkZ27eB/Wu6+EvxDi0Kf+ztXvcRS7Et41hXk8&#10;jk4zxkd/rXPaxop0i7Ns0BjdVz5bdTz9BWboWmW11rkdrrF6yW8p3Fvuuq9yvvjp6mu6fJWpNMrc&#10;+gNa1S8NnClrCzw5B2jbls5P+fpXkHx3v9LSJYreOVJm3JJG54XDA+vvXrjwTjRraDS2ynkKqzSL&#10;0XHUnPJrzf4r+EINa1HQ9MW4zjzDcSLjcd20fzU/nXk4SUY4hSl0JieS6DM9tMZVXhuOlQTIGuS8&#10;ox81aGpWQ0OaSw89pJIrjA9lwf8A61avjjwhJomgaPfi1fdcQs88237rfJgE/ietfQOrCMo/3tvu&#10;ubEtxodrb6DpfieMBWuopFdef+WbBAfyX9a5W5vJze+cknzD7rD8a1LvW7m+0e10zzPltUYKucbe&#10;fr1NZugNDca7b2ty/wAs0qxSHd93d8u78M5/ClTjKMW35/cLY6Hwy+iWrPHqm6NvLUpdMSQGbBOQ&#10;PQ+gNUfHN295qVvOt9HMqjHmRqdpPtkCty98EWmu6NdWOn3qpNprSSGbI/eIhYdc9xj1rgzcXRtU&#10;hD/Ir/d56+v8qyoqM6jmnqtBHc+GLyK5hhW5/wCWSyLuIOACVwOPXH6VPFp8Xw08VWk9pbsjQn5W&#10;b5iQVIJ/Wpvh3aX+raNcWGmWqxvb+Q0kkjY3Eq/rjuD3q98btY0xvF0N5FuWNLNS57E7mH4Vy83+&#10;0uPrp+Iupa+M1la+LNQeTw63m/6PJI8S9QQOOv41k+NtGg1XXtB8GO/7to45JGXswjdsfnWXpfiD&#10;V/Dl1JrdiWla9sZdjFifLJX29N36Vm+DvEOsal8QNO1XWLppCGf78hOBscdzWlKi48rurRu/vHY7&#10;r9qUQeG/GmgtBbFLe1s18naTxtfp69MVw/j3WLbxJ4Vttbt/l8u8WGQEd9rn+Qr0/wDbHSz1bRdL&#10;1W3SP/QpJBI24bsM0YA9+hrxKZpG8JpAybVlvFkjC9MAMD+tdVJxlFNPyNL2ldHXazo9xpXwJhku&#10;dyreSJPCpVcc+Vk9M+lc74Smns7BdQnObeFdrLnoS2en4GvRP2jr6CPwP4e0LSYy9tY2skc8ir8q&#10;/wCqCjjgdDXltjcunh6e3eBvJlGWn2nAYE4/r3qYqM6b5Xe7JtoaEmmPqPihbSaZfsdvCxhbONi4&#10;bb7/AHqoSSXN3PcWttLukj3Rj3wcA/pmqmo3wMa21tOySLCqSfN975uv0p/h1JrXXPMJMm2Hem1e&#10;p+WtFCUY79P6+8Ra1SGT7TZ+H2lWQW+2P/ZJZs4/Wp/C6N4f8frYJHujjvQ9xGvba/K5PpnFHgf7&#10;HN41sGvUPltM0j7+21Cf5ipCtzdfEjVr6xRWjn1O5EbKR/FLkH2FD92m15fiPRI+l5vi54Ts/Dra&#10;7EgjjZtitMCTn8DXi2v/ABR0ObWZr2ea8ZJJmbbbxrjk9fm5rA1a3uHPkpO3lrwuW7f/AK81b8Ea&#10;L4Zm1byvFErNC0ZG4EcE9+Qa5ZONSKdTWwSlKW47VvFpv9LbUrHWXmt9wVoXjXevscL9Oh71lwGx&#10;1mEywHocMp6g+lbnizwl4X8PBb/QtS85XfDW8hGSuDzx17dq5PQNSe18a2dtY2xkjuL5U8iRM7wW&#10;A6d+tTTjGUX7Mk6yXRFhs13x9q5fV7V4s7c969L8UCFP3USBTgfLgccVyepWSupyOTXJh60o1HcI&#10;txZxmlzXNpLeHO1jGCPfkV2Wk+JDLbKzPyP9n6Vz9/pIJLBaqQvd6c/3cr3FdtanDERv1A7aa6hu&#10;ULI3zVBCZ4H8xGFYVj4ktsbbmNlrXtdQ02VMpdL/AN/BXm1KFSj0JLsWrCO5+1fdbGGx3rGudYeO&#10;4mkuVO5+jVengt5huguF3ezjn9aozW3mHy5QGH50U+V3uMr/AGz7TbsVNY96FSU81rXOmNZDzoT8&#10;p6hawNVnjt7kl5MZ/wBr2rvocsn7pcVzMSadEwc8VmaBbDWPEcdtuYx7vl2r04qS4WbVQsdvlQ7b&#10;NxPTNdz8OPh/pugyrqWoaxatdAN5dusyNtyRzkH/ADmuuUo0qbvuV8J9IW1rZvbq8B3Rn7pyelQa&#10;432LR55U/hXP61jfDjWvOgbRrmX5oyDFluSMdPwx+taHxAuBbeE7wg/MYwFz9RXpRrRqYV1F2f4H&#10;oRqKVPmR5GbKOG4W6dA2cnntUlzdGSzJQAZXgVchjimXEm31Gax9U3LffupPlB+Udq+ab5UeWMuH&#10;lFi0EUu1mU7Wx0OOtedX1p8RH8Rf2f8A2kwjZztuNq4CAgE/d6jI7V3jXRlnMWfudm7+9OMMjkt5&#10;O4+nX9adOry30XzAqx2d/p8ccFs25v8AlpJK2e/8+napLx47sx20Y+aRju2/wgdf51HqerILRpVf&#10;DdAc9Ko+DLyB7i8058+dbsC7f3mYsT9aPiuBJ4igujbW9nbT7UWT517ng8D8cVlaiviOdV0+OJVd&#10;1OxnxtPsa37AG98SOW3GO3jxj/bIzn8mxU09wiap5agfNkDPtR5gcfp/hXxJfoZ3uY1kOd9vJwBj&#10;jsPTFXrHXbiC5bTNVgMM3QZ+63uDzW/q0i6ai6qifdP77b/d9fzxVfxPpMes2K3EACuvKyD7y+/4&#10;Yq5O4HPa5cJ4fu212ST5ZeGjUdTkc/pWhY6pa30azQtuVhkNjtXO6rBc63ZPoJH+lW8g+ZmxlTnH&#10;XqcYrG0bUdWsLaSKMuZLZt6wsx+ZR94deyg4HrVxp80Lp6/oVa6O9uZ5Y3juLEr5i/wsOo71yPxK&#10;+IXiLT7eOC0ugqy5Hyxjjpz0rW0PVbbV7L7bBcsrMASm77h7g/jmuZ+LNpG1vazxsGWR8h0+71Aw&#10;KeHivrCjJBH4ja8Drqd5ocF3dzBi6bmZuOp46VtspQ7pV3euKzvAt1ENDt7RHX5bdeM88AA1dvbi&#10;DfhN2emelYVP4j9RPcr3ru7bU+7jO2oS8Tp5byKvrmtGy01rg5uYdseP7/8AnFTX/h3TJoPkRvZ1&#10;xuH44qYxvuIk8PfCzwL4v0r+1/EO9plkZVKzOvygD0IrSh+AHwuuVDWtpLIP732p8f8AoVY+gw3O&#10;hxfZ1naVQv7vd1zjvzVzwze3+l2ogvLiZm3N/q5Co5Yn3r0KeKUIqNtEbRqRjpY1of2dfhpF+8+w&#10;zBv+viT/AOKqxb/Ab4dx8xWMnP8A08Sf41AvizUYt4LMylcIrMeKqWfijWbQMZrppNzErhiMc/Wt&#10;frVHrE09pR7GwfgZ4BK7Tp0n/gRJ/jVWf4FfDTeEl0+T/wACJP8AGo4fHupRsBhiO+6U1RvPEF/f&#10;3BuJJ3HfCsf8acsVQ+zEPa0uiKvjH4IfDNrH7HFeSWjbS3yzkk/nn0rwfxZpen6PrFxoemyealvc&#10;MqzZ5YZ712/i7UNVsdCvV1/SpLm7uuEumuMiMcfdBUnH0PevNmtmDhZDnoc104d8/vdBXvsMbcvy&#10;ZoiRgcdWJ+UCpZ3VB5aIPfii33IfNI+bt/hXSMkKpANjruPVutXfDfhmbX79XKbYRIGbrzVSztbj&#10;ULxLcBvmavVvD2ix29qgKgfKuQq47Vx4zEOjDTdmcpW2HaVpEdtEsccfy1fe3kA25zVu1sWXpUl2&#10;qRLx/OvD1ldsxKMClW5NXIWbGATVVZdzZGKuWyeZ8zCiN+gFy0iZsVqQQCOIZ/8AQar6ZbFvn21p&#10;rbnZvb5VHP0rYDxrxykj+M7q7ibcqyCOVe68YX+RrHutKsb0gSwZx0YZFdBqEkV54v1rAwr7lX0L&#10;KcA/qao3MFsEzZMzCPh+evv+uK9CFTlsvQ3jIyBoFpv+VnC7cKvpUkekKyNHcOWH8PHSrqnB3BW/&#10;P/69WrO0lvJPKi44yzMeAK2lUaWrHt/TMn+wbQR7FkkXd1NSReH9PUrgtla0bi1ltZNrjg/dbPDf&#10;Smqfk+6f8an2knG6ZXQij0yxjPy2+PzNSsiIcKoA+mKuWNvCg+23u4Rr91c8ufT/AD60+4sre4P2&#10;qyk+Vjh1b+D/AOt+VZuprZk8yuZt68sERiVTtZcyE9qorOXBHlcBhz7etdB9ojltJNKv7LcWGA2B&#10;8v8AnFY/kmEERqwzkLj604S3TQo8xz91/wAfDn/a9K1NLnEkQXJytUdUjEd6VbI+XPJ607TpvKk+&#10;bOM+tdtuaBVnY6K2uBK6h8+nSrV0qQBVIbaT81ZtvcodoQ/N1HzVYW8uWP72Jin+9/SuVxdxa/1c&#10;3tP1SxMP2ASYkZdyhs8jFUpLWO6cuoI2tVa11K1Qb5ombB/iSrlpew3HzQ+vSsY0+STa6mfvRloX&#10;9K8+327c4p/iKSRrJ1A5KkYHfilsrgBeW4NQanF/ajeSlwIynKr6/rWNv3t2T1IvBmlSRR3OpPaF&#10;tsigLu6fL1611Ns8d1hkk4NZGjNqtrpywRwxpubLZX72CRk+tWbINZTAN91vTuazr81STYO523hO&#10;1szGRexMw25BVunNVfEEVoX/ANHB29FqpYahKid92OKrX9zsRppn46gBq4Yxk3Yk4r4pmIJagH5v&#10;Mf8ALAqfwTCLe1QlevOfwrnvGupz6hrJVwdiNiNc9uP8K09L8QwqUtsYzxu9K96NOX1VRNFeMTvL&#10;dAV4bNXbK2LScLXNR6xBbwxxwzllUActmph42hsNreZz/vV5ksPWkvdJl8WhueJbd7S0bI6of5V5&#10;Pqc3mXzPGccV2+o+OH1+D7PbxbpNpUc5/wAisSDwYssnnandNub/AJZxjp+NduDhLD02p7lQTW5c&#10;8CWwKK0mSWYGuuu7iQW8Vlbou5nwu71wT/KsrR9ATTihhlb5f7x61oa7dJp1nb39t++m8zP2dfvZ&#10;5GMdenPSsa8lUrK2pD1ZqjSmR4dKjt1klmXKjcecDORVVHSO9k026cBkOD3x7VoWlpr/AIggj1/x&#10;Ai6NbW6g534kZcZ+9kbfyrm9b1jQDrc02lRtIm3DXTzA724yfu/XvXNRpyneO7/X1EYmpaM0usTI&#10;t03l7vuZ6VWvPCqBPMgfa3+8TVzSjd31xJIW/wBY+cnqRWsmmjI8wN+NerzShZXKODlsbm1m3yx9&#10;/wC7XQaFq0VpBkOVYen1ro30ATwkGIba53XtENluMY5z7U1Up1vdC5Lfald6oBDZku7HCr61JZ/D&#10;zxZflZJLZYt3Xc3J/Km/DDSn1/xpa6dcSlFyzt68KT6+or6EsPD1uUQpANq8fdHJrixWIlhpKEEg&#10;k7aI8X074J6hdFftF1x32t/9atjWvhxpnhPwzPcRxHzDGwDsxPO04/WvYo9HtokCPgewUVyfxpsJ&#10;ZPCDTW8W1Y5Mvt+lcaxGJq1IqUtLrYm8jwGW3EZwT81SW1spZQo/i/KpJ4xLP1qWyX/ScAV7urRS&#10;loaUaBI1AH3RzWvplqYbWNtnzN1rLWMsywqPvV03liO7htz+X41y1ZWsgZDdXMmjRLNsb5jjC96u&#10;af4m1O6X/RYQvYbwP6U7Wof7TjS0thzEvLelZdveSaTdRw6lCyr/AAzKp4+v+e9c3LGpT1V2Samp&#10;Tagjx3Wqzs8Qf50jAwPyruvCHiHw1rujtFY3W1lfDKVI7j1rlUltdUsQ0LK69NysDzXKq7+H/ECX&#10;ttMUjA2vtbGeO+K55UY4mLjs19xPLzH0BYXem2lmuy43FV+Y+vFee+LIkuLia6ViRvU7h9BVey8Z&#10;WiWQmuLldv8Ae8yptPvrbUka4ibdG/T3965IUalGXM1sJJmRL4Jj8V3NvZhPLmlmVd247Wyete6+&#10;D/B+j+FtHh062tVby1+Z2Ykk9fX3rg/hlo8aaw00pBSEKUzjg9v5V6D9onM3FwMem6lXrOpaN9EK&#10;Wo/UpIkO1bZRisi8vWVlAth/3zWjfO7D5iv5is+6kZE/h/OuKoySjJOZLyOP7OvzMB933rrIrEGC&#10;G827mjCjafpXI2srS61agEc3CA8/7Qrt7KSHbtkYFd2B0P4UqetwHrfu1qRuC5XH3etU4bh7WIsp&#10;zuzmo9eWMzq8ZYD/AGTxVCa9lFwsTSbR/e6g8f8A16JSdxbnB+LvBvjU+Io4dM1R5LSZgCzsA0fH&#10;JPH+PJrvNK8O3mh+HYLTTrjEzKC1zL8wJx1wQep9quwo8u0g7mxxtWob7Wjb20vm8NCpB/I9Pyq5&#10;4iU4KL6dh67Fq7vxLD9nhZWm3BNq9uAah8T6ft0j7BZ3Pk7pMnnO/wD2fxrD8H6olp4rbSbsb5bg&#10;Gbe3Y7cYH4LW8xGo+Kbe1f5o7bEjg85YsNp/DBqLcruBkXmj+IxHDZqF8qWTCsrfMvBOTntx+Zqv&#10;pXw/166vZP7X1poJkY+X5CqVdO2dy9f8a7PWbyODUYITwGP5nBp+rgjTGv7dcy248wccnHJHHrii&#10;MpR0Qjmf7Q1vwjdLYeIFVoCAI7qPkN6Z9+D0GKPFktvbLF4q+05a1R2VR/Hx0PH1ro50j8UaAoCL&#10;5jqDtfse4NcDqNs0KzeDbyWTF1Hmzkft1BXn0AH51KS5vz9BnReF/GVl4gs47qN9pb7yehyR/Sti&#10;8uVuIQIZVjm3cPjoc15DpWl6routTeH1nkTzU2QyLkKr8Yfg9snvxmus8EeL7bXxNbakn2e9hASe&#10;Fn5DDnPOOff29qqtQ9neUHdfoIb8X/HXijR9F2W2o/MrhWKxr/dPPSq/wMTVtZ0KTVbu5LM1053S&#10;dwFUYGBUfxghjuvB01/E3mYJV2I6bVYf0q18CdSWHwvb2WMfe+bb1bP+Faaf2for+8H2TugPKPzN&#10;u/2fSq1/M84WNT8rdSP4aff3qRn/AFTf72MVJpOmXF7tluIhsP3fl5I9fzrzfidkZambJf29viG8&#10;mC/7WDXUfDTwZ8M/HdtdT+MbVbjyZgsatNIuPlB/gI9T1ofR9FurZlFhBJg4bfErYqj4d0iPwvev&#10;JpssvkySbmhaTAJxjt/hW9GSoyU7XaLi+V3O80z4F/s96kWWw8MLIysVbN9cDnv1etay/Z0+CagM&#10;3hNOf7t5Pj/0OvPfDc17peoXV7eTyTfaLppVVZdu0Ek7e/HNdFb+MNRgufPtzIsYXCw+cdo/CvRp&#10;5hD7UV/XkbxrR6xOttPgF8GFk3xeGVyD1+2T/wDxdXP+FDfCYgBfDa/ez/x9y/8AxVedW/iLWrW/&#10;nvjqc3758+SJG2r9OavQ/EXX7YgRSydf4pmo/tDC396mvwK9vR6xOtvvgX8FrdlW78NL8x4zezf/&#10;ABdc949+Ef7OsGnLp2q6eLczN8qw3k244H+/0rJ1LxRqOtXHmXrM3zZXexO36ZrzTxneeI/Cd3q3&#10;iO68M2OsR3Wfs82osrtaqOmxWBK8YBx1x26URxlOpNxjFLt/WhPtoPRRR5Z8ZdP8EeFvFs/h7wBL&#10;5lg0KFmnYllk3ZIz9AO/euNfep8tZQ/+6P8A61Me2eFkEq/My7mUrjbyalnuxHCsKct6r29q9mnH&#10;lile5JHAHUh8HPRV9a0kxYqCw+dsM3tVGxd4ybt88fd9asJbXeoT+SyN8zKD7Zpy8wNfwp4OvvGe&#10;qr+7eOHktJwOnpXuvhXwvY6RYpb28ZVY1UL1PQVm/DXw1Fp2kxI43MFYNjGeWzXb2dgR8yJ+Rr5L&#10;MMZPE1OVfCjCUmyBLIpH8pIGKIYTC4PmGr16Ft48N2FZZvA0uR/P/wCvXmuyIehqW7Mi5Zj/AN81&#10;o2CNJwM+vSsqyMkuCIzXQaHamUhgp/Grj7wGpaxbYVHzfdrw39o62udV+IEBsCfOsdLjeSNsfMhl&#10;cZHvyfwFe/QQL5fzLXgPxU1a3n+OQmdh5NtZyWrmNs7t0cuM/i4r0MK5RqOS6Jv+vUqNzhby1t71&#10;DDcRK6sOnNUR4c0sSKEhKBfuhWb39T710V9b6dPG1hpoLSW/z72AHm/3h9QeB1rKEny/dNetRqc0&#10;dLo2TuU7Tw/bQSMA0jRt96M4x9c9ad/wjulhmRIPvcM2459cda19H0651acW8HqPMk/hRfU0/V9J&#10;SyX7TYXP2i3Y481ex9Dgmpde0+VvUV+5jQ+FdEWNYTZ7lX/ab/GtBNPsIFAit12j2z/OiB8nY2fa&#10;r2n2sEg/tDVGK2q/e2nl29B/k9KmrUa1kwk7K7KboijaF257barajBcx2Je1iYZB80j0/H8K3b99&#10;M8QI11aQCznhX95b8YkXruHTnGfXpUdprF1ocktnLaR3FvcKFZW+YMuBnjse1czrPl217MhvQ4WO&#10;7mlkbYG2KoPPXqTiuc1/zft8rOu1j8wA9D0rs7qCK1uGntiyq0j4Jb+I9MDt2rk/GEUtvdRzTc7g&#10;Qz7s7m45zXo0JXnp1KjYk8PXytH5DH5lbK8V0dlft5axy/d3f1ritOuPImDBq37XVLd1SMyjJbru&#10;qq0OYOU6e+3R2vmRRswyMqvXr71q+HvFmm6Yi2UyNH5+FDFSQv1x9a5I6nqe7bGqsq/wmSrFj4ie&#10;FmWWymb/AGY4i39K8+ph/aU+V6mZs6isOo3bIY/u9G55q/oUFxCR5X3R/DWHZ6/DfyFFjZH/ALrZ&#10;zW5pN+sZ2uzD1GaxqRlGnYWtjF8f6jO/iza38OnQj/x+Wiud+J/i6ytfGfktqtvFjTYflkuFU/6y&#10;bsTRXiPDe8/dOSSXMz96LI4s4yf+ea/yrxn9tb9ur4QfsTeAj4g8cXJ1LxBfxsPDPhGxk/0vVZhx&#10;jgN5UQYjdKwIUcAO5VG9msf+PSP/AK5r/KvKf2h9V07wFqcPjHw/oV1Y6/JbNK3iCz8Lpdw3sFup&#10;c6bdz7SYEm4SMllPmMuwsdyN/UOcY7+zspqYnmUVFXbavZJau10vvaX5H2WT4WGMx8KU48yfS9r2&#10;V7XSbt3sm7bdz8pfjZ8Iv+Cs/wDwUs1W4+JnjT4UeKo9D00yTaPoM0x0mxtSMgLbW88iNNIQzL5p&#10;DOwyC+BgWf2M/Evxf/4JtftJr4L/AGjtH8TeC4JYRNqGyxN3HfLu4yI5Viu4yC0KlJCEkk35zGUP&#10;2R8dv+CkHwg+G/jaTxnpXjdtM17wRpdvo2veDb61e4htoL+e3Y36xI8JvhGzQoVWUFA0nyAsprwT&#10;9ui+X9tb9oKz17Q/iPp02m+GYI9N3WXh26sbo+ay7/MguSXTZcP5bBmV+PlRiB5n5XTjUxmWLN6M&#10;KspXjJVLSlScJQhUVTm5YtRcJxetnFSjzWvp9jmGezpxWAkoQpu6UI6Tck3HkUbtTfMveST5kna9&#10;tfA/Ev7Cf7af7a3xM8TfHH4a/s+a/b6H4p8UXl3Y3WpbdHWWC5lkuYnWOeYMY/KdFDIZIxwvmHrX&#10;0J+yH+3d+2b/AME/das/gz/wUD+G/jCfwKJI7SHxRq9nLczaKWB2Ml0odb2DIwYw7Oij92T5Yif3&#10;m9/4KMeAP2X/AIM2Bn+INl4kk8P2drpf/CI2GgXpuGQbo7fN9II4kkEYTezhllMUhQIWwNX4Gftq&#10;fCXWNF0/4M/DHxbrPixtP8QT2OoeMo/KvIrd5EWeeOG4Kr9okXzoo/MaMA7jyeCe3Ee04cdLF8la&#10;hzv3pVYuEbuUEo8ttXJSuk5RsleTjq460s8p8SU5UHGlWprSPJJuSSTvJSu7cvLraLu9Ens/rjwd&#10;4y8K/ELwtYeN/BGv2mq6Tqlqtxp+oWMwkhniYZDKw4Ir5R/4Lb/8me6f/wBjxZf+k91X0z8JfDuh&#10;eGPB8WneG/Av/CP2rSM4s2t4opJGOMzSLESod/vHnPIzg5A+Zv8Agtv/AMme6f8A9jxZf+k91X73&#10;wVOVTPsHN9ZR7/rqflXEFNUsDiILomuj/Fafcfk3QOeKK+w/+CIct5bftf6vc6Zfw2l0nw51Zre6&#10;uGCxwyAwbXYtwFB5OQRjNf0rnWY/2TlVbGKPN7OLdr2v5Xs7etn6H5PgcL9cxkKF7czte17fLT8z&#10;4+jhlmlWCCJpHdtqoi7iT6YFI6SRO0csbKythlZcEH0r9AdN+LH7UHjv9uD4B6F+0L+1R8O/iVBD&#10;40+0aX/wr/VdPu1sG3RK/ntaQR7S4I2hs52tjGDXyz8avh/rvxV/bv8AF/wv8KrH/aXiL4tajpmn&#10;+c21BNPqkkSFiOi7mGT2Fefl+fSxVbkrxjFKn7RuMnKNuaUd5Qg9FG7dl1XS76cVl8aNPmptu8uW&#10;zST2i+kpLr3PI6K+jv2qfg9+wR8CF174MeB/iL8Stf8AiV4YvIrHUtYmsrGLQJruOZY7yNIsfaU2&#10;DzQMsw3pjcwIJ9G+NH/BPT4H2/7Lvjb48/CPwr8bvCd34IeynaH4vaHbWsGuWs83lE2qxRo6shw5&#10;LZwCqlcvuU/1oy2MaM5xnGNWSjFyi1e7iouz1tJySWne6VmH9kYqUpxi4twTbs72te67XVn19D4r&#10;or9ArD/gmP8AsW6v8ZNN/ZjtvjB8RLfxz4k+HsPiLRbhreyl02wka2LlLkiNZJcsrOEQRgIADIWO&#10;R5y37FP7JvxL+HXw3+Lv7PfxF8eXGh618aNP+H/jCLxRb2kNxJJOInN1Z+UpWFPLYkLJ5p/ernHl&#10;sG5qXGeT1pJJTV7O7hJK0lJxd9rS5ZJd2n0szWWQ46Kb93S+0lfS19PK6b9e+h8h0V9xS/8ABPv9&#10;ibxt8W/Hn7I3wZ+NPj66+KnhyDUZ9EutYtbJdFu5LZ9x047VEzzrHmN5fkTekjqpVRG3M/D/APYt&#10;/ZJ8EeCvhXa/tYfEDx9b+LvjJDFeeHbfwbHZ/YtFsrh0jtJrw3Cs8u8urny8EDcuMqGbSPF+Uyhd&#10;KfM7NR5Jczi4uSkl1jyxk7+Vt7Jw8lxkZWbjbW75lZNNJpvvdrTzvsfIdFdt+0d8ENd/Zt+Onib4&#10;GeI9Uhvrrw3qbW326GPYtzGQHil25OzdGyttyducZOMnia+iw9ejiqEK1J3jJJp901dP5o8ypTnS&#10;qOE1ZptNdmtwooorYgueH/8AkPWP/X5H/wChCvsRCuOQv418d+H/APkPWP8A1+R/+hCvsRCQvX/x&#10;01MgFyv91Pzoyv8AdT86GkK9T7fdrR8R+FfFvg68j07xf4X1LSbia3W4ht9S0+SB5ImJCyKrgEqS&#10;CA3QkH0NZupCMlFtXey6u29vQvlk4tpbGdlf7qfnRlf7qfnXTxfBv4ttqOoaPc/DrV7O70rQ5NY1&#10;C11Gxa1kisYzhp9su0lc8cZJIOM4NcwshYbgf/Hazo4jD4i/spqVrXs07X2279Byp1KfxJr1QZX+&#10;6n50ZX+6n50u4+v/AI6aC5Azn/x01sSJlf7qfnRlf7qfnSGbEfmE8f7ta/izwT4u8CyadD4u0SWx&#10;bVtKh1LT1l2nzrWXOyQbScA7TwcEY5ArOValGpGEpJOV7K+rtvZdbdSlCUouSWi3dtvUycr/AHU/&#10;OjK/3U/Ol3H1/wDHTV/wt4Z8QeNvElj4R8L2ButR1G4WCztwyp5kjHAXLsAMn1IFVUqQpU3ObSSV&#10;23oklu2+yFGMpSUY6tmflf7qfnRlf7qfnUstpfwGXzrORRBN5Uz+XlUfn5SwyMnBxzzg1HuPr/46&#10;acZRlqhWa3Eyv91Pzoyv91Pzpdx9f/HTRuPr/wCOmmAmV/up+dGV/up+dLuPr/46aNx9f/HTQBg2&#10;l8IdAsXkba7abGWLc4xGuf51zOp+IZ7yUWcVzJsJ6R8bvxrQ1TVfs8BsLawVmj+VtykgKOgx7/0r&#10;Ft5JZtQW51Vo7ddh2oq7Qo9Tyep4xx1Ff5T4mPNiqkv7z/M/XI/CjUsfDmjaZbNrusxhtvzqryM/&#10;bvk9c/hVTSpd7yXcUUdvCzZ37fm69KzNV8TQaxfRxxsxXdmO3XP7sdgffj2xip7O4M0qzPOVSP7m&#10;3ov096xkpRj7xZ2OnXcUH7zaNx+9u5Yf4VoprCKfvfmK49dYSJcg/L1AVetMOtyMMiXaKzjJoV0d&#10;nPcaVfZW7so5N3XdH/8AWqgnhTwot019aWPkyt/ErMf0JxXPxa4wXHmcev8An+dTQeIXkJaORVjD&#10;cyM3H+fetFUvuB1CaYY0zBcdP7y0SNJAmZUz71z/APwkgig80z4Qf8tGPBqvafEATTtDBGzqPvSH&#10;coH6c1UZK1wNHXvDnhXxHAYNW0eKTvuB2sD9Rg1iWvw10nRpCdL0+G4t2U+ckg3SewGenfuKk17x&#10;S1pZ/btPgWRt2GVrhYwo9efwGPequneMNVmfc8sKrkfKsZfH4g1rGpNQ309StR+uXGpW8v2Rbfyb&#10;aOEHyzxtOfY15d491u8tfiJprrKVXakmwdCpc/4V7E/iRJodlyFYd8ivKfiD4Qh8QeLP7Stw6qqb&#10;V2Dj7zHj861wcqXtW5PSzHHc8p1uaX+2LiWct+8kZvmOe9d54w1HUPEPgaFDL8qwq4XaOgwf6Vz/&#10;AMTPBlxocEOrtKzLJII23+uCR+i11b/D6eDw48PnyMsVqxG5fRa9WtWoctOd+unytc0bvY8y+0Ko&#10;2kc96veHvDcmpxfbbeVfOjnyMN6YIpt34fFukN9c3AWOZ5M+2x9td18I/Ay6r4fbWRLIWeTaQMY4&#10;CnH6104jERo0uZMcpHNW2g+NbX7cPO8tbpGRsNncrZz2pNP8CzSWS2k1qrSbifM3HNexaV8PfLO5&#10;4/8Ax2tZPCEChV8ocdTtry/7QqfZRHMeb+CPDmqeHIGiaTPm7d34Z/xNZ3xL8P32vSrBabfuKCzY&#10;weSfrXr8nhhAmyOL9KwdV8LSXEvlrb8YzytcyrVI1vavcXvXueazaDKbWHTbZ1QpatEu7udoGTU/&#10;hXwJFpV9b3xZZJotwL885z26d662fwZeo++KCNGLEsUjxnmrlp4WvUTcxNXPE1OW0WDl2GeLdLg8&#10;X6WdO1ZBJE3Vc4756ivIfiHpdnoWrJ4e0y22w2cXC7iclvn7n/aNe0Xul6t5Hl22Q3TdXLeIPhe+&#10;tS/bL6NjJjB2qOarB1/Y1Lzvb9e44sg17Qh4p8ELZyS7RPCrq3PB4Irz6fwRd6HbSLd3sbxr1USP&#10;g/hivTF8E6pb2YtYZZPLVQAG7DHSsrU/h/c3EZt5zIVbnCitcPiPZNrm0v2GmeZX2lXVzq9vGLbf&#10;G8ahyvHG402yWW28VRrbP8sc2MD+6GHFehx+ELrT41iiVtqptAZecVk/8IlNp91c3i2EjHyXZVVc&#10;szcHHFd8cZTldX6FXOcsobqHxBZvGvDZIx75Fbwsm0e/kvWh/wBc7bVU8ZJzmneHvBly9+NVujLG&#10;6uAqSQnhRzx9cmvSNJ8O2WrxPJcJ8qrj5sd+/P0rnxGKSqKMddNQctbHlV7cyQ3EjyD/AICafprt&#10;dQm9X7o4BruPA3gXSLzVLi41VPMs/J/ctJDuG7K8Y/Ouiv8AQ9Pt9P8AI0WSFY40/wBX9mIXAHQ8&#10;0SrRUbJAeZ6BqOjR6r/xVVi13aspHyuQyN2IwR/k11Xwz+Gmgz/E268RQotxZ6dCZLdcnh3EgTrj&#10;lSAfSuZ8WaHHLIX0RWmulYbkto/lP4AV7B8NtKPh7wDbi4tVhmmtVklVU2sCUHX3ranUXLzI0p2v&#10;c4bxzb3FlMLsLujZsMd3Tk1y016HPWvW7qESOzHOD9axNU8G6Dq9vPfXURjZcorRYXOOc5wfWuCK&#10;hF6mR5vJ5UgYMKqT2EMo+UVP4lCaPPKLXzJokk2rhct+lUree/uUDR6Vdc+tu/8AhXXCMnHmiMik&#10;0iMjgrSLony4DflVlo9VB40u4/79N/hTftGpRH59Kuv+/Lf4VXNU7gQvpE4X5ZmHtuNUfsusWkQu&#10;o7raM/dzn+ddI/h7xfq+jf2npGgNIm4ho2jOWGP/AK1YNt/wklmfK1rwzdQhfWFv8KIynKOtn5aA&#10;RXUOtatAIJr7ah64AGfyFQ/8I8tuomuSZGHHzZrVl8T2VtH8trIp29DGRj9KxdQ8capPJ5WlaHNO&#10;c/e2Nx+lVH27+GNl9w43voS22mKTuPPfZ0x71DdzzwzYtJ3LKM+Wzdvwqa9PibUtI+0DQZoZtrZz&#10;Gfl4yDmqENve7vtkqHzAu05bk1pFX1bGtWdx4A+Kfiex09m0bTorq6bb9lluHK+UD/u9ce+a75Lz&#10;4g3XhGS58a6vbXDXky+TDaqNsS/NkE7FJ7etcT4Z1ZNJNml2FkWNEZWPT6fyr0DXvFWj+INEs47Z&#10;1WVJFd1B6DBH+FZwxH7ucG7dl3NI1Pdauc9+6SxZyjiRfmVfwFZM8q3Q/cx4b+7mt3VJECK4k3Nt&#10;yD3rjda1u20+/USyqrcnDNXDK+iRiS6ikqrwf3i8j8+lWLb7VJFlsx7l5FZS/EC2vbpNOaVpVP8A&#10;zzuAFX9Dmtqxk0yVcm6WNT2EJ/nRKDhvpcDE8VaZeHTc2G1mDL8vc8/5/KsLw/qiW/jmaxg/ePJG&#10;vmPzjt/jXaXAjZWCEFc4x61wJih0nxutxHEsaNdKTJx82587a2o8suZeQHaeHZ0fULh8fek5/BVq&#10;j4wuf7N1q3uGf5Vk+YeoY/8A1qh1PXbPw5rErXHyxyIsu5edqnC/zFN8bu+qQ297pr+ZFcQM25cH&#10;jAI/nRGPV7AbYMd3a+RKdyuo+U/Wszwjq0l7ZyWVwd0sDeTKP9oDmqeleIJLfQLe+mT/AFMh84N1&#10;C5b/AOtVPU7mXRfFzPGu1LtcrzwWBPP47hRyvVf1puBX8YxtpOsx6lbOFcv5bnbxyM5P0xiqctqV&#10;8UW91FHtWdf3ile/zZH5Go/H8t/qcv2a6hkSF1VRLtO05Abr65FZ/hmGTWNRtyk0izWsjLKjd/l+&#10;9+PP5VvGH7rmv0ZXS4/XFHgHxObuRv8AiX6gdyxgnCNwT+Z3H8aTV1g8RRiIndDHIGVfTkHH6V3V&#10;34b0bV1h/ti1S48oDZ5icDj0NXIrZIWW1tbVtqjP7tcAD0/So9rHSVveAx/AK2UNl9mm0pfk4De2&#10;frWxrMukW4VZtNVpGbCKOv161HLrUFm5WSNl2tjcR0/SpJJobpvNmRX/ANrris+ZSbZJZhRZoVjd&#10;Iw8g/u4+Xt0FULofYbhrQj0K/Nx0rQkuUjjjaJNzLxuzWXqrC5uPMcEScc44pNgN2ux3gdfSnLHK&#10;f4akGwIoZN3apFSNBwlICMo7Dgmo3t5Bzu3VaVhjgVDcSHPI4qgI1iYDlF/OiXEa73RcCo8jNR3D&#10;K0bLntip5gOX+IUwbS/OuBxuzg9hkcfzrym6kSW5dkAVdx716L8Q/FGnvaPpMbb5toHyt93muARG&#10;kLGQZr18BGUaN2jamnykdtpomYyug2LyzVOv2eK6VRtYf41dmNw+iNEG6dtvuKj0G0DwvO5w38J2&#10;ng+tdfNdNsrY2/Cun2VzqcaRsoG0sRt53en5V6LptuI32AZzXmthZ7P3jFvVmHUnNasGqa1pTqbS&#10;7b14YgH0HvXm4ii6krpkSi5HpcUGxMlKxdfuzFKIt2Nw9axbL4mazH+7ngjkXGeUb/GqV94olv7z&#10;7X9n284CjmuZ4epsL2cjobGMv8xNa2n3lp57238Ua5I9a4Eazf3T+T5zKAfmDZC1YtHXT5E2TLMd&#10;m9tyk7Gx0/8Ar0Rw0o7i5O56Avi6ytXSFYJNu7Ex2jKfrWDqnjvUNQiaBk/dKrlnXjjHHT3FZTiG&#10;63ape3f77aoCqfm6cfpTdYWW4guplVpR5bfvRGRu44JBpqKWg+WNzK0m9tI9c+23tv5sO8s23+Ln&#10;6iiwgzJvyojRcSSdunSofDmh6r4kuv7J020muJsrtjjUnJ6fhyavR6dd2sklnfR7FVf325sbT2/H&#10;OK7J+7EuXwlbydPklwt2yqx6soqe4kEW3S7bakZ+YyfxP/n+lJFYxzAKmoR/if8A69TXqiILo/k4&#10;VTuaRurcZ4/P9KnRyS3/AK3FLcitElfzIZVV7dfvOx+59PemRLpgI3NL09F/xqe1SSUNYzpuhUcy&#10;EY8v/PpUa2tqn3L7j/rkaF8Tv+AbMtajEFdLlVDW/SIjgLUfkvHY+fGv+ubaMf3Rn+oqa82xJHZQ&#10;wmOA87/+en4/5600edaWslxGWWKTCqvqc5z+hqYv3V/WhOvKQLGxmkikX5tv3tx96r3SqJA0ITaD&#10;hW/rV2COOMyCT5i2Q2ew+tV7xi6/IG+6FXa3aqV+YI7lHV/DsNxcrGrNuaPKnjjBNZv9hSxkKZF3&#10;dM54ra1Fbwzrci1f7vzfujjr19qt6YJreBpok/1ijAP97vW0ak4xWpXM4xMyLQbXT7hoLy7ZpFOf&#10;3Z4H8qbDqNrLetAB8m7Ct6+tF9NN8sXSR4/3jc5IyeKp+WBwB0/2TWkYuWsikbkcSIMx+Wy+u3/6&#10;1Rm+t7GXfuVe7D1rJVpgMLI302muk8J/DK/191vtQVoLfcDuZcFh+NTU9nTjeb0Bvl3K9nq9xqsn&#10;2XTIW3Yz2qv4i8N+INIQapOkiR7Tu/eccfQ16do8nhnw2iWNjLF8voy4P1rsLLVle18wWcdyjLho&#10;hznjp79a4VjlGekdPMy5lc4P4beG5LzwLaavdz43CQ/N1/1rCqerN5IZx/C2evvW9r2qMb2a3s4P&#10;s8O4bYVyNvHP65rl/EtwsOnzSNJjbG1ZU+apXcujYo6yKsXxBEkpsrG2aSRThmbGAenrVxbXU9ZX&#10;N9dMo/55R9K5Hw1unuDKpb52JwO/NekaHbYhUAYxW+J9nhl7q1HK0TldV8CW8j/aJD83rk1h3/hm&#10;60xvMgkWReueleuroCX8eZF68c1zXjXwqdKsnuLKXaAM7e3Wpw+O5pKLYlJnnf2+5TMbnpx97pVv&#10;S7K81y6ESN7szNwB+VaFtpsOuwfxB1PzttNdJoWjxWUP2eCPauc5r0Klbkiacy2GaLoVppcflW6B&#10;mb7z+talppqmUFxuqxa2m0dM+9a2k+Hb/UTi2t2x/ebgCvLqYjrczcuxVhgQrgDvWnbeGtS8pdUg&#10;to228rux9O4rRg0rStHZQ0v2ub/nlGcjPvjNX9e1C5/slY3nS1Yt8sMUmDjnrXC6kpS0JOM8b65/&#10;bFoVlvmEaKT5GNoX246j/CuBvtStJHXT7T+Jvmb14rS+IMWnWN2qXSTSebuGYZgo6/Q1haXH4a+0&#10;edeX00a9lVMkfjivawsY06V9fuBHUeGmijYiX7278q6m0t4J4wwRTmqvh2x8JW+gTT2t2kkjZMbT&#10;AK3T3xVrw2Gb5y3ylv61x1qvPzNdALZtHEWVj+WsbWtKMsDSPGNobBP4V3wu9GjsGMzxsVXhQwyT&#10;XKX4S6Wa7YqsULfdx98nOF/IGufD1p812COM0Ca58P8AiaLXrBceTyy+qn5T+hr6d8JRxatoVlq0&#10;I/d3EEcm3b0BUH+teI+CfC4120vDsPdPlx/sn+telfCbWL3T9Pm8HXo2yWvFszfxx89PoAPzrXFV&#10;IVKnmvyD7R2V3Zw3MhEWNy8isDxlo0vibw1faJZhRM8bbC3GTtbium0mB5JtjM3zLyTRLpj6dqaz&#10;OMrIcH8//r1ycstJILO1z5S1HRbnSL6Szvo9skRwy8GorC0cRmd1GG5Ga9w/aA+GcuqaPJ4m0a2Z&#10;rqN08yONcmROmf5V5LPaG2gjUn+H09q9ijW9pDzGiPTUU3UMjetdBaTR3N/DIyrkxjj8659GCOmR&#10;twc1b0y6eO7jzxtOKKkObUbOkMIsrx/3f7uQLtP4Zou7ayvovLmVdx6N+RrRtDHqViFYjdtBx9Bi&#10;s2/sLm1fzFyygY6V59OXNKzdmiDPmsrrSpxdaRJtb/lrb5yGHqM/55pklzo+py/Z7m38uQ/e3dvy&#10;q5DLcdHG5e6svI+lRappxu1UANltvJHQZrqi/e1+8ZR1K2hjtHtLcZyMDrxXUfDvw5respHp+kxb&#10;yu7OWGFrPtdNgCpZ2q+gkkr3X4XXegTeG49K0pVgmiLFoNw3N/tdB2/lXPiK1qfKhEXhb4f/ANjx&#10;eXJeK0jAeYynjPp0rXl8OQxOG+0n8BUA8QaJHM0b6lGjK2GVpBkGq194l0VmwmrR8f8ATQV5MuXd&#10;mZpz6Jbbdxnb8qo3Wh2sgx5vH8PFY+s+KtOiQNDqsf080f41HZ+INP1CICPUk3f9dBWcvQRo23ha&#10;CLU4JorhSVfcOtb9mqQLLHdwbS3MbDGM1haFJbnU0dr1WVQd3zdsGujurq1NovlXCt6L6UR2Axbm&#10;8a53W0keGzhfeq+o6PewwYuomVWH3s1l+L/EdlpUkL3cqp5jEfM2M1lj4rQLILKyEPlvgM0WV2++&#10;elKNGpV1SfqGp1mjPNdWq5nX03Rk1H4i0iTUNHngsbhRK8bBS/8AeIPPT1qxpWsaRdFXl3DnkyTh&#10;yfyAqxc3VpNK32e4XZj5OxNZfDqB5vceIzpHjjT4IZVe48n94WX7pw45/DFegadesPFtyrLtKRx5&#10;+mXrz/4hwJa+J49VQ7Y/LTzXEZJVskZ49sV1XiDX00+Sz122xJ9qs2Zdv8ZCqVUe53cda6qkYypw&#10;cOq/LUDX+Jczw2kdzDu8xcFcfUj+Va+jarDfafDck7lkjXI9yBxXN63rNr438G2uraLJj/SP3mf4&#10;Mb1OfTms3wjq99Y+Hr2FoizWMjTBfVRyv/oJrOUHy+aYHQeGNXOna7eeHblsGKQyRn1RsN+hbH4V&#10;m/Fi1gh8nVgwSSFhIjc/Ku4b/wDx0Vn+M79rTUdM8b5ZUmhWORl/uspYg/iBVX4jHXNR0mB5LZpL&#10;fyNtxNCp+XccN+GKdOF6sWuv59f68wIdWZdUj03U7a42yyTCNm29VPQ/kBR8U9NXwnfaf8RdJAij&#10;CbdQiH8eWIzj1/efpXN+GtPj1HU/+EZMEiNbMktpMqk7lxznjoCwr2a10bTJbKO21KH7QFHSSIsO&#10;vp/npV1JRw1SK3Wt15MHoebtfjx7pkkWm2c0lvdQ5YcAZ6evua7b4W2l7opksn0SFYt5b5lHHA44&#10;rpIYwix2en2jLHgAbUwAvpTb7Wn0qUxNacKBzXPKsuTlSsieboaOr6zZadYNNNYRuWyscewZJq1Y&#10;TlrNXkZR5nEeEA2j/OayLbWodQjWXcGDc7T95fwrUgvFFkscMfzK3O7sKxum9BXIdYWPS7pNnKzJ&#10;lWGefeqpMkxMqnjtRrk/2woLuIOyj5Xb+GltmVLdR5dYyfvC3ZLGsqrkkVaiEuMb6hikwNyx8ehN&#10;WEnx/B+tHugxkls4XPmc5pY0EXMjjj1onuGPAHSq5kidsbxUuxJcklQR5LKNvOcVx3xMuDP4bvHI&#10;3LIpROenB5/SuhuJULMjNwq8jNedfFb4j2ek27aAsfnTNkMu7oMfT3q6MZ1a0VFX1/IFueM+I7xt&#10;Q1SSRYtn94DjtSafoM15slVf3Y5Zm9KbHHO9y0ky/J3z9O1bWls0emTRCTarKQMtj1xX17fLFJHQ&#10;Zsk1mskaQRbmU5Kgdeorq/C8OlT6lbx3f7r5g03HGcjA/nXNeDdPD3MsrKWGNv7vnOK6HS9OjYtP&#10;PHIF3ZZvU/lWNfllFxuSe5+GxZ4VrN1baMMVB5/Sups4URdxUdOK+fonv7BVurC8aM9d27btGP51&#10;taR8WfG2myxxLfSXG5f+WxZgMD681868vktYyuZ+zPRvG+pmyj2K33iB+lZukfvyGkK1xOu/EPV9&#10;fnWe6hTMZGI41Zc8fU1nf8JFql9OIpJpF+b7ofK4HXJrL+zqklroL2bPX7HxToVlfxafNdKpaMnd&#10;tOMgjj9a0Lz4l2ukGG3t7X95IVfZKuGMeeox6gHHuK8fsHisDHLYTkySPmZW+6OeMe/StSCbTtWj&#10;N1rd0zNDHhYVUk45xg+maf1WNPqHLbQ6vxH8UtevNVks7OCb7O04eOOQBSigYAyp757k15j/AG4p&#10;8Yx67b2/2iGK4Eskcrf6wKMkH2IGPWupVPtUlvHbM7Q+UG/0l9uzAAAycZGO3+FcR4S8K694y8RQ&#10;+FdN0i4murptn2VVIJOM5ORwOMnPYV1YWEbt+Q47mrNOniXXJ9V0+JLW3kuXuSVzthUtu2jPJwD3&#10;znHNVbttAnuGmi+0RozfdVF/qa0tR8Fa94F8TtoGtRwRzWvF5GtwjKqcblODzxxj2NZ8droLMw/t&#10;xlBPy5tj/jWzko1Hq9Oy/O3Ur7RYvZ10+xij0obLSb5Z5x95jjoc9O/SobJJxe/6FIotlXNx5nzJ&#10;/U5zjpVi/V9LtI9PtY2WG4XMl6OkoxjaD24Occ/pUOm+fHc/ZICGtWy06zH5F98nABzis1/Bb79+&#10;vr59v0J+yQvNoS3rPFFN5e47F7Yzx3rQvoU1O2j1LSRut4Y8PatwY2z19+ueSTz9KzZ4tH8xzBdS&#10;bdx8v5e2fpWhdSv/AGFDZ6ZbbrEsDcSqu5mfnhsdB7EdhRU+y1f5/wBbh2I7KJrvTLzVLeLc8a7E&#10;x1UHOSfqD79O1U9n2e+W2uZFCyR4yxPGcc1cht5Eim1i2WT9ypG5FPJII5+nWqMd0bGXe7SbtuZC&#10;rbcA4PpUSu3K39eXy/UmW5S1IRoFkt5VVVHy71B3H+I9+gqprnhzT76wtJJ4x++6bshlyM7jjjHp&#10;j1q9qM0MqD7JGv8Aqxhdwbn+8cdf/rVn6zp+pXVpbmCzaZVydsIzu9sDpWtNyVtbArnOv4OCsyQv&#10;5nGVZCfy5x/k1oR+E9J0loV1CaSZ5kUhVJxGSATnp69s9K2tFW/TdfSrIsm7ynaRT8575HHY8n0r&#10;H8SXN3EAd22aWSQbo+NqZ6Aeh4xz2reNSpUny3HzMo3evadFrAtbS1dbeIBZGb+919fcVtW81nIP&#10;Ps7v/gO2uTNuAmwDGKhaNk47V0ujFxWo+VHTX+tafpziWabbJ/sryam0XXvEHi2/Gl+HdPaSZ+ML&#10;gMfpk1c+HHwK1PxhOuo6zFJZ2ahiWkjwzY7c9B747V65pWofDz4fRR6Ho7Rs0P32jA5ccZJAxnNe&#10;XisZRo+5TXPL8EQ5Wemp89/EX9lf4qeJvFo1T/hE7hgdMhX/AF0fUSTf7XvRX0te+MbW+vUlt7+2&#10;ZfscfyqQ2355PfiivCnneJjNrRfI5JVIqTuj9YbLi0i/65r/ACrzj9rgQN8DtSS8P+jtfaeLjPTb&#10;9sh6+1ekWv8Ax7r/ALo/lXP/ABf8I23jr4Z614YubOS4FzYt5cMfDO6/OgX0bcox71/SPGGDxGZc&#10;HY/C0E3OdCrGKW7k6ckkvNvQ+xyavTwubYetU+GM4N+ikrn4dfGD4b6l8bv22fif8GvEPi9tHvNU&#10;uttpqDaeLiSNI2t7yMCPzI/MTZDIgywI3ryQoU/RPxGlf4O/BAfFz4qfEi51TUtPnjtP7WsfBbSe&#10;ZiMBN1qk/lIcRMWuJZFLkIm/O1H8x/bW0bxJ8Lfj74P/AGvfDXhj+3tNhhj0/UtW0lgryMm5dk68&#10;tE8tsWhJ2kr5bEZJFe1eHP2iv2cPif8AAg2HiTwVf6xBqErNcWMlnDLCbciTybyKSV4wfMUbNmPN&#10;id5EcKY2Nfk+R4p8U8K5VCnKcuehTVNR9koqtSpU8PXpvntNtyoxk6TbvFxfJ1f2WbY7L8ix0amL&#10;ajRhUkqv83vVJ1oSu04wThUSjJ21jNXvF24/4wfAL/hfHhfR/Cdj8bv7P09I7PUL7UIfDu6DUre3&#10;hBgbabkbAokuWDYY4uNucIAeD/4JfeGvFfjPStY+xeKpLaCPXNPXSdCh3LbtcQbnnikxhHuVVoAJ&#10;APnWJBxhQOw/ab+PP7M2hfAK88Kfs6eMNWutY1DSxoNjb32mzrb2VqYlS5HmScyyRQyLGdrs0ck8&#10;e7JVlr2b/gmP+zB4n+H+j+H/AIeeL5HbVJ5LbxbrSyRkG2n84FUYYBVzbrDGwP8AGuOgrn42xeKw&#10;HCqyWhOXNicRQoUoy9nOXtfawqVpqUL8yhGNOFRyk3FTUU43MuH3h8RUhmPMuWKqVU1Hl/dKM6cb&#10;prRSlKTio2TdOW9j9Gh04FfH/wDwW3/5M90//seLL/0nuq+wF4GK+P8A/gtv/wAme6f/ANjxZf8A&#10;pPdV/VHCP/JSYX/Gj8vzn/kV1v8ACz8m69i/Yf8A2rLH9j74wXnxP1P4ct4ptr7w7d6RcaUusGx3&#10;JOUy3miKQjATGAueeoxXjte/f8E6/wBkXRf2vfjDq/hvxW2pSaT4a8K3et3mm6LdQQXmqNGUSK0i&#10;luD5UJeSRcvJhQoIJXO9f6Oz6pl1PJ68sf8AweV81m02uyaaabeid16o/LsujipY6msP8d9P6d/y&#10;Zctv2tf2X/AXxh8B/GD4BfsXy+D7nwh4gXUtSt2+I13qP9rRrjbDmeEiDBBO8KxOenFeU+JvjXr9&#10;/wDtD6h+0X4Sg/sjVJ/Gk3iTTYvME32K4a8N1Gu7aok2MQM7Ru29BnFfXHxu/wCCc/wJ8FeKPhL4&#10;q+IltrHwh0Pxp4rl0XxloGreLLLV20wKpeCaC8hyqpKF2s8oIiZ9zDapB8c/4KLfs/8AhH9n3x/p&#10;vhfwZ+z74j8E2bG6W11TVvEiatZ+IrZGj8i8tpUQKhZSWePcSvmICFOQfnsnzPh3FYqnTw8ZylUh&#10;KN5z5/djKXNFylUlz+9f4HPRrVRaPTxuEzKlRlKo0owknaMeXVpWdlFculvi5dU9L3LvxW/bk+A3&#10;xD8TR/HDRf2MNO0T4qNrWn6xeeJrfxZcyabLfW9zFPLMNO2Bf35jZWUyE/vGYszkue//AGnv+Cg6&#10;X3hz4rfDbxD+xj4m8EeKPizZ6ZL4gufEvjC6leAQMHhaO0uLRNkRXdtVSow/UqFUcd4W+C37H/wR&#10;/ZF8DfHf9pnwx4w8Uav8VL7VItJtfDesRWMeh2VlcC3luAWRvOuNxDKrgxsr4IUpub6i/aP/AGKd&#10;G/at/b5+IXiTxBpuqaxofgP4c6HPHoOj6rb6fdaxeTwuttbme5+SCNhDKzydVCgDk14WKxHC+Dxl&#10;NVKM/ZUvaWnKc7c1KrSioQvUs4qokrTtFOKa0bZ30aea1qMuWpHnny3ioxvacJtuVo6Nxvqrtp66&#10;2R8yaN/wU1/sn9sLw5+1f/wpPzV8P+Bo/Dv/AAj58SbfP2Wrwef5/wBmOzO/ds2Hpjd3rI/ZD/ak&#10;sNG8NfDf9lbU/DENvax/tGaJ4xuPFU+rLHHBGv2e2aBomjwqgKZDKZAAOCvG6pv+Cif7IXg/9mnT&#10;/APjbwr4W1LwrL40s9QOreBtV8Q2urSaJc2ssS4S8tiVlikSZGUHLDadzZOxO+fX/wBni2/4I12u&#10;pXvwJvprpvilJpcdxH4mKyDWv7FkZdSyISTAMf8AHnkAnneDXo1Y5DUyvD1cHh5SjWlGkmpax5HU&#10;jF6ztLlk52s2pXvzNWOeDzGGLqQrVUnTTm9N+ZRbXw3V0lurrsnc0Pj9/wAFEvhX8Kf2hfiz4l+D&#10;f7Meh2/xH1K+1bQLf4n6d4omktmtTOYlvYrLa0QuGiSPMqOA7guRh3RvO/ht/wAFD/h1beBfh3o3&#10;7Qn7LNv498QfCcrH4I8SReLJdNZLeN1eC3uYkhdbhYmRNuSBtQAjJkL+iaf+x7+xf8J/H/wv/ZJ+&#10;N3hHxlrHjb4n+H9Ovr7xro/iBLeHQbm9Z44YLe28tlmQOm13kJOPnXrsXl2/ZK/Zp/ZW+BmufFj9&#10;qrQde8b6lN8TdV8F6DpPhvVxp0Ma2UkkU2oGQox374n2I2QcrlWBLLw4b/VKOHhRVGrKb5FBqUlO&#10;orTgnCXtE4wsp+65Qik37tmr71v7YlUlPngo+85KytHWMmpLks5XcdUpNvroz57/AGkPFHxk+I/x&#10;XvvjH8cfC19peseOFXXrdbrTJbWK4s5siGS2EuWe22psjfLAqn3mIJrg6/R79oT9m/4HfHH47/D1&#10;PEPiHxBJ8Ofh5+x/p/imVrSOOLVNT0yye4EUQ3DZHM6ujNxjhgCpIYeM+Iv2cf2QvjZ8GvBv7U3w&#10;s03XPhr4ZuPi1aeC/H2k6t4gW+isLeVYZTqFvcyIGG2KTLeYCMngKqEv7mV8V4D6nRg6UoqyXux9&#10;2DfNyQtfmu1HRKLSuk2ro8/F5PiPbTkpp6t6vV2tzPa1k31avZvofI9FfUn/AAUi/Zp+G37PF9o+&#10;n/C/4A+IND0iaZxpfjyfxdHq+neKbXadk6tGoWCbjcYgR8pyFxtY/LdfS5XmVDN8DDF0U1GW13Fv&#10;58rkr+V7rZpO6PLxmFqYLESo1N12v+qT/Cz6XRc8P/8AIesf+vyP/wBCFfYiE7eN34V8d+H/APkP&#10;WP8A1+R/+hCvsRN23hf/AB6u6RyoSbJTB3fjX258bPCvhr4t/Fa31PxNGv2X4VaxC/iZhZl/N0Rt&#10;LXUE3sOo863uYQB0+0L3PPxI8ZkXYy/+PVtXvxE+Ieo3WqXt9411aWbW7eODWJH1B917EgUKkhz8&#10;6gKoAPHAr5nPckxGaYijWoVOSVOM0n1Tm4Jtf9uKaX95xfQ9bL8dTwlOcKkeZScW1/h5mk/+3nG/&#10;kmfTnxJax+MnjK78a+ONOiubqf8AZlfWo+SqxXZdnDrg9i5wDkY7Vn6F4W+DVv8AEX4W/Be/+Ceh&#10;XNt468B6Xda5rEklwL1bieCT95CwkCREOgYnYS2SOOMfOY+InxCX7vjLVB/xI/7G/wCP5v8AkH/8&#10;+v8A1y/2OlNHj7x6NZ0vxEvjDUhf6LaxW2kXgvW8yzhjBEccbdUVcnAGMZrx6fCWNp4f2EK3LFRk&#10;oqMpxSfK1F+7b4W0/lfc7Hm+HlU55wu2022k7q6bWvdaHvn7Nfw18EanpXg3w74++HHg8WvjLULu&#10;FbzWLjULnVtUjjlMZe1W2XZZKn3d0rDcUZs4GRD8APCHwy8N/C/w/wCPPFOh+Cz9p8XXcXiC68eN&#10;N5kthbGAn+z41bbIyh2DDazGQhcMAQPGfDvxq+MfhHQY/DHhf4na9p+nwzebBZ2eqyRpE+7eSoB+&#10;XLfMQOCeSDzXp3gL9sKbSvBcOheKdT8bW+px6lc3t9qnhzXoIv7VklK/NOJ4JCCqoqDadu0fdJ5r&#10;mzXJeII+1lSk5xqTV1GclaK9pr7ydrqUE0nL3oppKNlDXB47LvcUlyuMd3FPX3O2+ztotG7u/wAW&#10;j4n8XfD1PhPr/wAfz4C0/wAXajqPxWvtL0jUfFazOf7O+yRPCXjR03MqABQ3CliSCQMad38Kvhzp&#10;i6X40XwDb6xPo3wD03xCnh9pJPKvr15TG9xMqsGeONW8xkUqCF6ivE/ix8X/ABD8VfEmr6m0Dabp&#10;Oqa02proFvN/o8NwY1jMu0AAysijc4A3HJwOlZtn8SviRp+tad4jsPHOrQ6hpFgljpd5FqDrJaWy&#10;ghYY2HKoAzDaOME8V20+Hcw+qw5KjhJ3vHnk7RsrU7xsklZxbglu3FXMJZlhvbPmjzLo+Vb3fvWe&#10;72aUr7WZ7B8PNC8JfFrU9U8Qat+z7a+H2uPhfrl3p/2JZ1sdRvIP9VcWkUmSrJ9xgruCw3YXJzc/&#10;Zt8DaZpNr8HfG02geRqWqfE25iOoSRkPcW0a24QA9CofzACO+4dq8bvfi/8AFnUfGVt8Q734ja1J&#10;rlnGY7PVG1J/OgQggojZ+RcFhtGBhmGME0a58Xvi14l1W11vxB8SNcvLuxvvtljcXGqSM1tcYUCS&#10;Pn5GARACuPuitK2Q5tWhKlGoowktVzTlb3akeVc269+LbbXw2UUrWVPMMHCSm4tyT7RV9Yu+mz91&#10;q2u++9/ZfDvju38Nfsn65G3wj8M6w1l8So7eSPVbG4k88vBcuJpBHMhMi58tSMDacEE81a0b4LeB&#10;tR/aM+DPhe38DRzaVr3w90vUdctkicx3UrW87Syuc9cqM8jkV43Z/Hv44afrOpeIrH4q6/DfawsY&#10;1W6i1SRXuti7U3kHqq/KD1A4GOaZovx0+NnhvQLXwr4e+KviCx02zYNa2drq0qRxENu+UA8DPOBx&#10;nnGaynw7m0fbSoTjCVTmv787XnBRvtvCSvG1uZP7NkilmWDlKn7SLajb7Mekr23+0tH287nda0fA&#10;ngT9mjwnrFr8JdG1LXvFV1rllNq2oeczW0UUqIrRorqvnDzFKSNkJsPynccdz40+E3gSb4Z+PPDu&#10;qeAPCGh6z4N0W1vLW10Ca/uNR0+QvFmO9u3UW1wzKzAqhyDnA+UkfN154h8Raho9n4fv9YuprHT5&#10;JnsLWS4Jjt2lIMhReiliqk464FdLc/tD/H28i+z3fxi8SSx/ZXtmjk1iVleJlCsrAn5sgDk5PvW+&#10;K4fzOUoToVrSVSc23OaveopRjb3lZQTg1Zb3TtzKUUcwwqTjUhpyxivdj/LaT6O7l7yd3520a47J&#10;PI3fpRk/7X6UgVlGAn/j1Lhv7v8A49X2R4Z5P4w8V6LDq0kdpqO5/MYSIvXrWZr2swm0jskmaOaZ&#10;Q7MzZ/d/U+4Fcd4t1yZtWuI7aYxtDMygqT64rHtr4S3H2i7dpGVduW/z71/l9Wy+P1iTv1f5n7BC&#10;Puo9E059Phiwkm7H3pM8ufr1xVh/EFlANnmKv91VFc3p2qzQ2DTxsPN5EETd+Ov61raV4k1K80tt&#10;LumaNjyZdx45PFcNTD6tvUdiy/ihcYETn/gIpV1e6uE3Q6dO3+yijn9am0K8uYoNwvpie/ze1Gra&#10;dd65tL3Mh2nIBPWsf3MZWaFoZmteKm0S3+0X9vNx92ONfl69+RWdpPxFm1vU47Q7kh8xUWJQBnJH&#10;WvbPgp4W8PXEX9natoccjIxJMideBXplz8IvA+oRrcWuhwQsvO5FArsw9GnWotwV2bU6bqRdj591&#10;jVdNjdVuZGkY8RwRrwT+lVbvVo4YjBHEqFf9YqDofT619KeHfhj4Z0O3WH+yYXYMf3hXk5rQbwX4&#10;YC7RokP/AHzThlN4puRawsrXufJOp6tc22kzyxHc3y7RIoI+8Ox4qnouranIFa+uR2O1IlX+QFfX&#10;0vgvwuU2PokG09RtqEeCfCw6aHb8f7NbxyyMYON1r5F/U5dz5cXUpJlwrmlhhMp3FN2a+oX8H+G4&#10;lwujQ+v3arf8I74fRyv9kw9ePlrKWU9pfgS8LJdT4++OejX974Rt/wCz7N5PLvld1Veg2Pz+o/Oq&#10;fw213xdd+ENaTVoJpkhtXMLyRjI/dtwPXoK+0V0HRAONLh/75oPhrQ2jaMaXDtZSGXHWuqngZRw6&#10;pNp2d7lLDu1rn5z32oX19AIJkbajOUXb03NuP6175+z3pFqvw8haPcWeYtID/C2xOP5V9Jr8PPBK&#10;t/yLNrnrny6t2/h3Q7SMx2mkwxqWzhV712YjCfWKainbqV9Vcup5CLSONflT/wAdqSCzV2yytXrh&#10;0fS8c2Mf5U3+ytOVcC0X8q4/7Jl/N+AfU5dzymSyTGMHj/ZqhNpsZOSn/jteynTNPAwbRaadI0tj&#10;j7Kv5VX9kS/n/APqb7nih0mN23eXml/suIfKI/0r2dtH0vP/AB6Ln6Uz+xtNP/LotH9jy/n/AAD6&#10;lLueMNpse4Ap+lQTaRFs3FP/AK9e1HRdOzu+xrUcmjad1FmtUsnqfzr7ilg5dzxiTSIgNph/8dqr&#10;caFE/SD9K9vfRNPxxarUMmi6cP8AlzWj+x6n8yD6nJdTwm58N2rvzbrkdOP/AK9U5PDNthv9FX/v&#10;mvfn0TTP+fNfyqM6DpmMiyWj+x3/ADL7g+py7nz63hiCOYH7OvP8O2i90+ZLSTTdMkWO4fj6Ag81&#10;79Loemfe+xJXm/xItPsXidks90MbRKf3Z68VhiMveFp89762M6mHdKN2ziWudM0KCOz0648tIx91&#10;oVwST3PU1X8U+O4tTsU077DaW8Ma/vZbZRuZQMc8Dmt26hE3ySruX+LcazLyw08ApFaRj3rj5paq&#10;+jMfQo+E/CMGpXw1NIFjtTkxR7fmfjqT6de/atzW9XtrW5NnBOrKkbbtuNucHp+VUWmlMe3zG6dM&#10;mqMqMckRfrS9pyxsg5tNDS1C4SKD7XGMgICq+vtWH401T+ydEWxBxJ5WGx/e45qY3MyoIRGTg/KN&#10;3SqmpMWm/fx7m/2uc1PNfcDgHt5NTF0cFjwy57nNb3ht7CZVEqqDj7prQCSWczMtqq7u+eB+tQsZ&#10;hd+YI1Oc8USqcxJceysipYQL/wB8is2+tbdTlUH0FWoZWkPzDb2+Vuv4VxOt3F7aeJJITfN/rF+W&#10;SQEgcU6dP211ewz17wbZi30mFFi+VkDD8qfqWn6fOWE9lE2Om6Fa57TLwR6dbvPeKF8lCrbsA/KO&#10;lW5rubd+8k+993LVuprlSKv7tilquhaMzMf7It+vzf6In+FZD6ZpUHyx6XAv+7bqMfpW1NC8p3uD&#10;z/tVXlt38zy4YG21nKUn1EZl5FbCzaJo8blI4UenpXm96fsd2yGBuG/KvWDpk08irsO3rzTZvDlg&#10;g82a3jct0wwrSjU9nLVaAcPoN3ouqaDcxTXSw3Nspkt1fq4xkrx/u/rWl4aunudLOFZvLPzH8TXT&#10;Q+FNLvT58FtGqqcbitRzahofw/dbrVdUFrbyNt85kZhu6gce2aqVqjVgMW5l1Qqxjt5mXGPu9K8/&#10;8V6Prusa/JtsZtqcKfwGa+qtF8b+EL2zt1XxTYyNNxEftSjzDjsCauXPifQrSXybvUo4jj5d7YDf&#10;Q969ahgaNJ87n08jsjh4x1cj5El8PavaxoYNPkEisCflxnnpXRaLHrU0eyawmVguGV+MfrX0jN4v&#10;8Lgqs2tW6M3Ecckm1m+gOM1m3vxW8B6dfLpOo+I7WG4f7sMj4z06nGB1HWqq4PD1Y2cxvD039o8L&#10;nt9aB8tLKQN1rF8U+C9b1iAS2dvIsysWHy45r3aX49/DC3vX0u58UW4uYxk8uVI6/eA2/rXnniT9&#10;smGy1K+0/RNItp44yy2l0zNtYjOCRxkE46YrGGBpU5Jxm/uI9jTj9o5K80S7msLW61uxYTKhjmaR&#10;eCPmwP5Gs3w34itJGl8KaiflhkMVo/QBRkYzn0Aqa4/aR8d+P9Sh0i90zT0VmZj9nV1LYVuu5z2/&#10;lWbbXWkWkl7ZPeeWs0iyR7pAw35YsOO3SsamHcJOLfp5HPOPLKyL++KLSbvS3Pzbs4brjjmq/iG5&#10;/trRLPxFGreZaKrt8uOuD69OK01vdEkv0vzeqNlr5bI0bfP8wPpUngm/02Ox1PSrVobuNoWUeYpD&#10;OgRsdcdvasY3j71tv6ZJk+JtZt5fB8M0kYLNsP3RkHnpVjwRptqYZNRjttskspy3rwD/AFrf1Ox0&#10;y2jsdUv4muInVY47eRTti+X6cjj2plxrC+AoNUsnlESx3Qks4d+WYblDAY6AqMUKPNT5Y9ykrosS&#10;3ENvHh1VWAyd1TWTXG8s7bFzj61H4Y0+2+IlzeeLNWsrlLea1V7PYwKv5arGVxtyeQfSt3x1DYS2&#10;MOptGVuCuyFT0bnG4e/J/Kk6PL1Dl0uZF7pumXvmMdrMnMmD09ziqa2Vi0v2GC52zL/yz3Z/GrPw&#10;z8OQyax4hfCyNNDbxyRtxniQE+lUPGekReHrmbxNp0G2W6fbLcYxhNuMfnxR7KNk31Dl0uWpIzYw&#10;+ZPeKyevasy5uY5rkJbzq5b+EVz3xd1i/Hw3ttMjhCwv9kLdjjymx+eTXn/w3vRpPjnTb9goVZ8f&#10;MfVSv9a6aWCVaF+axUafNqe2eXdqu0Wrf9804LefLutW2/7texPwOB+VRnPeq+or+b8DX6v5nkbL&#10;dDGbVv8Avmo5kuGG37M/5V64/XO2m71xygqfqa/m/AXsPM8de0u1+b7O/HtVPUPtFvEX+zN6niva&#10;HCt82Kil2leT+lT9Tit5B7HzPkjXNI1SfU5blbKR1Zvlbb14qsfDurTWzyJYyK0fO3b1H+f519dM&#10;hHK1Q1K8jtU8y5uVjVerOwAFdn1jkikV8Oh8myaXr8zCH7BMq5wcLitjRtD1OMeQdPfbx822vbtT&#10;+MfgjT5PKi1ZZmH3lSN+Px2kU7R/i54L1N/Lk1oQszYVGR+fx24H50pYiUl8Ijx9NNvEk8t7KZVA&#10;wPk4qW402+cBoraRh/B8te8xm3vEFzaXYkRuVKtnNOCMTtyxrm+sa7Ec3vHz79l1OFW/0Zjt+98g&#10;p503UUXzFspB8ud2wYOa9/Szlk5wcfWrC2zMvyxn/abdR7eT+yVqfO8dneqVAtJFDr3Xoc1bjs9S&#10;4lWwkbbwzHjPtXuxhKvg7uvrVm3064uT+6Wj2zlsibt6Hiul29wImM+mNLvZdq7fu8dc08Jf2KLc&#10;XVi0kanL7ujDgYP+e9e0y6Rcw/6wVzPxP0iXUfBF/ZBmQtGp3emGB/pWf2veVhOLPO7Lx3feHZJp&#10;9C0yGxabhpI41diOuAWGR+GKybaSXV/M82Ri8g3bmbp9fyrNTwXdMATqM3X+8Kk/4Qmfbt/tKb8H&#10;H+FdP7vl+IrS25cj026eZUT/AL67D9KuXRtpgtosrSMvLTnr9M9+tZC+DWiPmyarcbR/t/8A1q2d&#10;C8N6XLGY0lad2XpMfmGD9BUVJwVpXvbyJcupFDG86Sae56LuDrx2zzSJpbkbftkA/wC2n/1qvJo9&#10;s0csEtjt3syuV7EVmzfD+GUieC+uFOcLuYf4Uo1Y8z1t8hc3mXLlktlXTFc7QfmZxyfpTZp5ILVk&#10;3bkLARhgM59f51VHgSbbzqlxx/tD/Ck/4QWYjLalcY92H+FNext8QLlRUWeSTdJKWVW7D1pk2sw2&#10;0hiVfM+VQxHfird34Ikhg+TUZm/4EPX6U608BmeFZHvph9GH+Fbc9Hlu2VzR3KP/AAkowqsz/Qjg&#10;frW1pUsWpW4hhZW3MBlD0B6k1Cvw9GNv9oXA/wCBD/CpIPAE0ZxHqlwv/Ah/hWcp4eUdHYmUoyGj&#10;wddahqDyX+o28Ks2QqscgY+lWn+HunIPl1/LegXrUP8Awr6Yy+YdTuN397cP8KkHgS6Byur3P/fQ&#10;/wAKl1O1T8BX8y9p3gTRtKRdV1C6+0IvG1hhQ2cZ4rTvteuwn2OxhMcOCPMVcD8/pWB/whWoI21d&#10;auv++xx+lOHgnUCMf2zc/wDfQrJxhOXNOd/UWj3ZcDRKdlzCysf4h1+vWu4+HUV9bK15cXokhYL5&#10;KE59fX8K87Pgi/IAXWrj/voVNaeFNZs5o5F1+6AjYH7w7U6kaco25gkbmtX4N3PIf+erfzriPFut&#10;yX5/s233bc/vGGOeen6V7/pkIa1t8puPkryR14rQ+y2TQ4e3jzWdPEU6bvygpWPnrwZZqEVjF83T&#10;6V6Po8Clf/r1zGs3sMutXdnYwtG1veSHavOTuPP60r6Nd2twsULuPlBZNw2ryeMVWIj7fVuxMve3&#10;PSNOmiW3yxHBrifiRrklzJ/ZtsQxfAPA6Zp2gxarFbXDzho4lYGPa3OOcnit3SNG03WfhvNbg7pW&#10;uny+7dhlVH61zUacaVS8tbAjjNH09LeNIIo/4fmPqfWuj0rS5pzsgiJIXJ9q734e22nnwhYtLEu/&#10;yAG571rR2EZmLCRdv91f5VpWryk3YLnnLfZLMKAvmSLywJ4q4/ibU7iFYLdlhX+7CoH64zXoB01Z&#10;W2RW0fuSRVqPwxZuoE0yK3+ywrmUfK4HC6X9m0qxfULmTzJG+6OuDj396xdS1OaUtdXU5IHYnpXr&#10;Fz4G0yO1ecXithfu+YKw/wDhBreWcDzcxt/eYVKjKnL3lcOWSPn3xhfyapqHnEfIq4jA+tYqxsW5&#10;DV9O3fgPToZvKF1jK8dKg03wTb2+obZEWSLHDNjmvQjmXLFRUPxHzWPA9J8RXNuFtpM7d3pXYaLr&#10;8EcXyEnIr2X/AIRfTIP376XDu6qOKiittOOQbBB61nUxtOas4/j/AMATlqeXjWo3K7weKh1nXZJL&#10;EK/lRwq2dqqAWwDznGT3/OvRNcg0eddg2r8prhb/AEWyF21wUPkibJLd6ilXoyltsB1XwDiXUPC1&#10;1qUcanN+yqvfaET+tdoujbr6O/tIds0TZVlHLDup+uMV4N4zjlgvUk0lnjQqP4sLkZ6e+K6D4M2O&#10;vazrDXsk0irGoDFoz8/XjP4frTrUVKLr3t5B5n0xpsUb2ayx7dx67av3enW93abSV3AZHTg141ou&#10;seO9M8RLfaTC0cSwkLPKhEXcHnIz+BqDxJ4jS51FbnSZ2ZiczTbSAzZ+gwD6VnGtH2auvl+pp7SP&#10;Lqj1ySyhurQ288W7HylWHUV84/FvwzJ4Z8QTaeqbU8xnh2/3SxwPyFek+EvEVnd3sX229eNjkeSr&#10;FvNIBwOB1/TArmNVttYi8aSNZ+HJvMtpibiBvmIO45KgDrwfXOKdGo4y5kjO55jOoKq0qMH9NvWg&#10;yXdrL5kkLKCc/dr6s+G3inTtUvbexutNUL5QW7hkjZTG3HzEMM5/xrK+LXxcsfhl4ih8OaNp0eoT&#10;MvmeWsuNq5Kjceg6HjIP51308RGpG9vJ+Rp7rjc8M0HXT5YBVh8vpWwt9FdJiVWbP92u80T9p3W7&#10;CYi+8P6Sys2RG0bsy89NwfHT2r1j4ffF34deN7X7bcQw6fcQ/wCutWkLDB7ggYPPoT0qHRw9R3vY&#10;I04S6nzXJb28Q890xn7vvUMUkF7f/Y5nK7VyVA6D3r7C1ix8E67YrdXWjwz2u3fHcx89u3B/yKgk&#10;8GfD9fDd7faZpqzbrORdoHzE7enTrS+qvmspL9fuL+r9FI+YV0e3SFTbhdp/u962dEGo6ay3lhKy&#10;uOm2uI1T4ZfEC48VyT+H/DupGP7afL/0Vv3eX+UEkD+nSvefhR4d8ReA/hq2k+IdOMd9NdPPJHMw&#10;ygO1QOD6Ln8a8+th5KPM5/gc3K97nI+KPCGoeLtNk8SeHB5d3bxs15bqxHm8biyjpnOew6j8POJN&#10;RvUVlluZFYcct0r2L4h6VNaeE59YS6U7VKiGRSy7tpx06e56CvB59UnlnjnuA3ltJtaCFD5fXPB5&#10;B5Gep71phE509VsEdULe6teyDaLyX6ZNVrbX9asZM21/MtfU93ZfEPwX8LbbxhpmiW95cSWizXcc&#10;qk+XEVQg8ODkAtn+Qrw27+J+sXvi6e7ewhj6PIjSYQPgDjnrz+Vdl+WNuTzs7Gko8ttDU+BF54g1&#10;291AzSSXH2eJG2D0O/P8q9I/4R7xjcjzLHw9eSADjEYwM/jVPwv8TNIXwQ2v6r5cMdnEzz7In+Vd&#10;v3cYJPfketeofDj9of4QXHhmG/k+IFt5YUBxcMyMhyRgKyhux7dveuBYWljMQ73ivkTCEak7N2PB&#10;/H/wx+JuvalBHF4Nvmjj3Et5Y25OfeqY+DHxGgsfJ/4Qu+DEcMkI/wAa+uL74p+B9Ot11CfxJYm0&#10;OP8ASlulKDJx2+o/Oo7j40/DqxhW91HxPZwW7H91cNcAq5x2/DmvTjh8LRiqfPsdPsaMdOY+bfC/&#10;gT4nRIEvvBt6rddzKMH9a25PA3xFCbYfC91n/cHFeyeIP2lvhT4VeEax4ntY47hgsLRyNLnOecRq&#10;SBkHk4rG1v8AbH+Eug6jBZS+I4biO4bPmxLIwiHGM4Q+v6Vx1MtwVSXMpvXt/wAMQ6GH35jyjW/g&#10;5478QWEkMvhi8VyB82z3+tQaf8MPHOleGINP8T6JcSPYziSGTZx5agcduOK2fiN+33caP4qNn8P7&#10;exvtPEaj7RcJL8zEHOBlSMcdq8w139r34v8Ai+9k0x9Qh+z3E7BY4I5d2xjjavznt7VP9nw9jywk&#10;+62M5U6aWjZsaXr/APwjXi258NmxkazkUM8aqMRHapyeemf1NaVvcxWGoXUMUbGHUVYwyA5Dr8xw&#10;P++hx71gy61p1j4sW/12QeY1sIrry0ZlcFQw6A9ML36itjSta02SzsPs1pMy2oyt0uVBwFORkcA4&#10;5B5rzalKVr26L/h/wOcLc3HjDwZJoLWUpuLWZ9hZev7xsY5/umpLfXr7/hWdw97Yyf6lot8kY+di&#10;oAH5kVL4F8U6DpPxBknsNQVXud3m+YpXIwMjOAOWGa6fWbe1m8N3ms/2RH52nXR8u3tVIWaVNrDj&#10;k9SKmcUnaS63+/cDk/hLpiatJcammnlpoVVWbaMrnt+lehXdxJoltH9tj8nzAxj8z+LAyfyHNZur&#10;6vb+DtXXxc+22h1KK1S6jjUlk/cKWXAyc5B7GmfDrUdZ+LU+kvr/AIdmax0mF7S7kadR83lnaQG5&#10;5ZlHQ/hRPD+1qOV/LyDlvI2dNubqS1j1aaUx2txHvhkPSRfUfn+tXfN0PUb1dH8yOS6K8Qn73Ayf&#10;0Bre8R22nWPgg2F1pzxR6ePJsFjHLSAH5Dwcj5T0x061yngDRbaX4p2V/c3Un2yOGXHmQnH+qcYP&#10;GOM5zwOgrFUIqooX3BRtJIbPceF7LUIdEuLhY5riZo7dFyGdwwBUD1yQKvW1laQ2sl9Z3haGFd00&#10;jOTtXOM854zxVr4j+F7WzR9bsrWKTUtLa4vPO2cx5xJuU9s7QT15ArzufXNU0z4IXk2ky+WrXJiW&#10;Znxuj3IxB5HO4t+Haj6vT5ra9hOJqX/xB8H3kvl2XiW3Zmb5V3dT6dK6qDw34rMClNDuGDLkFVr4&#10;xtpJbWZLqF/mjkDLn1BzX6eeFb+LVPDVje2pyslqn6DFehLJqUdeZmtOhGfU8Yj8O+Le/h+4x3xH&#10;Ur6D4pAwfD91z/0zH+Ne4EsRg1G5Kjoax/sqn/Mynho9zxJtB8UmPB8O3X/Aox/jULeFfExAP9gX&#10;C45/1de5xzEf6yPApkswc5BqJZXR/nYvqy7ngmo+HfFSxl4vD1zkcY8vr+teOfED4WfEnWfEtxqV&#10;r4N1CRWb5P3Y54A9favtl5lAyyZqGUlm61eHoQwlRyi7i9io63PhOH4JfE67SSOfwXfRkKTGzJj5&#10;vTrVGf4RfGDHkHwZf7V4+WPrX3VrOpQafbNd3twkUca7nkkOAv1rzHxZ+1B4B8NTSW1hJ/aMsbbW&#10;WFnUZx67Mda6PrlTncYxuSeAeHfhB8SrERxJ4NvF6lmKY5I+vpW23w78e27LbnwhdKo4yi5z79et&#10;eraH+114R1G58rUdKktVPR2lL/ySvRNG8XeGPF9suoeHdWjuBtG4LnIyO4IBH4iuetiK0dZRsI+a&#10;7j4f+MngzaeE75ef9XIo59+tV/8AhAPiFAreV4YumYA/ejHp0FfU4eUkopPXFTxWFzIcn/0KuWOM&#10;nsoiufKcPw8+ILLHcnwtcq3cSKODTU+H3j6IqZPCt5nJEu1Rj8Of519awWTs+wR4x/FmmXEUiS8o&#10;3rVPF1IxvyoV5I+WR8O/HLQmGPw1eNtwy/LtI/I1vaD4V8YwXHnT+GJmG5Q0TwjDc9/Qc19HWOl3&#10;Wotsi+91+tXLnwne2yq8qMB68VnKVatC6gLllKN7HzbqXhTxpp63erNorfZxK7tGFz5Q3Hjnt6fh&#10;WMPiz4m0XUm1PRobKxaRSjSWtrEZBx2cpuU89iK+j/Evh6a/0a601422zRlSVPNfGq/B6wfreTfm&#10;v+FGH9nzPndmhfCbttr914i1m6vdYvJJJbx9s0k0hLYJwXz+tVhYRGQLHqlq2ePlkP8AhWcPg/po&#10;GDcy/wDfS/4VJ/wqHSRH5ktzNtXlsMOn/fNdXtKMZNqb+4fMu5v381naWa+H4LjzWBzNJJyBxjCZ&#10;z+fHaobBx9p/sYNvt5s+YoUblPXOevUDvTvBfhTwTbXH2a1tVWR22M11yxBIBAwBitq68PyWWqzJ&#10;PpueiqQDjBUGuGdanC8LO+93pr3IbVjnJNL02IlP+Ejs/vYHznJ/Srd3cQ6RarpFjOSsyq8k/BVz&#10;6AZx2Hp0qvffCDw5qga6+zSQ7W48ogLn05HaqbfBXRWON83H+0v/AMTWnt8PUtzTfpZfoF49S8t5&#10;9it5Da3fyFNrR9QxIOOD6VzrX1zcXkk09wqorDK/hWl/wpjQyMNLP/30v/xNRXvwZ0dbdnhebcB1&#10;3L/hWkK2FTfvb+Qe6zEuvEos2WDToWkKp8zMoGPaq8njK6hG6Wyk7bVjk2gflW5pPwe0u4gZ7iW4&#10;3buORx+lXP8AhSmh7dqzXH/fS/4VpLE4KGjHeJX8Ka4ms20llHJukkXAV1ClW4+b8u/fFSah4Dtr&#10;zWll1nxFDDC2xY1iyzDAAJxgdevXrUn/AApLRepluP8Av4v/AMTTH+B+hEZ33Gc9dy5/9Brm9th1&#10;U5oTa+RnzR7l9/hh4AVctr0pb0Zf/squaH8KfA1vE2sPL9t+y5kaE5wcc/3uelYg+CGiD7txc/8A&#10;fS//ABNI/wAENHBwL26/77Xj/wAdrKVSLjb28vuJ93udjqvinVltvsuh23lQ/wCyQOPTisA3c1ud&#10;1xBHMjfxDqfx65rLPwR077pv7r/vpf8A4mkPwT0xf+X+7/77X/4mlSWDpxspfh/wSlyx6k994T1b&#10;WtWN/pHiL7LC1lEPJkmZSCHl7DP50V534++BmlTeMGlbVLxf+JbCNoZf+ek3+z70V51anRlVbVfr&#10;/IcspR5nqf0BWv8Ax7r/ALo/lUnXrUdr/wAe6/7o/lUlf1lD4UfQHzv+0l/wTt+HXx41G+1zR9a/&#10;sO51aQPrFu1m09pdtu3eaY0liZZCwDFg+CRnGSSflD/gpJ+z9pn7NHwkt/Gl/wCJYdc1KLyRHb3G&#10;mrp+nwr9otrYJaRW53w7Yp2MmJGVwqLhW2sv6b1w3x+/Zv8Agx+1B4Lj+H3xy8FrrmkQ3q3cdm19&#10;cW2JlVlDb7eRGIAY/KSVzg4yqkfFYzgTK6mYUcdgZPD1YVo1HKDls5RdVRjzKMJVYR5JTilJx0d0&#10;e0s8xFXCyw2LjGtBwcbSjHonyJy5XJxjJ8yV9HsfGH7Jf7GmmftW/s5fDz43afqU/hOW2tUlj0TW&#10;/BqTQi6ikwLy3DmMGCZVWVdoKkSH5y26vtz4Y/CTw58Mo7i6sENxqeo7DqmqS58y4ZQccEnYgySF&#10;HALHr1rpdN06y0myj07TbKG3ghULFDBGFRFA6AAAAewFT10ZTwPw5lWMp42FFOvBSSm3KVnN3qOC&#10;lJqHO9ZcqV29S80z7F5hKdOFoUW9IRUVaK+GLcYpyUVpHmbsFfH/APwW3/5M90//ALHiy/8ASe6r&#10;7Ar4/wD+C2//ACZ7p/8A2PFl/wCk91X6jwj/AMlLhf8AGj5DOP8AkV1v8LPybrv/ANm39o7x7+y/&#10;8RW+IXgS00u+F5ps+m61ouuWf2ix1WxmAEttcR5BaNiFOARyo6jIPAUV/T2Iw9DGUJUa0VKElZp7&#10;NH5LSq1KNRVKbs1qmeyeJf2pvh1qPjzw94q8Jfsc/DrRdP0Wa8lvtB8m7ubfWDcxLGyzmWYsEjAL&#10;RKhURuxYcniD9pX9rfUv2gPBvg/4VaN8LtD8H+EfA63n9g6HoklxL5b3TiSZnluJHd8uOBwFDHr2&#10;8iorhp5Pl9OtTq8rcqd+VuUpWvzXfvN3fvSV3dpNpOxvLHYqVOUObSW9klfbslpotF1Vz3r4R/t4&#10;678P/gnYfAb4gfA3wR8QtF8P6rLqXhFfGFjLI2kXEjF3UeW6+ZC0hLtE3DFjuJGANzWv+Cn/AMY9&#10;c/aO1r9oW+8CeF7mPxR4ai0DxR4Q1Kze50vVLJFA2yxs4O7jcCDwcjlWZT800VhPhzJaladWVFOU&#10;+a+rt7zTlZXsm2k20k7q976msc0zCMIwVR2ja23RNLW13ZNqz6abHffHP4yeEPixLpcHgf4BeFfA&#10;Vjpqzf6L4d+0SS3TyspZp5p5HaQLtGxcgLubH3q6L4afteaj4H/Zs1r9lvxR8JPDfinw/qGsy6zp&#10;c+sCdZ9J1N7X7MLmMxyKG2pyqsCMk5yDivH6K65ZXgamGjh5xbjFqSvKTaad0+a/Ne/n5bGEcZiI&#10;1nUTs2rPRWt2ta34H034N/4KdeNNA0zwlq/ir4BeBfE/jbwDo66X4P8AHuuWk7XlnbKCIvMRJRHc&#10;PGGOxmAKn5uXLM3P/Cv9v7xt4R+HOu/Cj4t/Cvwv8TNC1zxNJ4k+zeMoJZJLbV3+/dLJE6Md+W3r&#10;n5tzDIDuG8Eorj/1byO0kqK1ae8rpptrld7xs23aNlq9NTf+1Mwun7R6XWy1uknfT3tEld3eiPpj&#10;Xv8AgqV8ctf+PejfH688FeFWu7H4fr4O1rQZNOZ9M1rTTJJJLHPCWG0O0mdqEKPLUYIyp534iftz&#10;X3izw94S+G3gv4BeCfC/gbwn4qTxF/whdraz3NrrN8CMtftNKz3CFAYtuR+7crkgJs8Jop0+G8kp&#10;SjKFFLlVlZu2l0tL2bXM7NpuN9GhSzTHSTUpt31e3lfW17OyutnbVHtPx9/bO1X4y/CDRf2fvCnw&#10;g8M+B/BuiazJq8WkeH/tEhmvnR0MrSXErtgK7AKMAbuc4UDxaiivRweBwuX0fZUI2V292223dttt&#10;ttvdtnNXxFbE1Oeo7vRdFotkktEXPD//ACHrH/r8j/8AQhX2IuMc7f8AgVfHfh//AJD1j/1+R/8A&#10;oQr7ETdjhv8Ax2uiRiHHrHRx6x0uX/56H/vijL/89D/3xUlCcesdHHrHS5f/AJ6H/vijL/8APQ/9&#10;8UAJx6x0cesdLl/+eh/74oy//PQ/98UAJx6x0cesdLl/+eh/74oy/wDz0P8A3xQAnHrHRx6x0uX/&#10;AOeh/wC+KMv/AM9D/wB8UAJx6x0cesdLl/8Anof++KMv/wA9D/3xQAnHrHRx6x0uX/56H/vijL/8&#10;9D/3xQAnHrHRx6x0uX/56H/vijL/APPQ/wDfFAHzxF4GfW7m7vAVX/SHPzZ55rH1bwzDpDFTOAy9&#10;a7TX7iXw/b3l2rfLvdh7d6891HxPcatcM6RhgRgg561/mJKdarjKjv7vM/zP2KGquRxatNLdKmw8&#10;OFVv616N4Y+H/ijXdtvhY2kh3xM6nDDI9BXK+Dvhnd65LDdavut7eZv3cwYcHGenJ7jtX0N4I1/Q&#10;fCnh230213XzWw2iY57kn0H0rixmIpqSjF+oSaGfDz4B3MEMcmuGOYHG5Qp4GPpXV3vwW8PWt3BN&#10;brEvltkxkda4/wAXfGTxhYSnTNIaNd0ZVCEYnnj1rkdS8c+OIrR9U1G7mBgXMzBODnsOOelcalhu&#10;XSLbfyHeny7XPdtN8L6HpGsrqFncRx4XEka8etbi65osf7tL+LcOGG4f418X+Ifi58RTKxffbKed&#10;zL2965uXxt4m1G6ZtQ1Z+f4hgZNeth1VhH3YpfO5vTqcuyPv6O6hkG5JFb/dp5ZT94iviLwN+0B4&#10;68HXC+VqKzRxtloZV4OfoRX0p8IP2g/DHxJtFspLlbXUljXzLaRj8xP90nrz2znmuuNWV7SVjaFZ&#10;S0Z6JIyei/lUUjIOgX8qjkeRjgE1V1C8t9NtnutQulhjRSWaRwABitHJI39oWZmHUAflWZPL/pDA&#10;N+teUfFP9pKzsjJoXgdY7q43KHnZW2J3OOme351qfs56lq/iDwneXetX7TXH9puSzdgUTj6ZzWHt&#10;uaXLEwdbmlZHosc2TjNTrKoGSRUH2cJyWNKa3i31NYlhZEb7zCuP+J3xs8JfC64t7LW0mlmuF3JF&#10;bqhYLzydzDjg11AYjoa8D/bT0y38jTfEYkHmxOYn5/h5x+rVUqkox0Yqk5Rpnrnw6+LPhT4jQyPo&#10;92qyR/et5GXzAMnGQCfT9a0ta8Y+FtDuRZarrtvbzScxxzShSRXw14Y8dP4d8SW2tWgXzobmN9uD&#10;tbaRj+VP8W/FnxD4qdoNRuUYyMHkZVOWPHufQVKrV+VK3zZnHES5bWPuiDXNMuNOk1WPUIzbRqWa&#10;bd8qqBknPtXzr8Yv2uL/AFJ5tA8Eo1vbfLm9SUb2xzxjOOcdCP515Kfi744XwpJ4KivgtjI26TaD&#10;uxgjb1xj5j2rD0Sx/wCEg1+10R7jyRcOQ0npwTn9KuVSpKFpadxTrSlG2x3nwo8f/HP4o+JbXwhp&#10;3i/UGha4j+0yLM2Y49wBYsBuAxn8q+yLC3ktbCG3mk3vHEqu5bJYgYzXG/Bf4O+EfhF4fW08PK0k&#10;1zHGbu8ZgWmYA+gAxljjjvXZtPk4BNdNGKirnRRjyxu3uK444FRlR3xQ0pzgNTGkOfv1spG6EYBe&#10;wqOTA5p5ct3/ADpkgBHNMCORl9ahJNSMuelRscDOaAI23Z61558XY1h1K1nwx8xW6d8Ba9FfBHFc&#10;B8a4z9lsZ1dl2vIPzC/4VxZjrhJPtb8zDEK9JnBT3HmjG/H/AAEVAzAt8q7uD270y4iAG8Nt/wBo&#10;d6ge4OS0cf3V618vzdzzR5kmuARlRt/DNNECgZdsN/u1BbzzOSzDqfyqdrS3YbrlsKDnduxQncRS&#10;uQkRJ245xnNV7q3gnkWJh8xHytuPNahWzYYjZZP7oLdKztY1E23EUO1ug70PQCG50uWK3MYjEqfx&#10;HuPxqO20Wd9u5twqLTdRvp7pUlLKrH5gveukVY2YGJCoOSFK8/SnCKkBmJ4aEZMyxqoxyzZNeS6u&#10;8I1+S5uIWk/fKu77xbpx+teteMfE3/CMaSLi6Z1WR9ieWhPJBPp7d68zg08Efa5YGcedlvMbk9Oc&#10;df8A9VdlFRp3ZRueMJ1tfD2ngb4Vktw6hVH7vCLx+v6Vj+D9Y1O98URte6l51vtP7uSQ/KcVoePb&#10;64fw/BZy6cvlSbUhlDfMPlxxzx27VN4V+G15pGui/nvVNuinyssNxPTn/wDVThy+ybYjtIbaKYKB&#10;bcjn5qjnmaBnDBV4+UY4pLgtbLu3lVbjcq5Apmn6dqF0GuWkwi5wGHJrIZDI9xNtKyLu/wCmfShN&#10;LnBDON+f72a0JdNdbdSsvlkj73FZd74it7S6SwWbzGb7vynHSna24GlGnlAhBtVV+b5RXn/7RVus&#10;vgT7SI8+Tcq+Oo+6wrvIEjkVnOpbU6sIWGP1zXGfF650vVfCN/4fgvzJOqq6q31HPp3rem7VIvzQ&#10;Lc+fotZ1GBYRb3s0bQtmIpOy7Ppg8fhVq98deMr6OJL3xVfS+T/q/MunOP1qC6tIIYFlR2YHhh/d&#10;/SrGjaLaapAxd3Vv4T2r3G48t2dGhBqPi/xZqlxHeXviC6eSFcRt9obK8/WqN5qepahcfa7/AFKa&#10;aY/8tJpWZj+JNaz6LapEeJPMjb94rN16VXv7BAVntF/dt2YcqfSlGUNkg90yZfMkPzO2T60tjptx&#10;quoQ6dagGWeVY4wc/eJwOme9SiYwz7J1/wDrV2nwwsrJZrjV7m2VvJaNY2foN27n/wAdp1Kns6bY&#10;pPlQHwR/whlpGsLLJezDdJcRr91eflGfp198VN4V8J3GtNNc30KhfvKJI+p5OM49a76yTT7/AFqC&#10;8nuFkJUrHGB90bT/APXrof7K0XT5fPuTGqg/ddwK8aWJqSi117mTlc848RWko0llsrBCFIG5YsOp&#10;x7D+tcXZJrelal51nIY26MoyM/X2r6ANx4SkXCTw5Y42q2asaN4b8G6hMskCxSMcEKsnNXRrSj7t&#10;r3Kjd6I8r0vX73WvD6WMl6sdxGxDPNzgZPI68du1bHh/T08RSaX4i1dbOaMM0chm+bdIUx84K4By&#10;w9ea39V8BaTpvjJr2zj3Q3DeXNaseFJUNuH4r+tZHi3S7mw8S/2LZs1vb3loZ1x90zfOSW/BVqXy&#10;xk7E25WbmoeNND+F3h2xt7zS/Nka4nNutvjauZXbB6cdOxrD1PVNWk1eRr9Jv+JbGTaW8kI5jwSS&#10;R68sM89OtXtS8O6XqPgWF7qxjae1tZDEwzzKGIJ59Tk1X09oNW1G0MlrPYreaSBDCuCXYPNnPB9O&#10;2KuUpShZFtyehY8La0Lc2es20MdvDqGpRRz7sZYEtnPHGOeB0zVH4q+F/E2qfbLnQ9Th/sllRGtJ&#10;Ad4lDA5U7TgY29x0PHrY0+K48MeH5JJU8yOxv5bhhznCsxBx7Ctj4w2CXHgeG6tdRaCOG5RroQsN&#10;x+bj1zyV6VdN+7p0HH4TyX4z6eNJ+H+i2l9OzXjbRKpY7fkQD19+OK8z0hlj1S2lyF23Ebf+PCvS&#10;PjFLNqWi6fc6rNMp+23JX5QcKzqQOB1AFcDLpFzbSLcQMJFVlP3h613YeUfZ/eVHlPtPTZftumW9&#10;5186FXz65GalMYNU/h1NJe/D/Q70fel0e2Zt3UZiU1sSQNIOFXNbcp08pnvEvUVDNbhuBWj9mbOD&#10;SG17Y/Ss3ALGO1tKhyppjb0+8o/75rXa2Gc7OlQTWi9SP0rOVMmxlTgrG0vmBQoy1eK/FPxTqmv6&#10;pJptlKUt4ZmTaGxvxwTx1HFey+OAbHwjqVwP4bKT9VIr5wfUpmCvn68VjKMrmVTczT4cvGkOdp9e&#10;DVrT9EEK4kkWui01bVoxvTJb1qp4giEHzQRbaz+sSlLkMVLodF8KvEl3Y63F4fuLgvb3G/y9xHyM&#10;F3flx+Zr1mDTCw3IF3enNfO+lX91Z6pa3SfeWdQufc4NfTum2itFHOw+ZlDY+oqvYpyuaxipGZHZ&#10;XX3RHVyz0aQjMj4rTWKLO4j9KsxohHyn9K2hRitzVQMW50EyviNV+uKuWOlvary9aHlAc/8AstNZ&#10;9vGK0VKEZXK5EtSreQiWPGzJrnfF9h5ug3kXkDLWsmG29OK6l97jANU9Vs2k064UqGzC/B+lZ1Y8&#10;2xM4qR8/Lo0qcNcd8Y207+ynXLef06/LTtX15bXVrq1Fv/qrl0xtPZiKg/t9LseSE2tj+6f615fL&#10;iOqOKwlvAksmyV12lsZap9O8N3Fvdrc2Nyu4njrt/OqlrCZbhpbi4WOLPLM2PyresNXtbeLyNOXd&#10;1/fPn/61EnKOi+YGvN4dhu7UXLxbWYDzNo6nvisrULKSAZ+y7VXjaq5xVvS714ZDHFdMWZtzdDlv&#10;Wl1LxLNPDsjnwy+vesL+9oIzxpzyDerKB6Un9lzbuJVqhZfEjTb/APdTQCOZT+8XkDPfHtU0njOw&#10;6hl/DNW6OIi7JBYsnS5T8r3CsPeMU6PTHjGBKv8A37FUl8ZWAO7cv5NTv+E0sD0K/wDfLUezxX8o&#10;+WRf+wTY/wBav/fIoWxmxzKv/fNUD41sM8Mv/fLUDxnZk5G3/vl6XscV2HyyNJLG4J2iUfgKctjc&#10;78eaMfSsweNLYHgK3/AWp/8AwnMR42/+Qm/wo9jiuwuWRqf2dOeBMtOXTLgDcZE/z+FZq+M16+V/&#10;5Denf8JmD0ib8IXpqjiuwuWRoLpkx6Mn4/8A6qk/sudf4o/8/hWdH4ukf5ltm+vkvTD46gYHZKv0&#10;2txR7PFdhandWeqXkVrHCCvypinHUrp/mMn61gaTcTarYx38UzKrg5+UjoxHf6VZWVlbEsx2j071&#10;yy5otq4jiL67WLxhdTR2rbpGbd0+bkc/0rqdWhSW1d7Nh5sys0bsBkHHT9Kw28MahdeIJ71gqwli&#10;0TSMPy4OetdtaaVDZWccmoSszSfdK/3Qf55zXZWnH3WnsijI0TS7qLTJpdQvFU3EYXcWPAAIOBj6&#10;Vd+G9sNQ8H6lYAMirIzrtJ9E6flirz6HcK66naXsjRs3y2/ZWHQjj65p2h6nZrol5Hps+24eQmZ2&#10;UjLYXPUemKnn5ovzsxaD9MEtvpNrBFKygQoxUepArRtr28RN3mtj1zzWVp0MsVpHFMzbjGpHI9Kt&#10;RLMD5ckhDe9cMpe8xF1dTnc+YlzIvPTcasDULiRdy3LjA4/eGs9VSJsM67frT4yJEwHH4Gp5mBbN&#10;/qZ5lv22/wAQDGgazc7tscjYX/aqrsX/AJ7c/WkaJ8hpTty38NTzMktjXLgy7pJmz05NPXXZXO5b&#10;grt4471SEEKnl6c8SRqC4ULjrnrRzAXP7fv2OPtDMP8AeqG51O8kBVQwVuD61SivbV5NkPr1qzNK&#10;siLhhuz8vvR719QKr2jb/NmmY+iljUP9i29z/r3Yq38JNWZbZVPnry3U+1Mgu5VkKyRjFbRdTl91&#10;gc541dNMtItJe1jktHk3szKA2/BA+bG4dB0Nes/Bjw5baj8NNlrst0kZRNOM+Z0PCn0685B6VxEP&#10;glvibepptjfQ272+6WRppAAVCn5eT1JOPxr0/wCDujeFrHT28PWFx5d1FG0cyBi22YDDdO27OD0P&#10;YmvRjKToRT8zWOqLnxKvDp3w/t9Iht/L8uUBSqYLfMW6/jXlkD2U7eXdr8smArA4/kfevpHQ7TTI&#10;w7o8T+XHsZR0JOOfbrWT4s+A/h6/8Pabb2KCFrNx57K2N4IXJ57/AC/rTlhatSPOney/L+vwNZUZ&#10;yjzHk0PhnRZBFPZ3U0c0fzwzRMc9MEfe9/0rQjjvr/xRZ6mlxNHdRsRLK0hXz8cljjrk5JBGOa2/&#10;GVr4G8D6ZDpugXLXmpRzYk87JWNCGJ5AA7iq9x4j8NSaR/bk86xvbtJ5jM2AVABzXDL2kZcrle3b&#10;+tzCUXHQTxrcjwjFc+M4dVxJ5amULGA0jYHyjscY/SvENe8Y3OoXUk99P511M5a4m3Dk+gPXb+XU&#10;8U74rfEmTxbqzWmnybrWGTMPynkgYzz+NYug6J9tkAlkUAkH7wr08Ph1Ti5z66jJk1IMc5/8erov&#10;Aviyfw7rUNwZC1uz7ZozzwRjv/nis3UfBxjh327HIH96srTrplYxy9VPNdH7utBorc+0fhJc6Lf6&#10;HNDe6nK1usayQws+FVXyVwQeeO3SotU8Vx6LfyXGmLtgj2llWYnPTseM5xXiXwO+NcLQt4ZvLGFr&#10;mzj22shRjvTdjHHcfKP8a6zXrD/hNNFvPD/9rrDLJCJo1W1k3GRGDYzjbjC/nXl1HKny0dE118ug&#10;uaXKo/ieq+BfH2reOL28s9N0KOFbZVZrpI1Idjnj7v3siq2qtr0niXz9TBuofL8o28cfRuTuPA45&#10;9a4H4QeJfFnghIbO606WZXVS0flnzHYdSSOMZP612+k/E3RtTSaa4uJIb6YYVZIWjVACP7wxnAPe&#10;rlWjUppTk7p/IvnUopNiz/D281fwPqFvbtC7XFtPHEbonaGMeBng9z6Zr5f8MeDde1Xxp/wjKySe&#10;XHcMN1vH5iK2Ce+Md6+vPB2s2+j2Vy9zeLcwzNv85pgRGxB+UY/yKw9L0TQdDur6+0oRxCSTzJH3&#10;ZZ2wBjHXp+FOM4UaK5d2tfLzJaioqxuahd3C+BZvBGqXIiv7jSzbIWbajEx7cg9cZ746du1fIHjr&#10;R5/DfiK80rWbFmW3l/eQwscZPIbdw2Cpzz619A/FLxbZSWsXmztNfQqXjWH+BQRkE9M4FeP/ABg0&#10;rX7jU4vFNxpPnQXkcPlhsN5hEYXaQDnOF/SnSxEqlblfbQUp80jC8GanrV7ouraVc3qtD/Y9zKsb&#10;Nn7sEjZIx/s1w63T+WyBfvNnpjH4V3/gBtRTW30W901rWO8t7hPKaFlK7omXIz/niuV1fSbaxuru&#10;Mg+ZDM3DHgjca7KelWSt2EVG8R6+1gdMfW7xrdvvQG5bYfwzjsKJ9d1i7tI9PudWuZIIuY4ZLhii&#10;/QE4FXPDWn2GqXRF1btsC87W/WtKTw1p0M0lu0f3+YZM8fT9auU4xlZj0Ocnvbu5AFxdSybeF3yE&#10;7fpQOejVtXOlw3VqRbQeVNCcSR+o9ayZRc2c6sx9+tXGSew9GRxxGV1iDfMzYHFesaN8LE8F6B/b&#10;t23nX04Ty2WM4g+XPGe+SO3auf8AhLBb6j4gF9cWayQW0bPNH65G0d/Ug17EupaTepafa528xW3w&#10;RrnnpjPH+FeXmGInTkox26/5GcmcL4T8Favq+usdbRlh2871IycAjp04967K80O/h0ybStPtI/li&#10;YKgX5XG3HHHUgV6G0GixKt1qE0a5VTsZunFT2vj3wJOjQnULVmj+U4Y5Ht715c61StLm2t0Mz5p1&#10;bw54kh1M3ZWSNlbPyqfk7Y6V3ngXX9biZvDurXEsc15cKY3kO7OcDJz3469TXs3h7VfAGsXQVdRt&#10;zKc7lkmAPWmfEvwFoH9uaV4itIvJuLJVdVVhtlXf0Oc56Hoe9dE6rrUPfS0KteNzzzwza3HiPTr6&#10;PUb0SR6HfLO3nKHkmx5mRz0XnHX049PQrjxdofwz0TVNct7W1u1kaMGK1VV8uRZASSAMZwR+ArD+&#10;KulvbR6Dq0dpttm1Bft3lqSzKVJP4fh3q54F0eyh8Iaro2pQrdf8TCYMzt88g8uP5wB/QdqxUnGV&#10;12/4cSlymZqev+JPHN1p+uXjtHYapJ9usYYbhgsTRgISwAAO7zNwHIPftVrQNY1G+bUtUiVbW402&#10;4jgB6sY1aOR2Jx3V2X/61ULOOYWGiC60jydPi16XT4ZoPkZomkf5yXJxgRDsOtbWmaRc6FqGuahY&#10;vNG0sLTQxyYYvlFQjI4xgE/WlUvz8z/qweZrfFHQr74h6THq/hHXJtJ+yaVI927R/u7+OaNW2nBI&#10;wAhB4438V5f8QPCknw9/Z48QaVrM63FxFrEa2ckLkqGP2Zi3zY42ll+tewR/2X42+CF9ZXd35Ey6&#10;TIJepI2xMGOcEZrwfxzDq0vwk1R9Utbr7FtiKM0ija/nxjd+IwOK61K8o36tfn+ZcvzPCV27tzng&#10;V+i37OeoHW/g1oephyfMimHzNk/LNIvX8K/P9vD9td26z6fd43Lny5GGen4V9wfsPzzn9nrR9LnR&#10;VazkukOM97mV+e38XavWlKMkbUbcx6vsYHBApGRf7tWBGSeaFgbOQlY8ptylOSEMMGq8lk/WMitb&#10;yFIxtFDQLjAFZypqW5PKYrJNEfmx+VRvE8x5H4itqWyWU4cf+O1VmsvLXKv+AWuadGXQz9mfOn7S&#10;Pju/1PUZvBmkXrRwxKoudr43tkntzjGP8K8Um8IXsk2fOVtx+Yc8VreJtdvJtWuG35LOPmOcngVp&#10;eGLqLyVluYsseevWuSUqmHi5I5Zdzm9P8Mw2jkXUnT612Hw98YXPgbX7e7s7thbTXCJdx7uGTcM+&#10;2cd6h8T+XLZb4IV/3t2Sf1rlbh7gWrPhtq9qKc5YqN5fcJe9ufbOn6bDcxrIrr8ygq2MmrS6Reqx&#10;XjHr61nfBQNq/wAP9O1G5+aRo33fNkjEjAZ/AV20cUKgM642+1VTwkZR1OiNNNXMnT/Dk+d08gq5&#10;c+GoriLYjrnpk1qwvCRkVOu3HC11xwtHltY1jTiZuk+HFsMPvzj0zVu7jMkXlbB+NSPOqnANMacN&#10;wavlhTjyopJRVkc/qNnOkZCxK2T6Zr5Z1bwillqk1oLoja+MDoP1r69exeUl99fJvxk1fVdA+J2r&#10;6Tb6RcMsNwFWSOzkZW+RTkEDBrx8dh61k6ZxV4vRozW8PKDgXBI/3aoJ5S3LCRx5eMLu71HH4s1e&#10;SUQz6XdIrHG5rOUY/EiqMLxTX7Xd5qMcUEf+sZpVwRjH55rz4060b+0OTle7N628F6ff3n26zu41&#10;Lc/eO4H2XpXfab4cjvdKA1GeF7iP7zpjcwz17euK4zRPF9jZ2iw+GINyMo/0mbIzx1GcYPPetDSt&#10;SiiuzKhLSTffk84Hd+X0rkqyqWtP5dwk+5b1zw1qNpbD7LZ4jjz8rR8Ecc5x1rNGkySx73kMbAYK&#10;7a0Nb8dPGjWEl4ysucZkC4x9a4MfHCePVZfD+qWLNcQyY85Y2YMh+YZx3wcfhUQo160X7NbE2utD&#10;qP7DbGDdj/vmoZNE6qbsn6LWHN8VYtvy2z/+A8lVU+KiM+BbN/4DyVSwmYPZByy6HTLokanC3O3/&#10;AIBTjpD5yLs/9+xXNv8AFfJwbNv/AAHkqJvizK3P2ST8LeT/AApfU8w7By1Dpf7KlZv+Pz/yGKd/&#10;ZEmP+Pr/AMdrkz8UrrGVsJP/AAFk/wAKRfileH5hYSn/ALdpP8Kf1LMAUZnVjSJugvP/AB0Ur6NN&#10;n5bv/wAdrlP+Fo3nUafL/wCA0n+FOPxP1N/mXTJf/AWT/Cj6nj/IOWR1H9hznn7f0/2aQ6NK54vT&#10;/wB8iub/AOFja1Iv/IJm/wDAeT/Cli8ceI7hv3Oi3H/gO3P6UfVcat2vwDkl3Mvx1oMo8VEi+/5h&#10;8X/LMf35aK4n4lfGZbDxm1pdytFIunw7kZWBH7yWiuKWXZpKTa/I55Qqc2h+w0fx68ZxKE+xafhR&#10;gfuH/wDi6cPj94xP/Llp/wD35f8A+LrhyvH3ahbeD7fWv1f+3s4X/L6R9Gd+fj94x/589O/78v8A&#10;/F0h+P3jIDP2TT/+/L//ABdcCxk24I/Wm/vtnSl/rBnH/P6QXO9k/aC8a4yttpv/AH4f/wCLr5q+&#10;LX/BTn9pbwD8TdW8H2PhHwx9jspAtvJcaXcF2yqsMkTgc5z06V6rIHPzba8R/aO/Z0134la9b+I/&#10;CJt4bhm/07z9w8zCqqngHoFFc1fiDPOX3K8vvMavNy+6ULb/AIKyftYXMrMPC3guKNYyzM2l3B5w&#10;eP8Aj5/zmuD/AGlP2yPit+1z8NdO+GHxL0/Q7SxGrR3zSaPZyxS+bGrIoy8rjaRK3GPTnivKbi6b&#10;S0m0m+h2zK2G3DpxUMcqiyhuJ2VFhfcjJzn61jQ4u4nwteNajiZxlF3TT1Ttp+Jw1OatTcKmqejX&#10;c5cfBkWRI1SW4+98uxguR+R5rsPgn+zN4V+JPjyPw9ql/qCWePMk+zTp5mwMA3JUgcH0ov8AxI2s&#10;zw2kC5eRgq4XrzX138Ef2eNA+HDQ+JCzNfXOnxLPGyn92+0F8Ek9W9u3FfRUfFLxJqW5sxqfev8A&#10;I46eT5fOX8KP3HAx/wDBNr9n5xkaz4pH/cQg/wDjFPb/AIJqfAJRka34oP8A3EIP/jFfRAtY1BAV&#10;fwprwv8A3a7l4neIP/Qxq/f/AMA7P7Hyv/nzH7j51P8AwTZ+AOc/214o/wDA6D/4xTX/AOCbvwAQ&#10;4/tfxQf+4hB/8Yr6GMbj+GoLh4oYmuLhlVV5Zvap/wCIoeIP/Qxq/ev8hf2PlXWjH7j5/H/BN34A&#10;AZ/tjxOP+4hB/wDGaD/wTb+Ah5/tjxPj1/tCD/4xXofij9pT4ReF5ZLe+8TwvNDJ5c0UZyyN75Ir&#10;F8A/tceA/HetDR7GGaLzG2xeaF3E4znAY8Y9/Wp/4ipx9HfMav3/APAM/wCysn29lH7jxj9oz9iP&#10;4SfCz4Z3njHwpq+ttdW2WCX11EyMojc4wsSnOQO/QH8Pl4WwbqzfnX6HftT2x1/4OXaWJVl3b3z3&#10;XypOnXvivzzupfKkZI88NitsP4ocfSqSTzGo9uv/AADKWU5bz6Uo/cEdnFnDbvwapBYQkfx/99VH&#10;BcnzFRx171pWNn9ruRbx4+Zc9a6v+Imceb/2jU+//gE/2Tlv/PpfcUrXRXvZNsbYGfmkc4Vfqa07&#10;bw/4QgG3U9ckZ8/N9nK4/Mmo9ULRn7Pb/LGvAHrz1+tZM6sXNT/xErj6X/Mxqr5r/If9k5b/AM+l&#10;9x3HhvwX4Hv7iO707W5nlikVlha4Qkkc9APavRtX+InxCtlaXT4NPcc8PayZP/j9fP0DyQy+akpV&#10;l5Xaehr034TfEmO+uV8M+K502lAtrcbSDnPRj06ew6Vx1/ErxGox54ZlVkl0uv8AIX9k5av+XUfu&#10;LOoftEfEvT3YS6Vpa7eqtayZH/j9d/8AC7x74k8b6THqWoWdspA3SiGFhxk5xyfSua+IHgW3milk&#10;FuN2z5fm61t/s2wPZ6PdQPF8sMh8xfUb34rlxHizx9UwfPTzGonddf8AgCeV5a4/wo/cev23hjRb&#10;gQMDcbZOv7wcfpXc6N8EvAmrWq3JutS3McNi4Qc/98Vw9hJKNPj+b/loQGzxxzXqHwz1RdQ01njP&#10;HmArtqct8VvECpW5Z5lVd13/AOAaYfKsrlKzox+4zpvgL4FjHy3Woj63Cdf++K+SPjj8XPiB8J/i&#10;Zqngu1tNNkt7e4c2jzW77zDvYJuIcAnaBkgDJ7V93ahEfKyByDn/AOvXwX+3np7J8ep3ji2+Zp8J&#10;z68tXuPxL489prmFT7/+AdFbJcrjG6ox+45j/hqT4jdP7M0n/wABZP8A45SH9qb4iqf+QZpH/gLJ&#10;/wDHK4NLecpsGMVXnSFE2hst61X/ABErjr/oYVPv/wCAc6ynLP8AnzH7j0Q/tS/EQc/2ZpH/AICy&#10;f/HKsWf7TfxCnRpDY6TxwMW0n/xyvLeMcCtDSx/o0hb/ADwKP+IlceW/5GFT71/kP+x8r/58x+47&#10;6f8Aah+IihkGm6Sff7NJ/wDHK+pvCngCLxT4TtfElnK6/aYd6oTlV5x6V8IsCdzBenSvtX4DeIfF&#10;mv8Aws02y0+5jWNoSImC+hyevtXHjPE7jynZ/wBoVe2j6/cCynK+tFfcdVF8K9Pisf8AS72XztvZ&#10;gq5/KsvVfB2lWNzHbR6kqlm5aSQHAxXQaV4M1e6ikudW1GSRth2jcMdPYVIPh/osoh1XXZMGNiW3&#10;Sfh6Vx/8RO8RqkVy4+qvWXT7hvJ8va0oRXyPPtQ0LVIrySDT5reVVkxGxY8+nSm6/wCHde0/Q1uI&#10;Lm3hvN3+puIyVYc57g9K6r4g+L/h54U0mT7KnmSBSQoV+SAcelfNOvfEDXtb1VtQ1qdhCeI7fgBO&#10;MZ6/Xv3rOPiX4iuT5c0qO3aX/AM5ZPlsf+XUX8jF+IOrTyWsmmO26TcyS7PXOP8AGu0+EfwV8Lt4&#10;Vh8T+IvsrtcbtqzL9wbsc889P1ryXWdWjtZ5PtCblZiUYGuj8K/E/U7PTbZbi6VbWEnbGyHnk+h9&#10;6+Tr0a/1e0Hq3d+f9M9LltGyPaNH+GNhd6jAj+J4Vs0kYxwrwvQejewrv9D+Gvg2z0/ybKSJwDnr&#10;n+tePt8UT4l0y3SPTo4Y1XCyqD6D/aPb2qwrXkdn9p03WTHu5+VuM/iK8dVPYytUhcnm5d0e1TfD&#10;XwhdTRzRWVrvQ4X92Oa4X4v2Wk6JLFo8NnD8x3TbYx6cfoa4bw38R/Fug6l5d3feZlhgt+NUPE/j&#10;bxT4p8WudTWHy5CEgEQ+bgAZPJ7Ct60qdSm1GKT7+RUpRlGyRm+LNLt9RufsrQpuuoCisVHDLlx+&#10;orzLX9OGl3TQSwsWViG2jofb2rv/ABq0OnX9uNReQ9PL2qSN2TxwK5Hxi0TIs32XYHdeT/FxXbl/&#10;NCK7MIaHKrI1vIu5vvDPX8K0/DHiu/8AD2pRatp95JFNbzKyur4Iwc/0rKu1TYjA8ZwTUKlwdyH/&#10;AHuOte04qUdTU+ztE/ah8GXHgGLxHqEjfbt5jks45FL5ycEdMjHtXk/j34seNviNfOj3s9nYncFt&#10;Y5Oqn1Khc8dq8v8ACWsQQPtumzGqfMcHjn+db0uoT6gdkDCKHpu7kV59b2vNbp/X4jlOUtGV9Z1r&#10;SPC8X75g0nHyKRk5r2b9ifxcvifS9ett/wDx73EL7S33d4b/AOJrxe88P+H7ld11GJG/vMxr1b9j&#10;6HS9D17WLPT4tv2yOHcOfm2CUj+Zq8PKlzaXv3HT+NH0G0eWwtBt0IyKEL44FPCSsMhePrXcdqK8&#10;8EnlMIX5x1x0rxX9qXT4NQ8LzaVIredLFFLasVzj98Nw/wC+Qa9e8UeJLPwlpjanfttjzheM5PXH&#10;6V8g6/qHxN8e6yi3eumS6nbaIrdVC+uOR/WubEVIqyvqtTnrSS0OD1Xw1d2biOzsJcLwZCp5rFut&#10;MvrfcXtpRt5yV6V2XiDw7quh3MthrGoTfaI2/eR7lOD+C+9URPqdufOXUZQ2MKWVOB+VVTqScd0/&#10;vOc5dL+WCTcsjD+9WroRlvdXgW1by5PmMcm7GCAas3D6pLA7TW9reR7sssikEfTBFXtG1LwTNc28&#10;dppV1aagjN5flsDG3BznOe2e4qp1JKL0/ULm54d/aF+M3w8v1juvEN1eW68eTdSeYGUdgXDY4r6f&#10;+DHxc0z4seE4dbhT7PdfMLi2aYMVIOM5AHB69B1r5durC0v5Z9OmRZFDMY9vUDP9Kl8I3OseGo5t&#10;H8O6q9rJNuMbKRzgZIOR0wufqKzp4u1r/wBI0p1pQPs4DjOW+tMkJI2lWr5f+Df7Vuv+ErldG+I7&#10;teWMko23Sw/vYVxjsQCo4PAJ6+1fSWleMvCGq6HH4jstZhe1lXKyNkd8Yx1zkHt2r0o1Iy1O6nUj&#10;JXuW2cxj5i36VXkuQgzlq47xX8e/A+madNd2FyZ2ibHzRtg88+nauY8NftQeFNZuZLbULUdf3RhX&#10;aTz33NXPLGUeZ2kv0+8l1qa0uWvFHxiv7HWZLU3MNvbwSZdVlV3bByRjAxx702f9pjwooW0treWS&#10;Zto3SSKqjI5z1xzXlPxZsbuXXE1nR7A2S3m5laadJHIOcnCk8Y9s9a51dKvprJTHJD5kcbSF+QXw&#10;epz+g6150cRiIyb59zj9tVjJ6n1dZeKtK1C6+wW+oRyTbc7UYVzfxuiaLw3DenC7LoK273B/wrzP&#10;4Q+HvEcPjazm1G+jx5jGRorhG3fIeOtexfFx0/4Qua5Vv9W2/K89Fauv2lTEYWpzdDoU5VaMrnja&#10;StLPiPdj/aXgVn3es3X2oxRwDajFWyg+bHp6VJqeu3H2SRUmgSTcNjRqwOM85yTXN32oeYqw3Fzj&#10;j5iP4q+es3seedGgiSLzU4bqqluPyqpeXsJ5vLkMuM/L8tYMer6fENkqvtHHy1UvJba4/dx3LKv+&#10;farjTk90Uu5t3Xi7Q7Dy/JkjDh8N846Y9asX91Z3Kedb3K/KM4wMkVw02gaM0nzTTN/uuMH9Ks25&#10;NvthhufkUfxKa1lRjyrlb+4GegeGFs3zdOqs3G3Kirtx4psILp42tG+VTllx7159a6pc27HF9GFx&#10;8u1TkU2619mdTPecAYIVTzUxVRaJAjrvEur+Hde0VrKe+SFuo87DbDgjIyevNeeLpuqqou/7Q8uH&#10;zWDLJJuYqFyME9Mnj/Grc15obRbZrjzN/wB4Nn/Co/tWiIy+TaM4xjaufzrWMqnVfh/mMpaxrc2r&#10;2EGnIv8Ax73A2yytjCjjGMfTvVvWfE2rS3cTxXMiruw5HSrH/COrqC+b9i27h8vsP8avad4W8ifz&#10;bwmZduEjYjr+GKPaU+23QDVg8X6VaW2Ft7q6kVctub5CcfU1Wj+J8xvZGn00wxrjYGlGDwOPu1HL&#10;oMsokRZHjRjztYDH6VRfw7prALeuzBD8rM2cH8B71nGp30Asah4x1K/maQuLeMM3lqjBsZ7ZwM9q&#10;54w6zdzLONWaTa+UWOPnP4Gto2mmRksEZm/GrOg2bBvtJhDKxx6bfeiM25AczqWp6sdMm0qz1Oa3&#10;kf5cEfdGMcnNZlvZanNIBqly0kyx+X5isSH6dfbgV6P9itWfcIlc9R60suladjzPJGeuV7cVrGpy&#10;qyQz5q1FwyIJI2WRh/31z1/nTtOvmsj5SuSrY3R9z7/59a67V9K0a7u1t5nXdC/y/OB36VDd6X4f&#10;imW7maNWA/hf/PpXtqvGUbNFc2ljJS6i1KQC0bdNGM/L/EPQ/rSHT7k8xWr7ZPvR7eh/zmtOyfw3&#10;ZSvHBcqrMMk5PNSyanpNqN73ikf7OeP0rNzd7JDjKRzV34W1GUcRn2atrwta6jomizR6ijCNmVoV&#10;Xnfjdn8s/rVmXXfD4ZcXysWYf8s2/wAK6Ga1k1KSGxZvNjvAfs6BgMdAv04PepqVZctpL+kNvTUi&#10;+HzXd/rUmrLKTb28LCNW5w3A/rUviCLxffTSQRArFICGaZyzMfXGPl+mam8Bz3GgapceH7xECqxJ&#10;YdMbQf510l5400qBlt7aHzpc7U2qetcNSVq2i9COuhheAvhjql68kOoz3ELbCIHWRxhuPcds1h+G&#10;bzxv4J10xC2uJ/LkBkiEzF8jPABBrq0+LsGk332CPTJm2fM1xIoC5I6dQa6K21zQPGd1Be3Vg1rd&#10;uA0bMu3fnnI68Vpzy5byW/8AXyHbS5hap4g1K716HUhI2JoFk+zsduCFVSD7g9eOtM8ZeJUA0l52&#10;WS4uLqNwqqFbbuUlPx5H41pfErT5LS406SyhjaVVbOejZ5x/Ws3XbW/1/QIdVhhWSaCxSSOBcAIw&#10;OT17Y988VO1TULyvY0tZsZNNljuWZksbiPetm2W25wzDB6fMT/8AWqLV7S41K28P6zZs1rIlvKuI&#10;xtxw+MYx61S1DxVba5bWNhduqSR2KrlVYAkBQ4ye4bj8O9a2k3i2enaZ9ltv9IVmysp4+Y7Rx+tP&#10;m95ruO5VsZF1TwHrWn6gsjX1uk4mm2/61G37B9cD8ayfi3qGp6n4UtdV8JSK1g237RHH82G3nj89&#10;tdCyz6LqtxftbLJJql9FBdLuG2NQXDN175461neEvC9pBo1/4ZuFEZubkztjPChUwB+KVopRWti9&#10;1qcB8bNPvYPBXh++1Sb99eK8yxxoAFVlRgCeMkBhzjk5rzrTEma7+eT5emG+lei/HW/bUrLQYA0b&#10;/Z/NgDLuBwnlqOD6geleZ3lnPFcNEG+m3PpXo4fl9lZF/FofXvwUvU1H4eafs/5Y28cfyn0RR+Fd&#10;YUI7tXmX7Jk73Pwwa3uX3SQ3zrjnhdqgfyNeoiIL0SuiNzeMnykW3/aNJ5YznJqR17hKaQ/XFFyu&#10;YaUHvTZIVYfNTmZ1qNw5A+aplJBzXOV+L97DofgDUrx7JrhXg8oqGxjeQmc4PTdn3xXzbLGI442t&#10;o25BziPPpX1R4s0b+3vD91o7x7vOgYKP9rt+oFfPvinwZr/g+SN9Z08R27zMkM29W34+h4/EVy1f&#10;i0Rz1O5h2EupxSxreHAkjLKO469fyqK4TWJws3mNIjSbdgbG0euauSyxS3avGm75cLhvrUtrdQ2A&#10;kil2/MenpXP726WpnfsZxjuXthiFlkjcMpH1+lfQnwcutXn8Ewza9dyTTOxKu+c7CAR1ryj4deBL&#10;j4jajcW0TeXFDHu8zdgE5XI6H1r3jw94ah0PSbfTIX4ggRCxPUgAZ6e1b0+boaU+bdlgIjepqSN4&#10;wM+SeOmak+zFejCmlGU4Irb3omwNcjGCuPxqEupbIY1IYs8kVFc3FlYp5l1PHEvq7AVMpSe4DwF6&#10;lTRIjOpXopHQ1zur/FXwRorrBcawrSM2FWNSc/jjFbGi+INI8QWoudMnEin0zxUKpF6XJ5kYd54f&#10;8CfapJbvSdP3s5MhaBMls85461l+JPDnga80a4t9O0yxikZf3ckUSBgQfUDPbFcP8Zp9S0Txhcax&#10;Ht2W7blVifmBAPY/7P61wdj46vbuZknb95M2Vxwo4+tcvLVldxtY5nKWotzpd2NZ/s+e7kKxXBDR&#10;sx2ghsY613WjeFNQulVDYzD38s4rz6y1q8TxBJp+oRDcXAVh65H+Ne7eDp4rrw7bXM7bW+bLf8CN&#10;Tik+VXJlcw08E3ti8bwWrFsY+4ePrWdf+Ar5mLyQN9ApNehoqFzsYNz/ABZqPULXyxvnlVN3T5ul&#10;cfLy6og8im0nw/4ZlkOqabGskjF90kY5/On21z4UukMkdlCyg4z5K113jD4fL4yuIrqFx5NvGRJ8&#10;2C3oBx7GqPhv4R6lfafd2sKJD5JHlbmzu561t7lRbvm9R+hgfaPCsUgRdPh3McLiFea1rXwot7At&#10;za+G1dWGRi3H+Fc5q+keIdDtri6vrOJjDwPL7nOOnWtT4X/EfxQLKXTo7GBvLyV8xSD16csPWiVH&#10;3OeErpb6jsF3/Y9hJ5NxoMat6fZ14/SoF1nwsJVhk06FWbovkpV+bRPEGqXLXd1YKGkbLfMMD9TW&#10;HrHgXWbLV4r94FaHd95X6dP8KdNUJaSlr6hFR6mhNrfha0GZdNjVP73kp1qbTtS8P6jNHDb6Qv73&#10;/V/6Ovzcj/GqNjo1pcXUMF8oEfmZbdn0z/Our8P+K4n1d9EuLaFYofkhbaflwcdc0qkacfhu/mKS&#10;j0KLxWAmktl0Hc0K7m8u3HT8qoHxj4ftx8+mbccf6pa9Gj1LQMNB9pj3NGQyjOTXmXiPwzbtrLXF&#10;rC3lMzHyw/qayoxpzlad/vErFuD4h+FUDCRtq7fu7V5rj9P2vrweSSTyZLg7Y9x554/nV7U9AhuN&#10;fjjFr/o4jG761Y0vQ1/taGRJFUrcSbT9CvtXo04UaEW431RUTvNLMCWawIpjEa42n35qabSknC5l&#10;br/Dnms/S5GtjIL68jXc68tnnitFJ/tXy295H045xj35rxZ06indEGNfudMuZlW5/d9GR26cds11&#10;lvF/aVtHHCu4eWRGrdxyeK53UfhTq2vGS9lu441kYFJGbsFwQRz+grqNAsfC/ga1ZxeySyKp5myw&#10;Ax2woNbVPZumve1GQrqd7pxW3hgH7tlDqJM/0q2NH0jF1PAirhchOOOen9axtU+Msem3DJZwyNHv&#10;+95HH6811GiarZ+NtDA1FFUSfLlVIIqZUpQjrdf16gYc91E1qtxYMWXYFVsZ5Awf5VW83XbmQOB5&#10;cf8AEWXk8Vs3fhT/AIR9obK0kZreMv5LSsCWyQR0A6Vzur+KBbXR0q0w8jZy3ZBisVBuTUFcnqXr&#10;DytTmaG3ZpmjbbIV+6p+ua0xpqWiLIseT/F+84rI8H+fNLHayQKNrEl17565ru20vbp7GG3X6k0V&#10;IpSaQHNWd7o99L9ntrSTcuFkEbl/mNamoeE7uPTl1CC4Iz/CydPxzR4T020sdSwU25n3lh1PNd1N&#10;bh4fLMefl4LGhQjLUajc8seC52fNKB/tbaiuLSeePyJJ2b5fUjium8QaKsH+lAbVkGWbqA35e9YZ&#10;stUvtUXT9Ksd7KoEkjMNh4B45BrOMZc2hOpnWVhewuYorZlTqWOef0qwbe8dd0MDDn+Ku8i0uLwx&#10;pjXMsbNIsZZ8YwMCuIPxV1kam8Vto5kiRz86IM/q39K3jGpU1t/XzY9WURY68LpQJflH8Pvj/Gra&#10;aRdyoz3E2wkdu1btt48s9TQR6vpx6/LuiIx+RqW58PQazcLLoF/s+bLxznj2A44/E1Ep1L9F8iXu&#10;Q/DXS7Gz8XQteXsaRyRsrNJ0zg8nmvR5dB0/QPEI1vwPZwzSQtHJqDK22OZOrAgBhnhuSM8mvOdP&#10;0DULaX7faX8SyQvhRyO3PUehNamreI9UFhP5viGHfCD8rRsfkIOc7R6CtqdaUZJdf6/rY0jLlN7w&#10;r8XLbxV4hk0WHQlsPtzGRZlvt2zbgdNg/uevevSfsuvXljJbr4mM43McLHtbd26E5Br5++Feo6z4&#10;g1F3s7uH7VHuP76M7CnA3fKPfpmvbPDPinS7OeKzm8QQtIrBWj8t1BbOMgsoB/M11RlaTjLr5/8A&#10;DGtOV9GVL74PRataTXeqxx2txKyra+Wu5mx1Lfd9D649a+ZPjF4luP7ck8J6ddSLa2MjwzqrYEsi&#10;vhicdvlGAc4r7I+InxF03wZ4IvvEgaOSSzt1ZfmDZ3OF6A/7Wa+Db/UJtY1Oe9uTukuJmkdvVicm&#10;uyOFw9OopR6f1946sacWuUNH0+TULjiuig0bV4o/JGlMq5G2bJ/wqPwdYfZ2WV06of511k+tp5Rs&#10;dyxs6kK201GIrTUrRVzEzNSmvbLw9Gd7pIsgWRs5wMNXKasfs1xmKXf5qZ3AYxzXcaZDqokkVJbe&#10;RTzIrNwV/OsX4pWOkxzWd9pilfMgwy+nJP8AWoo1UqvJ3C/Q1f2Y9Gl1f4waTAIjJGt1G0y4z8vm&#10;LnPtX1X438NaX4W1rz7bTl/fRgqytt2Dp6HuPbrXj/7B3hyxtPEN34q16Py1ltRDp0jH5XbzRn8Q&#10;UHXHevpHxRp2j63N9ovrOWWOOPZuVgF7/j3rXEUI1qLa3udEafNRb6nmOi+NdPj1eTTHvLdbiHJh&#10;3sFY5/hBx9KZFqUdxeNFqOj20zMpKxmNXZR6klfrVzxX8E/D97r2n+MdLWdUspC0gkmH3kKlR05B&#10;2n+pq4nh7W/EN+l1otpuZV/eM+FXYM8c47140qVaPLBXbOeUZLQ5/UfCp1XTo7PwtqNxpM0XzXEM&#10;k7skwwNpHIwRhsjHOR6Va0Twf4q0uwhg8R+J1W+nmPkwyW/Dpz/GTk9PSm+M7XU/CDTTS3yxs0Zc&#10;fxDjJxwKzbj4nah4nksYFt1SGJdoVV5J556nvWbnGN1UWuiJ937W5lQ6Trnhv4iXLeJfDTXMEcEo&#10;kjRvMyziRU5K9d1dHqemW2geGIYfEUNv+8JurOO+t1EkSlmwF3Z5AbHGKm07UfGv/CSTJq9gz2ss&#10;wadmCnOGJA+U5wD/AFruvFXwvf4i+GbW9xG00WGjg8wYGARtH59zW0KPtqbVNPTb/glRhzxaicH4&#10;bsdE8aWzXVtpML3VvG26b7EjMF2k/e6+v0618z+Pba70/XNUt7uybb9vmEUnPHznjp6V9W2Nj/wh&#10;XiOPSvEdsquYCVaNSQu4MmMjg8ivDvinJoCeLdS0q+kjwZssrZ43Ln+tXgpypSaad+vyJV1ueW2E&#10;9zpjRyqzRlvu54310FrqsWoyLpjwyeccHbt+4fX6c1rTT+DxCv2i6j2xtmM4bp+AqOPxD4OguVnF&#10;2pLcbhG3H6V3yqOorqLKK7aLqLFZF2iZOC2776+nSq194LvbqVnfaqvztbsfatn/AISfwsAZo9R3&#10;f7Kxv/hS/wDCceGWRcSuWPH+rb/CsufELWMX9xPvCfD3wf4h8OfatXZHe2aHY7Rg7T8w4P6V0vw+&#10;huPE3ia0gt5ZFis2DydfnClf0ODTrG+ivdEtdb0+T9y7GBImJ9SSMfietaemWWo+A/HSCHaYbi13&#10;P827y+fb0z71xVqrnzN72/Lcls2PGukeN7+5H9nakscbYEjTRb2kXHYEfKBwODzj3pvw7+DeoS+J&#10;oZ9eixbNJnlCCB9fy5robj4m6dpv+j2uJmYDjyzkmsvVvjDr3hS9hgTw9ua4bdPJNjCeww49/WuG&#10;nOty8kdn8vxJ1MDxh8PvGfgXx1NLotzhJZC1vJcRblZDzgZzz/hXZ654j8T6npOjvr0ssNxFdPDc&#10;fvCVZFEZ4OBlSWIzj1rX0T4kf8Jd4eiuPGXh/wAm083yo7lADn7xB4YkdxyK0fiRp9o3gmE2Tq37&#10;3zI2X+HBQk/kK0qVJSun2/pFGF4s8UatZ/D+a/1VriRXYRRf6KCqrtfG1s8Hj7wGRzW5Hpk1z4Q0&#10;fxVCWs5f7Oh+0LGxDXDFuWyMZzu59QMViaHYXPirR49J1DmSOZSI7dgC4w2CS2R0PsPWqVh42v8A&#10;RfCFn4W8RQNH9hvDa3mzGY+I1C5yQRuPUds1nF/u5R6k/ZaOo1OaHxH8Mb2yklWIWN3I0ZjUB0y0&#10;vPGPzzVrwu9xZeN9X8Ja350jSaKXsZZpCTEScFMH2DNnP8XSs7Qbm0tPBmoWlrsWWX7Q0M+1vmxI&#10;wH8x2rZ8QTavHr8/i9Gjn1D+zkNnjGCvm4bjjPy7++aqnU2+7+v0KjLqc7fXlz4h+FeqeDvBeurZ&#10;6ppa6guoQbv3k8Pzg9Du+YDqfWuJ8VaPrEP7Lt1r3inVpJmuLxIrO33H93iaPJPPzfxdRwCPSvQd&#10;B0ezs/H99rF9A0Z1vToWZo/u5ePLrjG7q3HHHeuK/aMvo9N8CXPgmwO6xs5o5tsyNuSdnXIU4AI2&#10;YPfqfw6KNSMqkYvuv0BcvU8Bt4yt1GzS7V4Jr7Q/YZ1uK++Gl5ZRy7vsuoFO3GV3f1r4r1XTHR4X&#10;jb/WW6n9K+n/APgnVceRBrWiM7FpJDP970ES/wBa9iWtmjal8aPqRXBOVqUPnpu/OolXaMCn4YLl&#10;am51Eylccn9acNmM7c/Wq48zNBaXdgZo5gJn8st7Vl+ML+fRfDd5qtja+dNbws8cQON5Hbv/ACNX&#10;zv8A4qZcAuhB5zxWciX8J8E6pdLqclxf2umNbtJcYWPO7aNq98D88VHajW7Mx3E0u2Pzwnllj03Y&#10;znuP8a9T+MPwH8T+BzqHie3t92i2rR+TI0ylhuZV6DB6t6V5td39vcx26w7cIQdrA8+1ebJzWjRw&#10;NSUtRuo6dq2pSXDabqsgaPb5cHmMFbpnvxwfQ1HDbaglpNa3candGw+9nnB9uKvwaiNMvmu38tfM&#10;XCx7TXQ/CbwjH8WvH6+HnaRYPLMlw8LBSi7gD1B7E9qzj7SXu20J97oev/sZSeIBoOoXer6pcTxJ&#10;cGKKGSdnVDtQ8ZPHGeg6mvcQ6ykMd1c78Nfhjo3w48ProOmyzSLvZ2kmYMSxPso/lXUG3ULhPSu+&#10;nGoo6nbTi1GzG+eE5Ebf9805b98Y8r86a8L467qYI8jlacpSiUK12DJnH/jwpyyxswJH5VR1TWNI&#10;0C1fUNYu4oIl+88h6cVwfij9qn4Q+GA3ma79odfuxQwvluccHaB+dc8qlnqyOZR3Z6Y208lHrjfG&#10;Gq+A9L1dU15LNZpFG37RGhZuvr16fpTvhz8afCPxMtVm0yXy3aPd5UjDd1x6mvHf2y7DVYvEdr4i&#10;sLuOOHT9NSaMNnmUSSZJ9sYFc2IqKdO8Wt/xMqk/duj0bVPEPwruLeSzMGmrujZWPlR7hkV8j/EL&#10;wf8A2b4kl0mO9WaFZFZWhY7GUgds44P8qwU+LuvXOrzahq06sZmxujXhfwz0xTdV8Ra3pHim3+0y&#10;rPb3EeVk6qw5HGMYORU0qGJp1Petsc95bs9q8D+ANRv9Pt5HtQ9u8ahZFU7TwOD+fSu0h+D0lvAr&#10;WUdlHIPu7n8vH5Cj4D6lbzeA40unDbbpxGcjgYH6V3EU9qX3ROfm4UkE14VSKlUfMzHlVzzXXPgx&#10;f3F013qMVizHOD524nPX+EVxPifRNH+HUjajrWj2knnSDbMoVm6YHUdPlr3vWLW3jg+1XV4owvAX&#10;P+FcT4y+Hem/FK3h0ZJ2VIZfNkkVwrMoDDA4PdgelKnyxlyyb5eqv08ietjybSPHnhPWvMktNDVl&#10;jGZGESHt9KW68a+GLbAXw/u3NhQtsleieCv2bRc6xfaNcFrWyMRMMkci7iSG65U+g7d68+8afCbx&#10;X4N1m8hW9inht/8AV7zkt0PoK39lg276pdLt6j5YnS+GvCV54tsftui6LYsvcMBkcZ7KayPFf/FJ&#10;XjWGp+H7XzFbBVFHpnutch8EviR8WNE1+bSdtvBHcNuY3UR4+VsAYb1FdvqvhXx54w1GTWdXltJH&#10;lbIaFsLjp0JPpWdTD08PW5aj09WTyxjucvdfE/w1p86W17oQRpGwoWNef0qa6+Jug2cRmGg7o1XL&#10;EKv+FV/HPwP1meSHXLW6RltWDTRs3fPbgVSi0WGFlXUU2ws6iQ/7Pfp7V0Ro5dUgpRu+6uxqNNm1&#10;o/jqDWreO/tPBd55EkmxZ1hzHn3OK6eW01Rb6PT4vDUkzSLkPHnap44J2+9U4viXfeHvE0ej2Ij/&#10;ALKCr8xhyoz7j3r0C3+IPgyyeK2m1BfMZs/cb/CvPrU4cytGyautW/6sLlPINT+KkWh3MtpeeHri&#10;OSJgGU46kZ9PSqkf7Qfh+2cSXenXaxg84A5/lWl8V/D+leIddGpWMcY3MvyozbmwpHOa43xd4dlv&#10;LrToLa0Xy4T/AKR82P7v+Br0MNhcurQjzRs3vrsNRi43PEfj9cweK/ipPrllM0MU2lwFFbk48yfm&#10;iu48deDdGu/G9wXcJs0+3VV3dOZD3HqTRXd9eoUfc10Mqnxs/Wjfz1oGwnigHH96jzFB617B7opA&#10;AxQdpHNO3p6/yo3p3Wq0L5UM8tG/hoMEZG08VKWVFyTjHJrJ1bxpomlArLMZDyMR44/UVnOdOnG8&#10;mkKXJFXZ8dftreHdC8PfGA3mguy/bLON7rKEKJdzDAOAD8qr3Neb29/JJpXlNdRqo6jadx49c19U&#10;fEDwn4Y+IdlcL4p0uOZJEyJmXEkffKsOR07HpXz/AKz+zHeX+s3SeGfF6f2fG/yrdM8bBTnADLuL&#10;YA6k56eteH9ao1X77tqzyZTUpNnPfCTUbOX4o6YZoDcqJHPkxt1xGx96/QHQtWi13SodUhjZVlUN&#10;tb+E46fWvmT4I/BzwB4TU6vbE3WpRbgrTR4aNSAOF3H6Z4PJFe3+EvG0eh2i2WoWxaPOQ0eMjP1x&#10;/OtKWOoqva/u238zajVjGVm9DtiQDn+lIzZ+UUzSdX0zW0DWNyu4gnYWG4fWrE8a26GR88CvYi1K&#10;PMndHcveV0VZv3ftzXlv7SVzrx8D30Gm3v2e3FjO93MrfMyhc7evcZHTvXo1/flpRs6fzrx/9rHU&#10;Lyf4bahY2k3l7rV/MYNgsMdPp/jXDiqsfZtJ21RhWkuTQ+HNa1AnVborLn983zevNVrC9kjlWeNi&#10;rKQwOear6qDFeSKT8ysR196akjhMqO2DgV60YrlOc+hvgv8AGrXNc8E6x4G164aaC10tntuGZtu4&#10;Aj0/j9q+ebqJUuZIZogCrEFfSvRvgXeXcWp3FlDEWXULQ2sjbuzMOn5Vwfjawex8V3lvC2MMpwPd&#10;Aa5aEI08TJLr/X6h1KkVtbhhIB06V0ngizS91SSMf8+x7f7S1yyS+WB5pxW54F8QWukeI4ZrmX92&#10;6sjfTH+IFdFbm9i7dg8zR8TaF5MmVj9f4feuYvrRkOCpr17XdEW5hLKucKdvpXE674eIyUSufC4l&#10;VI2Y4u5xRUq2cUpOOVbB9u1blr4M1HVJGjtkCnBxubrxVWfw1qEd0bELmRThgp6GuyNSPMGp7F4C&#10;8Vz+OfAvn3k6tdW0jRTbmyz4AO7/AMex+FbnwXTUYPFep2Nsq7ZZE2hmxhiTjj8a8x+BdxcaZqup&#10;WM4bBs8sPQ5FemfBGEeIPF/iA2ynzrOa3MLFiu04f+oFfO4mj7KVWKWmj+9oztuesaBJDd6He2UR&#10;3S2kxbb/ALJCD+prvPgbLt05oQOBivO5tUvNB1z/AIShLUfYbuPy7yNVBKNyv/xJ49a5vVv2r734&#10;Ja+dLj0GG+s7j57SZclsZ6H5h2I7Vnl6/wBqjboXRko1EfWE8Akh+YV8e/8ABR/wv9g8Q+H/ABhH&#10;F/x+RXEVxIF+75fk7cn/AIGa2tH/AG5vH3xB1e30zTdKtNNt3m2yMkW6Rhzx8xYD8PT616Z+2T8H&#10;7z4pfBq8h0yHfqGmRtd267sbgoDug7ZOwAZ/MV9S5RqSduljvlKNWLt0Pz7utSTyvJgwT/E1USFH&#10;epLq3uLG7ksbuFo5oZCkiHsw6io/mBxmtInINBAbHatLTfKFq2Rz/wDWrObrWjpwY2DEfn+FKWwy&#10;JprcHLW276Nivt79j+GzPwcsxcfu2hmcqXbou1e/518POrMmB35HtxX054M8a634R+H1j4f0cIv9&#10;oIqlygO3LYz+QrhxlVUeRtX1f5C5uWSbPoDU/iHoGnSNpmnAXU65XbEwP8s965LXPEkVxp7zarqg&#10;WU/6uzEnJHHbP9O1c9pztomhrFY4m1Hb5rP94FsFs/mRWLcapZWWkSapqhD327cM54PA6dK8SrjK&#10;tbR/d/W5E6spHO/EXUNUnuVhvfLW35MahfmI7A/hXmeq276neukcqqv91lrs9ZubzXrr7ZdRFdzE&#10;R9MVwnjidtGuGt/L27v4q68CvestxROevNAuJL54LllZFLbRtqrEIUH9m3Ee5VPynHStvwsk11ex&#10;tOhw3GcVHr2lRW9+Zwy4Xr6166qe/wAjNL9Dqfh3faXAy6ZeXywmRgMyqCuCMdzXT3upWE8zWNiF&#10;2R8MY2HPvxXA2X2PU9H822JaSP72QR6Ve0djpaM6ybhIvzAdjn6e1eViMNGpNzu79iJRudNbTWt1&#10;rdsssBkTeo+mTROPDHhjxVeaoZ5ppJM/ufM3CPBH3eaitPs9kGmNxuXyS25fYGqnhfSl1bxPMNTv&#10;DFaSx+b50eN7ZK7V5BHQn8q56cYuTV7K33gaGpav9rC6u2htJag4bzovmHvgj3Fcn8WGsL/Trb+z&#10;Siq2WZUUfL8vPTvXceI9F0pNPaDS9bvtzLjy7iOLA565VfT3rzvWoEtZpre7csqqRG34e1b4ONP2&#10;qae3qOO5wc4hJWKJjt6kn6U2G4URdB8oIZvUU2Tyd7bD83pUca75fJYjacivpTcs2s3KlJCoxz6V&#10;BNr2t2s7QJfSEI22tDww9la6pG97D5kSkho9x5GD9K9dn8GfCrUvC9vqGnBlu2DLJG0jdQB15xXL&#10;iMRChrJXRLdjw+TxRrKjBvHP1zXdfs9/GW78CeO11HUh50LQybo/M25YRvjn6mvVPBfwV+B+uaJH&#10;Prd40dwxbd/pDjoT2qPxX8BvgtpWh3Op6HqbTTwxl44zcN81ZfXKMqd4q33f5hGXVHe+Cf2qfCni&#10;O9j0/WrZdNaRtsckl2rJ9SSF216VPr2mW+mSav8AbI2t44jI0isNu0DPXPpXxzF4K8Olt7feJz/r&#10;G9Km1CWXwxpcuj6fqk6peKFljZtwZR25HHXtis6eO15d7mkcRKO+p1Hxl+N2q+O9dutDsZ/L0u2u&#10;CIVV/wDWY43HHBB5P41y+g+O7PwU7ajawLNfMrCAkj93kY3Hrzya5maSKBGHlnPt1NZ5TYfNfrir&#10;lR9rK8jNtyd2Xta1q41vUrjV9Tn8yWaYvIzdSSf5VBJ/Z5QCY/L9azdSceV5h/KsweIZYX8iUZWu&#10;iNG8dAsdBI1lbxtNazAr6Z6VR0FbW68RxzpDiNWI6dG21FDdQXrK0cans23P9a2dDt/sFqlzIiqZ&#10;JjJtGD8m3bn8xU1PcpvuwCPUms/EMkcr4Vrhhu9t3NbFpBnxHa6hCR/ED9TG39K5DXJPs9/9pb7r&#10;SGRW/EE1ueDNYN/cQRK38MgP/fLVz1qP7vnXbUXmLqul2dyn+oUn/ZqnFrPizwzB5GiajcfZN2fs&#10;hkYop/vAZwD747n1ojvL60LWGqLtbOY2/vCrGn6pZXafZrptr9uKpc0Y2eqGjH8S6/rOv2/2iLzo&#10;rWBcLFHIdz5PUn8s1z9n5ovFaCWSCSX/AJaLIQVPv9a9GTSITEUQL6qc1z3izSrG7ujbzqsMyKDD&#10;cKxw/A+Ujp39O1VRr0/gihGn8PfiHOuqx6J4shVplYxw3UwBMfBGDu/x71teNNS8NQarJY/2nuxE&#10;rssOFAkKLjkN8owxrzLXjJBMtw6MszcyHP8AEDW3oM82rWKXzIs00UBWQD7wXs2O+Ao/+vRUw8Iv&#10;nX9Mdj0b4f614Y0q4hn1bTJMiTEcljJ5fl54J3AfMfyr3DxO9nf/AAnvjpVzJMP7Kd7eTzMsf3Zx&#10;k9z6+9fJlrd3WnqzxRy7t2NnlH1+ldDY+L/Flxpb2WlPMsYOJojHw2c5AyKUJSoXVk09DSFT2d13&#10;Fae5dQZLrvyrHr+tVpUQLkSjj9ad9pYIQM/480st+XjkjEX3iOTiuRRknojErERv8ykce1N2g/K2&#10;PyqQdcbSdoxig8kEZrQCMogOEH4+lNkwvf8A+tTppdig89fzqhcaoS2I1OPehRctgJbu6hhXdgfT&#10;FZk1zJM2UPHQe9P2XF620n5q1NF8J314Q6RFVx8zNjFa+5RV2UZthpU10F2xsWb7oHOa6rSfDRtC&#10;GZPm6YIq7pNjpmjAWYDNckfebJ4/yRVr7WnleYi/8C7VwVq0qmnQlsh8h1bynO3b70/dLGm1c5Ho&#10;KjzPKDISu1mwOabEJLhfNWVW3fdK9ua59gFeW4Zc7uG6jGOah+yq2ZHYNu6irK28f2lLaYndIpYe&#10;+Mf41O1rHBH5mOKqz6gZQ01ZbkW8X3jkNjpituLToIhuRCcLjFM0yyy/25AV3cBW9Kum0jcEO7bT&#10;1FbQjYZSWNI3aOMc5/hXtUc8uEYBflPGNtaDwBzkE/8AfNcn8SvF8Xg+C3l8svJJNhfl4BwTzWkY&#10;ylK0Rnh/jDT0g8V6hA8n+runHB96yZIADw9e8T/s4n4h2a+NbPXlt2vP3kkch4BPPGFPrWbefsnX&#10;9u6+V4njkBxu6/p8le5GtGNNcx0KOl7Hi/2ZOppoiAUqzfpXu2m/sjWt3KUv/FMifIWBXpnB45St&#10;XR/2JtOuI/tOpeKrjy2XMfkuv4Z+T0raFRVF7upUYylsj52wyncPlr1X4erpGtaDb6gl9/p1rFHF&#10;s8zDLtGBkA552j9a9Ls/2J/h9FIrXeu6hJ64kXr/AN81rWP7H/wv0tvOt5b9pF5Uvct29hU1sNUr&#10;07LQJYepI8jhRftTyO4Zm3Dd68Vh/atZ02XZpej+ZNuAWTJ7Hk9K6bx7ps/gzUJdLuUzJbzfPt7g&#10;rkfoRWfovifQJZfMuJGSTOVGDxXjRVSCb5b9PuOW1jC1OLxNqTySalp7iRsbWRWPQdDxXVHWdXuN&#10;Js7DUtHuob61x9nupICuVXGRkgccfjmpUbQb+ZWN4AjN8zZPpXSah/Z0GjxwreLKsMZ2sf4VwM9v&#10;QUnWlKFnG1g5uhVvk1vxBo9rpthta8wshaTqoAxx1OeR+FZ2j61ZiWS1jvfs8VzbiO1bORuOcjOR&#10;2xx70z/hJpdK1/fbz7VmhAwqc9FweR6UR28erXVjpllGPNt41LP0+7yfxwO1HYBjaBYalpV1LOrK&#10;1nu8lG/vAnLD6nn8a1NWjuI9V0y/WT5rgrt8sZHDcn2PX61n6vpE81+miRXfkz3km6Pefl3dFU8H&#10;jDc+9XvDtvrHja3sbK8Krd6bI80zbQoeNhwBgYzlT6ce9VGDlEqJqaJc2mo+L5dNM6HzLhY5RKgI&#10;I3EZxng+/wDjVmzS00v4vvpU9uWjk0vKiTorZbnH0GPxp2gxaedX1YRWHnT7YS9uWIJwGyRyO59e&#10;9VdE36x4pXxCINqJpDgLI3zBsyDtn1rek46J9zSLWl+5xnxx8LeH9V0n+2NFkt2mtr9Y28kLn5g2&#10;QcHqNmK8a1tLiLVHgW0dnUL91evyivUfHguNF+Fum+VLtWbVjNOv8W7LEdR7mvoP4Xafpd/4D067&#10;NhCzNG3zGMHPzsK78JGUtOmv5o0pw55WPKf2Pbq6bw1qlndW8kfl3EbL5ikZ3Bun5V7GpVu9W76x&#10;t7VV+z2yR9c7EAz+VVgnfOK6mnF2OpRUY2G4VujUnlr6ipNoHb9KVcEdDSQ+VEXlgcmmmFCPu1Y2&#10;j0agKMd6YuXsVvITGNtcp8YfCmk+I/BV1FqEqxtbq00MjdnCHHeuykaKJd0j4rn/ABfqFhe2q2UE&#10;3mfvMsuPb/69Y15RhTdyajjGDPlywYC4GFVuP73BFLq5jRmdokB/hIA4/Gu68efCG2to21Hwxei3&#10;bcN1tM5ZTzjI4Jzz64rn9M+Eeu6hfxr4kvkgjYj+Ieo6YXr9eK4Y1Kb965w80dz0n9mS40lPDT2y&#10;q32ma5kfdt4IAAxnPtXqaqv+RXn/AIJ0PTPBENvZ6YrGOJmJYsSTuzk/rXeafrWl33yJcjzP7rKa&#10;3w9aE7pu2uh0UpRkrNkgCdwPyoKqfT8qsfZVIyG/Ko5nWMEAZNdPTU2cbFO4+RGbOf8AZr53/aA1&#10;7xQ9+sWo3zxwuzGG3ViAF3cZ9T/hX0NdXBSJmb7tfNH7QNzeXXiUSXTAqqsEC44G81y83NWirnPU&#10;l7yRwUt9K0gBlzXTeAfih4k8HXsckOozPbiQFrdpTtK+wrkVVicjLcVasSfPUFe4ziuypTjKNmiT&#10;uvjt4xn8STafe2R2rewLLMwbPPlpgf8Ajxrz1Unz87K34YrtPHaiXwh4buiv7wpcI21eymML29BX&#10;MiNgeFY/hWdCPLTA0NMlh1qH7HOQl6iqbSbu7DgLnr6Y61taF8YPFPhh203VrLzNvHlkmMrnnPIP&#10;1+lcy1qrbWA5U/KcdK7bw/4ct/if4auPPbGt6erFZW+VZYRg8gcZw2OAOg96zqQprWSuvyM2veOz&#10;8JfGHQtdh2G68mZACYZmXJ+hPWpfE/xH0HTbPzbiVZpR/q4WkGX+nqOvavGdLjk0zVYroxMht7ge&#10;b8vIwfmFTeK9Sju/EpuLWfKQxqFO32z/AFNcssHH21k9P60FyantnhPxHKEjuGVvLuG3Mu7OM4/x&#10;rsrO6AtWuIWwuPm4r5+g8f3Vne2OoWRm+WNVvVkjXDdM7cdO9enWHiebU/Dcl1Yv5nmKpVVUDvg/&#10;lXHUpVMPL3uoveiVtYubHVr95Etxs3thT0PPU1ny6Fp5lNxbR+TI3Vo+M/lVO8utTsLXybS1H2qQ&#10;4UP0HT/69W/Cz32uSPZ6lGIZ4mxIE6H/ACCK5eWpG8kyDf0qyuEslFxfKzU3WtMj/seadrldseW9&#10;AOD71la54hfwvN9j1BSfl3R7V+8M1ZvrvSdX8O+Y+omL7RD9znPI+hoUZaSa0A818deJJLa7Wy0+&#10;ba2Msyt059q7bw34bvtX8Gabq89r/pDhXabadzjt7nPFU7vwbo+qsr6rb5kXnzI2YZr0XwkLWXR4&#10;7KAfLbqqqGHQAYrrrV6cqcYQ3XUd0cFNo15aXqy3dq6MzY3MpFdFp3gW3u4PtLaj8zr822P7vH1r&#10;Q8bNFBYNcgLI25QuO3NL8PGv9St7xfL+RVG0j1w1Yc1SWoHGeINGXRbjyftCyKygh1/z7Gs3TLey&#10;hvIZbmTGZJj971C1v+L9LvoIbcy2bfdwRuHHzPUHgbRtPnmEl9Du2yTHlj6LW0alqN2/6swMufW9&#10;J1O+l0eIuzW6iTfH83oMdf8Aa/StfR9MiWWGe5lWSJZgJNs23avf1yMdc9RWF8OdF0LW/i/eaRfx&#10;MbWaJ1VVkPBBQ9evavcT4F8D2xEjaTwowv76Tk/TdWtaPJZR7XAyNLje4hX51MCj92Uk4KjpWpBp&#10;Wn3keX02HB/iaMNT4LTQLOBk07T/ACVLfeaRjnHpkmobq7urRPNtm8yHP8Nee1GOu4GP468CQ3Ol&#10;n7FbW6NuyzCPtj0rjfD3jW/8FgWt3ZNdR7/lfzPudsDg4r09dRsNdt/sFxuGeoHrWbN8NvDz7mjt&#10;5PO6h2Y4H4ZrWnVjyuMldARf8J1o3iGGHSI5ttz5YeQIwbyQQOevbP4Vxl1pWnyeNptMZvLBjUqw&#10;Hyj5R1/GuuvfDGh+H4d5Zt80qoyr3JBrK+ypceMTf26bg1qFz9D1qVUjG7XYRp6TpjaW6KQNvmAN&#10;t479a7vRo0m0xrS5/h56dRnpXOaXGt9EC68ry1dDYlkhaGV8oy4JrGn8V2KJS0q1jkunZQreW2N2&#10;M7cds1tJewyjZG2dvCj14rAS407SxJaW1xufOXXn3rZ8OkFOGDM3OPTnFEXbQpE97pAltmVlDDep&#10;PHA+YfrWBPf22giWTTbVpHZyGYL0bPQ9fSu4MH2PQLnVp1Zkt4/Pl9+MkfpXBeGPH/hfWr66ttW2&#10;xyGdsYzgrng8e2K2lTkrOwSRgan438Rayp0+786KORdsjJGVznviuj8FeDoYbEX63UMiyLu/1Y3Z&#10;z3Oa6GTSPDN7hESN1bn5ZDn+dNe70zw/b/6Ku1Txhm6ce5rOTlt0AxdY05Lfaz2cMgP94Bv6Vn2O&#10;nXrXW6MSRQu3zbcqRz+vejxP8S/DuiW0hjn+0XDLiNVU4B9+n1ryzWvF/iDV9QOu3d2I5o3zH5a4&#10;x+HTsKqjhZ1ddieW5u+J/F97J4zmWK8eGOaRA0RY5A2gfhXWaRpNjcWsjTQssLr5Uk33wQRjgcZI&#10;+vevI4Fla9S4llJkaRSC2MMQQf5V3NrFrduj61qbRm3mYtCrcbuc/wAPOOR+ddeIoWUeV7fiM7r4&#10;fWPgTwTG9vY+JbhriYsWEny4zjqN54wB+Na2hato/k/Z9cs4r5IyrxszAEHuFJBwRgdOmRXA6pF4&#10;Nn0v7JDbK100gaUpJJuX2HOMdPzrq9BMWi6da5KyxpbqFb+J/lAzzj2riq1HpN7+aE5GD8Z5r608&#10;J6kLFrk2twqFo5Ji3l/MvOfw9uteIxhgFlXOWbC7f8+9fQ2p32n6rZyafPbbopPvRu3vnt71x7fD&#10;TRLC28nTdNjkXrKZJn3n6c4HeunB46nTi4z7gpHO+HbmKC0jOMtt+ataO8029x9stVyv3WdRRN4F&#10;kubpo9Fby5lTP2eZsH6A/d/WsG4Or207Wt1bsGXqu3/CuyPs6+qZWh00GmaTJBK0NyqFUJUx4Vvz&#10;BrmdTtbvxv4ztfDugRPNuIgiWJS3OSS2B7foK7T4efBbxr8TdOkuNFurW1gRl86e5fop3DgAHniv&#10;SvAnwy0P4KWcetaZbSXd5MwW4uZWLeX0GFHA79cd/pWblHD+/J37Bbl1Z6Z8GPhtovg7wJp/grWY&#10;vOntY8zfJn96xLE4PTBJAPvVqLxpB4UuZfDPiK5mmspmAt9QkbARjjCPnpz0bPJIGKq6ZN4n0u5t&#10;fE0Mcfl3jAsrc/IcH+X41PrC+HdQ07Ura9k8tZ4cjrxjBGPfcPypfWHyqys9d+qsbc9o6KxJ4q1u&#10;bSPDrWrWN19njJf7Tz5bqRnOe4/GszRviNcWVjaait3/AKLyBCsn3jk87fT+orN07x9a3Xhn/hCr&#10;2dpYbePy45pFAwuCAOAM4GMcZ9afrtzpVpolnpNrDuWVyIolx8n3juY9f171wyrc0uanLordPkYy&#10;n714sn1D/hG/HjXBjvHjjC/vI2l8wA8nA5GO9c3e2mh/8JVHoulItjHwEm3BNvy5Le3p171seDrA&#10;WesT+ECg2Sy/v7pugwduQfXk9sVzvxF8Pf8ACD6rYah/aKzNMWPnckBvmAHI/uj0rGUXNKTXXUl/&#10;Dc7nT9ai03XW0q91lfJt7dU1C7jk3bmAYMN2ec4PGe9LpnjS60/U5LHwfrchsbWUvJHOdu5W+YkD&#10;JyMtXnelQav4itLyfTYhtt4t8zE4wME/j0NSeBrmK5v7jQsXEzN/FEoyz8foBn8QKca1TdK2umoR&#10;lLpod14/+J2i+JLPzNLvI5Jo2P76RV3MvB+Xnjvn6181fHmzWX4hXGquWZbqKEqV6HbDGDzXrdz4&#10;Z0iPxf8A2bZ30i2sd0/LYyBgcHjvjHHNdFqP7M3hD4q2xvLjV7y3mtVRfMt3G0hl4yGU9lHQVvha&#10;s5Yxzk73TQRbnO58nvbRfdSM0i2ih2319K3n7EHhOOMNaeK9Udu/+rwf/HKs6N+xB4IeaOXVPEGr&#10;GPcPObcmAD/wHPSvU+tUua2v3GnlY+ZY4Y1+4flx2qSNSo49a+t9B/YI+Fmo3LXB8Q6hNbrJt8vz&#10;gCRj2Ud66Sx/YP8AgZG6yXVnfTYfo95IPw+UitouUldL8jSNGpJHzn8C9Y8LXGmy+HfEdxGJY7lp&#10;7fztuGBVRtBJ7HJrsbuSJNW3ecs6oMeYqjBU9s5PpXu9r+xN+zjE3mt4HkkbruOrXQ/lKK8u+Pfg&#10;Gy+GGqyaboa7bWePzLVDIW2KC3yZPOACo5JPua8fMsFKH7xPR6W9TKth5U1zM8+1WPWNP1OSXR7e&#10;OQtgQZHQ4znp9ai1HSviHqIzrawzZj5j/tAqQCOv3Tg1Jo3xA0iG8CazC6jbt4H4+tdGnivwtqy7&#10;vP27SDg55FefKWIo29z5mGo7wnceMdD8Fz6Pq2hm5sbht0MiZkWAg/3sYz19OtdVoI1abw8nhg3f&#10;+k3yvbW7yoXxlAC2D9f0q5ouo+F08MGHT73zVkwPLOT83XjNc1r3iS60jUdLv7eUxi2uJBnyxmTh&#10;emR798VjKpUqVE7C3LY1dPCerfZ76WbbZzRwag0KFWbK56Z+b7vSrUemaZqk+oQ6oqyRy3TslxIn&#10;+tYAHknvwD+VUTdwa3ZLpB8tW1GRpZJ5sja+SFzgdg3b0q74s0eLSIc3l2u2TyoZpYs/uHMmM4xz&#10;ksB0NTpK3KG5panp72/w/s7u2uhm1aaOH5e5YkAnP+z+OK05dTgsfGmm6K/mIy2qurZ3MmZGDf8A&#10;Adm7261g+H9D1iW81D4a6rP9st9Qnto7e4UAeWpjcA5AByQw7HpXa6dBbeG/H8OkvbRyXC2Lwwty&#10;wZiH4OfrWns7NPu0vmNRJ/iW2neHfHnhXUNOiiuI7zUbaLzFkHEe6IE9+x6ZrJ+Nen+CfiAus+F5&#10;ZI2ntYY5JtsKnymBRuGz1IIGOODU939u1nxtpVnq8cUMui6rGzKWG3a0ilV4zzhK5D4l2uo6Z4R+&#10;ImuwXPk3dxqVv5Mh2/NHizU4HPow5FdkZRqeXvGjad0u54FrngvxlOlm+ieF76+jksY3WWzs3kUZ&#10;GQDgHmva/wBgrRPHvh34nahH4l8G6lYWsmgy7bm8sXjVpPOgwuWAGdoJx7V7J+wjc2ur/A6HzYVc&#10;w3WzLIOyJxXsWqWsK2hZIlXDD7q4r2qdOXsE32OqlQ91TuZqSbxjFSIy4wTTY8VJuXsP0rNGgsar&#10;6CnADdjHFJHIp4xUgdT8v9KPQAREznApTCjjK09GQnpx0pzzW8KFpZVUDrRp1Ax/HHh/SNf8H6jp&#10;OtRK1rPaOJVZc9sg4PcEAj3FfCOuW1roXiu90rTz5kNrqEkULSRjorkDI5xwK+5PF3ivSW0ubT7W&#10;YtI+0DA4HzD+leF/Fv4QeDvFMMmtTzyadfBWK3UL8O23jcpBGOOwz1ry8ViqMa3L0tqzjrzi5JI8&#10;R1mcCNZrh4OF42RivVv2JfEGjafr+rS3VtJJJILeKOWOPcEyZM5PYdK4O3/Z91uWVLjxF4gT7KTy&#10;ynBI7Ywnr617l8NPAXhj4f6SsfheNpPOKNNNIxYuQOuD06+g61zSxVGjG0Hd6ehipqOx7sFXaNp6&#10;inLzwT+lYejePdJuUWG8DQyDhiy/L/Wuig+zXKq8MysCM8GvUpVqdZXg7ndGUZ6xZGBuqGZwvAPa&#10;p7iVbXhgOnasu4v+Gk2/rSqTjEJe6fN37bOseJv7MM1xfzRWH2pUht43IVmMTckdD0P518pzalKw&#10;CmXv3r6O/bkvrvUZLWRn2wxykLH/AMA618xtJ8+cd/Ws8D71JyvfVnDe92dP4J8deJfB+qDUdA1e&#10;4t2/6YzMoPPQgHkV6X8efjL4h+Jfwj0jU5d0c8141veSKTj5QXxkfUfnXikExWXrxXoepyz3nwOX&#10;Tfs5VbHWDdbhjgMkcXNFelTdWErdf0F11PORb3CHcLgnjoRXQeFNftoYBo3iKLzLZmbyZvvG3Yjq&#10;M9Bn3HU1mpZzsoMS+5zUxtw9vtaLLL95f61tUjGpGzA6qz+JfxR+Dmox2B1CS4tGXNn5rMYZY+ME&#10;Z45XHTsa9O+G/wC1xYatMmm+ILB7WZg21zcbo2PXuAB3GK5X4DaVo/xNS7+E/jFi0aw/aNFuE+Vo&#10;JOVPI+9ncnDAj5frnz/xR4L1Hwh4nuvDupQeXdWbLu2tkcqGHP0Irzp4fD4jmhNWkuq0v5/5kWiz&#10;6S8Y/H7w94f0mTUtQQNKUY28PnAea2OBz2yRnjvR4D+IN/qVrFriw+VcXB3eRnnZj0+n6V83/Evx&#10;Nb+KL/TlhZj5NqHmATAEjBSw/Aj6VqJ4v8VNoNgmnJcLfWcm5Z1t8jZhhjGMHhh2rz3lUpUFZ2k3&#10;rfouhHIz7Y8Pa2mp2zXKSGNkXLLu29BmvMvHvia28Qa/NAtunlxSfeBByQMelY3wp+KcnjDw/JNB&#10;crHePG0X2fbt3S+Xnj2+YVh623iLRLa4ZreNbqZj5fmHIBPOTivHrRqP909GmZyvJWZpX2maRqEn&#10;mXFjHvXhZFUbhW54W0uKysMNrDFduY1Zfu89OtcZ4QufEtzq39heLpbeRpNrRywrt+X5sjoPT9a2&#10;fHWqX3w7ihZF823mysKqAWXgEfpmsPZVub2ad+3/AACLSvY6jVrLT7nRrx5Lv7kLP6dBn19q+dfj&#10;L41fT4ksdJZsylh5g9MY/rXrmm+NfDuv+DXn8QNJDNMrRtGAc9PaufbwjoGp6ctrfQ/aLOQHydxI&#10;KrzxkYPQ124SpTwdXnqxehcZKL1E/Z+8G6r4o+Ds11q2JmmvW8lplLMFBj7n/aBq34k8BaxpJW+v&#10;bLKh8I+w8ivQvhGNLsdL/wCEcsbTyVh3FYznjnP41a+IF7bJolw1tcIzwxSBkZT/AHT7e1TUxEpV&#10;pVI9XsLmOb8JfDvw/rNoLm7upGuNuGjVcbefrXM/EjwlpvhuX7Xpt6ZkaRo3VlHBBA9feuq+B8uq&#10;654uNsjxmEWsjNt7HK/41T+K3hDW4dOuCbXef7RmZVVhypcYNKl7SFRcz6jV76ng/iCDRpPFl1Nd&#10;rHKzWcH/AC0C7RmTjvRVy50YL4rv1ukwy29uCuen36K48XWjHESV39/kjCo/fZ+mySkdVNSDB5qm&#10;LqMNw9DX23+IfjX3fPE+gLij5v8A69Z/ibxJZeGrH7VcnLM22NPU1IdQyM4Fea/E/wASvf6n5BbE&#10;Nu2B9cVhjMX9Xo80d+hjWrKnC63JNS8a6xrcuyeXZGePLQfKPfnmqMsjGFsDmqVhcwvHuBzg+tXU&#10;ZXXGFr5idSdR3k7nm80pbsxdZs4tYT+yrgM1q3M0fZznOPXggVzd1pVvp19JoulpFCtwAirzw3QH&#10;k+9dxdQxhGnP8OSfmrhdJF1q3jKe4Kb1hmYx5boA/X9Kwm9kQzaGiW1tFDbadNJFJDxHMrcjrx0x&#10;jmtzTZb6WAfboQrjhiv3W96W3sUaLDsMg8dsVZUBE2CtolRKsU9zbbmgkZCv3Tu6VvaD46unl+ya&#10;pKzDAAlK9KwbqRER125b1xVOHerM2/04ranWqUZXiy41JQejPQoNUtby3+0Wz71PRse9Y3ivwla+&#10;L9OfTbuHduUjC+varvgi5tLjRWsDEqyQsSuO6+v61heP/ippHg+FoNPInuPmB2yDCkfnz7V6Up0/&#10;YKdR6M6uaLppyPCvH/7AbS2FxrukeKGS8a5kldLiZFi2s5IUZA5wR37V4r4n+DGo6D4wm0DR2+3W&#10;8MhX7QjBV+8R3xngdelfQ3iz4j+JfFETR3OsXAhZs+SkpC+3A4NcqllHHL9xQc1lHN5RuoXa8zn9&#10;rHoH7Nvwi0zTfFNrq3iy48m3t9sqpvB3Sh1IHGeCN3p9a8Z8Y+APEWo+KIRFbSLHd2sJF40Z8ssI&#10;VB+Y8E5U9696026urPbHBKf++q5rxBpl3p+n6e8u6OKaGSSOTaDtKyvFjHvg/nTwuZV5yk7K/cIz&#10;conl2t/s8eIdPsI7/TtZhvvMbDLDGPl6Y6MfX9Kq6b8D9Y1G2859WhhmVypikUDBB92HavYvB9jq&#10;1t4bm020gjuEYM7GRvm2kcAH1xmtC60C21e0iTTLCO3m8vEjSSNuJyeOpFaf2piI3i2t97foP2kt&#10;jjvD9tqFtpMOka3dwS3MabUaOYMXUDqeTzkGmP4RutXmaO0i3N1K1qR6TceFHfRvEeFuJAWt2UA7&#10;V6dfTj61qQaFcJPb3Eo2x3ELMsjNjcQwHGPxrF1pU5OSf+X9fMXNbU8sXTtUa+VILaZZrdXNv5ML&#10;bm4Oc456Ck0bwb4m8T3UkzzzwuzFvOCNlSDjBGeD+PavQLmHRdC8S2t9HKsjSbhCq7sBgDkc/Wuh&#10;u/EN1plqusRxxI0km1YPJX3OenXj1711TzCpFLkjutC/adjyK8i034d/bLyDUpJ5po/LXzW2s3IO&#10;epNd1+yD4z/tPxbqlnfRW8K3FuB5mApbLEZJ7nmuN+LOg32ueMn1LUrHc00YZYYWCqvXjGRXLNeT&#10;eGpPLtbSa1djj5JMZ/Jq9CNOOIw+/vSs7lbo+q/iJ8WfAXg+Gbz9Utb77VH++0+3mRmVx0bjOOAv&#10;btXzF421mXxdrT3yoI4Vlf7PHu3bVJ/DsB2qpBZeItfHnW9tJNz95pBn9TXWeD/2ffih4s2yWulK&#10;kbf8tXmUAfzP6UUKOGwcuaUlf+tkNWRR+GDx2niK1Rpcbpf61+k0KGaLfINw96+a/gj+xVo3h/UL&#10;XxH4w1D7dPCWY28EjeWOwP3VOa+lPtaP8kS/lXpYb3pSn3sd2Gjy3bPzn/bZ8L2Hh79o/XINHtY4&#10;bef7PKsMMIVVZreMtwO5bJ6Dk15SLK4PSJvyNfTn7f8Aon2f4rw32kww+fdWMTzFuwAK+n+yK8Dk&#10;bxFEeZ7dffYD/wCy0Ko9uzOWXuzaOfNjdH5fs8nP+yavafHs09t2fTHvitawvriG4/4m2oQlGXCq&#10;sfOc+y1RUq2mySg9ZTyPwp8ze5JmkbY+hr6R8MxG/s9I0xGG5LfcvHIyWGK+b3IKkA/rX1L8OdLS&#10;LxXZwON2bEOuexBc4/SvKzezjBEyPRtF0ez8N2EGr3qqGkt1DbsZJAHFeYeP9LuLjVrq/unMcZVf&#10;IXb06df1r08rJr2uxWt2P9HhZWVM9SCKyfjXplro9vcReUvl3EKeUw6g7/8A61eTyvk5o7Jit7t0&#10;efaZpr6xbqpHlrYxiRmXpwP/AK1cT8XfD1zd3zXSwDy/kZnVfcivRfCU9raeEdUAl/efZCQCOvyt&#10;xXN/FK0vp7C0kseY5IhnP+83+FVg5OnXjJMiPxHJ6Po6xwx3QXaqqMcdeKp/2Np+vX+JQy7WJYZH&#10;P+c11ltbyQeH4/NVSdv58Csfw9ost1cyeQ+J1YlV9VrsjXvzzvtoacxSudLTQ53htX2xyHlWHPUi&#10;okQpKqMvy9d1dLcWRvA95Kq74yM+xzmsTWI5CnnRR/NG3zHPtV0q3tNHuCdy/ZaMrxHe7BZFCYx6&#10;9aiuLb+zrt9M1G48lI4/3LRnlxgY79h19zXReAHTVDm5C5VhtXb14rn/AIh2Gb+RYZWhmRp925QV&#10;Cs4IHftjpzWFOUpVXGRK3G3fifRdL0SQCcswzgM3JrgNf8QXetSMtrE33j83NW9csbd/Gdxp8Dt5&#10;UlvuiXceME/4VNp+j/Y7Nn2jcvzLnv1r1MPTo0Fz7t66+ZorI4qaylt7s2si5Zf4iOpxUCxKJNjn&#10;2+tbvi+18rVCY92Mb8emeKpS6NeRWkeqOg+zyPtVie4616kakZRTfU0TKNshMvl7QOPvf571efVb&#10;6ONRFqUnK87Zfb61c0HQdK164hha5aFnYqwT+EgE55HSu+sP2cNem0iTWBBBeQ/MVaGYjGOo5xUy&#10;r0oStILnlE+tawrcalMP+2zf41Jomv6suvWfmX0xja6jV18xjkFgD3rsb34faTazta3VkUkT7y+Y&#10;eP1qung/RbWeO5SIho5Aw+Y9Qc+tZyxFCUWkvwFdHVWsHnBZjbv97rzUPiaxL6U11OFHl4MfQ5BI&#10;5qK18QyzP9ntYwCqhWEi1Fr+qSSaXJHK3yquFXb19K8aMKirJkdTmpJAjszn35qneTidsBvvevan&#10;zTKsbfIWZj+VZsks3nkBvyr24xNENu4y8e3elUn0wXB3IuWz0zV+a1YpvzS2KMJNu0detbX93Qel&#10;iO3tZrK38pVAklbbGvvXS+JrPTdM0+4+xoivBaqreWoG5jMp5x7GszSTD/bsTXMg3MQtqpH3pMjF&#10;VNQe71HTJr2Sdg0cixSKwHzHIOf1H5VyVF7SpG72/wAxbu4mvRPfROpTaysxHsKZ4Mee2NxdL/yx&#10;iwvpkso/kaLu88jVXt5DuDSbT+Jpol/s3w7sQ/NPfEn3Xaf6iteX93y97D+ydDHENWtPJuFXzYs+&#10;Wzc5xz/Ssi4tBDPlRtb1HFX/AA/fR3YBjPzdPxputWcm9Zgvy96wjzQqOJIzSNYuFm+yXrbgejbv&#10;apPEWmxXUbSldytjnA47VTQc+YV+6a1IJ/PtQrgHoMUpx5ZKURnH+JLaW6svtoT5rdRFcL1YjPDf&#10;iW/Ss/SbvV7K/F7pMdwzR7ArQgnnAwOO+RXUaxp4W3a5/wCef+tXs6//AFuTUeh2ljphkmtLoMzI&#10;J4Y9pyCBnHToSeOenXHSt41l7O1rhc9K8N6w+qabDfalE1rNMpMltJERjBPr9KtDVBYxTQqZpFZs&#10;syglT1qrbava3VtHdWi70cEq23j0/nSte6iEyIeCcY2ivnm7ybtYzuchPZT2zbJomjx/z0+U1Y06&#10;xS485X2jEbFdxGScV08Ph/V9UiElqY2jkGds2PX1xn+lLJ8KdSuo1kfV4YZN2TFGx6f9812xq82h&#10;Ry9jZxtdLFPEwXB/kaq3lrcQrMYE3rHxv/z0ruI/hosS+UPECsy/eZ19v92m3nwxt3i3nXRvZvur&#10;nDZPP8NCqagcGuhajfQtbnPmKwcH+HGOn15qxpPw91zU3VvIaMNjc0gxx+Ndg/g7RLJ1Ftql1JJH&#10;yxkVRz+ArS0fQPA2nrnUjdNIVYRsZn4wPQNir9tK7jdIoy9H+GFnYHzLllmZf4MAAH9avEWgf7Da&#10;Pb7guFjWVf5VFqOiW1xJJJo+uyQj+7ISQPzBrHfwJZ28fmr4ibzfLzIVJyT9dtYe7L4mIr+JtctL&#10;Cd7aygjkuc7GYY6Y5H8qyvFGpef4ReXRbiSNk2qyxyHj5hyMY9a1B4I8N2dk1ydVuZbmR8yHsM56&#10;Vl3fw+0a4Km01GRNrfcLHkdauPsoyV3+AjmbXxbq1xHDpMjhZN23zGkLE4IAJGetdV4V1iEeFGnk&#10;lLSwZDbFznkf41Vg8AW0F4upRytuWbhGxg859O+Kj1TwDf8AkGzh1Jre3k+Zo4yPzzjPb1rSToVN&#10;Fp8hk2i/ELTJb2Q6hMIwI+rNgAj0z3rU8PeJtL8Tat/ZaXJ8wZdFz/rMDsP89K46L4QWV3PsfV3W&#10;JZCEaNsswz7jrj+ddD4d+G2jeGLmK9t9RvJJlVtqyFccgjPGKqdPC8rcW/uH7p2wcRztbCGTcq53&#10;bT/OqfiDV7fR7L7XdzeVubYjM2Bu69/oaxf+EPku45r2bxRcKrcBVbHIztA49TWfJ4H0y509o9U1&#10;m4uGLbkDMdo7e3NZ+7bViOqm1bTI4VuLi+ijGM/NMBj9a8f+M3ii38Q+IG0mxuoylquPM8wfMxCn&#10;P4dK6mbwla3kuRduxY4ZWY8VQv8A4feH7y0eK4G/bJ80isQw6jH+fStaNSlCXM7/AHDiz2D9l/yt&#10;b+EsNpfyrI1vcbCR3AjjNd/cWum2brNLsWPZ5ax7Rz/nFcD+zTFaaF4eu9FWbdHDNlW29flUf0ru&#10;tV8Q+FLWVbfUNQVJAuV3Kxx79K97Dypyw6lp8/U9GlKLpJnLeOtXtYrVbK283ajc/KeTxVz4d3ty&#10;YJIrtZFj2qV8xTtPXueK5fX/AIh+CNf1KTSLLxBHGGXHmNG//wASa6Lwv8RfAttpkOiaj4mhkkRV&#10;i+WGT5uw/hFclHmljHNvRfcZU5c1ZyudcsLbcBq5rxX43l0q8j0rSdO+1TNMEmkaTbHFn1OCCfbj&#10;pV+88T2aXMeg6dL5k8gO1tvAHJPX2Brzr4reK5Le0v8AR9Lt+LSPN1cY+YllbDjn2JrrxGKUY+4/&#10;1NqlW0dGeefFK1vtY1Sa4vjslmx97PBHAGT7CvNNX0p4rj7PdwtFIOMng16X4hvZfF3h1das0D3N&#10;rhb6HODgHAcdsYKDqDntWDBbaN4uto9I1KQx3TfLp94OgJHCvjtkAZwTyea8yjzU/i6s8/7VzjbP&#10;QtUnb/RtUm2Zx944H613fhdm0jSjHrEoa4mhEcVvPJwzYxsGfUnFcpplxe6DqD2E0W5lYh8ciqvj&#10;zWb3W9ct9I06QrJHIwUg7Szkjb+ORWlaFStUUem9w+KR3Vzb/ar2bWNRtljkjjjTy1kB8sBQODj2&#10;H0q9cwT6frli1szbhDH80ilcHLZye4I4qT4BeKtH8ahvhn4+0SO6uII/3MgyjSYboShHIB/SvTta&#10;+HGmfaPtOkfu7iNXMMcxyhJGOTyeP54rGeDqrVNP+v66leycldHmur2lzFeW+sR3MRmjLyiOVRhW&#10;3Z9fy9q6LwvPP4b8US6JNZNJDqNssluyR5KtlwRntwo49/es/wAQeF/Et1qVvo7EC6Zi0gKrtXnC&#10;kccjBHX8aLy11KLxVHbWFu8j6egWSTzOinJB6+5rGEpU9WTG8ZFrTbuYfFHUrOxlMK29srSLJJgl&#10;uMjtznPFY+ifb0v9G/sVlDXFxLHJ5zBUIEMjY9/X681e8JalaWXizWrfUZSbmbbLGzKCDyxK+ufm&#10;Has53jvI9Da3iVVa4b5nYjadj+nt/OtOZaBfVHNftA6JrNuIPtdwZLUXDJGobO3jgnnuK97+CY3/&#10;AAv0rB/5ZyD/AMivXkPxFMus/D27uvJVpIdZmDbyMhEaQfyFet/AFjL8KdLJHQTf+jnr0sB8VvX9&#10;Dqw9ue3l/kdFqyFLbeexrPHPT+da2rRF7J13bfescDbwDXVW92Z0TfvDzg/wn86VI1IyAaYHPcUv&#10;nbf4Kz54i5hxUDq361ia74oXT3a0tlDSDgt1Aq/q+pfY9Omm/wBg7fx4rh/PEt0zyHLM2Tn35rkx&#10;eJ5Pdg9TCtWcdIl6fUru+XdPMx+b7u44qncsE5/u/rVhCm3iholYcrXmOUpO7OO7e5zeqaP9sZtU&#10;uriQsq/JGJMKvNR2VidSuPtV2g8rYPl68nrV7xY32PT9q/8ALRsU/wAN2bCwjRk5PLMe9Z396wC6&#10;cbuycW5Bmh6K/wDEv19f04q9KZEKsnFTR2vlGnOgHJ6VYEln4j1KwPzTtJH/AHWY8VsQ6pb3kYkS&#10;X/gJbmuau1BG1SBlep+tWdOeFb6Jp+VDjd+dbU6046N6Gkaklo2bk4E8ZTHFeafE74G3PjSeN9Ok&#10;WNmZjJI0YPGQeOR/PvXqN2lvbRmdn2pjNcjrvxM+zu1no42su7946/l1repKNKXNJ6o0qcu8jwzx&#10;V8CPFHg+C4ur5laKHmNvumQYzwM1keHPCeo6jOrfYpFwwOWU4NepeINR1HxDOZ9VvGl54VsY/IVW&#10;soRC6+WBhfwqJZhL2bsZup2RmfFHwo2ifDDQZJZ1adbqUSKrD5Q3IHXjgVwUEO4ZXP0zXoPxRllv&#10;vDESMMrHdKR83ba1cLbR7fukV14Wt7WgpFRlzalcw5dlxjPB+avSv2bPDt5eeIJNdMUi2y27xM5X&#10;5WbI4z9MVwbwLL821fzr6Y+GGm6LZ+BLNNCgVYtzHdt5Y7znNVWl7tu5UUpaGPc/s9eAb7U5tYub&#10;e4MlxM8kirIu0MxJPG3pzTrH4BfDiwkMiaJHIen76NG/mtehJbHAKj9aWS0AG4AGs7StuacpwXi7&#10;4Y+F5fC2oQaR4W09bhrOUQyR2KBg2w4wQM5zXg/hvWdc8KeJ1sXvGt1h3xtHMxCjJz6+tfVtzDut&#10;5Ex/Cf5V8+/tEeEIrDUYfE9nEqi4mEc/u+w4/RamLi5ezlszGas0jE1L4g/btYjaOHEaysPmm4I/&#10;KpdE8aaj/b8t3Y2LNDHH+82segI56ViaVq/h7S7uG41DRvNiRgZFVzuYe3zCuk/4WL4aSxkfR/Cy&#10;QKy7Wkdm3c+vzkZ4qZ0YxVlDy1M5LsdBfw3ni/ZqdnatKpUhTjpXNT6wkd/Jp9zalHt5DG+71Bx6&#10;e1W/DXjx7S0bTdOvPL3Z8vzIxhTj8ayNZ+3NrcmoaiY8Tsokki+6eOuMDrzWNGlyycZfImx6No1j&#10;aarYQ3COG2/T/Pereia5pug397BdzquWz1471wNl4y1Tw/4cnj0uRQ3mKFmZQcDK9Acj1H0NXtD8&#10;Z2djfwT+LrSGeO6CvLLtYMW4wMDGOprneFlF3QHUSf2d4x066stJlZZo13ldvXBH+NSeCbvVfDGn&#10;urK3ls2NzKQT1rWttV8M2Fv/AGh4csFhkkzuO08r36kiq994hgvoBBd2jMvytujAGCefWueUlFcs&#10;RFS/uNY1wl2tX3Y+VVzVLw54G8QQo7XtpgFpSq567gP8KltfGl5o+rSaSlpG0cSg5ZfmIIz/ADNd&#10;bP4o8KTxR3NhdyO0cZ86MqeDgcfzpqMoxd+v9fqB578OfhT4s8O/EuHxLdWyrarJJuIkHAKkD9cV&#10;7JPbIYlMhGS38TciuZsfHvh8xmOQSQyK3G9euT7E+tdNetLJcW+6L7sO6Q/UcH863lWlU1kO9zHu&#10;Lbz72RnG5V4hC859f1qb7DDZwqQvHQjPT6Vahkbc1yYh97K7e+Diq+s3iPBtJ+Xbj/eyetYysIqx&#10;KqMMRK2X3FsdF/r1/Sqq69I8FxcGV1CnYo3EAgc5/Wo7m+jjjkS3iD7FCR/N145/XFZGoGRbeO0t&#10;3Xhm3E9/lrG9wM3xZrkpkgufNZlaQcs2cZHaqFl4p1Oz8I3lxp1svn2sg2sq/MRuQkcc9Caz9euZ&#10;57Zrbev7tm2r39BWp8NHEl7cLKqsu0llZeD90V2ezjToczV7NfmB2Xw+1221/wAPwayioskigzx7&#10;hlWx834ZrpNNuReRtaqffOelcbd6WNGk/tTQgY1kk3SQjpjOTWr4a1JodpKffz97tzXDKUea8dmI&#10;f4gsbi11KG7hXcpTyyF7AdM/nXSeDknltfMYqW/i29xVT7J9vk2+Z0bcuPetjwpYSRXH2ZSFHT8c&#10;0R96SBbmD8UPHPinSdTj0jRrbdY2tup1J3Y7JGclQmOhwV5HPXt38q1My32rT6mbaGCGbllgwFXp&#10;nAH517L8d00608Nw6Mbl7dryV2eaJVLMQUPcf5zXj1l4TtDOyw63dOrZDbwv+FelzRhu/wAGXLSQ&#10;fa9SsYoxb6hJFtUf6qc5zn2NZ+qeILq4PlanfXk24/KsszMM/Q9quan4d8mHzJdVujJGuEXamG57&#10;8VFceEHkggCSz7pBubO3g4HStKcqO7f6C0MoTXlzKheNhGv/ACzAK7fw71Y1C3iaNZEbqeQy4xxX&#10;Vx/DbTFtmmfULldp4b5fy6VXTwXZpJtW+uOV+ZSqe3qKX1yhJ6PbyDmRyc9rNqMhnBCnrtZtowB1&#10;969E1jw3qtp4c0rU4/3lqdNt33K2QGMall/DpWVF4A0i5z9qurlSxxuXHFdlpVlpsP8AZulsZpLe&#10;HG9ZmO1lXb8vynoR+PpWNbFUpWt0Jckcx4J8Izw3f9r6l8kA3AK33mP49v8ACuhv703LDy32qvCo&#10;vAFQ6zqNqbxrbT3LRpwq9Md8VXj3sNxhb8h/jXJPmrS55h5smDPuzkj8atW14UbP3qotNAgw5w39&#10;1hUM901u26RV2/7J6Uez9ppYGrm/La6VrVt5d3Erd/mUZU+3pWbdGLw7PFbz+XcrI2S1wu4hTxjJ&#10;7dfzqvpOoS3U/k267mb3707xB4f1i61WMXNowVVXad45+Y+9KlRlTqcsnp2EtGdr4W0TW7LRk8T6&#10;R4zhtLWN8tYxrgOhJJBxIOeOOOma1tP+LlzpV7a2fiOa3McjlN0ceVcAZyRk7f1rmtPtFl09dMjl&#10;MLeWoZWY7WIGPfnk/nWJqXw41LxBH9hjuVsYbNWbc0jMzHGcng+gp0q0JSs3aw+Y+iIPEOoTwi7f&#10;I0yaGNreVG/hK5H5DtWL/aVjqrmO4aGGHkszsPMx69sCvn/4e+P/ABNoN/f6Nda1LdW9urW+04KD&#10;DYBGRnoK9T8Japca7bR25mU+YjhRtxuXnjOPrVYqUoTUXqv60CUpXF8ReK/DH2uTw/pcVjKJj5TT&#10;xxozJ23bh0PJ/Krnw41rwPLq83hrxD5k11Gx+yTdpV2qcYIOSDu79BmuV8V6bonhm/htpFKsshlC&#10;KCWYZBwTWzs8D6pdQqtobOSUZjuFd92QD0wevB/CueMoxldr0uK/vXO91XUrWFJLuNhHI25Y0X7z&#10;ntkdcnvXOa1r2h3+myQeL5JGWEho5GmCiI9OjA9cn061hah8QLfwZew6frfmz3PmE2MkagiQqQPm&#10;yRznHbvVzWNGk8aBLqKwkkWa2JuI3wuSH46H0A6VMvaR9/p+YtS1oHiTw/YaNqGg2dtNCuowKBMb&#10;joCGxt4HHPXNbXhbRNM8E3Njr+na1b27NGY5rm7kXBz83PIz0A61xsL6HeapBomlSr5i26xSL821&#10;GUdAetVfj9JqmiaDYW9tB8kiLukVjywDDgZx2qqPtKlVR+4I81zpvC/wu1Txldtruia+ssc927Ql&#10;HB2ybVIDkNwenB5/Ovbvhz4bl0G8uNA1MxyM1pEZCqgAsFGeMnu3WvA/2Qdf8R6Xomo3964WzkmW&#10;NVkwSZAvBHofmX24Fe1+GfHVhY6++seIp/s0b2rL5kq5ywZQBhc9ga9OhToUaybfvX/4B00fZxku&#10;53N3b6ZYwLITsSFuFU4yTxiue8b69HBp8kFlp0373l2XPPB7Ae9Q6r8f/g1pYVdQ8Ww8t937PKcH&#10;P+7XCeNf2n/g1Pqf9mWPidRHvYTTfZ5cDp/s5/SuvGS/dNQf3K50VpR5bJnX/CiTVXvF1J7SZbdl&#10;bdIAdp479q9JtmilTzYnyrc/e6V4r8O/2kPgX4bjbQo/iGtwkjZjj+yS/eOBjJQV6Dc/E/w3bRW8&#10;GkLJLJqDDyUCf3sYPJ/2hU4OUMLhlzu3l5+QqEoU6STZd8b+M9R0CP7HoGjfbLzaGO6TZHEuerNg&#10;jPHQ4zketeCfHO41bXnj1LWZ1ZmhzvjHyFG6YGT0578Zr0f4jeLbyz1K38G6NcxSXV9uaaSRTl8R&#10;s2M9sBB0rxTTdel8Z6NN4Pnuv+JiszNpbMOHbGGiJGe+wLxjk5xXDjqlTES5eid/L0OfEVJTlY84&#10;8S+Hp9Px9qh8y3kb93OFyrcdM9M5z+VZdj4bXUZStpdSLtCkKjdR36V3VncW2nXE3h7xnpLSWu7b&#10;dWgb5o36hlIYY/P+I8VzWr6dF4O8TNb6PqKXULN5lvIueYyTtDZA+bHXGR71VOpKUGlujDU6zwLb&#10;Q/D+wk17xBct5VsuY2k77iOcE9RkiuknZ9blju7uO2mhjijaxkhQMjAMScHnkjHSvJvih4zmutGh&#10;0Qll80K0+0dRg8fyrtv2b/iPqnwy8R2vgbxYsN1oeuzIVkmjD7NwKBlOAwXIXOOgHAzXKsHKtB1J&#10;u0n+Qox5tzqdZsHXwxaT2Uc26SZl+4eAS2SG/hwRjpW34i08z2U15qF23mPNvjeVcx7lIbByeQDg&#10;17FqHw98E39hb31vpX2ZG2yLPC7MMY7Kxxj6jP615749+H3ixbWSG4vBcLcTKbeeLaFGZFDDGB/D&#10;7d65a2Dq0PNf1uFSlKmUtIvtS8KT+HvHf2mGY3zLbagsfAZThl2jJwcJx14rX8d3FyfiroujeU1r&#10;NJG89xPBIWG0Ry/LkAd17nvWD4q8H6jYS6b4F0qHfexxrclZJOyqoBHOMgSY9KtDUJtB+LsU2rW0&#10;k0t3Z4jHDeUfmBPJ6YB9eW7daUZtLkktP6v/AFcSk/hKPjlC2tahPZztFNHcWU0+oP8AKqgKxTPI&#10;4UZ7/lUf7RngvV38IXmt2/iOO5jWwtxLDbx/69/tA+bhjyAQO5+XrU3jjUE1C11jyIvJeDULfzpZ&#10;FH3T5mOOQcAdMYrR1E393Za14cZfLT+zY5ow4B3nzF578YHTjkU6Uve263BHV/8ABP7bH8ILiBM/&#10;LqJbb6ZUV7hqgJsJBtPQfzrwv9gZ2Pw+1OHHyx3y/N68H/CveLtFktmQDtX01B82HXzPVo60UYKy&#10;luFWpUI7iqiFFPElSCYDA3VxmafcsdBwtSIuRhhVdbj3pt3qy2du9w68KMmjnjGJLklqZvizxiuh&#10;r9ls1V5iP733ea5SfX9T1N2e6uZME52eYcCsnU9We91Rrid/mk5x/OrUEqFQ1fO4jFVK8nrp2PPq&#10;VpTlvoOvHGOOB1NYmpaOmtzG61FnKxhvKi3fKPf8cVvhdylmUY96zPEc8en6RNchv+WbKo98GuOW&#10;hic/p2mNqbxxXEw8uAEyjdnPPH8xWxa28+nXbTaVny3fMluRweeSPT8vT0rP8BWUxtGnlUbpHOZM&#10;/Tiurjs1jO9ZPwrOO1xIR2Z4NwDK3X3qxY67qulsk1reyJjqu44P602QKwwW6VTu5FZVSI+vNWpS&#10;i7pjvy7HY6Z40t9QsvPvpRGyr8xZsZ5xV2eZZF2juMVwNo+5QJcH2/GvQGmsrnTo9VB2RtFvbj7v&#10;evRw9adZNSeqOmnUlOLv0POfjH8DLf4r6RJYQsI5mb5JvJDbPlI7kfzrwb4h/sNaj4RL6lF4rjax&#10;W2ll3XEKxtuVSVQZk5JOB+Ne++NvjXHpUjaf4db95085o/btk+teY+LPEWteK7gTavqckw24CscD&#10;rnoMVj/aEMO3Gm3+hhKpTjoj598O/DHXdRvWim06ZVVsKzRkZ5r17xD8MbTwz+zJ4g1XUbyE6gt1&#10;biOHK5EJuLccc5znd+FXrO28s/uuBTfiBc3V98PdU08v8rQg7cDnDq39Kn+1qlTFRTStdEqt7x4T&#10;ZRh41OMGntA0bZZMMP4l4Bp9pDtQKBhqtMqTRbWUDHUV78pe8adbnov7IfgLVPEvxA/t2GGaO10m&#10;RZHuFQ7Sd6lUz0OQrflX1DrvwE+HHizWG8Ra54btpruRQHke2jbdgADOVOeAO9c3+yIugXHwd8rR&#10;bJYZEkH2pscvJtGSeT3z7D2r2CGDMCMCK4JSdSpzL+tTWMUzhYfgV8IrXp8LvDzN/fk0S3ZvrnZW&#10;pD4K8L2Ft9nsPDVlbgRlV8izRAPyFdQ9sJk3Cqs0G0MpHasqkZb3K5dD88vFXhrxR8H/AIj2+n3t&#10;9PZm2vlliuI9yKyeZt8zGeQdp79utX/Gvxnv9Yvha27CVYtoW4did52jJx9fevZ/22vAEOr+Fj4t&#10;gjVZtLyjtzl0Z1AH4fMfxr5s03xIukW8bLo1vI0OPmkyd3fB5q6ap4qmqrjeSuuxyKNzrbfxx4t1&#10;vxbaPoloyrbBm4c7WwGJ/QV6PYXGt/EzTIytsPMtW8uZWk3bWGVOOncVw9t+0bfajbTTaJ4G0qzW&#10;OFt0kcJLDIPPzE81X8JfGG7sbqS+jmntGm+eaZIU+fPJ45A5OelcGIwtSaTjBRta1nf7yJRfQteL&#10;9T1Pwt4jbw1qGmbWhAcHzOqk4zjH1r0T4Zz6V4l0KO3MfmNDyQVzjJNeS+KrnVfEOprrUWt/2p9n&#10;jHmSGMJIseTx91QcZJ7nn2FXvCXjvVvDNhqk+gXawk6fJyYwSvyknqD3qa2EjWw8Ut9P6sDjeJ7E&#10;niiw8GeMWkuVb/j3DMuOgOR/OnaT4j0L4k6rdeGorO6t5J43McoiI6nHoP7wryDRPiZr+gWdn4n1&#10;24+1Rt8twssKMWQPwOnrz1r3XQ/iV4f8R6IuuaHoMVrLcKqwP5IVslcjufauCrhlh4+9rrv5i5VF&#10;HNeCdA8UfDqe6ulW6jjjGJPMVl67f/rVfv7vxR4udtqtIrEiPbISefWrU/i3WL6zWC4sDNFMhLrI&#10;AM4Y+h9q5XWfGXirwtrdvDohW3t7hVlWPYrb2ODjnJHX9a5fexFTfcn4jm9e+C/i9vF15qMs8ca3&#10;NvCyqxGRjeO5orvLj9or4QWVzHa+JtIvWvFsozK0K5UnfJ0y47g0VjUw86lRycl+P+RlKnzSvzI+&#10;r4jFJyHqVYo2G4Sj8a8m+A/xYl8QfDLS9Wv7aaaWW1jLST3W9iTGp6kc9azP2nv2pdM+DPwh1LxX&#10;NbLFdBVjsk+1qrSSE5wvGTwrdPSvrKeNw8qanfc9j6xD2fMy98Qv2izZ/FHTfhf4Bhtr6a4tzPqV&#10;5JGzRwR5IwCrjD4R/UZxVHXrh7tZbpjltxJ9zXzj+xr4xmtfAV14917wxNHda1cRyW3mzbmNuE3K&#10;4Yr/ABeY3T07161c/FmA27p/YUn4Tj/CvDzLMsLKs4c/w6dd+p5tTERqS1Z1fhrVLSRpLFptrRNn&#10;Df3eOfzzW/BqNsXEUUgb6V4mfiLe3OrJFpvhyYb1xJItx05PotddpXj+PS4FWbSZWk2/NmYcfpXm&#10;08ww8tOb8GZRrR6M7bW7wxWU02fl8s/qMVxfhmVLPX1Ib/WNtP1ZhVfxh8ZbK20SRDokm6Tp/pA9&#10;R7Vx9p8YoYLyGf8A4R6T7wb5rge3tWdXMMHGa978H/kDqR7nuiXTRv5Y/lTbq5js7eS6uZAqRqXZ&#10;tp4UDJrjY/ijDISy6PJu6/68f4Vl+PvjHPp3heWW10CWQv8Au5Asw4Ug5P3a6447Cv7X4MpVIHVP&#10;450G+Roob1d2eFdWXP5ip4LhmDEN9a8E1X4z+EZUgsZ9Ee41CDErJNOu0ZYjOSDyA1egab8XoXjD&#10;DRJOR/z3H/xNTPH4OMvi/B/5B7an3O48TS68fDd1H4eu2iu5IdqMMc/MDg5+lfPvw1/4WD8RtVn0&#10;bw3pEl2rNmQsVURtg/xOw64+vFewR/FiJlH/ABJX/wC/w/wqpd/tT/CH4J+H5dOi8Lx2N2yefJBB&#10;5cX2g4wWyANzcHt/Ou7C5hgZRlGbv23/AANKdSls2cfcQ6l4dvpfD2v23kXdqcSRlgccZHIJByCD&#10;1pkV8rzFQ3frXlfiz9szwj478b3j6RoWpSTMGkaS6baCvyjAYg7scY9hTrP4824T/kXJAWzj/Shk&#10;D/vmsqtTCxd27X6Wf+RPtKN9GesyajBAmTN+VSrdte+EV1D7RH5MeqS2nzYzyvm7R3xyT0ryRfjv&#10;a3CtEvhyQkdP9KHP/jtdV8K/ijHrehaxZxaCxa01K2lmglmBCrNHMA/K5BzBjjsamGIwdOnJ82tu&#10;z7ryFGpS11Om0TWNJ0O6uItPs1k8wKv2fr684A6808+MtUh13+ydHsWVmh8w+Tnei9+B0FcXJ8ZP&#10;D2o+KFtdO8JfZ7i18xLiZrw7Seh4wfQ9s1paZ4mvbi0m8SaV4cVWmk8ppJL5t7KD/D8h4yvTjpUf&#10;2hgeb3pa263D21Pcua/Jc+KPESaLfQNGxmHk3X2gMQobO1lxk5xjqOtWdR03VLGFbJr1VXeI7a0W&#10;YGRWwTvwDkE8kHHRu9Urz4kaN4f0yDVL7w/IdSmk3K0cisrZ2jaSRwc56DvWD8XP2xfBvwz0P+05&#10;PhvO19JCIVmaZWZXZdwbDZHG3GcZ5roo5hhK1SNKD320e5Ua1OWlz0n4e6bp2m+FrnULm2W4upZG&#10;PmXVk26B9oyvPOOfwqqkia600Go6d5cSXC+VLHAcDhssG6Af415P4V/bHHiTSvMv/B15YxXDLuka&#10;VAsg4ORgcH8PSvSW+LnhLxB4Shg8P6PN9shhVpE+0BdxI6VliMww9Oo/aSs/n+isL21PuZus/Cjx&#10;bcrNq1nqKzSK261V3CnceOcn/CqkfwtnvdKubLxAZLeVoWeQyJuUzAH7v4k4610/w18X6pqmnW+q&#10;eKPDk1n5kzRwxTXA3Ehc5OF/r2rF8Z/G6/0jxPNoY0KKS1eTYrecNwxgH+DjknvW39t04R5edK3k&#10;+nyKeIglqzW8Er4O+FWkQSywx3Uce5pVLqDySOuD7V6D8L/2kvBN/rE2ny6Ha6PGrKN8lwp8zJ65&#10;2jH/ANf2ryrRviT8PtcsJEm8JXM15GpH2eOUMoxzzkjnHPQ9q5/w18avBl/f6loUPw2vrO8trphH&#10;HPHGVePcwRt2ScHHPHFVRzjBxjKpz3e7dio4inHW59vaJ8SfA15arNL4v09l9W1CM4P51JffFv4c&#10;2SNt8T28m0Et5Myvj8jXyD8Ofjb8O/E9u2iajoV5Z3jMXXbLlVx+I+vSrt74u1KGWY2fhWa5ht3c&#10;NNHMMMB0b7td3+tdOnGyt9zf6HR/aUeU4j9vL4gaB47+NXneHrzzorPTooZG2kfMRux+TV4mOmAf&#10;0rrPjHo+pnwpefFPQtImv7z7VibTmuQrFd+zK/KeRgenGa+fZf2o7eCVoJvBE6urYZftg4/8cr3M&#10;Dm2BxdLmhO9t9Hv/AJdifrFOo731PWIAPOUerelbFqD/AGK3H8X+FeI2v7U1i1woPgub/wADR/8A&#10;EVvQ/tPaanh/zx4Om27vmX7YPb/ZrrlisPpr+YSrU1uz0SICV9h/vYr6ytbafRtPj8Rs3ywQYDKM&#10;DaSR/WvgDTf2ndFutRjij8LzJ8/PmXigfopr7n0z4o2Ws+GLLSG0ZXW6WNWXzhnmT6V4GeZhg6fJ&#10;zytv0fl5GU8RR7/me0fDmz0/WdCtdVi+80auW9/yrn/2lIom0O3hyNxkGG/Gtb4aX0thCunCxMca&#10;KojAk4xnp0rzf9qb4u2Nh4lt/DEOmNNJDbrMwEgXqWHp7VjUzLA0su53K3TZ/wCRtKtSjh7tmTrd&#10;pFofhKORZdrXMDL9fl4/nVXxNfWM/wAObO93HdDLg9/4n/xrmdV+L1trvw6uDPoEizacxK/vx02N&#10;3x/siub8R/GexsPhg32zR5GKygqi3A/veuK86jmWAvFKe8ktn1+RzLEUdNTtnuIJPDCzZPzx5X8q&#10;p+FNNuLiOS7tkbcueg+lcb4Z+M1vqXw4GpjQGLRrhY/tA54+laHgT42WkSsraCys2fk+0D/CrnmW&#10;Cp06i59nbZ/5B9YopPX8zeXV7q1kvdMnYHzP9WefUitHS/BN5qOlyTO4SNeZGryz4lfGeLwv4ga5&#10;g0RnjZQ6qbkZHztkfdPtXq3wn+IWkeM9Cmv762ks9P8ALUyNLN95gAMDA+vetKmYYONKM4z0l5Pe&#10;3oV9YptKz/MpeCbeZtUS1jhkO2Qf6tT0x1Nd14i8IeH9fu7I3Nwhm8vbIZdv3SBleepyB+R4ra8A&#10;+HND1KyOvWWkrbw3GHtlZjvkUjhvYc9M+taNx4I017j7a+nyGQH7yzN/LOK1jjaEn7SMt/X/ACNO&#10;eNrnlni34aL4c0Wax8LeH5GtIVBa4WHczcjkkCuMj0uOS1bqrNwfavox5NUtoTaW2nxTRnh47lsA&#10;/wDjpri/FPwxhutaj1DTNKW382QNeW6yHbzgnZwffjitY5lhYwbc3f0f+Q/a07bnhXj/AMEazBpE&#10;PjVrNlgVvIO6P7/P3h7fPjPTIrnFha+08W1z8iQAvtI68dvT369q9u/adLaB8OPNTSTJIkyfZrWK&#10;Tau1ZFZu3puPTtXz/wDFn4gHwxYaTrlt4bUxa3p8c8e262+WfLRmBwp/vj647V6OFzjB1Ixg563d&#10;tH69vX7g+sUluy9bQm2lUWzNuhm+Vxx1HTPbk19e/BT+2bTwjbz6pe/aI7qFZjI33lZlBbnPzZJr&#10;4T8R/E/VfDUotdR8B3cMskiy+XPdKrSJjB2gA+nfHQ19j/Ar4g2fizwjAdIgkWxayt5IDI/QsmXT&#10;v93gdcU8Vm2Bhyz59PR/5FRxVHmVmeh+MfCfh3xzpDWmtWSuT/q5go3KQe2R9fwNfF3xZbXvBHiu&#10;88IXETRtDIyxzPkeYgYqHHscGvtRNTthGtpGSWVcsccda+bv+Cgfhm70p9B+IOkaKtwskclvqDiY&#10;x+WodCh6EHJkf06Vrh82y+dT4vwf+RtKtRcb3OUtLfUrjSraeytGlUoC+9uCax7+eeaIQyOV3fw4&#10;6CofC/xh0u28OW9jqGmyKsUTb9lwCw+Y98D1rhdR+ONpPcTS23h6baGxGWuBnr/u1GGzLCVKklzb&#10;Ps/8jmjiaPc669YGPykyMdvWqsURZcKT1/h7VwVz8eYYrho5vDkm4MP+Xr2/3an/AOF6WsUJk/4R&#10;mQem26H/AMTXprHYWK0l+DNPrNHv+Z212+0rEoqa2URKEVcsa8vm/aAtTcEHwzKVU8yC6H/xNbGg&#10;fGaKTR5/ElzocixxcIjXA3N0AONuOpx1pVMfhIw1l+DD6zRt8X5npUNnDYSLrFxFuaKBhb4/vjB3&#10;fiRxWLqrT2NjDps8+fObe/Oe5/wrkdN+Pt14nvV01tCZI1CNP/pC7Y1PQkhM8c5/rVe/+MlvrPiG&#10;6ki0RVtrNAfMmutoYYHyjCnnLVjHHYWMven+D+XQSxFHv+Z0utXCJqs3l/dW4bb7gMat62oudFsb&#10;yJuNrbl9DvYZry/TfjxYeJNeaFvDsyr80rKlwNzYOSqjbyT2yQPcVqXnx30+48PQyReGbiFYpmt/&#10;JlmUNnLPnof1raWOwqlFc23k+w/rNHTU67TNTexuFeJjweQTXaaPqNvrVn5Un+sHP15rwF/jvaRv&#10;tbwzICOo+1D/AOJrT8P/ALQ8UVyqrossa+puR/hRWxGFqRvzaryZTrUu/wCZ7DqNqYWzjH4VVS4k&#10;Q/K33SKyz8VtO1rTjcRaW2/HTzAP6Vz978V4rS48iXQpP+/3/wBauWnmODno5fg/8iPrFHv+Z6RA&#10;Y70fOqtuXDcdc1g6PqUOgeKpNHvYovLjkK27SfL8jMGK/qPyrD0f4vW5kC/2U6/MP+W3/wBauf8A&#10;if8AEWeHWo3sfDzyvKy7GW4x95QQfu1MMdgXUdNz3XZ/5B9Yo9/zPbNDlTR7SS2t7NZbX7R/om0Z&#10;+TC56dt26tIavB/y9W2xS2PpXnPgb4jyalokd1qmnyW7iYxsEkDBcAH24OfSukk8Zx2jKWsI2R1y&#10;xaTkL/exivHxGZZfGq4uet+z/wAjJ4ij3/M7fTrqOa1U2dwGUZ+QgnHWq089/NMIkuCvzcM2Tiqn&#10;gTVbTVtNklt3j87zzHFbuxGcKG3cDpjP4iteBLWGP7bc6oshbdIoWIY9eeBjPtnvTjmmXbKp+D/y&#10;LjiKL0v+ZRlOpCUJNeyM3VipPzcVVmu71Djz1kZVy2ZMgfrW5DZyagVks7aaJWYhGlUfOcEnbyc9&#10;+uOhpiadHJE06WjK25ooQ8ah5JAOmM4wSRg5pf2tlzXx/g/8h+3pd/zMiwfUborleG4DCQbuvalf&#10;fho4ppQxbbjacMPcVpm2ureNdtlIWVseUIwGVueeD6VKLMwabJqN6QqwMFfy1BO7uOcZpf2tli3n&#10;+D/yH9Yo9zCuobkqESIKFbhmbI/+tTJLOUbIopGTdl93lnnjpn8K2YoYbhGn0uGSVX5jaSMbZG7j&#10;qcEHI49Kr3c32by47m0EfmM6xkn7i7eCfcnjHNX/AGvlu/tPwf8AkL6xR7/mZFxB5X7vy2/eJzIz&#10;dG9vbrxVVo5LVo4g/wB7jKnHTnr6Z7f41trAl2sItbWRssRG0g+Rmz356Zz26VUuYbbyFkhiuDub&#10;YVkhXcp9+Tg/TjBFNZ1lf/Pz8H/kH1mj3/MoThiXRHfzJFwzbvlH41Xjhbzm+Tb83A6HOP8ACrku&#10;neWVE6zqj7hDG643ScfLkHv/AEqS40+3iuWh1C9GIZNrALh844HH1HfpV/21la09p+D/AMh/WKPc&#10;oq+XaLBZm/vZyPb8P1qNbm9a48t7Zdyrgqy5ycZzn6Vcn8PzwXEj7ZJHhYjbH0B7ITwcnofQjg1T&#10;ku/Ik8m4jeGQ8J8oZm/zz+Aqv7YyvpU/B/5C+s0e5VMt7JbeZIYY0bnCjALY+vOaGWQ2qGC5Zdo/&#10;1e0jv1xVy9trVNOiSeC5jO5gjCMFGAx82c5469Kz7i60+G2WUT/dkCtNESyFsEhefb26iqjm+Wy+&#10;3+D/AMg+s0f5vzIxItvF9nRZIz5nGxSAo44+vp69qr/aSJdifaAoyWYZY8HHPHA/keKvX4sYLpoo&#10;7qRtrbfujbuPAUc5O48Anp7U670i5IM6Wk3lzbEX5QuTt+ZMg5zkH64zV/2tluzn+D/yH9Yo9/zO&#10;d8QeFNZ8U6dHBY6XeTvb3DNJFZxNIxU7ewB/Oobfwb4B0tFbxb4Y16z6LLNcTbFz3+9Fx+de5fs2&#10;eDrjxB8SG8OLfNapOZFjkuLcHeyxuxPXg4A46CvUP2nf2YXsPgPr3iSC5try4tdNmmjhjsgrOwif&#10;GDnj616WFx+Dr0XKFTRPz8vLzOmnKnUpuSlseD6P+zP8Mrm20/XLJbqa1uoyW8yZG3HJH931qxde&#10;EfAfw1urmPwvpiedt2zTuqsykfwjAGBnOfoPSu2t/B2teAfhLo763rqR3lt50E1rFDvAYDfncxGf&#10;lf0HSsDxX4XsI/C/h3Xb7xLC154knuXt7eWMruWMx9weSfNXtXHic+y9c0IVNUrvR7aLsRUxWHjd&#10;J+pm6ZqEHh2aFL1lW6v4d0l15nGwkjap9crn6ZrE1SDT9H8YahpZiZ0vrF7aSZznzFkUBGzjHQk9&#10;+tdA3w+uPH+hN4VtL7yrxVaXSLiRSuHQbmjYgnGUDkcMMkdOo4fw7c3fiPT7W+1iSSG90+6Wy1JZ&#10;kGUkDbFHB5xsbPTp3rGOeZb9XVWFTRO2z07rYj61R5bp/mcbcajqfhy8XWtEmkWW3Zo2wT8y5Iwc&#10;dRg1a1W40zxXp8mt6JBHb3iKXvbJWC+bxkyR/wDjxPBxxmum+Mvg+08AeL77SvMS4tUgt5o2iX74&#10;kSPJwfRmI69q5S68K+JNF1C80KyWFJLrRW1Wx3ffktBHJIQvB+bYOmcEkc967KWbZfUvFT28n/l5&#10;gsTS+G/5mZ4o0axsZYbbS9HuLeaOMFl2FlkzzncAM9QMc9K5XXtJu9zagit/rGJyDxz/APXruZLb&#10;xPc/By3+KVja/bG0u+ax1K1z+8UEySB+mCACi9uuK5vxfq9u2jR6naQblkGcAgZHGDXTTzbBxklz&#10;9bbP/IFiqMXv+Zf+F97Y+INYt7TWpTHPbxny5o0JeYdNufUDp7DpXv2r+Jde8OnUFa7M3lwLNawz&#10;ZZSu87169QoNfMfws13V4fEdje6Np/8ArpHSRmVXCqCfVeOQOnNfVvjDwD53hpdUt9eW5ksPtGnX&#10;jfZ8b5zCFGPm5GZF54x6VniM2y+jU/iW+T/yNFi8P0l+ZQ8HfETTfEUeL6zMLKyosjSZGXG7jj5R&#10;XMWN14h0zVr7xhqmnyww+X5TbVPLBTtBHuXABq3+zp4Ql8Yavqnh2fUVhmsbGaVg8e7c8UyxgdR2&#10;NdxqfwmPiu8ttJ8NeO7eezEiS3SyQbTsdtqk4zkhlJ69O/auWWdYG3vT28n/AJB9aoySblseb+C3&#10;kae+12/ilWS8kEkcjKVMfLEJz1ABx+FZ/hWXSn1jw/NKshhkupVChCFz5MmO3Iz+teueLfgBqega&#10;xHpkHiCFbCGxkmkvmjIEsgEfyKMnPVuuOlcLoul6bovibwjpXiG+t7OO4klLTyW+VgYxThQeeSSB&#10;/wB9VjHOstjW5ZVPwf8AkZrEUYzSbOZ/aBhl03T2gW48xZtQGF/uBAw/XNdN8EtB+I9x8PrXU9C8&#10;TRxxM0vl2csJ2gbyOu8d+elH7ZHww1L4e+HNN1PUJZJjcX8q7/JCjsQfvH7w5r2b9kb4HXHjX9nH&#10;SvF8fieO1jM1wjQ/ZCzDFw69dw9jXqYXMsvrStz93s128vM6KNajOo438+pzHh0eOVtbqLxglsVW&#10;PML2/VuDn+I+1IoQj5m6V7lrP7LN6/hy8m07xpbyS/YpGjT7GwJOw45DetfL3wV07xn4r+K//CBa&#10;zrrwqvmblktw2CMY9+h9a2xeaYDDOEZTvfbd/obVsRRouKb3OxMYzhXzVXXNU0/w/psmq6vdxwQR&#10;YLySMABzXrH/AAzfcRDJ8XRfX7Gf/i6+Uf2poNY1f462fwB8Kaw14w/4+mjzGmTCsgyMnP3qn+1M&#10;vW8/wfT5E1MVRprVnRWPj0+OdIXUoNNa1gaT90Gk3eYuAQ3QVnXU6Wt19okOAGAZj2GK7qD4NJpl&#10;pHp9lrEaxQoERVtzwB+NZ3iD4UzxLJ/xNVbI4XyTz+tfP1uIsplJydX8Jf5HDLGUZSu5GXCFXlqm&#10;yjLuBq94Z+EniPWcSvqojhH/AD0jPT866KL4PSx8NryBfe36/wDj1THPsqkr+0/CX+RP1rD/AM35&#10;nl/isiWSOJycLz/OtDQpg2mRnJO0YrU8SfDtzq0kI1ZW2cZ8nH9a0vB3wvmvbWZBrSqY2U4MBPXP&#10;vWceIModS3tfwl/kH1qh/N+ZjqzOMgVXutUsLNvKvLyNGP8AC0gB+uM9K76P4N3gPza6oU9/s/8A&#10;9lXA694Es7rxXdW97r8cMVrHKs0s8OFwmdxGCeMDrXRHPMqf/Lz8Jf5B9aofzFeW5W54gcMu3qpz&#10;nmrEJLGpPCfw2MV5eafBrvmJDcDbI0ZO4GNW7ngfNiuptfhPcyEhdZX1/wBR0/8AHqz/ALeym9va&#10;/hL/ACD61Q/m/M8a+L/jPxLpl1DbNeOsPBgC5A4XBz6nrWXbxeIJbJNfutEvI7V1Bad7dwgz3yRj&#10;HIr3qf4B+GtYvIbjxlrlutvbtu8yW3bavBHOG5HPvXO/HTV/hj4T8OSaFF8R7NRJD+7VrPZHINwA&#10;CkE8jHHA7V2RzrJ61Ne/d7bO/wB1jRYjDuN3I8va4UqGVqdBLu+YmqdlHb30cclleLLHIoMcijhg&#10;e9Xv7PZVAE646fdrnlmmWrT2n4P/ACM/rND+b8zN8ZSJPoksauMqpb9DXE20sTfK3yt6N3ruPFGj&#10;Tpo9wUkV/wBwxC+vFeZ2muyM6iSx3L/eWTn8OK9PL8zy+VF8tS+vZ/5FxxdFLR/mbRiCM2C30r3n&#10;9m66nuvALW9xLuEN0+3PoSD/ADNfPw1N7cbntmK9V3OPy/Cvpr9hnwVH8UPCuofZtV+xtb3zq0ck&#10;O7PyxHIwR/erepmmC09/r2f+RpTxVJ1Fr+Z21sm+3BJ/Snxx5G1v5V6mv7NN35e0eL4uO32M/wDx&#10;VRt+zfeRHH/CWx/+Ah/+KrZ5hg4r4/wf+R2e1p9zya8h2oyqOqnFePftF2gbwhDKT/q9SQ9P9iQV&#10;9cXf7N141m0i+KomKjJUWh/+Kr55/bD+GcvgX4ZXeuT6gtwtrdRkxrFtyTkep9a462Z4CnXhee70&#10;0f8AkYVq1KNm2fNFhc2kVs8c9urSqxKll4PtUEtw7K0cCeXvdf3ar8oOPWubuvHdugzJYSKeu1ZB&#10;/hV7wf41sdZvPsogww6xySDd1xnpXoSx2DgnJy/P/Ix+tYf+b8zc0y/WRvs94ilWOORjHvV64WfR&#10;9skALWtxt8xlH9R7E1la9YanpA/tfTtLNxbrzMscnzR49iOmPepZ/FE9rogTU9Lbybq3L277+FIA&#10;46f7X6Vz/wBqZfOzjNa9Nf8AIn63h97mtf6feRW6xr/qzIPMY9OMGpL61fxFLC6XIjSFsL8v/wBf&#10;2rAvfiZBf+G7WC3sW86627VVufvd+PQV0OpxXGj+HraG2SNri6UIqtIQFOOpODgZI7VnLNMFC3NO&#10;zbaWj+b2F9aw66/meiaT460rS9BguNS1O3j8sNHtCbjnJxwDWN4q+LsTpDbaDIsqyqFuHWFlKYwP&#10;6mvKtB8Zy6ppF1Z3dgy3EMrYVpd2dq7s9PSpPBnxRurwMlt4NmuBGAZGVY228H1x6Gs/bZbGTk5X&#10;t621+QvrGH7/AJnrC61L4mWM2cQkmiOWkx8zLjGM/U9Pat/TvDemWLLNdXHYDYWGOP51yHg7xdp9&#10;5dLZ2NlJHqDKVaOaNVULwc/KT7dBV/xR8T9F8L3DadawSalqG5k2rgRqw4wTnjn2NeZUzPByreyh&#10;L8Ht91rE/WqPNv8Amd7Z2OiH98iCPsJFAH61119IZ4GZGbiPCgeg6V5vp2va1rHh+Oa0sYvtRXd5&#10;bcKOemcc4HtXtHhj4calrPhLStVn1GJZLyyjkkVYyQG2KxAPGRz6DNYQzjLfeXtPwf8AkEcVRltL&#10;8zlLhZYrPh9uFG0fhWNdpJc3SxIP9Sn3tpHr/wDqr0HV/htcqWkGoK23AVfLxzj61Qt/hrdsGMd6&#10;rbM7jswT+VZyzrLb/wAT8Jf5B9ZofzHD3lpIqoI2CqOx4wfpWTrQPy2ys2Nu5mz1/wA4r0a++H8k&#10;arHJd/NJ0/dVyeueGZLW0lupGHyyYUbeo4/xrP8AtzK1L+J+Ev8AIn61h19r8zzDxFEUuhNHGV3N&#10;k4HBNS/DzUPsnilbWVuJ1dSzN/sk4/QVH4/1V9GeRZbDcFOP9Z935enSuFtvijaaXr0Mb6eytH82&#10;/wA3rxj0r3KOaYHE4Z2nuuz/AMivrNFrf8z3idLtrWQBGYIp7deKvaLCk1ss1uF69PSsnwfrkfie&#10;whvoH2rNCjbW7ZGWB+ldN4N0uO6hlhj+ULKdrHpjA/rXgSzrLYScZVNV5S/yI+tUP5vzOg0Kzmk2&#10;oR0H93tW9Yae32tVRtpB6fhW14U+HQurxIv7WUfd/wCWPT9a3IvhlIuuvZR6spkRd3EfsPf3rvo5&#10;ll8opqfXs/8AI3hWoys7njPx2sb24axjd2VVaTa2Op+XiuCm029lsvLa1+aHGxlU8n/Jr6B+LngG&#10;WXwJrWrW00d1caPYyXUcbRlc7BucZ57Kf/rV8t6N8ZH1XVbiG30/y/s8e6aNpAcN8vHT3rSpmWFd&#10;5RndLrZ/5E1MRRjL4jfSXWWthLcW6rIOPmQn+tFxf6jHCtutoYnbAjkDbhnHoB3Pv2qpZ+MpLr7R&#10;qN3pjQJaShdrPkk8Z4xjuKqj4l22sGZtEso5preUebFcMEPfkYBHb26io/tbA3tdaeTsvwM/rVDv&#10;+Z09l9qfS2SKZZmhfEy49h71lMl/Mz3DjY247ADjjt+lZafEW30XTJW8SotnJJJsgjWQFpE4w3T1&#10;JHPpVPT/AIq6dereR3Vo6x2rEKzyYZwpILcf41dPMsHG7Uvwf+Wo/rFHv+DOkuri/VVt4ggfGW+U&#10;/wCNenfDv4cP4i8GnxtdJPcfZY3/ANHj64x16EjO2vINP8VaVdXEPmLuk2v5cnmYDYVjg8c8Zr33&#10;9lPxTbeJ/BnibT7C5/48beI3MYUMIvNWbaOT/sNnjjFXTzPLKkuSUujez/y2LpV8POVm/wAzyeO/&#10;1Ge48qFVtUUkKsKlWH1Of6VsWekXMg3z67fc9vP/APrVx6+L401GSNbI/LIwLeZ7/St638axBMfY&#10;2/76/wDrVwYjOMDGyjO3yf8AkYyxVFfa/M3xp0QQpO/mqVwWl+ZvwNYHi/RYYLESaY3zNJgoeqru&#10;HP5E1IPHDXLrZ2WnNJI33UVhk1pXPh6aG1GseLZI4Y4Rv+xxylpGOPutwAOcDgnvUUc8wNOalKrp&#10;6P8AyKjiqPf8yr4Yi0jSrKMS3oW6ZfmO4fIP84qW91TxtZxNLYiK8VcndDcAscf7IJNcZe/EDR31&#10;6axlsZrc/wDLOZGVgFGMdfaqfiXx54l8P2UmqaFFBqUKRl2W3vCJfyMYHT3rq/tLL6lS7qK77p2+&#10;+wfWaP8AMdppXjGXUJntdXWSG8j52zKVYe3zfhXSabrcN2FtdQ25B/du3buP1rwnwl8ebTxFcyS6&#10;l4bmW6hz87SLuBBxg4HPT9K6a0+MNuz4/sth/wBth/hWuIxGDjL4rfJ/5Fe2o2vc77xdbfZLG9v5&#10;rOLcZN8bRx5BJDHLAdjVX4W6b8StS0KO/wDC89q9u0zf6JJcKJWZRk4TcDtwOuCM596zdJ+LmnXM&#10;P+m6T5ka4WaOSQfMv5e3616hpXiXRjBBa+CJbGCZbVitntCybdzBnzsPGM9+3SsIZ1l1Om41Ja+j&#10;/DQI4mh1ZyXjyy+JUmkw3LeC7n7Qxkaa6sybgqABxhBlc54zUvgP4cW3jTw7HqH9sxnaG86GQAyI&#10;2/G1snIPQ8gdR7V3S7tCtbX7Xd3fl6lIguQvzqd/cZ+6p3E8Y47CuD/ao0fxj+z3qx8RaF4bKaUY&#10;IWvZbW+cRNvbaDyOudg7VrSzTAVo8kJWs10fX1Q/bUeW/b1NTxFoln8P/FdjoNlrsbLIRLcRNMqG&#10;MbgMZJxnr+NdZb+KoNJ0yfSNCvI7tJJFKtJIJC+RkqGGACD9eleKeP8Axt4o8TeJLHV7HwyZI4dJ&#10;OoSSNNtOxAHx9w7i3PBOOO2as/D74yxeLvB11dan4Jla+WbNp5NxswAdpOE2g8Z6g1nPMsvjTVX2&#10;lr+T638ifrFHuN0qzh0vXpb2ee5tzDOXSNo2becnnGBmui8deLJNc8LxW817JMFkXZHyABhs/Kc4&#10;5rlfh14o0T4qRapqFrYTRzRyqIFa4PUljnjop/HgVfvdMfS7iIapHGY1J89Ybhm2HJwDlR1GD+NV&#10;UzrK4VPfqWa3Vn92wvrVDv8AmdP8LPF02jabeQmGSGCZdrFcqYiAcZGO+QM8D8q6jX9Fuviv8PP7&#10;K0Ox+0XC3AdY7e4VzIcOBjHfnn3rwfwt8ZLi0+3aCukLcLcbVhVbgM0mcheqDq3vX0j+zloOvaXp&#10;OlaxrmlTWDX12pjhkkDFULuc8evB+hqpY7A+2Uufquj6/IqNalKWjPOrH4ZXXg+0J8WfBrUrlYV3&#10;TTfZWXAHUkmM16d8Ofg18GviJ4Dt/HGkeFIYSbo+bHI0bDCs6lSdg4yte9eIPC8Wo+CtUmMsVwo0&#10;+YrmP737s8V4D8KdTv8AwB8ILi31u1a3k+3SNDaxvuwZZJpIM5A4aPnHP49a9DEYzB4Wm51KmjTt&#10;udU3To7vozqte8KfDb4a3i3PhbwbZWd/5RaS4W1UGJSCCoIAwSOOvIasmx119D0iTxqZIjJPK0SS&#10;yfds+ThsZBGeucj7tc7qfxa8Oah8MdR+I/iATL5mrR6fbzSS8LJ+6bJ5xtwxHQ/Sqmi/Ei2uLabR&#10;9T0ZW0u/Xyrpg+QY2GPOj4B4Vi3UdR+Hi1s6wLrRnOdk1po9PPb+rnLLE0eZNvfY6Px/e6XZ61p/&#10;ijw3Cjx5877R5o+XKtG0fvwN3/Aq8v8AiBYGXW9Rn0uJo/MvHvbFVPRHZmX+Q/KqMfjnxF4W13Vv&#10;g34i0Z5L3SWW4s1F1u81HWNsglQcBWbr3Bq78U/iBpdlo/h/xHpWkecuoafJbcSAMGgWLOeD/wA9&#10;R0rSWZ4WnUlHn212f+XmKWIp3av+Ytj4pX4gafH4f8SvHb6pHxZ6pIeWx/yykJ7bc45H3V61Q1jS&#10;4bXQIrI+EIZLqSaaOTULWRdyTqF3KwAJOGPXIzk1yg+JSQHTPGlhpi29jfTPaXN07qy28+JNuQyE&#10;ciPqOead4K8b63rGleNPBDaQ39uaBcTTxwyXpO+aLzWuEDbOp8kAZHJPau7+0MK4qalb7/T8x+2p&#10;73IfEPhu7voGDwMske37y4zx05o+G+pkX8fhbV7UzWs1wP4SzRN6jg4HC545A7Vg3H7Qaaj4Ze41&#10;HwrJBcxtsmie4AZWUley+1cl4R+Ot/qOqmXw34SmN9HMiw4ulOWJx3TvXRTzDDVKMlOVreun4Cji&#10;KL0bP0L0VrnRLPw++hajdW1jewJZ/uZCFSQgYbA7DY2fr1qv8OfjtqerX6aZrdhGxdMP5Kt8xUEs&#10;GHOSAK4fwt8VrvUvhQ07abJJNZ2sMtgPMGVkEZExPHG2Uleh/CuC8AfGmxtf2h7jwr/YsipDqksW&#10;fOBH7xGQHGPWvM/tTCxvy1NtXo7a6di3iIRa1Pa/EemeI9b+JL+MLeBv7K094ri3kjkwVXYMr7EY&#10;xjGRjpVHw9fXGteOr7xleW7PD5xto1mf5VjESsCuR13k1F4l+IXh6+udU+HOm300epW6sL6FZMBp&#10;OkSqfdWJPA59etXfF7rovhqxj02CLy5po5dWmSYrsXzMbh8p4O1V7da5qmYYWzan5vfr8vvJlVp7&#10;3Ob8T3yStqk50eeRI9fsXl8sFvNQtKSgwPTjv9K639oqKDRvBt7rVm8y7tJt7WK1biMP9qDE4x12&#10;mvLfiB8bYvBeh/24dDaW1m8UKqtHIuXiimcBhleiqec8nPeu3/aP8bi4+B154ls9Ja6juJIntS02&#10;0sN8akdCBjDflWlDMsE6Wkr6ro+68gjWp8rsyT9jn4feI/F3hzVNQ0fxxdaT5M0K7bfO18h+T8wz&#10;0r3fwd4U+Jmga1nXfHqapYqh3I0DBs495D/KvDv+CaPxBi8b+BfEwt9Oe3+zTWx2+YGzuWX2HpX0&#10;ppviCxu7Nfk8t2yNrdeCRXvYWpgpRU1LW76vo+2x34f2U6alf8+5kl4vMZd/Q1IqoeQ3618leIfj&#10;R418HftHv4P1GC+jtrrxO0duzXmUkhNyVVguOAV5x719N2XimL7Msn2Nm+QE5b2+lcNLNMHVk0pb&#10;ev8AkY08TTqNpdDV1bUtM0XTpdU1i/ht7eFd0k00gVVH1NeWaL8dG+Jt3qlroukeTplnN5UN55hY&#10;3JztJHA4yreteQ/8FCf2l7rw9d+HfhF4WsLia98QTeXLHDdeWPmljSME4J+8Gz7Vu/D/AMTWfg7w&#10;JpuhLoeySO3Vrj94N3mNlmycc8sa5cwzbB0qFue1/Xpv0MK+Kp/CmdrrMvkSeaFzgZXA9DzWpo9/&#10;a3VjHdCUYZBwT0PpXB6v8SoZYwU0Vj/22H+FZ/h/xvq99dNFHocsUKsdrNdcHn/dr53+1MEpaS38&#10;n/kcntqfc9fguoJItysG7VgeNZxLp62znG988e3/AOus22+IVtbgJ/ZbEDq3nf8A1q5vxx8XbP7Z&#10;FZw6K7FDziYd8e1VUzPBRhrP8H/kHtqfc7TwNc4s5LZSdwkLc+mBXRJcNKrAmvJfBPxbtzqL250W&#10;Rdyf89h/hXWx/EeMAEaQ2D/02/8ArVNPMsHKGk/wf+QvbU+502para6VAZ7qfaB/COWP0HU1lv4j&#10;0zUHjTT9ShkZkLBY5AWAI9Aa4L4h/F5YtdstGl0eZIZl3tP5i7RjdwTjIOPTiud8OfGHwxP4nlk8&#10;P6RvhO0K0dySP4sAZFaSzDBRjfn/AAf+Qe2p9/zPa7SUh1APUCuH/aM8TeJdE8NW/wBhvJlscsLi&#10;NHIXdlQpP44/Kp7H4rW5ZSuiSc/9Nh/hVi78deG9cSO08S+F/tNmsyPNDJN1AYHsB6fpRRzPBKab&#10;np13KVamt3+Z534O0j4l+MPD3/CRw+FrxreBctdPGyiVQSMrkfNjGOM1ci1SKe388SA/Sug+KH7c&#10;nwP8C+GG0XRr6K22gxxpCFVVIBymMdc+3Y1886H+0/4a8TWrX/h3Q7mS284orTTKp3YB6AEdCK6q&#10;9XBTlzQ0Xezt99gnUo30Z7Va3SHJZh061U8UX1tJ4fvbUTfetZANrd9przgfH2BI2H/COyfLjP8A&#10;pX/2NV9W+N0F1pkpHhx8GFuftXTj/drhjWwbqJuX4Mjno3vcy7O4+zkRXCHhseYoyv4+g/GrTxo7&#10;ean/AAGvKZf2iIrPUZ7UeE5JFW4ZCpulx1I/uVfX9oOCFPMXwnIu77yfbAce/wB2vrp4qho+b8zf&#10;21Lv+Z9o/sEXkhk8Q6bI+I9kDLH/AHeZea+mtO3NBt2Hb24r4b/4J3fH611/xrr2if8ACLyQk2cL&#10;eY1wGB+Z/b3r7RtvG0PlKo048f8ATUf4Vz0q9H2kve6/mkdGHqRcXZ/1obEY8tyQP/Hag1G22jcB&#10;8pX0rLm8bxjgac3/AH9/+tQ3jmK6haP+zW4H/PQf4VpKrRs1c6OaOx4/+1Jp4l+FWvRvzsTd930Y&#10;H+lfG2m6jHpzzR3ES4bDrIzBSpA9/rX11+1T4/gs/hR4muTojMLfQrm4ZfOAzsjZv7v+zX5x6l+0&#10;xZ8+f4Tl54Cm8HT/AL5rly2tRkqkL7PzPN9pCMmmz1u+1O51OSSVj5kki7f3J4PJ57+tQaZrF1pV&#10;4Y7ht23Cjcegryzwz+1FoR1WO1m8NSQ7mwrNdjB/8crr9X+IEWtRLqeg+Fv9I8vc0TXxxIuO3yHn&#10;p6da7amLwtH3Zu1wVamup6Jf2kkenLr+gSN5anFxGh6LnBHH1qWXSbu90KS8047Vmhyz9gpU5rzf&#10;T/jvrelaI09z4Fn8uZGiuIftS/IMdT8vbg1Vtv2so7Pwc2nx+EJmy80UeLlTn5mH92ub6xCXwST1&#10;/D/gE+1p9z1OcJ4rgh057kpb27ceW2cnrXpXgT4qaP4K8HmzudWJGmzxlI48lpF2tzxngbf1rwLT&#10;vjNo2ieEluTo5a4nJVEF1ycnGR8np/KuV0P4/f2ZrN9o2q+HZpIppFRZvtmQ3LZH3RXPOWFxUXFS&#10;dk9rP59AdSjLqfSni79obV9b8OpZ+DLW+a78wBvLikZtuSTjAHt68U7RvGWv+LtMt/D0ttJHMyqx&#10;+1ZyrIAcBWxjJ4zzivmTwr+05ren6kbGw8DTbot26aS6UKOM/wBwnoa9L8I/tV2yzRxN4ft5ri6m&#10;XyJLe43eXuPIYmMeo9e9c+KjhsPTtTS731v89CZ1aUY6M9S8TfD/AMPy6xGdXutsw06LcFZVH+sl&#10;PcH1orjdT+N3hvU/EE4vdLvJp4LaFJvs7hgpO9sZyvZh2or5d08dVk5wvZ6r+tDl+LU//9lQSwME&#10;CgAAAAAAAAAhAJV7imZIUgAASFIAABQAAABkcnMvbWVkaWEvaW1hZ2UyLnBuZ4lQTkcNChoKAAAA&#10;DUlIRFIAAAIcAAAAaQgGAAAAcY76JwAAAAFzUkdCAK7OHOkAAAAEZ0FNQQAAsY8L/GEFAAAACXBI&#10;WXMAACHVAAAh1QEEnLSdAABR3UlEQVR4Xu2dBVgV2fvHr9ur7trY3Z3Y3a66a6/d3aKISIOUIkhI&#10;h6ggoCKhpCiClIR0dwh2x8b/9/3PmcvA3MsFZVfh6p73eT4PMnPO3JkBPJ85855zBDRo0KBBgwYN&#10;GnUS//vf/77PLHt9jSJ9HLSOsJNZde4ahUL5MPptcbu25NhNCoUiRSxUuzmAFY7S0tJG2fffgCJ9&#10;HLAJz229xgkUCuXD6L/tEn7XCaZQKFLEMq1bE6lwSDlUOCiU2kGFg0KRPqhwfAZQ4aBQagcVDgpF&#10;+qDC8RlAhYNCqR1UOCgU6YMKx2cAFQ4KpXZQ4aBQpA8qHJ8BVDgolNpBhYNCkT6ocHwGUOGgUGoH&#10;FQ4KRfqgwvEZQIWDQqkdVDgoFOmDCsdnABUOCqV2UOGgUKQPKhyfAVQ4KJTaQYWDQpE+qHB8BlDh&#10;oFBqBxUOCkX6oMLxGUCFg0KpHVQ4KBTpgwrHZwAVDgqldlDhoFCkDyocnwFUOCiU2kGFg0KRPj4r&#10;4TirsAvO66cgYM9MeG6dBsf1M+BvY4W07FKJ5fmk5dzDdXMjnFk9la0fsHsmbFZOxHnVwxLLSxNU&#10;OCiU2kGFg0KRPqRWOLJKXyE0OALutnZQmzcZW7s0gtbIVrCY1hGG49rh1IR2MBjDMKIdzi6bhNT0&#10;AonHIaTGJ8F34wRcmNMDZ2d1g820zjCZ2B72szrj+Ni22NPjZ5iuWwQfR0dEhschq+y1xOPUF1Q4&#10;KJTaQYWDQpE+pFI4EtIKoTx/Grb3a4ejg1pAaWhL6I1uDV0GbcKo1jgxrg30x7SB7czOsJ3cFXe8&#10;PSQei5B87SIClveHz4o+cJrfneXs3K44P7c7HH/pijOzu8BqeifYTu8MueHdoL9+JdKLnko8Vn1A&#10;hYNCqR1UOCgU6UOqhCPz3ksE+wdD6ZfJWNf+R+zq8RNOjG0LXUYwtEfJ4NjI1gwy0GG+15JtyQoH&#10;6fFwnNwNCc5OyL2bidzkvCrHTfC5DO/FfeC1rDec5nWHwyxGMuYwojKrM/O1K7vt3LyucFnQHToj&#10;WkNlQAvorvwN4bejkVn6ssrx6hoqHBRK7aDCQaFIH1IjHCm5D2C0eyvkhnbEWkY2NnRsiC1dGkGu&#10;TxPs6NaYZScjIKqyraAwsDnb26E7qg1Mp7THkU4toSI7BGfXrcCtk8ZVjp14Jw7O8/vDY2lvXPi1&#10;O+zndIHxhPYwmNgOmrKtoTyoBVQGt4TmCEZmhrWBcr+W2NX9Z+wf3g0X9Y4ivbB+ezuocFAotYMK&#10;B4UifdS7cGSUvECQ73XsHtIZisNbYl/vptjQqSErHes6/Ij15ezoyQhAv6asdOxg0JKVwYnxbWHA&#10;iMOlVdORo70ctw4tRtGJtXgS5YfskmcVn5GSlo8zS6fA5dcecPmtB6xmdILhlI7YzRxTj5EOIhd7&#10;e/yMQ32aYk/3JlDs25wRnaZQHCwD/bHtoTq5P0Kuh7A9MPxzryuocFAotYMKB4UifdSrcCRnl+L0&#10;wb3QnNwDe3r9DPUxbbC3dxMcGNAM27s3ZgVjW7fGLIeGtIDcwOaMePzE9n4cHdIS1rO6YMSGPtDc&#10;MxXyBouR7XYM6RqLkHpqJ/Iysio+Jy33AcyXz4XF1M7wW9UX5jM6Q3moDPMZP0FjVGvoTmgH3fHt&#10;oDSwJdRl2+BIvxZQGtwSWqS3YzgjHWM6QH1SLzhoKCO96InINdQFVDgolNpBhYNCkT7qTTgiIu5C&#10;fe54HBvfFtt7/ATdie1xeFALtvdCbWQb7GIERHVka2zq3AibuzbCpq4NIT+4OVQYQVjPCIfS4BY4&#10;tLg7ftjeD723D0TDnUMw+eRaBBkrwvX3viixP4rc/BJkFT9G6PUQqEweCtPJneG6sDesf+mCw0x9&#10;ub7NmM+QgcHUjlAf3QYmc5jt/ZrDdHYX5vitYLugJ7RGtoUi8+/TM7viILPPZttC3E2slJm6gAoH&#10;hVI7qHBQKNJHvQhHoLcfVKYPhtKwVtjR/Se28T86vBX29mkGzbFtsa9PU+hNbo+9/ZqyPRq7e/+M&#10;rT0aY/+AZtjVuwn29W8G+YHNsHVxN3y9tx++39UfjXYMRKcDsvAM90KC1nJkqf+KsiAX5BQUwkp+&#10;N9RGtIYbIxC+qwbgFCMYx8a1gxHzVZsRHqURrRjhaQf9Se2hNbotVIbJQG9MB7YXREu2HY4OaQV1&#10;pv6JSR2hPKQ1zFZMQUjQbYnX9imgwkGh1A4qHBSK9FGnwpFR/BzXXC5CfVJ3du6LgwObs7JxbEI7&#10;bO/2EzTHtWW+Nobq6DbsvBskl+PEtPY4wAgGyeEg4rGvHyMcjIioMWX2zuiMn7b2Q6vd/dH08AC0&#10;ZoSjg/pE3A33RLDKCrwszMLTZ8+RdecWrq8ZAN+V/WA+sxeUBjICMbINVGRbQXFICxjN6ASV4a1x&#10;bHhbHGek4tiQNjjKyJD2sLY4OlT4VZH5qsls15vYAXqy7aE2qR+CffzqJK+DCgeFUjuocFAo0ked&#10;CUda4RNYKR2B/vRubO7EkaEtoD2+HY4MaQmtse2gMaYNKxbHp3aAHPOVyMehQc2xs2dj7OnbBAbT&#10;OrJf5RlBODhQKCBzZrRDc/JKZUcf7FrbC713D8bEEytg5Hsab54/wdu37/Dw8SNE+FyG9ayuMJ3U&#10;BcZTO+E4Iw0HGGk5wsiO2YyuUBsqA8OpnaE5vA1Uh7Rmezj0x3eAumxrGEzoCM2RbXFiYmdoj2oP&#10;9RFt2K/ao9tBeVQXXLMw+ORzdlDhoFBqBxUOCkX6qBPhID0b504eh9kvXbGlc2McZqSBJISS3oW9&#10;fZtCdURrbOvWCCojZKDACIjqqNY4NLA59gxsC9UxHbCNjExhxOMos19+aFumoZeB3KBmGD9OBv3X&#10;9UDnld0YgWiO32d3gEB+OGQt1qH0QQlyMjMQ6O4Cw9kjoDqwNazndmfzM+QHtcDhQS1hMqM39GQ7&#10;wHRmF5yY3AE6jEAYTu8N5QGtoDeGkSBZRkAGt4bxzE5sQqnD4l6skOhNZISDkRBNRj6IjIR6XURm&#10;yXOJ1/4xoMJBodQOKhwUivTxyYUjPikbJnu2QGtcO3YEivyg5lAe0Yod/UG+qsrK4ED/pmzCKJGM&#10;3X2awXz5eFge2oPI0Eic1z0GRabs7j7NYb1rLfydzkFz7lgcGtYO28fKoOHWvui8sz/kR7fF0bmd&#10;0HRXf8jsHICjJ9fCYslY7OndFBpM2WPMfoeFvdjcDdWxPWC98TcEnXWAq/xWRiLaQI0RiRvnbBF1&#10;Mwwuirtg8utImM3qDQ1GKo4OaInj4zsw0iEDo6mdoD60NdRkW+P4WEZSGDHRHNkO7jqHkZxRKPEe&#10;/FuocFAotYMKB4UifXwy4SDrkSSmF0J+TE+2Z2MXmeeCkQ3y2oQkYJKvmmOEI1SUhrWBPIOT6mGE&#10;2uohLe9B5XFKXyHY1Rlh3j4V23xcLuLwhMFQWdMXP2zsh057+uPQuDbYzxyz7+6++H5bPzTc1x/m&#10;Uzuw83aoj2gLXUYY1Ia3w/Fx3eG2bzFu+1+vOF6Ejz9uOjtVfE9ITsmDg9wOXFI7Ar3JXRgpaYfT&#10;c7tBnRETNeZ4JJ/DbHY3aA5rDYVBLaHBCIjF+jlIL3zy0ddiocJBodQOKhwUivTxyYTjhs91yI/t&#10;gyPDWrKjTsjcGhpj20B/Ygfs6d0Elit7Qm9mNzjuWgqfc+cRFRqJrA9MwMwseYbwW5E4orQWbfYN&#10;Y+RiINaPlIE8IxxyS7tBsL0/hu0dwAhHR2iMaAWdGcPhqrAL1usX4eoJTcRGJ374ZxU/Q5hPAIIv&#10;usF02SzoT++P078Ogunc7tAY3Bb6EzpAd3Q79rXQiXEdYLxsAiJuR0k81j+FCgeFUjuocFAo0scn&#10;EY7IyARs6NYUWuPbYE/f5lAe1R7KsuT1SXtc3j8PV63NUZJ8FsXRxmxvACHv/mOUFEYhryBV4jEl&#10;EZqRhe0XVBjBGIAZ89pDfkBTnPilE37a2x+Ndw2A1qqeUGOEw+GYVsXn1Lb3ITcvCUUFd5FbKuy5&#10;iA66gadJeohyUofuTFkcn9ANWmPb4tjIjrCa1xPHhreB9aJ+iLqTKPF4/4TPRTj6bXOD2ZWECnaZ&#10;3EIbCeUolE8NFQ4KRfr46MJx63oo1Kb2hf7cwVCePBDu+kdhp3QQ4YGBuO3vj6y8TJSmWeBJkir+&#10;SN6D18Ve+OPNI/z9JALv0uTx/GY/5Nx1kXhsSRjePI/vNvXFwM09cXhgMxhNbIfZq3qg+d4BWL2u&#10;J9vrEejtL7FuTWSVPEaSpxxKvXribewy/FHihjdvX+Pt/RD8kaGGh+lWKIozRYiPH25cvAxPA1XY&#10;7t8K44UjcHzWYJgvG4W4uCSJx64tdSkcv2n645jr3Q9mxF73irrjD3qCH1cj8tF+nbPI8SmUuoAK&#10;B4UifXx04bCV34qzKgeRXvgYaQWP2HkqSB4Gtz+npAxP7yzF26jprHD8VeyE/717UCkcN3oixb4f&#10;2+Dzj1sdjpG+EGzvh3kbekKuX1MYjG+LpdPb45t9AzCAkZD9fX7GiU2rJNatifggK8Sa9KgQjr9K&#10;XPG/v9/i7wdBrHC8jVmIB6lmyC7vMSHXmFnyAunMNacVPMb5A9vhcvxYleP+E+pSOIwuxZfrwofF&#10;Mi3/irpUOCjSAhUOCkX6+OjCkZx1j5WMgswcPIgLQUlWOvILy5iGuVI6cktK8SjlOF6nauBt8WW8&#10;efUAjx7moCA1EGE263BhfztcMVovctzquBkUgsHLuqABIxi7prWD9sjW2Dy1Lbrt6guZzb2hPbU9&#10;Ti6bJrFuTbhoTIfZhva4YbcLxZl+eFrKCNEfb/HHgxC8yjJDWfZlZJdWzr+RnFaEBJ8ApDpYItbS&#10;lL0HaXkPRY75T6HCQaHUDiocFIr08cmSRsmTf9HdOLzwtMTzwHN47GmHosgI3v6XyCl9jNyyZ8i5&#10;/xq5+fnIcN0Gz8ODoL9EBuYa20WPVw1Ks8Zi4oJOaLutH+at6QmNETI4PKI12m/ugzY7+0F3WQ8Y&#10;LRqPtPxHwhwO0hNR/P6JulTWT4Pqb23hsK0L7jodYM71KXIfMLJ0/zlyypj65QIVn5iDszu2IXjp&#10;FOQd3YjYA+uRkVVS5Xj/hvoUjsL7LxGf9bBaflG8WlGXCgdFWqDCQaFIH59OOMopcnFAsdJ6lKls&#10;QIniBmQWlEosdz/hArKclrLCYbyxP+JT85iG/Tnyi/OQl5eCRw+S8agkGU/vxeFBlg8K79rgfuJp&#10;eKjPwMZdw9FizyD029obewe1gvz4Dmi9sQ9k5cbDRHkHTuzfitsBHshOCkBBtDFS/Y/g8hkVBFw+&#10;iQdFMXj8MB93YqNQUJyNvNL7rCxdcTkD9YXt4bC1ExJt56MwXfLaKbH2lsg+8DseGcmjVIcRk7Q8&#10;ieX+DfUpHIdtIySWk8SnEo6huy+j5xZXifvE6bftIlt+8K5LaLtWchlpoR1zfuR8Je17H+S+kmsk&#10;UKmrChUOCkX6+OTCkZX/CLcP78b1WUMRuXA00l2mIzM7rkq54iw/PLm9EIU+vyM/RA1PMizwIssY&#10;BipLYaG/FU8KArF29RLIy+3ElnW/wURrJTytFqHIfxLU5PpgzMHB+GbvQKxa3htqs3qi1daB6KI4&#10;AzeSEhB4yQi3bH6Bq85AvLo9Em6GUxF6eT8W/zoRBroK8PPxhrLCdrwruYI3efZ4mm2P+2nncOfC&#10;JmR5rcaz2zORnyeaAJpZdB/Rl7chyWounntb4qmXFfLTc0TKfCz+a8LRlmHt8SD4RRcgp/Q5Sh+/&#10;RtGDl+xw6NMeSRi5pzJRlTBqrzvOB2aws70WP3zFlr/36BVyy17A6XqmSGIrHx2XOHiG57Gw5fZd&#10;wfA9l3EpJIf9XMLd7IfYYhQsUm+LYTBuJ5dWlPGJKsAMBW+RMoTum1xg4ZVc8Rk211LQc7MrZh29&#10;Bt87Bez5kfMl10X29WL2iR9DnFH7PWDvm4Y8pu49cp0M5N9uwVkYK+chsc5/ESocFIr08cmFg5CW&#10;XYoIT18kRYSi2K8bsj0nIS3YAJmFla8e8ooy8DJ0MN6EDUWi2yjsWtkPT6K3QP/IXCyYMwqXHHVw&#10;TF0RJoY6uOpmCHe73Vg6pz82L+6GY5vbYsNvXfD9/oHofHgI9Gf3wfhD09FZdSoCvOQQYjIKOxe0&#10;Q5BpV7wKHYZ49wXwtNsCXeWNsDXXgfYxDZgbqUJHaQ2uWG9CuNsaFN9Ygrd3ZuJN+Ei8CB2O7NJn&#10;wnMtfYH83DuMGE1DgkNbxF3agfzC+8I8lfJr+dj8V4SDDKGdpnQNtxNL8Pff/1d+lKoRklBSUWee&#10;qg/+/r/qy5J49+4vHLAIY3sU+J8XxByHiycv3uKkWxzevvuzfItonA9Ix8Cdl3DOP718i2iQekft&#10;I0V6Vfptv4i0giflJcBKk4VnUrWf8eLVO2w9dUvkHDk6bbgAJbtIPH3xrrx01Xj3x1+s4PTc6ibx&#10;GP8lqHBQKNLHRxeOovho5BZLHmFSWBSHsqtfIcWiA3I8BiHVezGyUnyF++89wuPodaxwpF8Zg1OK&#10;ssi9sRYzJvaFk/kevCy5gZz0O8iMD0ZG1AWEuavjpt1SnFYcAk+9Tjj0Sw/IKvZFo30DoXRsEfor&#10;TMdGo8nwM+yNUINuUN/QAWXevVDmJ4t7wRuRHKCEkvhzyE25geLifLg6nsSqJZNgqLoYmvsnwcdy&#10;WoVwlCQYVFxDabIj3t73wj2fOYjWaYnYMysq9vHJKn6G1AvnkXo3TeL+2vBfEY7xh73YRvl9wReO&#10;pTqBjHD8r3xP9fGYEYpx8l4in8cXDiItpMGuLv6P2R+WVMJ+rS6KmXMfwutNEReOvxiJ+vOvv8u/&#10;kxzPX/2BqfKeIudJUHO8g7c1nB8X5DNsfVOr1P+vQYWDQpE+PrpwFOQW4FnIRTyKu4XizAzk5ZUw&#10;MvGC3VeYG4DCC98h2agJMi2+Qpk/Ixfn+yIg2h8xOU+Ql+6Hp7dnIMF1HA6uGwi7YzNxy3kLQpx3&#10;ISXuBtOIV4rMNSM9KI/pguMzusN47VToLxmH4/qTsEChD5rIDcFPDM5nViHKYRaizy5DlK8RkpMT&#10;kJyWXXEMjtS0dCQGmyHA6SAuWW6Cxt6J8DSbhpfhs/AwcgOySx7A1fsmEu1k8YgRlsxzExGp0YIl&#10;1m4he4zM0ldITMlHXGAw4oyPI3Xv77hrZVLls/4J9Skcx5mn/rGHPCXSY6voK4B/Ixy9trgiJv1+&#10;eU1hkF4H3+hCaJ6PwQHLMFj7pCIyrYz5fSmsqEeE492ffyMx9zG7n5QjnLyUgLyy5+VHEoalV5LI&#10;Z/KFg4vEnEfQcoqFxtk7zM/9WflW0bgZX4yDVmE47ZmE56//KN8qjN0moRXHFxcOLgrKXsDON409&#10;hlNQJh48fVO+RxhkWHWXjS4Vxxm6xx1PmXvBBZEKr4g8rNINxHLtQPYYb9+Jyshq3esV9f+LUOGg&#10;UKSPj/9KhYxOiY/HExtNPL1ojMdnT6DMWhfZxU9RlOaEDJvGSDNuiJIzArwIEiDfpxl+0T+Foca3&#10;4HGXkZO8NGRmRiPhpi5WTusE2cEjMW/OalxxkkNGhg9Kmf+c7z19B197c/gYa8DLXAPRAZbwsN8E&#10;c8sdGGZmgZ/kF6Ox/CzMcPeGyiUb+AYeQ1qWD+49LsO9J+9Q+PgdihjKnr5FycNcxMc6QEVzL3pP&#10;XIEBvTtj3sh2SIm/wchSDMITUzFTwQltp8rhypHOiNZuWSEbhBiLGcgqegQ/azv4rJyLrH2/I3//&#10;UqRrHUQmb02Yf0N9CsfTl++Ye/RKItvMKhtXwr8RjmOMVPDjIfNznq/mhw7rRev3YMRk7KHKngqS&#10;t7BSLwh9mcadX44w/cjV8qMJIz77gch+ceG4nVSCATsvVexfb3CzfE9leITmoHt5rgV5BaTnHFu+&#10;Rxhn/Cp7FyQJR2reY4xkzpmbgZW8gpmj6ov7T16XlxD2tqzQqxSG4HjR87S+mozOGy5U7CevitTP&#10;xYi8hopKu48uvDL/NahwUCjSxyfL4Shwc0L+1nkoPLQcxTt+RU7QFRQknkOKSVNknf4G950FeBsh&#10;wOMAATavnYcm01QhaxgEFZPLSMsoQc6955g56SAGDD+GPuP10XWmEaatUYWcthyOWSjAwFET2o7q&#10;ULI8jMUnTND4lB8EFsFM42wICy8bRIacwsYrV9D7YhhaOUditPkFrLM1hup5dWifV8Px85pQsVXE&#10;Wg11dNhohsa/W6HjfFN0n34SqzbuR3bBQ9gHJKCP5S18r+yFdrPlcE2xg4hssMJhPhUZmWlIVt6G&#10;RyYKLGVGSsguev/Q2w+lPoWjpjhgGylS958KB2k847IfltcC3v35F3aahkgsW1tyeL0UZY9fi+zj&#10;C8eff/0f1oslh3Zef6F8rzBevfmTnb6dX6bHJpfyvcJwDsqo2CcuHG/e/YXFOoEi9QkkSdaBlxvy&#10;v//9D3oX49l9I/e549XbypyPssevMHD35SrHGCV3ReR1VBkjMBMOi75C+i/xpQjHNuNwKJ2JxQHL&#10;KKw5HiKxzJfEav1bkLeJhqJ9LDYb3ZZYpi7ZZhwGW98MnAnIgrZzvMQylA/nkwlHVuET3FZXhPfU&#10;gQicMwwlN3Yj1X0W4k80R67l13h8UYA3kQKUejbA1hUL0Gf4IbSerokmi4/Db+8u5Pl4Y+bEQ+XC&#10;oYeuMwzR5jczfL3SGoJNZyDY7QzB4UsQqHlCoOMDgWEgelp5wuv8KoSbrkbEseW4rjsfE85ewdfn&#10;IiCwCYHA7AYEBgEQHLsKgbIHBAfdINhxHoL19mi8zBId55mg+zQiHPtwZdd2jJx3CIIt9vhhphoG&#10;zliHEG2ZKsIRZdATEY6TUHj+IF74O+Cp7xnkZRdIvCf/lC9dOGT3X0Fh2YvyWmTujxcYXs3Ikuog&#10;I0JWMY25+rloWFxNqYD/KoIEvw5fOJ6+fItZKj4i+wn8SGCkqO3aqtfDj5qEo6br2nwquLyUMJxv&#10;ZLLbf9Pww7s/KvM+bifdQ1fmWsXrk/t8J+NBeSngxes/MF+jclK2/xpfgnCs0rvFSOQr9hXakxfv&#10;YOSeIrHcl8SFmzms2P/x59+4HleClcw9kFSurlA9G8c+KJC4lVAqsQzlw/lkwsERG3YXGYx8FPmN&#10;wOOQKbhr1xdZVl/jqbcAryMEKHT7CvtXzUe/EfLoMVkd3eZoQad3d6Tv34CZEw5iwFBN9B2ry4qA&#10;rtyvmLpNA99vsoFgJyMKhxhhUL4iFAgDf0y2scRdt0nw278QXotHI+LcIuy11IHA/jYElsEQGF+H&#10;QN8PAg0vCBTd0eqgLdR1NmPh3iP4eakFOv9ijJ5TDLBqw154zhqNZQOmQjB8H8u4pVuR5vwzks0a&#10;IUqrGaJ12iPDpgtyr3RErJUMUmP8mafppyyS7sO/4UtPGiXJnKWPXpXXAuJzH0ssJwmS67BWP4ht&#10;zD8k+HX5wkGSSqcdrZzEjIMfd9LK/pVw5JY+Z0e68OtyTD/iXV5KGO6hOexrly3GIWyDw8XF8u2S&#10;jnElPK+8FNhekQVaARLL/Reoa+HQd0tke2VzS1+wpBU8xdZTNT+h7zAJryjPIW99p2K/ol3la0bS&#10;6+UdUSBS/0uEn89UcP8l1hvUb6/O+4RjOcOWU2E4ZB0NbSfaA/I+PrlwcDwKHYFk6ybIujgJpb6y&#10;yLzwPZ6HCpDn9BXUN81Av+GH0HOSGvrMPQatXt1gsXgxZo2Xw8Ahmug3Rhey09TgpTUAsaGmOGBs&#10;hgbbzkJwwJUVB4G6NwR6PphlrY97QdPgO78rPOb0QH7gMmhbMsJgeQsCkyAITvpDoH0NAlVP9Dhs&#10;hnOm05AVZwmDo3PQYpE5Os85hZ6TT2DV+r04PWkUZoxaCcGI/axwTFixFfdDGqHMuwFynPrgcZwm&#10;XmeoIdOhO+4ca4mUW04Sr/tj8KULx8TD3iI5DIl5j6sMYa0OZYco5mno/aM3uODXlSbh+FXNt7yU&#10;MDjh2GoiKhzuYbnV3hvvSCocHHUtHObeaawU8MPGJ11iWY4rYfnlJStD+Uxcxf5V+reQUSRMfH7z&#10;7k8cd0sSqS+tkNcip9yT4XYrFxtPhkosUx3WzD17W96j5xdTjBW6ksvVFe8Tjq2MbBC5JD0ysZmP&#10;quyniFJnwlHm9RUSDZsjzeQHJNn8iCeJakhzaoUYp47Q2DIbfUccRq8JKug7RwuaAwbAcskizBqz&#10;H4MGqKP/SG2sm7kUXiotkeSzEpHua7BeVQmLdS1w8oon1F0uo5uhJwbomcP/dH9kmx3AnV3j2d4O&#10;pVNH8K1pAFacd4NdkBdWnfXGZDlNHD84FgmeS5EbqQkPrXbovcCAfW3Te4I+Vq/dA4OxI9BvpSa+&#10;XmIMwRh5zF27EulezZF3pRme3RiGx7eWIc6wT8WrlUSfyqGzH5svXThGHfAQyT8ofPACI/a9/5UK&#10;SbjMKn5aXksYHqHZGH+gclgpP4eDBL9+XQtHTXkVu0/fLi8ljHOB6ez2BZqir1RCE++hK28ECweR&#10;kEjeKB/6SqX+hOP/yr/ee/IGy6tpMNedCEF2iegoKhJ84eDYfTqiyjZpZYtRGDslABeGl5IllquJ&#10;TYa3sdMkXOK+uuZ9wrHLLALPXglHqlHheD91IxylT5Hv/B2SDJsix/IrPHAV4FHQNyi42g19bEKw&#10;UtUA/cYoovfYo+g7UxMmssNZ4Zg9ah8G91XFgGFaODhnMtwPt0RhzAnkRqiiLPMc08jL4+y+CTBf&#10;PQCOx1Zit+kxWFruga3KBtid3AMv08Vw2j8WcjZKCD87BLGWw1Doo4QIx22wWCiDGybLkBelDbvN&#10;7TBwng56TDVA3zG62Lp6HU6Nk8X3u+0hUPGBYPt5dFqkgC7Tt0F/+xjEGbTGHbHRKgmXj0q+9o/A&#10;ly4c3Ta5ICGHnzT6N/YwDbCksnzaMcfmj8x49vKdyCgTgjQJB0lMVRDLeyGQe3QxJKe8lLD7XMkx&#10;mt0nK5Y0+uT5W4yVqzpPx5iDHih5WCltxcy/SW6MeLn/CvUpHPd5rwU0zt2VWF7eNpqdc4VEGSMm&#10;XEgSjtqy1zwS25gnb0n7qmOnaTibmEp6JyTtr461x0PYejuY+uR7l5s5+L//+x/7u17KXJeZZ2qV&#10;Onx2Mw32pn+YHEryO/Yx17qHoTqx+7dIs3CQayY/N0n7CGuO34Kc1R1slYLkW446EQ4yvDTTpjFS&#10;jBqj0E6AZ1cFeBstQBnztf/UPWig5onJ5iEY8tsJ5ns1mI8fLxSOEXswpJcyBg5Wx9AxmnDY0QUB&#10;J1oiNWAzssMUcd10Anx0msBmYwvYrG8BsxOMQHiMwI3L+3HpvBJSz06EsuYG3LbpgshjrZE7sQcS&#10;f++KZJ9tcNndFs47WiHwZEvIr5uPrrOM0HuiPvrLamPvymUwmzIBPy06ga93nsNXWr74eq8LBFNU&#10;YbJruIhocMRfUpB47R+D+hQORftIdFx/oVr43fv/VDgImk6iw2JJF/Ii9arDYrttdsXs8gXjiHDw&#10;IzzpHtvrwZWdelg0L4IEt49Q18JBgruujuVDVsk93HnqFtslywX5z3oGb1G8MOa6+OHL3NdOGyuH&#10;vJJ7ZOqeWL5XGNfuVM5V8l+kPoXD705RRS/H1chCieWtrgpHJZHeq5t3K3++4sIRxOzLLH6O1IKn&#10;7OgN/j6ynXDuehbWG4Tiyu18Vta5IA2hnW8GVlczuoXkkHgx5yc+h0ta4VOoM6JUXcImGS1z6nIK&#10;cu6J5k2RzyPXQ35/j4nlMzgx50jONS7rEbabhEGDacjJtPxcXCu/T4qMiPGvi38MAnnFcpgpE5kq&#10;OmcP+dywpDLst4iqUqeme8hxLbKo4vz4o2OqE46TF5PY8iTvhnvl+er1nxXnzkGuh5T3iy6u2KZ6&#10;JrbiOHzcQ/PY/Qk5j1mR4rbvNI1AfPZjdp/OhQRsNw5DWErl9ZOfOdcLRn42Jy8ns71n/Fd85Gfj&#10;GpzL/p5wx60P6kY4cmKQeroJ0k2+Z+ffeHVDgJfhAhS4fI35s7ei44hD+GH5afTV94XumCkwHzOa&#10;FY55sjsxtNtRDO6vigHDtaD663A4rm8FP70OuGXWHTdMOsNfuzeSHEYjznwIrE+thpXurwg/OQwx&#10;rmuxRX0HmiifQaBBK9zZ2Q4pmqNxyV8G4fZ9EWIxAP76bWC3pg2mzj/E9m70G6PDJqkeWrsI9us2&#10;YPLg+ei9TB2NT4ej2XZbCEbKwf7AQEYwmlcRjli7JRKv/WNQn8KRnPcI/tGF1bKNN5T03wgHGWUS&#10;nV5WXlMY5LWAd2Q+tC/EQfVcNOwDM5g/vIcVM40SuXj0rHIUCmm0ja8kMH9UN3HELgrphaKNPQn+&#10;Z9aHcJAg1+XH3Dtb/3T265+8RoKEd1iuyH2bJO+Fx89FR9sExhVBg5E0TedYXGHK/8WbwZTMnTKF&#10;Jyz/RepTOE4wjRFZZZlEeuEziYmPOeWvU0hiJBmNwYW4cJBGhgRpxNXOivaWcHE3+5HE1zNchDIN&#10;8QaxXAoj92Tmd6qmafL/xo27VUeJkCd68nk1LT3wkPmbPMg8WfPrBcYIr/HV279wM/4e8/sqWt/6&#10;mjDfRZMRFS5II80/xhr9EHiG5+O1mCDx49nLP9hhrPx6Nd1DDtKgk3jK1N/Oe51TnXDY+may294X&#10;WuXilZxX+f+AvmtixXH4hJdLBOnRJFLFbd9vGcX8nyHs5fSPKUIpL9+NBDk/IhIkgTUq/YGIaIhH&#10;ftlLtgeM/7l1SZ0IRy4jHElGzZB5+huUOQnn33geLECW/ff4lRGOfrIK6DFFA40mqSBGVgaJY9vD&#10;T0MZC4ZtwrCOChjaUwmDBqlj8tgD2DRrMSMDrXHpQFskuC/F04gdKPScj2S7Cci5uhZ9jhii177j&#10;8LBZiR8Ou6KvvB085Nrh2gEZBKn0xJFTAxhZ6Y8HWS7wOq+KOfP2sCNg+kzQR39GagYNUIPy8hlw&#10;nj4Kxj1kMHXGNghGH6oYrXLDsAvijv9cRTpirOZIvPaPQX0Kx/tC3yW2ou6/EQ7CGKZ+0YP3jzbh&#10;T23uejOrxj8w0r3LD/7n1bVw/PX33/iDl48hHuQ6cu89Fzk2h5JDFP6s4T95Loh0KdiESzzGf4n6&#10;Fg6PsHz2e5IAuUssB+OQVRRbjkQQ0/h6M0/3XPwT4eCC/A6TXo5LIXnIZupx50MmktN3TaioRxrU&#10;kofCRov8feSUvIAxIyCkcYxgGj2uHvl6UiwH4zJzbC5eME/Nx90S2YaOdO3zn6oL7r8SeVXCCQcX&#10;pBx5MidP8yWPXmFX+auBmoSDvJ7hehPIcgYpuU/Ye32a2U7+brjPJrP/KvAa7E8hHPouiey5pxQ8&#10;ZY4r/Jt+ztQl2/golI86+ljCQYJcJ7kWInbk88nPj5TzDCsoLyFcIoH8Hmicj4etTzqeMHLJ3Z+4&#10;rIcVx65r6kQ4crJjkGDQHNnmX+H+BQHeRQrw9LoAaZYNsX7hKvRlhKMXIxwd5xvAukcrnJ0gi5CD&#10;27FsxGYMayuPoV2OYEgfFQwcSkas6OC36Ruxe/4sOCqOReqZsSgNXIck2zGItP8Faofmo9Ouk3Aw&#10;XgPZ1ZqwnTAQ137riFxmf4BSNzgoD4SO8goY2Tth6O+m6FaeKEoSU4nUkFc4Z49sRuquFbDu1RrT&#10;BsypkA1CpnszFLh8hSSTxojSbEaF4yMKB2GWsg98IvMr/sglBb9RHy3niRtxxSJP+CTIE1hgTCEr&#10;Cfzgf1ZdCwcZuqvvEsdOQCYpQhNLJM4FQiB5LiT/I7PoaRWJ4iKv9DnkbSLQSew11H+R+hYOMkkU&#10;95rMg2kI+GX9mYaUC9IT8DGEI4lp0Pjv88kcHsFMA8kF+UxuH8m3SC96xooI+WwyGobbR15ZhCYK&#10;65Hr8QoXPXfyCoEE+ftUETtXkuxJVj/m9ivzXh2ICwf53I0nhULCH4lSk3BwvUZ/MH/r9v6ZWKlX&#10;uY/kkpCeHBJEACyZnwe371MIB8eH5nB8TOEgOUIqjpX3lsu78YkqYuu+fvsXjtjFVOwnaJ6/W3Ed&#10;RNo2ld/7uqbuhOMEIxwWX+GBiwBvGeF4HChAyulG0N45mxWOnpPV0WHeCdwcKgOjri3gtGkNlNb9&#10;hk3zNmLj/I3YsHAL1i7fgdVrd2PVpn1YsU0OK3YfwpZDeyCnsgvbFHdjoZIKFiqr4jdVdSxQV8dS&#10;5quunj4Oah2Eo/V+bFdi6ikoYOlBRSzbr4DlOw9h5dYDWL1hL9as3oV1S7dhw4ItiLTdAp2BPWHU&#10;vRVkx28REY6SoJ/x8rYAxe4N2PPnejq+FOFYoR2I0x6JH8wyrcqREP2ZBpa/b7dpCPvag3/8D2W8&#10;nAfsfVLY9VWKH7xCAmPlAXcKsEYvSGL531R9YeqewOZxkDVTfmHEhWzffzpU5Jz4dciaK9z2E65x&#10;GLyr6gye/LqKTGMuaQ4MfpmtJ29WbBcXDm5YbJeNwpVfybURLgVnYb6Kr8gxq6PT+gvYbxYKz9Cc&#10;yvo3s7DF4Gat5e5Lpr6Fg3Rxcw3RG6YR4MqR1ytcw5nJNPpk278Vjjfv/mbnguDvI5DGm8vpyCsT&#10;PgXzIXkkkrrXyVwgXBBp4e8jiaAkiFhImgn0dnmjT+6F9oXKPA6+cNTUMFcnHCqMvHD3N5t5ot/I&#10;yA2/HoFcC8mfER/h8qUJB3+uFnFIzw75uYpvX3cilO0R4ULepvpjfErqTDjiT7RAjgThMNw9hZ30&#10;iwyJ7TxHD1cnDIVDr5Zw27cZMZ4ySAhoI5HEgLZIIgS2Q9L19ki+3gEpQR2QeqMjUoM6Mv/uiGTm&#10;e7I9KbA9Wy4xoB1Tty3i/QltEO/HwHwl29jjMWVSb7RDSsBBKLZrjlOMcPRZpwPBGisIpmtAMOIA&#10;7l/9mp2w7FWYAPc8GiDVoiEiNZt9McJB+XhUJxySylI+LvUtHGQbSRjlgptDQ8VR2ICRpFKuYfi3&#10;wkF6HUiDwt9HIOW5xjKfkRzx/RxrT4SwT8Tk9Yidfyb7pMzFrcQy9pUJVzaDkSQSRGRIef5x9llE&#10;VuRUvXzzJxTtK5+yOeEg98jaRzTHgk91wnE2IKt8Kzmnqg1/TXxJwkFyfvh1qoP0GpFzI6/JTDxS&#10;4XYrjz0uF/zj1yV1/kqFE44nQcJXKuflh7LC0WeMErrO1IHT1KnwG9QSdssXwsX8KMzP2EvE2ukc&#10;zri54ILHFVz09YH3zRsICLuNWzEx8O3eHmYd28C0Q2tcOHUSF3z9cMbTG1aXLsPkgjNOODhCy9Ia&#10;auaW0La2gdEZR9i4XYCrpwf8PY1xbvMyqLQXCofMLhsIdG9CsM8VMot1kWreBGWejHAw0kHEo+RK&#10;AySbNabCQakCFY76QxqEY5NhKPs9CZIYSrY5BmSy5chU5WQ4Kdn2b4WD5E78E+EgvS1kdAjJMyHH&#10;J13t3DVwIS4cZNgrV4bkFHmHF7KSYOqZike8JFSSFEtec3D1OOEgn0NmZeW2i/MhwnFF7BXV+/iS&#10;hONO+vvzL0yvpLD3n0gh+ZmSfBfx+KKFg00aPdUMmWbfouy8AG/CBXh+S4Ash+/hfqQH+0qlj+xh&#10;NnH02IxlyBjbGsqdZHDZcAdOO56XiJWzKxwuXYGzlw8u+gfB+1YYrqqpwbhfXxi2agWLNi1g1KoF&#10;tFq2hLP/TTh4B8DS/SpOuVyG/pkL0LA6AxULe2jZOOKk4wVYX3SHi7cvfC7qwUtZAQZdW+B0Txk0&#10;X2IgXG9F+RqGapxEkuHPSDFrglLPr/CauY4Xt8n07F8j5fIqidf+MaDC8XlChaP+kAbhICTmChuy&#10;LKYBICNFuB4CknNBehZImboWDvL0a+6VWtFQknjDSEde6QtEZzxEAG/UjLhwkAnL4rMfle+tGn//&#10;/T+k5D/FQbFu/48pHNeiikTqvI//inCQWU9jMx+KSOODZ2/ZzyavxkhuBxdftnAU5SH1dFOkm/yA&#10;EkcBXt7khsV+g2tHu2D4xEPs1Oa9x6tg5bQdyBrXBhcGtIGH7nqJskGQJByGLVvBo2NLpP7+C/JV&#10;5BAxdgBsW7eE6YyZHywc3o5KuHxoLy72b4VTA3pBMEUNgt8M8O16W+zX38LmoSQz0pFq1hT3rzLy&#10;dIeRJ+Z6ckMVJV77x4AKx+cJFY76Q1qEw/JaGvv6hDQYqo5xFU+bjkwDypWpa+E4YHWHfeXBBRnN&#10;QBJJSd4JSSBdx3zlQlw4jjFCwDV+6WSExL0X+IM5N3J8Mg8GeXUkaVXbfyscZBQNF0QO+AmjHCvJ&#10;awTTqrOy8u+hlpNk4Sh+JEzkrk/hyC9PyP2nwpFf+rLid5D8TpA8DZLrQn4eRDL5E8x90cJByLRt&#10;hBSjRiiwFeApb+KvkONtMHn2PnZq8z4jj2DYpCMIG9kesWPa47LSQomyQZAkHCc7tEXevk0o3rMa&#10;IcNbw6qnDC53kYHGiFEfKBw+CLpkDPuJQ3GLqS8/fBI794ZgvCIEc3ThZTUI984KkGPxNdvTkcVc&#10;0+PABnjLSEdxvIbE6/4YUOGomdlHriIotqiCJVIypXefrW6ISC7Fw2dvWGIz77OJtZLKfkyWaweK&#10;3I+Fx/57a6pIi3CQ3IiX5e/OyZobJEhXN3/2x7oWDguvNHYbiZT8JyJ1CNblk5KREBcOMq8ICTKX&#10;Bn/7+/i3wrHRMBRv/xBeC3kddURCg0kmKyPXW8LIA7lGbntirrCxJ6O77P0yReoQjK+ksPtJ1CQc&#10;d9IeiNQj8IWDfK74fg5+r9BFRvD4+8h9NLxcKVT/RDjI5GD8MLosurLw3tORIj1aX7xw5F/siWSj&#10;JsixbIAHboxwRDDicUOAVPtGWPr7ZvQdcxR9h8tjyOjDsBvWF8FMg39x+1zYOZ/+YOG47eiI+0q7&#10;UTR3ICscpj1kcL6jDLQ+VDi8rsHXdA/c+ssgflRrLJmyCYIJjGyM2I/vxh9Eun9TPPMRsJOXkTlF&#10;yFL7+c4/4GWoAKU5jhKv+2NAhaNmyLL0/NhtEiKxXF1DRugM2HUJQ/e6swzcffkfj9qpDWT0DT92&#10;mL9/mvgvDWkRDjJxFjcqhZt9NCy5TKRuXQsHf9Iq8hqFX4fMacHVIUEaWb5YcKNUEnIfY035K6EP&#10;4d8KB4GbII3cZ7IuEZm2m9tHVtblppQneQsmHpUNLpmbhIt7jBTsMK4c0eMYmCVyvTUJx8vXf2AP&#10;IxhkOzdjKSnLrXBLzuv89Wz2VRkZIux6K7fiOBduVC5dQF5zHOKdu9W1dLzg9Tj9E+HYa1E5twsJ&#10;E0aiuH3kNRj5eXG/fySUHCTPdvqpqTPhKAmcwU7+lWH6HdtgvwwUJl3eu9IA23asRM9J6ug7UgED&#10;RhyE4sBRcO3fCo6LZsHLZeMHC0ei03k8VN2PgrmDcGt4G1Y4DGRawFh29AcLh6fmKoSNaI3U8R3w&#10;86ITEPyiC8FkZXSfvQ25Pg3xNkqAx1cEbE9NqnFDJJuQVysNUJTnL/G6PwZUOGqmPoVjvLwXNjOf&#10;x9F9i6vEcnUJFQ7pEQ6ClXdljwFpDLXOi077XdfCcdQ+pmJFVhKvmQaOPIGTxpgEOUduP5lxlOyz&#10;KR9ZQmYf5a6TzDNChseKQ14fXLiZIzJU92MIBxkFQ2bK5IIcq/Txaxbyby5iMh+xDT5Xj0zhzp9V&#10;lZw/afTflfeYkOBkRVw4SGLv4xdVZ2SNzRK+PiFycbc8/4OLt++E945M9Ec+m5TbYnRbpIeBBBnR&#10;8/qdUCTInCicuPwT4SDzrpQ9FtYnQX6GefdesD8LMicRkQ0yCysXpczPOllC79anps6Eoyx6A7ue&#10;StLJn5FnJcCji8LRKmTGUXO96eg8W0+4WuyIw9g6eCYserWC1azJ8Duz+oOFw0NNCfJ9esBWbh+2&#10;z58Djwl9Yd2lJVwmfFgPh9c1K9ivmYPQYa3gN2k4Oiw+ie+Wn4Zg/nFMX7Me+Re/xcswRpRuC3Df&#10;WcD21iQa/ozcsz8grzBV4nV/DKhw1Ex9CofehdjyTxXGhCP1P6U4FQ7pEg4yMdOr8idY0u1O1hLh&#10;769r4SC9LmS0iaR49PwtTl1OElnfhcSZ8pyTPacjkH1PeE41BXl9QRpi7jM/hnAQSK5JVNp9iZPf&#10;kUY2MLakyjTuBAPmZ8K9kuEH2WbplYZzQdns9+LCQXIffO5UDhPmgj9SRokRODLLqHgQ+TrIyAJX&#10;7gRz3fzcGS6IuDn6Z8LMK5X9/p/mcOw0C2eHzUoKkjSqee6uyDIKNb0C+lTUmXDcS9NFifvXSDjZ&#10;HBmm36L4DCMbfsJcjhT3Dmi5xBjdZmqjzzhl/Ca7AdcGtYJWxxa4aXcc51z1P0g4AiJjcO2KF7w8&#10;rmHvnn24vPl3hE/oDqf2LXFKUfW9wnHj4kqYzZmOpFGtYTh+BnrMOIY2C43wwzIzrNq2HCkWP+KB&#10;j/CcyauVInsBu9x+qmV7idf8saDCUTNUOEShwlH3wrGXaYjJ1NunPdMqnmr5kEW3yD6SdCme+0Dy&#10;PMg+wmaxCa10y+uZeqSyoxD4+7g6ei4JWCEhiZL0MBi7p7BljvOmNucg5+xyM5cVHgIpu6F8cS/S&#10;DU8WfiPbyVducbDzTMNMZvIkk0jdSX9QUZcjJuOhyOsBbqEy0oXPXYek+8NBrpG7rqMOorNl8jls&#10;E41zgdkVn0v+/b68BCIi9uXXROBfF1n0jXym0eVkiYvdERFyZySDq8fvQSGs1q+8XwSyNgw3CokP&#10;2Ub2eUUIj+XAiAa34By5L+QcSILsRp40keHLp5htZJ/GeclJrxzk+GbMPebOw/lGjoj0HGV+19zD&#10;8tk8Em3nqr8Tn5o6E46iXDc2ZyPbviGSDIW5HGSI7KtgMqdFAwzdpINWi4XSMWD8Udwa1RW2PVvg&#10;/NaNuOSmzUjGuQ8SjluxifC8Fgi5A3IwM7eGn+lJXJ0zDhYKijUKx9lL1rh9XhM6PdsjdqQMto5c&#10;xs4N0m2aFloz0uGkNQbROk2Rd/4bPA9hpCNc2MuRbfE1Us4vkHjNHwsqHDVDhUMUKhx1Lxz/Bfad&#10;jqyYrv3kJdFeHA4iU6RB5cK2hkm+KP896kw4Coqi8TpaBmXeDZBs0gwppxoiz5pptC8I8CZUAAfL&#10;Sfj2dzPIMNLRdZYu5Cf8jtvDWkGxfUsEOqvjvJsug14FF9wNcNHbGJ5+FrgWZIfrt8/hVpQrIu56&#10;4MYNB+hprcNlbzP43joHzyB7XPKzhvPV03C4YgRr1+MwPaeNU2e1cNpJB3ZuJ+B1WQGue3fhdLcW&#10;8B/eAcNk5dBvuDx6M9LRf4460u1+wt0TP7NrqJBejjckl8NDgHwbATL81SRe88eiPoSjzzY35inn&#10;Jnyj8pF37zm7umNuyTN4hORgue51dm0PSfUIow96wtIjCWn5TyqGARY/eMmO2DhoVfuFxXpsdsV2&#10;RiLCmfpcF/H9J69x1j8NE+S9Pkg4yJTkI/ZfgbLDHcRm3AdZUZVEUu5DOAdmYKrStYol4z+Ec/7p&#10;7JBXch78IPeIbCfcjCvCkD1Vp0sfdcCDeSqNQ3axcNQCFyl5j2F0KQGj5DxqTC7tv+Miex/jMh+U&#10;1ySLNb1jr4Pce7kPFA7Z/R4wdLuLLOY8uNcBJMjPyv5aCsYc8pQ4lTuBTM++WDsA3uG57KgBLh49&#10;e8P+nNfoXZdYr66gwvHxIb0hXPjHlkh8gt9qHIbgeOFaLOS1R029FJT/HnUmHDnFhXgR149dh6To&#10;4jdsAmma8Q/ItxXgoYsAaR5N0GKRFr5daopmDAN/0UDs+B4IGCyDC3uWoiCpCQpTfhLjZxQRUpuw&#10;FKc1ZWjGfi1Iashsa1qxryiF1P+ZpSD5JxHIsVIC50K9W3tY9myFfeMWosdENXZCMjJyRlfhNxS6&#10;foUUs0aIY6Sj6GIDvAoXJr4Wn/kG2YnXJF7zx6KuhUN2rzu7UBm3CqJ4kCQz7/A89NvuVqXuOv0g&#10;dvVHfgMmHuJ1amLwzku4nXSv4smKH+QzcpgGXtlOdEiYJOHYYHAD2UzZ6oKsMKl7oXIhuvdxK174&#10;TrqmIIu1yR64IlJvg2EwCspeSHwHzUURU2/rKcm9NMP2uCMypbTa5cHJqpmOfpXDHklIEo7fGVmo&#10;6X6QuMf8HHebVj2ProxsnA1Il/g+mgvba6lV6tUlVDg+PmQ9E+7/BDK0lwyRJbkBXhGFLJFp99lV&#10;YrnfTbKYGn9hNgqlzoSDcC98Npv/QBJF852/R6Jhc6F0WAtQwDTcM9auhWCODr5ZZIQmy0/j9IxZ&#10;yB/XGteXTkGwwy/YqNcTCw51xzHzw3C95Q+3kACJ2Lg7wd7LFcfNTzBW7iuxDB/PK8dwec8inOkj&#10;A5N+ndBuwUl0ma3LSIcqBo85hEzPhij1ECDD5nvEHW+KrDPfsjOlvibDYS92QXbOp0sYJdSlcAxn&#10;GjT+ZFWkUScNC5lHgogGF6TBtPMRbVQmME/E4kGSxB4/f8smQnGNLL9OTXTa4AyfO5VLLnNBEr34&#10;Q9nEQ1w4Jh/2YuqINo6kh4Nck3gi2SGrsGqf6vl4heWx9blkQC6evHjLbifEZz/AsH3uFXWmKl5F&#10;KdOIc0Hu7QtGdEhZ8cb76Yt3InUJ7dY6ITBa9H6QY5B7QeAPe+OHuHDMOnoNr8U+79kr4f14Vt7z&#10;w49lxwJF6q9gpJJ///m/I+R6SFDh+DJxD81jlz6v7neNbCcJjmEpZVXyHCiUOhWOnLsueOQvYCfK&#10;IvkceeeF0pF6qiFyrQTQ2j8KgnEKEMzQRINfT2Dm3H1IGNUaESPbwk9LHkdshmHwoV4YsmcUjG/c&#10;gHNqvgjnk3IgZ2KFGwnJCErJQvjdBFxMya1Sjs+F28EIPLUEl2aOhPcgGRyYNB+NV5ijzQIjdJup&#10;gw1bNuN5+Lfsa5ScM98h7kQTpFn+iCfXhaNsyvxGM0+KjyRe78eiLoXD+loKO0SLi6jUMizRDsSU&#10;I1exWCcQSTmVE9iQxnY0r1FUcqxcZZJEbMYDrGOe6Gcq+WARcwwFe+EKqfzPqwnyFP6W17CR87p4&#10;KxvLmQZvmd51qJ+NZmVGPPjC0WurK9PwPyzfI5QVB980zFbxZa9p06lbKOJldhc9eMlKF/88JDFy&#10;/xW2vq1P5aRBJNYbBbPbCeMYAevAWyqe3Et+3IgrwmKmMSdlFxwjryfyyvcII7v4GXpsrnx1dcAi&#10;rErPxhn/NFYAyP3Qdo4VGerHBV84Om24gOvM53JBZCH4bjHmqvmx5/GLqi98owpEGpQI5rx7MveR&#10;OwZZgp8fVyPzsUArgBWqXzX9cfRMFI7aRlSUrw+ocHwayAgXBbsYWF5NZ5e8j0p7UAEZVUKWhVe0&#10;j2HLSapP+W9Tp8KRXfwYOU7N2JVi35GRHjcFKHT5FkmnmiLZ8CckGDdHwzF7IRh1EIJJyhDMOgYb&#10;2cGIHCEDk24t4XZ+DcYq9kCn9d0wYf0o2MckwikljxWHM3FpOGBkDjOXK7Dz8MX567exXUEJVl4B&#10;VSSDwyk5B5dsdsBH5QiuD5HBjeFtMWaRCn5cY42my83R/lcDWBtPxl93havb5p3/FgnMeSabNsZD&#10;P+YaYgQojjOUfK0fkboSjo5M40ierLkgU+12F8vVGCnnyT7hcHHq8t2Kfabeoo3vMaYB5NetLaEJ&#10;oq8tfJmGjZwjv8y6kzfZ4XD84AvHUt1AkZ6ZgOjCKvkn6udjyveSMfR/YeWJGyL7a+JDk0Y3G94s&#10;LyGMrKKnVcoQGUjn9S6RWGcgXO6eLD2fV1o5HJH0Fp28WHnvORYzDb947w9fOEgeC//11POX7zBo&#10;h+jsp4N3XULp48qeGHJPpjAywe33DKt8l09iiryXSH1pgAoHhSJ91K1wMKT5qSLH8Ts8ChD2dLwI&#10;JZN/fY0M68ZIMmwGnYPzIRirAIGsHASjD6Hd+P04N6gTvAe1gt36udCzHIgeG7ui/e/dMVthHlRc&#10;7KASkYwdF/0xbNpM/LZkMZZv24XtKhqYseR3zF++ElvNHaB2J6sCldvxOGR+DJaulvBUXQmzXm2R&#10;Mqo1Tsz4DT+vtmSFo+FqKwxYcxxPIxvhr3gB26OR78QIh1GlcLyNk0FOcZHE6/yY1JVwbGQaWn4c&#10;sq76lNpziytiMiqTFROyH1bsUzkbXb5VGKn5j7FCR7Q7/kPpvP6CSMNJuvr7bauaM0JeM9yIFR0n&#10;zxcOvQtx5VuFsYxpkPn1CSP2upfvFT7x77P+8MTWDxUO55uVi08RWSC9PZLKnbycUF5KGAbM92T7&#10;pMNeIqJHclcGMWIgXr/zRhdcjysuLyUMvnAYMZLCD61z0SL1OQxcRe/bqUvxFfvsfUXFkvTczFLy&#10;Ealf31DhoFCkj7oXjuQ7iDPsiCyHb3G/fLTHm0gBHjMCUuj6HWJN2mDA8qMQTFFlxEMeguH7sHTg&#10;ZJztKwP1Di1w00IDa9S6sMIxcOtATFEYjSXa07DVbCXmWWmj8QlrNDpuix/1bPG9rjW+1bbA96dO&#10;o8GFUAicgtFtz1K0WtwVvVZ1hrtqf5j+MhVRI2QQOnkgKxocjddaIvjqYlY2/rwrYAUp79y3iDf8&#10;GclmjfCIEY6HaYclXuPHpq6EQ/N8pTCQXgMv5knW3jdVhLMBaSh5WPn0++DZm4r6JDdAUnIneXUw&#10;XeGqyOuF9zGTeaLmR2BMocRyhG1ivQd84fC8Lfo0Ln49HPwwvZIocvya+BDh6LDOGbeThZn7JMgU&#10;yeQVhHg5woaTotdyNSKf7d2Yr+HL5sFw4c/cD3JcSccwuFg5eRIJvnDEZ1XKIok+1cyMOk3eq7yE&#10;MHwi8ir2zdXwEzkXLq4x5zrpsDcrgfxj1QdUOCgU6aPOhSOr+DFi7X9HjG5TpFv9iBL3r9gkUiIe&#10;r24zDbv/1zAy+RWC5afx1bzjEExTR/Px+6HZqyt0OrWASq/OOKO/HBN29KgQjoU6U7HRfB4OOP0O&#10;Xc/NUD6jgIXGKpiseQBz9ozGyHUD0W7bXDSXk0P7RV3RflkXqOjIwnH9Mhh2a4Xs8W2xZcFOEeFY&#10;pKKI1zHfsMJBXp088BWwPTNklEqqxQ94eKM98gvjJV7jx6auhMOF9xT+ocEXDsJu01CUPRYdKkqC&#10;zHDnFpwl8alcEuLCQfIuJJUj1DQs1l8syfJD4rhb1VcV1fEhwtF7mxsSeLkvj1+8xbSjkntCVuoH&#10;lZcSBicc6w2DRWTOPbxSAMSpaR4OceHg1xOHH8m5jyq2d95wAScZqZEkl6QnyvpqSr2vikuFg0KR&#10;PupcOAgZqQmI1GyFSI3mSDj1E3LOfoMybwFeMMLxRywjHlGN8OMxOwh2OOOb1VYQLD6FQTMO43jP&#10;dpBv0xzGM8bAwXoJZh/qJyoc1jux0NwWDbQuoYHmRQiO+0Kg74MfDh1Bp2Xd0G1xd8gs7oK9mt1w&#10;WXMTeyyvAa3gOGOaiGw0WmOJ214j2dwNAllKv9RLgAxbMkqlCbLsv8O9mL3ILnsp8fo+NnUlHGf8&#10;KyfsIUG6/kmiZk2EMU/u4seZwchCRtEzdoQKeUXBDzKnR3VP1XzEhcMpMENiOcJq3eqFw+9O5cJN&#10;JD7kmvbZfHjC44cIh3jiam2EgySSkh6DZbrX8aZ83QUSNQmHyhnRhZz+iXCQeUD4wX91xrFUyx/5&#10;pc8l/pw9b+dUKV+XUOGgUKSPehEOQuK1E4xwCKWD9HYkmzVEzvlvcM+rATuCJSe4G7rrO0Og5geB&#10;/BV8vcsZc+dshk4XGXgeXID4c4tgbjMX81VGYbH2VKw4uRk9tc+g5ckAHHH2gZLzNaw4fxO9DK6i&#10;kaINui/tg3ZLumC30gAk+h1A3JlVMOjbDnYTxkBmtXmFbDRZa4HTtqvY1yikd4MI0FOS3HrxK6Sc&#10;bsQKR77nAOQW50u8rk9BXQnHIbEnY+frGdjDbKuJJWJDJvmsOh4E5xuZePlGdJ0BY4/3v7IgT8j8&#10;SOI9YYsjPu8EXzgsvSqXfSZBvpd0HRVYhGGknIfI8WviQ4Sj/TonhCRVrk1BegbWnhQmg4pzwCq8&#10;vJQwzgSks8N0ZypdrRhySiI6/T6bTyNen4iCu1hSJ184gmIq1+0gsVjDT6Q+xyaxfB6bq8kSy5FR&#10;NGuYslcjREfYkIniflWtv7wOKhwUivRRb8KRUVCKaPMZjHC0KKc57hxrisRTPyHT9gfku3wNR+NJ&#10;EGx2hOCwBwTHgiDQC8bls0Z4EjwVMcbfIfrMKDienYpf9JejgaIbBMtVIFinD8GSIxAslodgjy0E&#10;szZBsM0EzVZNwxHlPsgNVUes+bco9hLgXogGxm04IdK7sU77MN7FNWBlg0DyS0iuSe7ZbxB/8mck&#10;mHRAblaUxGv6VNSVcIziJU+SiK3FENaaUHS4A27GURIBNeQf8MnnLRJFnqCXalZtHPtuda0yQRlf&#10;ODYZh7C9Flx4lvcY8I/xbxAXjjV6QRLLWV2rTLQk1+ISJLnH5jwjefw44hDFbu+9xY1dWIsLMvLm&#10;F+WqDfqIfe5srwM/+MKhc65yRA6JyJR7IvU5/MXmP1l3/P0jd2yuiiaT6l2IkViuLqDCQaFIH/Um&#10;HIT01LtItJ6BOzodeeLRAlFazRCj1xRxJ1tAafcvaDxLGT02GMLysgFexY3GmwgB8t0b4I7Jt4ix&#10;nopLznswWMcMX20/jYYTl6Hh6HlCJixGw6mr0eiwAzTNdyLp8hLcte2IGNNvUeouQInLjwh12Yfl&#10;Wg5ostYGUw5pI+dm+wrZIEN3nwQKUOj2FVLNGyLFcgwyQwyRXfpC4vV8KupKOAhkKnN++DDfz1S6&#10;JlKGyMI8NV92Cm3+9lX6QVBg5ILMUcHfLm8bISIFAbFFH5RAKm8dLiILZFKtjYbBFfvJyA0yMZh4&#10;dz5fOMi5kBk/uSC9LRbeKWzDzJUhkOG2q5lGVeOs5FEb1bFaLH+EzGnB5S+MPuCBPtuFQ06nKXiL&#10;rNRIRuAcsAwXkZ8txrfwgjcShfSEjOLdSzuxOT/ITKFkDg7y8yB5HrMZARGf64MEXziG7L4skmND&#10;RJDkfHD7CbvNQkRe3xSWvRCZol2fkazDdpEi97Aj8/muNzLLawijuhEwdQEVDgpF+qhX4SDkZd1F&#10;oedWJFvNFZEOIc0RwXwNcZHDg5Qj+OPut/gzTtjr8MRfgEidH+B3oAkCFYYjwGEvZhhpQ6BwWRRl&#10;F5hYr2JkYz1iLH5EpNF3yDvXAAX2XyPdoCHi1ZojTnMYQi4aMjLTtkI2yIyoT4IEKL4szN0oDdyK&#10;nKuKdZa3wacuheMXRiT4a2OQxpxMY5yS/wQhCSUsBUwDTrYFxYqOHFGwj2JzJEhjGp/1ED6ReUgr&#10;eIo/xHogSIPPr1cdA3ZdQmZR5Xoj5FxIvgCZFZOsQ0Im8RKXDRJ84SAoMsLDD1KHO0fuml6+/ZM9&#10;9rXIfJG676PdWufyowqDTJhFxIgkiZLP+FXLv6LsuQDRVz9EQG7FF7NDTsmEaOLziWg53hH5LCIV&#10;98UScsk5k3MnkJ+JpOALB3k948DL1eHuKbkXZlcS2PMQz8k4JTZqh8zDQUSQu4e3E+8xEvNKpBeL&#10;xNyjoqJal1DhoFCkj3oXjuyyV8iOvoCsMzOQajELMXpTkGi2AOk2vyLbcTpKvX/FA69OeHDlK5ZS&#10;169QeOYbZJl8jzuKTeGxpjnc1nSC/d6RcLdZjsUmamimfh4CxSsYqmOGU6cPw+XAEsRZ90eM2bfI&#10;tGfqO3yFFL3GuHOwGSL2NkfU/ubMv1sjw3wRcs78iiLXKXgUuBQPAyfjWdhEvE0Yg3txCp98RtHq&#10;qEvhIE/cR5in1wdP35Q3G9UHGe7Kr0uE431BnpZH7hPtAakJMhPos5eiOSD8IDNvhvPyI0iICweB&#10;zG/BnwCsuqitcBBcg7Mkig+J345VDn8lvR3kddL7ghyL5L60kfDqZ6dpCLtQW3VBJOAub1E3Enzh&#10;IJAemJDEkmrXY+FCKGB56CTWGyU+8Zd4EPEgM8Ly69Q1VDgoFOmj/oWjnKz8PGRcXo9Y5e8QvLMF&#10;gra0Rtju5og70gwJaj8jSesnlnjVJog+1BwhO5ojcGNz3FYZiZTbrrDf1RXmu76Fj+Xv0DSXw0aL&#10;3fA2lcfxXybAsF8bpPlfxb2oPbjn9iMyjRrizqGmiNzXnDlWU8QoNkMsQ/ThpoiSIxLSAknarZBv&#10;9z0eBPREQUE4skufSzzvuqAuhYNAnoLHy3uxU5NXF6Qng8zJwa+3WizRUDziMu9jRC1kg0DOZZ6q&#10;H8oeVR1qSxpmsp7Lev3r5VuEIUk42q1zZvMryHTh1QWZUVP1jGivwocwfM9ltmdAUvCFg9B1kwss&#10;PBJZMZAUJDFU+1w0O+sovx4HuY6lmv4Shx6TMHC7y76K4oe4cBC6bLoAU+Y8agqyoi1ZFVa8rtbZ&#10;aEbeJJ8/CbtrqRITWusSKhwUivQhNcLBkZN4HSkuGxF7fDhC97XAzW0/4+bWJgxNhWxrgluHBiDS&#10;cAmSA+yQVfIUeWnuSDRthWhrAWwPCLBsxUpsOKwGy6ULoDeiF1JGt0bsSV22NyUnPRJpF3cjRnMs&#10;IxitcVepCRI1GzMy05iVmRiFpohW6ot409+QHXoaOYWFEs+zLqlr4eBDcg8U7CKh63q3ggNWYZh+&#10;xFti+R5Mg7paPwg6TGPFlVdmGvFlYg1vbem//SL2W4ThFNNIOgVnQZVp9OYoC7vsydTcW04FVzCi&#10;hrVQSK7GIrLeh0NUxflpOMVgvcFN9JWw+m1tWKYdAC2n2IrjLtcNZOeskFSW5HccsY9irieJuZ5s&#10;GLon4pBNBAbvqrqcvSTIuW43Dqn4LJWzdzD+oHB0zch97iL3Q3wROD5kNd7DthHsMWz80qDHCMt+&#10;yzBWoiSV5xiy6xLWMYKp4nin4hxI7wuZtVVS+bqGCgeFIn1InXCwlL5AVkERMtPvIuO2E9L9DJF2&#10;SQHpIc5Ijw9HZk4eKxpc+QexK5Bu/SNynL6Bi5oAbfqNhmDAfCiOHwu7IR2QPrY1LozpW1E+q/QV&#10;MnOLkZGWjIxIT2TeskSmvzbzWReQHhOEzKxcZBU9QlbZ64o69Ul9CgeF8jlChYNCkT6kUzhqQV5x&#10;Gl5H/cDOAppp9yNK/ARoNnAWBCNW4szC+Ygc1xl3R7aGVS8ZBJ0ykXgMaYcKB4VSO6hwUCjSx2cv&#10;HE9TV7MjSgrcvkaKaSO8ChVAMF4egoX6cF2xEhnj2yN4mAzMesrAdspopGXek3gcaYYKB4VSO6hw&#10;UCjSx2ctHPk5t/E2tin+iBNOPZ5q1hAPfb6GYKIiBEsMYbpoOXLHt4XnQBkY95CBad8OCDnrLPFY&#10;0gwVDgqldlDhoFCkj89aOEqvz8fbcOG8GQ/9Bciw/AERFm0rhOP4vGVswqhTX6FwEGwmDEd6dpnE&#10;40krVDgolNpBhYNCkT6+gByOLGTHHke45U9Is/wWN052rBCOLbNW4Y5sa5j3lMGVTauREJmIzJK6&#10;nSX0Y0CFg0KpHVQ4KBTp47MXDkJ6sBwSLL9DkaMADiqDKoRj84yVrHDY9pKB53RZiXU/B6hwUCi1&#10;gwoHhSJ9fBHCURxxFGUePVHg0h6G8iMrhGPItG24Obk/nKaOxJXtGyXW/RygwkGh1A4qHBSK9PFF&#10;CAc7oVdRCc65uqPn1FUVwtFojjq2K9sgLaMYmcX1N1Pov4UKB4VSO6hwUCjSx5chHOXYu4eg2bh9&#10;+Gm2OhqtMcPP87SxVvmcxLKfE1Q4KJTaQYWDQpE+vijhSMp/Ap+IbFy6nQXnyDy4R+QgPvexxLKf&#10;E1Q4KJTaQYWDQpE+vijh+FKhwkGh1A4qHBSK9EGF4zOACgeFUjuocFAo0gcVjs8AKhwUSu2gwkGh&#10;SB9UOD4DqHBQKLWDCgeFIn1Q4fgMoMJBodQOKhwUivRBheMzgAoHhVI7qHBQKNIHFY7PACocFErt&#10;oMJBoUgfVDg+A6hwUCi1gwoHhSJ9UOH4DKDCQaHUDiocFIr0QYXjM4AKB4VSO6hwUCjSBxWOzwAq&#10;HBRK7aDCQaFIH1Q4PgOocFAotYMKB4UifVDh+AygwkGh1A4qHBSK9FEhHCUlJQ2zyl4/pkgfeyzD&#10;UiX9p0qhUCRDhYNCkT4qhANAg5yyl4Mo0scGk9DBLVedm0ChUD6MvpsvTvhdO5hCoUgRSxUCm/w/&#10;XCW9I1y2/HYAAAAASUVORK5CYIJQSwMEFAAGAAgAAAAhAKpnFKnjAAAADQEAAA8AAABkcnMvZG93&#10;bnJldi54bWxMj09rwkAQxe+FfodlCr3p5o/akGYjIm1PUqgWSm9rMibB7GzIrkn89h1P9TQzvMeb&#10;38vWk2nFgL1rLCkI5wEIpMKWDVUKvg/vswSE85pK3VpCBVd0sM4fHzKdlnakLxz2vhIcQi7VCmrv&#10;u1RKV9RotJvbDom1k+2N9nz2lSx7PXK4aWUUBCtpdEP8odYdbmsszvuLUfAx6nETh2/D7nzaXn8P&#10;y8+fXYhKPT9Nm1cQHif/b4YbPqNDzkxHe6HSiVbBLF6wk2e4jLnUzRFFLysQR94WcZKAzDN53yL/&#10;A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Bk93VcOCAAAQCUAAA4AAAAAAAAAAAAAAAAARAIAAGRycy9lMm9Eb2MueG1sUEsBAi0ACgAAAAAA&#10;AAAhAEM0XkmmPgoApj4KABUAAAAAAAAAAAAAAAAAfgoAAGRycy9tZWRpYS9pbWFnZTEuanBlZ1BL&#10;AQItAAoAAAAAAAAAIQCVe4pmSFIAAEhSAAAUAAAAAAAAAAAAAAAAAFdJCgBkcnMvbWVkaWEvaW1h&#10;Z2UyLnBuZ1BLAQItABQABgAIAAAAIQCqZxSp4wAAAA0BAAAPAAAAAAAAAAAAAAAAANGbCgBkcnMv&#10;ZG93bnJldi54bWxQSwECLQAUAAYACAAAACEAK9nY8cgAAACmAQAAGQAAAAAAAAAAAAAAAADhnAoA&#10;ZHJzL19yZWxzL2Uyb0RvYy54bWwucmVsc1BLBQYAAAAABwAHAL8BAADgnQoAAAA=&#10;">
                <v:group id="Grupo 7" o:spid="_x0000_s1027" style="position:absolute;left:-171;top:1987;width:78168;height:100584" coordorigin="-171,1987" coordsize="7816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8" o:spid="_x0000_s1028" style="position:absolute;left:-171;top:1987;width:78168;height:100584" coordorigin="-171,1987" coordsize="7816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9" type="#_x0000_t75" style="position:absolute;top:1987;width:77997;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KRwwAAANoAAAAPAAAAZHJzL2Rvd25yZXYueG1sRI/BasMw&#10;EETvgf6D2EJvsdQcSuxGCW2hrU9JY/cDFmtjm1grYymx/fdVINDjMDNvmM1usp240uBbxxqeEwWC&#10;uHKm5VrDb/m5XIPwAdlg55g0zORht31YbDAzbuQjXYtQiwhhn6GGJoQ+k9JXDVn0ieuJo3dyg8UQ&#10;5VBLM+AY4baTK6VepMWW40KDPX00VJ2Li9WgvvL3ubyon/y7O7iV36eHkKdaPz1Ob68gAk3hP3xv&#10;50ZDCrcr8QbI7R8AAAD//wMAUEsBAi0AFAAGAAgAAAAhANvh9svuAAAAhQEAABMAAAAAAAAAAAAA&#10;AAAAAAAAAFtDb250ZW50X1R5cGVzXS54bWxQSwECLQAUAAYACAAAACEAWvQsW78AAAAVAQAACwAA&#10;AAAAAAAAAAAAAAAfAQAAX3JlbHMvLnJlbHNQSwECLQAUAAYACAAAACEAAeHikcMAAADaAAAADwAA&#10;AAAAAAAAAAAAAAAHAgAAZHJzL2Rvd25yZXYueG1sUEsFBgAAAAADAAMAtwAAAPcCAAAAAA==&#10;">
                      <v:imagedata r:id="rId13" o:title="" cropbottom="8415f"/>
                    </v:shape>
                    <v:shape id="Rectángulo 1" o:spid="_x0000_s1030" style="position:absolute;top:39955;width:77823;height:62414;visibility:visible;mso-wrap-style:square;v-text-anchor:middle" coordsize="7757160,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zhxgAAANsAAAAPAAAAZHJzL2Rvd25yZXYueG1sRI9PT8Mw&#10;DMXvSHyHyEjcWAoHQGXZhCYVEBNC+8Pda7ymrHFKkm1lnx4fkHaz9Z7f+3k8HXynDhRTG9jA7agA&#10;RVwH23JjYL2qbh5BpYxssQtMBn4pwXRyeTHG0oYjL+iwzI2SEE4lGnA596XWqXbkMY1CTyzaNkSP&#10;WdbYaBvxKOG+03dFca89tiwNDnuaOap3y7038L3O1fzr9eezejm5j/37aTM8xLkx11fD8xOoTEM+&#10;m/+v36zgC738IgPoyR8AAAD//wMAUEsBAi0AFAAGAAgAAAAhANvh9svuAAAAhQEAABMAAAAAAAAA&#10;AAAAAAAAAAAAAFtDb250ZW50X1R5cGVzXS54bWxQSwECLQAUAAYACAAAACEAWvQsW78AAAAVAQAA&#10;CwAAAAAAAAAAAAAAAAAfAQAAX3JlbHMvLnJlbHNQSwECLQAUAAYACAAAACEAmOVc4cYAAADbAAAA&#10;DwAAAAAAAAAAAAAAAAAHAgAAZHJzL2Rvd25yZXYueG1sUEsFBgAAAAADAAMAtwAAAPoCAAAAAA==&#10;" path="m,6233160l7757160,r,6233160l,6233160xe" fillcolor="#617806" stroked="f" strokeweight="1pt">
                      <v:stroke joinstyle="miter"/>
                      <v:path arrowok="t" o:connecttype="custom" o:connectlocs="0,6241404;7782339,0;7782339,6241404;0,6241404" o:connectangles="0,0,0,0"/>
                    </v:shape>
                    <v:shape id="Rectángulo 2" o:spid="_x0000_s1031" style="position:absolute;left:-171;top:40240;width:78168;height:62331;visibility:visible;mso-wrap-style:square;v-text-anchor:middle" coordsize="7757160,62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rkwgAAANsAAAAPAAAAZHJzL2Rvd25yZXYueG1sRE9Na4NA&#10;EL0X8h+WCfRWVyWEYrMJJZAQaCGoLXicuhOVurPibo39991AoLd5vM/Z7GbTi4lG11lWkEQxCOLa&#10;6o4bBR/l4ekZhPPIGnvLpOCXHOy2i4cNZtpeOaep8I0IIewyVNB6P2RSurolgy6yA3HgLnY06AMc&#10;G6lHvIZw08s0jtfSYMehocWB9i3V38WPUcBVen4/rpLyM53Nqv96u+SVn5R6XM6vLyA8zf5ffHef&#10;dJifwO2XcIDc/gEAAP//AwBQSwECLQAUAAYACAAAACEA2+H2y+4AAACFAQAAEwAAAAAAAAAAAAAA&#10;AAAAAAAAW0NvbnRlbnRfVHlwZXNdLnhtbFBLAQItABQABgAIAAAAIQBa9CxbvwAAABUBAAALAAAA&#10;AAAAAAAAAAAAAB8BAABfcmVscy8ucmVsc1BLAQItABQABgAIAAAAIQCWuwrkwgAAANsAAAAPAAAA&#10;AAAAAAAAAAAAAAcCAABkcnMvZG93bnJldi54bWxQSwUGAAAAAAMAAwC3AAAA9gIAAAAA&#10;" path="m,l7757160,,,6233160,,xe" fillcolor="#9fb033" stroked="f" strokeweight="1pt">
                      <v:stroke joinstyle="miter"/>
                      <v:path arrowok="t" o:connecttype="custom" o:connectlocs="0,0;7816850,0;0,6233160;0,0" o:connectangles="0,0,0,0"/>
                    </v:shape>
                  </v:group>
                  <v:shape id="Imagen 12" o:spid="_x0000_s1032" type="#_x0000_t75" alt="Resultado de imagen para minagricultura logo" style="position:absolute;left:55154;top:93181;width:2244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YTwAAAANsAAAAPAAAAZHJzL2Rvd25yZXYueG1sRE/NisIw&#10;EL4LvkMYYW/b1KK7Uo0iguDiQbf6AGMzttVmUpqo9e03C4K3+fh+Z7boTC3u1LrKsoJhFIMgzq2u&#10;uFBwPKw/JyCcR9ZYWyYFT3KwmPd7M0y1ffAv3TNfiBDCLkUFpfdNKqXLSzLoItsQB+5sW4M+wLaQ&#10;usVHCDe1TOL4SxqsODSU2NCqpPya3YyCOsOf0d7utuPNM/nenWK6DE+k1MegW05BeOr8W/xyb3SY&#10;n8D/L+EAOf8DAAD//wMAUEsBAi0AFAAGAAgAAAAhANvh9svuAAAAhQEAABMAAAAAAAAAAAAAAAAA&#10;AAAAAFtDb250ZW50X1R5cGVzXS54bWxQSwECLQAUAAYACAAAACEAWvQsW78AAAAVAQAACwAAAAAA&#10;AAAAAAAAAAAfAQAAX3JlbHMvLnJlbHNQSwECLQAUAAYACAAAACEAQxOWE8AAAADbAAAADwAAAAAA&#10;AAAAAAAAAAAHAgAAZHJzL2Rvd25yZXYueG1sUEsFBgAAAAADAAMAtwAAAPQCAAAAAA==&#10;">
                    <v:imagedata r:id="rId14" o:title="Resultado de imagen para minagricultura logo"/>
                  </v:shape>
                </v:group>
                <v:group id="Grupo 13" o:spid="_x0000_s1033" style="position:absolute;left:21735;top:51860;width:34290;height:33132" coordorigin=",-5" coordsize="34290,3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CuadroTexto 3" o:spid="_x0000_s1034" type="#_x0000_t202" style="position:absolute;top:6742;width:34290;height:19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006B1CE" w14:textId="77777777" w:rsidR="00B85331" w:rsidRDefault="00B85331" w:rsidP="00530869">
                          <w:r>
                            <w:rPr>
                              <w:rFonts w:ascii="Arial Black" w:hAnsi="Arial Black"/>
                              <w:b/>
                              <w:bCs/>
                              <w:outline/>
                              <w:color w:val="FFFFFF" w:themeColor="background1"/>
                              <w:kern w:val="24"/>
                              <w:sz w:val="200"/>
                              <w:szCs w:val="200"/>
                              <w14:textOutline w14:w="28575" w14:cap="flat" w14:cmpd="sng" w14:algn="ctr">
                                <w14:solidFill>
                                  <w14:schemeClr w14:val="bg1"/>
                                </w14:solidFill>
                                <w14:prstDash w14:val="solid"/>
                                <w14:round/>
                              </w14:textOutline>
                              <w14:textFill>
                                <w14:noFill/>
                              </w14:textFill>
                            </w:rPr>
                            <w:t>PETI</w:t>
                          </w:r>
                        </w:p>
                      </w:txbxContent>
                    </v:textbox>
                  </v:shape>
                  <v:shape id="CuadroTexto 3" o:spid="_x0000_s1035" type="#_x0000_t202" style="position:absolute;left:899;top:-5;width:33179;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FB06834" w14:textId="77777777" w:rsidR="00B85331" w:rsidRPr="00D33CDB" w:rsidRDefault="00B85331" w:rsidP="00FC371D">
                          <w:pPr>
                            <w:rPr>
                              <w:rFonts w:ascii="Berlin Sans FB Demi" w:hAnsi="Berlin Sans FB Demi"/>
                              <w:sz w:val="44"/>
                              <w:szCs w:val="44"/>
                            </w:rPr>
                          </w:pPr>
                          <w:r w:rsidRPr="00D33CDB">
                            <w:rPr>
                              <w:rFonts w:ascii="Berlin Sans FB Demi" w:eastAsia="Calibri" w:hAnsi="Berlin Sans FB Demi"/>
                              <w:b/>
                              <w:color w:val="607805"/>
                              <w:kern w:val="24"/>
                              <w:sz w:val="44"/>
                              <w:szCs w:val="44"/>
                              <w14:shadow w14:blurRad="12700" w14:dist="38100" w14:dir="2700000" w14:sx="100000" w14:sy="100000" w14:kx="0" w14:ky="0" w14:algn="tl">
                                <w14:srgbClr w14:val="9FB033"/>
                              </w14:shadow>
                              <w14:textOutline w14:w="9525" w14:cap="flat" w14:cmpd="sng" w14:algn="ctr">
                                <w14:solidFill>
                                  <w14:schemeClr w14:val="bg1"/>
                                </w14:solidFill>
                                <w14:prstDash w14:val="solid"/>
                                <w14:round/>
                              </w14:textOutline>
                            </w:rPr>
                            <w:t>Plan Estratégico de Tecnologías de la Información</w:t>
                          </w:r>
                        </w:p>
                      </w:txbxContent>
                    </v:textbox>
                  </v:shape>
                  <v:shape id="CuadroTexto 3" o:spid="_x0000_s1036" type="#_x0000_t202" style="position:absolute;left:6895;top:21423;width:26460;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A387D5C" w14:textId="77777777" w:rsidR="00B85331" w:rsidRDefault="00B85331" w:rsidP="00530869">
                          <w:pPr>
                            <w:jc w:val="right"/>
                          </w:pPr>
                          <w:r w:rsidRPr="00FE1746">
                            <w:rPr>
                              <w:rFonts w:ascii="Berlin Sans FB Demi" w:eastAsia="Calibri" w:hAnsi="Berlin Sans FB Demi"/>
                              <w:b/>
                              <w:color w:val="9FB033"/>
                              <w:kern w:val="24"/>
                              <w:sz w:val="44"/>
                              <w:szCs w:val="44"/>
                              <w14:shadow w14:blurRad="50800" w14:dist="50800" w14:dir="5400000" w14:sx="100000" w14:sy="100000" w14:kx="0" w14:ky="0" w14:algn="ctr">
                                <w14:srgbClr w14:val="607805"/>
                              </w14:shadow>
                              <w14:textOutline w14:w="9525" w14:cap="flat" w14:cmpd="sng" w14:algn="ctr">
                                <w14:solidFill>
                                  <w14:srgbClr w14:val="FFFFFF"/>
                                </w14:solidFill>
                                <w14:prstDash w14:val="solid"/>
                                <w14:round/>
                              </w14:textOutline>
                            </w:rPr>
                            <w:t>Oficina de Tecnologías de Información</w:t>
                          </w:r>
                        </w:p>
                      </w:txbxContent>
                    </v:textbox>
                  </v:shape>
                </v:group>
                <w10:wrap anchorx="page"/>
              </v:group>
            </w:pict>
          </mc:Fallback>
        </mc:AlternateContent>
      </w:r>
    </w:p>
    <w:p w14:paraId="7D984B2F" w14:textId="0E8A6593" w:rsidR="5EC57E2F" w:rsidRPr="007D4985" w:rsidRDefault="5EC57E2F" w:rsidP="00F91304">
      <w:pPr>
        <w:spacing w:before="100" w:beforeAutospacing="1" w:after="100" w:afterAutospacing="1" w:line="276" w:lineRule="auto"/>
        <w:ind w:left="1418" w:hanging="1418"/>
        <w:rPr>
          <w:rFonts w:ascii="Arial" w:hAnsi="Arial" w:cs="Arial"/>
          <w:sz w:val="22"/>
          <w:lang w:val="es-ES_tradnl"/>
        </w:rPr>
      </w:pPr>
    </w:p>
    <w:p w14:paraId="6E678188" w14:textId="13E1230A" w:rsidR="002B7A75" w:rsidRPr="007D4985" w:rsidRDefault="002B7A75" w:rsidP="00F91304">
      <w:pPr>
        <w:spacing w:beforeAutospacing="1" w:afterAutospacing="1" w:line="276" w:lineRule="auto"/>
        <w:ind w:left="1418" w:hanging="1418"/>
        <w:rPr>
          <w:rFonts w:ascii="Arial" w:hAnsi="Arial" w:cs="Arial"/>
          <w:sz w:val="22"/>
          <w:lang w:val="es-ES_tradnl"/>
        </w:rPr>
      </w:pPr>
    </w:p>
    <w:p w14:paraId="3F09E803" w14:textId="7A168976" w:rsidR="002B7A75" w:rsidRPr="007D4985" w:rsidRDefault="002B7A75" w:rsidP="00F91304">
      <w:pPr>
        <w:spacing w:beforeAutospacing="1" w:afterAutospacing="1" w:line="276" w:lineRule="auto"/>
        <w:ind w:left="1418" w:hanging="1418"/>
        <w:rPr>
          <w:rFonts w:ascii="Arial" w:hAnsi="Arial" w:cs="Arial"/>
          <w:sz w:val="22"/>
          <w:lang w:val="es-ES_tradnl"/>
        </w:rPr>
      </w:pPr>
    </w:p>
    <w:p w14:paraId="4DA473EB" w14:textId="38FFE88C" w:rsidR="002B7A75" w:rsidRPr="007D4985" w:rsidRDefault="002B7A75" w:rsidP="00F91304">
      <w:pPr>
        <w:spacing w:beforeAutospacing="1" w:afterAutospacing="1" w:line="276" w:lineRule="auto"/>
        <w:ind w:left="1418" w:hanging="1418"/>
        <w:rPr>
          <w:rFonts w:ascii="Arial" w:hAnsi="Arial" w:cs="Arial"/>
          <w:sz w:val="22"/>
          <w:lang w:val="es-ES_tradnl"/>
        </w:rPr>
      </w:pPr>
    </w:p>
    <w:p w14:paraId="4C890518" w14:textId="3F955970" w:rsidR="002B7A75" w:rsidRPr="007D4985" w:rsidRDefault="002B7A75" w:rsidP="00F91304">
      <w:pPr>
        <w:spacing w:before="100" w:beforeAutospacing="1" w:after="100" w:afterAutospacing="1" w:line="276" w:lineRule="auto"/>
        <w:ind w:left="1418" w:hanging="1418"/>
        <w:rPr>
          <w:rFonts w:ascii="Arial" w:hAnsi="Arial" w:cs="Arial"/>
          <w:sz w:val="22"/>
          <w:lang w:val="es-ES_tradnl"/>
        </w:rPr>
      </w:pPr>
    </w:p>
    <w:p w14:paraId="5F94F0DB" w14:textId="6FE8F339" w:rsidR="002B7A75" w:rsidRPr="007D4985" w:rsidRDefault="002B7A75" w:rsidP="00F91304">
      <w:pPr>
        <w:spacing w:beforeAutospacing="1" w:afterAutospacing="1" w:line="276" w:lineRule="auto"/>
        <w:ind w:left="1418" w:hanging="1418"/>
        <w:rPr>
          <w:rFonts w:ascii="Arial" w:hAnsi="Arial" w:cs="Arial"/>
          <w:sz w:val="22"/>
          <w:lang w:val="es-ES_tradnl"/>
        </w:rPr>
      </w:pPr>
    </w:p>
    <w:p w14:paraId="56C7C09A" w14:textId="4834A731" w:rsidR="002B7A75" w:rsidRPr="007D4985" w:rsidRDefault="002B7A75" w:rsidP="00F91304">
      <w:pPr>
        <w:spacing w:beforeAutospacing="1" w:afterAutospacing="1" w:line="276" w:lineRule="auto"/>
        <w:ind w:left="1418" w:hanging="1418"/>
        <w:rPr>
          <w:rFonts w:ascii="Arial" w:hAnsi="Arial" w:cs="Arial"/>
          <w:sz w:val="22"/>
          <w:lang w:val="es-ES_tradnl"/>
        </w:rPr>
      </w:pPr>
    </w:p>
    <w:p w14:paraId="26FED513" w14:textId="1940FE51" w:rsidR="002B7A75" w:rsidRPr="007D4985" w:rsidRDefault="002B7A75" w:rsidP="00F91304">
      <w:pPr>
        <w:spacing w:beforeAutospacing="1" w:afterAutospacing="1" w:line="276" w:lineRule="auto"/>
        <w:ind w:left="1418" w:hanging="1418"/>
        <w:rPr>
          <w:rFonts w:ascii="Arial" w:hAnsi="Arial" w:cs="Arial"/>
          <w:sz w:val="22"/>
          <w:lang w:val="es-ES_tradnl"/>
        </w:rPr>
      </w:pPr>
    </w:p>
    <w:p w14:paraId="6D6916AE" w14:textId="73980652" w:rsidR="002B7A75" w:rsidRPr="007D4985" w:rsidRDefault="002B7A75" w:rsidP="00F91304">
      <w:pPr>
        <w:spacing w:beforeAutospacing="1" w:afterAutospacing="1" w:line="276" w:lineRule="auto"/>
        <w:ind w:left="1418" w:hanging="1418"/>
        <w:rPr>
          <w:rFonts w:ascii="Arial" w:hAnsi="Arial" w:cs="Arial"/>
          <w:sz w:val="22"/>
          <w:lang w:val="es-ES_tradnl"/>
        </w:rPr>
      </w:pPr>
    </w:p>
    <w:p w14:paraId="2A377465" w14:textId="2C79233B" w:rsidR="002B7A75" w:rsidRPr="007D4985" w:rsidRDefault="002B7A75" w:rsidP="00F91304">
      <w:pPr>
        <w:spacing w:beforeAutospacing="1" w:afterAutospacing="1" w:line="276" w:lineRule="auto"/>
        <w:ind w:left="1418" w:hanging="1418"/>
        <w:rPr>
          <w:rFonts w:ascii="Arial" w:hAnsi="Arial" w:cs="Arial"/>
          <w:sz w:val="22"/>
          <w:lang w:val="es-ES_tradnl"/>
        </w:rPr>
      </w:pPr>
    </w:p>
    <w:p w14:paraId="3E494E6C" w14:textId="1D5263B9" w:rsidR="002B7A75" w:rsidRPr="007D4985" w:rsidRDefault="002B7A75" w:rsidP="00F91304">
      <w:pPr>
        <w:spacing w:beforeAutospacing="1" w:afterAutospacing="1" w:line="276" w:lineRule="auto"/>
        <w:ind w:left="1418" w:hanging="1418"/>
        <w:rPr>
          <w:rFonts w:ascii="Arial" w:hAnsi="Arial" w:cs="Arial"/>
          <w:sz w:val="22"/>
          <w:lang w:val="es-ES_tradnl"/>
        </w:rPr>
      </w:pPr>
    </w:p>
    <w:p w14:paraId="7CC8658D" w14:textId="65D3F012" w:rsidR="002B7A75" w:rsidRPr="007D4985" w:rsidRDefault="002B7A75" w:rsidP="00F91304">
      <w:pPr>
        <w:spacing w:beforeAutospacing="1" w:afterAutospacing="1" w:line="276" w:lineRule="auto"/>
        <w:ind w:left="1418" w:hanging="1418"/>
        <w:rPr>
          <w:rFonts w:ascii="Arial" w:hAnsi="Arial" w:cs="Arial"/>
          <w:sz w:val="22"/>
          <w:lang w:val="es-ES_tradnl"/>
        </w:rPr>
      </w:pPr>
    </w:p>
    <w:p w14:paraId="2D3A21D8" w14:textId="77E62F77" w:rsidR="5EC57E2F" w:rsidRPr="007D4985" w:rsidRDefault="5EC57E2F" w:rsidP="00F91304">
      <w:pPr>
        <w:spacing w:beforeAutospacing="1" w:afterAutospacing="1" w:line="276" w:lineRule="auto"/>
        <w:ind w:left="1418" w:hanging="1418"/>
        <w:rPr>
          <w:rFonts w:ascii="Arial" w:hAnsi="Arial" w:cs="Arial"/>
          <w:sz w:val="22"/>
          <w:lang w:val="es-ES_tradnl"/>
        </w:rPr>
      </w:pPr>
    </w:p>
    <w:p w14:paraId="47FC29A1" w14:textId="0850CD2D" w:rsidR="00DD1F9A" w:rsidRPr="007D4985" w:rsidRDefault="00DD1F9A" w:rsidP="00F91304">
      <w:pPr>
        <w:spacing w:beforeAutospacing="1" w:afterAutospacing="1" w:line="276" w:lineRule="auto"/>
        <w:ind w:left="1418" w:hanging="1418"/>
        <w:rPr>
          <w:rFonts w:ascii="Arial" w:hAnsi="Arial" w:cs="Arial"/>
          <w:sz w:val="22"/>
          <w:lang w:val="es-ES_tradnl"/>
        </w:rPr>
      </w:pPr>
    </w:p>
    <w:p w14:paraId="423BB7DC" w14:textId="3E8858A5" w:rsidR="00F40405" w:rsidRPr="007D4985" w:rsidRDefault="00F40405" w:rsidP="00F91304">
      <w:pPr>
        <w:spacing w:before="100" w:beforeAutospacing="1" w:after="100" w:afterAutospacing="1" w:line="276" w:lineRule="auto"/>
        <w:ind w:left="1418" w:hanging="1418"/>
        <w:rPr>
          <w:rFonts w:ascii="Arial" w:hAnsi="Arial" w:cs="Arial"/>
          <w:sz w:val="22"/>
          <w:lang w:val="es-ES_tradnl"/>
        </w:rPr>
      </w:pPr>
    </w:p>
    <w:p w14:paraId="0FBD789A" w14:textId="72C86A6F" w:rsidR="002B7A75" w:rsidRPr="007D4985" w:rsidRDefault="002B7A75" w:rsidP="00F91304">
      <w:pPr>
        <w:spacing w:before="100" w:beforeAutospacing="1" w:after="100" w:afterAutospacing="1" w:line="276" w:lineRule="auto"/>
        <w:ind w:left="1418" w:hanging="1418"/>
        <w:rPr>
          <w:rFonts w:ascii="Arial" w:hAnsi="Arial" w:cs="Arial"/>
          <w:sz w:val="22"/>
          <w:lang w:val="es-ES_tradnl"/>
        </w:rPr>
      </w:pPr>
    </w:p>
    <w:p w14:paraId="0DA810E6" w14:textId="039D02AD" w:rsidR="002B7A75" w:rsidRPr="007D4985" w:rsidRDefault="00CD0337" w:rsidP="00F91304">
      <w:pPr>
        <w:spacing w:before="100" w:beforeAutospacing="1" w:after="100" w:afterAutospacing="1" w:line="276" w:lineRule="auto"/>
        <w:ind w:left="1418" w:hanging="1418"/>
        <w:rPr>
          <w:rFonts w:ascii="Arial" w:hAnsi="Arial" w:cs="Arial"/>
          <w:sz w:val="22"/>
          <w:lang w:val="es-ES_tradnl"/>
        </w:rPr>
      </w:pPr>
      <w:r w:rsidRPr="0011253A">
        <w:rPr>
          <w:rFonts w:ascii="Arial" w:hAnsi="Arial"/>
          <w:noProof/>
          <w:sz w:val="22"/>
        </w:rPr>
        <w:drawing>
          <wp:anchor distT="0" distB="0" distL="114300" distR="114300" simplePos="0" relativeHeight="251658240" behindDoc="1" locked="0" layoutInCell="1" allowOverlap="1" wp14:anchorId="41F738AA" wp14:editId="6EB2BEE4">
            <wp:simplePos x="0" y="0"/>
            <wp:positionH relativeFrom="column">
              <wp:posOffset>197016</wp:posOffset>
            </wp:positionH>
            <wp:positionV relativeFrom="paragraph">
              <wp:posOffset>1270</wp:posOffset>
            </wp:positionV>
            <wp:extent cx="1546170" cy="522798"/>
            <wp:effectExtent l="0" t="0" r="0" b="0"/>
            <wp:wrapNone/>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1546170" cy="522798"/>
                    </a:xfrm>
                    <a:prstGeom prst="rect">
                      <a:avLst/>
                    </a:prstGeom>
                  </pic:spPr>
                </pic:pic>
              </a:graphicData>
            </a:graphic>
          </wp:anchor>
        </w:drawing>
      </w:r>
    </w:p>
    <w:p w14:paraId="397C6663" w14:textId="0EADD82E" w:rsidR="00DD1F9A" w:rsidRPr="007D4985" w:rsidRDefault="00DD1F9A" w:rsidP="00F91304">
      <w:pPr>
        <w:spacing w:before="100" w:beforeAutospacing="1" w:after="100" w:afterAutospacing="1" w:line="276" w:lineRule="auto"/>
        <w:ind w:left="1418" w:hanging="1418"/>
        <w:rPr>
          <w:rFonts w:ascii="Arial" w:hAnsi="Arial" w:cs="Arial"/>
          <w:sz w:val="22"/>
          <w:lang w:val="es-ES_tradnl"/>
        </w:rPr>
      </w:pPr>
    </w:p>
    <w:p w14:paraId="53AE4B54" w14:textId="37EF7128" w:rsidR="00A46A60" w:rsidRPr="007D4985" w:rsidRDefault="00A46A60" w:rsidP="00F91304">
      <w:pPr>
        <w:spacing w:before="100" w:beforeAutospacing="1" w:after="100" w:afterAutospacing="1" w:line="276" w:lineRule="auto"/>
        <w:rPr>
          <w:rFonts w:ascii="Arial" w:hAnsi="Arial" w:cs="Arial"/>
          <w:sz w:val="22"/>
          <w:lang w:val="es-ES_tradnl"/>
        </w:rPr>
      </w:pPr>
    </w:p>
    <w:p w14:paraId="1DB474E7" w14:textId="15DB05C5" w:rsidR="00681510" w:rsidRPr="00B958AE" w:rsidRDefault="00681510" w:rsidP="00F91304">
      <w:pPr>
        <w:pStyle w:val="Caption"/>
        <w:spacing w:before="100" w:beforeAutospacing="1" w:after="100" w:afterAutospacing="1" w:line="276" w:lineRule="auto"/>
        <w:rPr>
          <w:b w:val="0"/>
          <w:color w:val="auto"/>
          <w:sz w:val="22"/>
          <w:szCs w:val="22"/>
          <w:lang w:val="es-ES_tradnl"/>
        </w:rPr>
      </w:pPr>
      <w:r w:rsidRPr="00B02161">
        <w:rPr>
          <w:rFonts w:ascii="Arial" w:hAnsi="Arial" w:cs="Arial"/>
          <w:color w:val="auto"/>
          <w:sz w:val="22"/>
          <w:szCs w:val="22"/>
          <w:lang w:val="es-ES_tradnl"/>
        </w:rPr>
        <w:t xml:space="preserve">HISTORIAL DE </w:t>
      </w:r>
      <w:r w:rsidRPr="00B958AE">
        <w:rPr>
          <w:b w:val="0"/>
          <w:color w:val="auto"/>
          <w:sz w:val="22"/>
          <w:szCs w:val="22"/>
          <w:lang w:val="es-ES_tradnl"/>
        </w:rPr>
        <w:t>VERSIONES</w:t>
      </w:r>
    </w:p>
    <w:p w14:paraId="0E79222C" w14:textId="5820B006" w:rsidR="00D83176" w:rsidRDefault="00D83176" w:rsidP="00F91304">
      <w:pPr>
        <w:spacing w:line="276" w:lineRule="auto"/>
        <w:rPr>
          <w:lang w:val="es-ES_tradnl"/>
        </w:rPr>
      </w:pPr>
    </w:p>
    <w:p w14:paraId="790DBF4D" w14:textId="1F70E71C" w:rsidR="00D83176" w:rsidRDefault="00D83176" w:rsidP="00F91304">
      <w:pPr>
        <w:spacing w:line="276" w:lineRule="auto"/>
        <w:rPr>
          <w:lang w:val="es-ES_tradnl"/>
        </w:rPr>
      </w:pPr>
    </w:p>
    <w:p w14:paraId="495ED3A5" w14:textId="55EA3CCD" w:rsidR="00D83176" w:rsidRDefault="00D83176" w:rsidP="00F91304">
      <w:pPr>
        <w:spacing w:line="276" w:lineRule="auto"/>
        <w:rPr>
          <w:lang w:val="es-ES_tradnl"/>
        </w:rPr>
      </w:pPr>
    </w:p>
    <w:p w14:paraId="162B78D7" w14:textId="4624B77C" w:rsidR="00D83176" w:rsidRDefault="00D83176" w:rsidP="00F91304">
      <w:pPr>
        <w:pStyle w:val="Caption"/>
        <w:spacing w:before="100" w:beforeAutospacing="1" w:after="100" w:afterAutospacing="1" w:line="276" w:lineRule="auto"/>
        <w:rPr>
          <w:rFonts w:ascii="Arial" w:hAnsi="Arial" w:cs="Arial"/>
          <w:bCs w:val="0"/>
          <w:color w:val="auto"/>
          <w:sz w:val="22"/>
          <w:szCs w:val="22"/>
        </w:rPr>
      </w:pPr>
      <w:r w:rsidRPr="00D83176">
        <w:rPr>
          <w:rFonts w:ascii="Arial" w:hAnsi="Arial" w:cs="Arial"/>
          <w:bCs w:val="0"/>
          <w:color w:val="auto"/>
          <w:sz w:val="22"/>
          <w:szCs w:val="22"/>
        </w:rPr>
        <w:lastRenderedPageBreak/>
        <w:t>HISTORIAL DE VERSIONES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843"/>
        <w:gridCol w:w="5714"/>
      </w:tblGrid>
      <w:tr w:rsidR="00681510" w:rsidRPr="00DD1426" w14:paraId="61EF31FE" w14:textId="77777777" w:rsidTr="0011253A">
        <w:trPr>
          <w:jc w:val="center"/>
        </w:trPr>
        <w:tc>
          <w:tcPr>
            <w:tcW w:w="1271" w:type="dxa"/>
            <w:shd w:val="clear" w:color="auto" w:fill="A8D08D" w:themeFill="accent6" w:themeFillTint="99"/>
            <w:vAlign w:val="center"/>
          </w:tcPr>
          <w:p w14:paraId="1FF12605" w14:textId="6C2D5733" w:rsidR="00681510" w:rsidRPr="0011253A" w:rsidRDefault="00681510" w:rsidP="00F91304">
            <w:pPr>
              <w:pStyle w:val="Caption"/>
              <w:spacing w:before="100" w:beforeAutospacing="1" w:after="100" w:afterAutospacing="1" w:line="276" w:lineRule="auto"/>
              <w:rPr>
                <w:color w:val="auto"/>
                <w:sz w:val="22"/>
                <w:lang w:val="es-ES_tradnl"/>
              </w:rPr>
            </w:pPr>
            <w:r w:rsidRPr="0011253A">
              <w:rPr>
                <w:rFonts w:ascii="Arial" w:hAnsi="Arial"/>
                <w:sz w:val="22"/>
                <w:lang w:val="es-ES_tradnl"/>
              </w:rPr>
              <w:t>VERSIÓN</w:t>
            </w:r>
          </w:p>
        </w:tc>
        <w:tc>
          <w:tcPr>
            <w:tcW w:w="1843" w:type="dxa"/>
            <w:shd w:val="clear" w:color="auto" w:fill="A8D08D" w:themeFill="accent6" w:themeFillTint="99"/>
            <w:vAlign w:val="center"/>
          </w:tcPr>
          <w:p w14:paraId="014C5DEB" w14:textId="7A0890EA" w:rsidR="00681510" w:rsidRPr="0011253A" w:rsidRDefault="00681510" w:rsidP="00F91304">
            <w:pPr>
              <w:pStyle w:val="Caption"/>
              <w:spacing w:before="100" w:beforeAutospacing="1" w:after="100" w:afterAutospacing="1" w:line="276" w:lineRule="auto"/>
              <w:rPr>
                <w:color w:val="auto"/>
                <w:sz w:val="22"/>
                <w:lang w:val="es-ES_tradnl"/>
              </w:rPr>
            </w:pPr>
            <w:r w:rsidRPr="0011253A">
              <w:rPr>
                <w:rFonts w:ascii="Arial" w:hAnsi="Arial"/>
                <w:sz w:val="22"/>
                <w:lang w:val="es-ES_tradnl"/>
              </w:rPr>
              <w:t>FECHA</w:t>
            </w:r>
          </w:p>
        </w:tc>
        <w:tc>
          <w:tcPr>
            <w:tcW w:w="5714" w:type="dxa"/>
            <w:shd w:val="clear" w:color="auto" w:fill="A8D08D" w:themeFill="accent6" w:themeFillTint="99"/>
            <w:vAlign w:val="center"/>
          </w:tcPr>
          <w:p w14:paraId="69BBBA83" w14:textId="35AC47E3" w:rsidR="00681510" w:rsidRPr="0011253A" w:rsidRDefault="00681510" w:rsidP="00F91304">
            <w:pPr>
              <w:pStyle w:val="Caption"/>
              <w:spacing w:before="100" w:beforeAutospacing="1" w:after="100" w:afterAutospacing="1" w:line="276" w:lineRule="auto"/>
              <w:rPr>
                <w:color w:val="auto"/>
                <w:sz w:val="22"/>
                <w:lang w:val="es-ES_tradnl"/>
              </w:rPr>
            </w:pPr>
            <w:r w:rsidRPr="0011253A">
              <w:rPr>
                <w:rFonts w:ascii="Arial" w:hAnsi="Arial"/>
                <w:sz w:val="22"/>
                <w:lang w:val="es-ES_tradnl"/>
              </w:rPr>
              <w:t>DESCRIPCIÓN</w:t>
            </w:r>
          </w:p>
        </w:tc>
      </w:tr>
      <w:tr w:rsidR="00681510" w:rsidRPr="007F0959" w14:paraId="12DC0299" w14:textId="77777777" w:rsidTr="0011253A">
        <w:trPr>
          <w:jc w:val="center"/>
        </w:trPr>
        <w:tc>
          <w:tcPr>
            <w:tcW w:w="1271" w:type="dxa"/>
            <w:vAlign w:val="center"/>
          </w:tcPr>
          <w:p w14:paraId="305DD2FD" w14:textId="1B9414DE" w:rsidR="00681510" w:rsidRPr="007F0959" w:rsidRDefault="00681510" w:rsidP="00F91304">
            <w:pPr>
              <w:pStyle w:val="Caption"/>
              <w:spacing w:before="100" w:beforeAutospacing="1" w:after="100" w:afterAutospacing="1" w:line="276" w:lineRule="auto"/>
              <w:rPr>
                <w:b w:val="0"/>
                <w:bCs w:val="0"/>
                <w:color w:val="auto"/>
                <w:sz w:val="22"/>
                <w:szCs w:val="22"/>
                <w:lang w:val="es-ES_tradnl"/>
              </w:rPr>
            </w:pPr>
            <w:r w:rsidRPr="0011253A">
              <w:rPr>
                <w:rFonts w:ascii="Arial" w:hAnsi="Arial"/>
                <w:b w:val="0"/>
                <w:sz w:val="22"/>
                <w:lang w:val="es-ES_tradnl"/>
              </w:rPr>
              <w:t>1</w:t>
            </w:r>
            <w:r w:rsidR="00422621" w:rsidRPr="0011253A">
              <w:rPr>
                <w:rFonts w:ascii="Arial" w:hAnsi="Arial"/>
                <w:b w:val="0"/>
                <w:sz w:val="22"/>
                <w:lang w:val="es-ES_tradnl"/>
              </w:rPr>
              <w:t>.0</w:t>
            </w:r>
          </w:p>
        </w:tc>
        <w:tc>
          <w:tcPr>
            <w:tcW w:w="1843" w:type="dxa"/>
            <w:vAlign w:val="center"/>
          </w:tcPr>
          <w:p w14:paraId="1A73F51A" w14:textId="4DA6E2CA" w:rsidR="00681510" w:rsidRPr="007F0959" w:rsidRDefault="00B86A3E" w:rsidP="00F91304">
            <w:pPr>
              <w:pStyle w:val="Caption"/>
              <w:spacing w:before="100" w:beforeAutospacing="1" w:after="100" w:afterAutospacing="1" w:line="276" w:lineRule="auto"/>
              <w:rPr>
                <w:b w:val="0"/>
                <w:bCs w:val="0"/>
                <w:color w:val="auto"/>
                <w:sz w:val="22"/>
                <w:szCs w:val="22"/>
                <w:lang w:val="es-ES_tradnl"/>
              </w:rPr>
            </w:pPr>
            <w:r w:rsidRPr="0011253A">
              <w:rPr>
                <w:rFonts w:ascii="Arial" w:hAnsi="Arial"/>
                <w:b w:val="0"/>
                <w:sz w:val="22"/>
                <w:lang w:val="es-ES_tradnl"/>
              </w:rPr>
              <w:t xml:space="preserve">Diciembre </w:t>
            </w:r>
            <w:r w:rsidR="00681510" w:rsidRPr="0011253A">
              <w:rPr>
                <w:rFonts w:ascii="Arial" w:hAnsi="Arial"/>
                <w:b w:val="0"/>
                <w:sz w:val="22"/>
                <w:lang w:val="es-ES_tradnl"/>
              </w:rPr>
              <w:t>201</w:t>
            </w:r>
            <w:r w:rsidRPr="0011253A">
              <w:rPr>
                <w:rFonts w:ascii="Arial" w:hAnsi="Arial"/>
                <w:b w:val="0"/>
                <w:sz w:val="22"/>
                <w:lang w:val="es-ES_tradnl"/>
              </w:rPr>
              <w:t>9</w:t>
            </w:r>
          </w:p>
        </w:tc>
        <w:tc>
          <w:tcPr>
            <w:tcW w:w="5714" w:type="dxa"/>
            <w:vAlign w:val="center"/>
          </w:tcPr>
          <w:p w14:paraId="6D8E9AF8" w14:textId="799076AB" w:rsidR="00681510" w:rsidRPr="00F40335" w:rsidRDefault="00681510" w:rsidP="00F40335">
            <w:pPr>
              <w:pStyle w:val="Caption"/>
              <w:spacing w:before="100" w:beforeAutospacing="1" w:after="100" w:afterAutospacing="1" w:line="276" w:lineRule="auto"/>
              <w:jc w:val="both"/>
              <w:rPr>
                <w:rFonts w:ascii="Arial" w:hAnsi="Arial"/>
                <w:b w:val="0"/>
                <w:sz w:val="22"/>
                <w:lang w:val="es-ES_tradnl"/>
              </w:rPr>
            </w:pPr>
            <w:r w:rsidRPr="0011253A">
              <w:rPr>
                <w:rFonts w:ascii="Arial" w:hAnsi="Arial"/>
                <w:b w:val="0"/>
                <w:sz w:val="22"/>
                <w:lang w:val="es-ES_tradnl"/>
              </w:rPr>
              <w:t>Primera versión del documento</w:t>
            </w:r>
            <w:r w:rsidR="00F40335">
              <w:rPr>
                <w:rFonts w:ascii="Arial" w:hAnsi="Arial"/>
                <w:b w:val="0"/>
                <w:sz w:val="22"/>
                <w:lang w:val="es-ES_tradnl"/>
              </w:rPr>
              <w:t xml:space="preserve"> -</w:t>
            </w:r>
            <w:r w:rsidR="00F40335" w:rsidRPr="00F40335">
              <w:rPr>
                <w:rFonts w:ascii="Arial" w:hAnsi="Arial"/>
                <w:b w:val="0"/>
                <w:sz w:val="22"/>
                <w:lang w:val="es-ES_tradnl"/>
              </w:rPr>
              <w:t xml:space="preserve"> Plan Estratégico de Tecnologías de Información de la Agencia de Desarrollo Rural - ADR</w:t>
            </w:r>
            <w:r w:rsidRPr="0011253A">
              <w:rPr>
                <w:rFonts w:ascii="Arial" w:hAnsi="Arial"/>
                <w:b w:val="0"/>
                <w:sz w:val="22"/>
                <w:lang w:val="es-ES_tradnl"/>
              </w:rPr>
              <w:t> </w:t>
            </w:r>
          </w:p>
        </w:tc>
      </w:tr>
    </w:tbl>
    <w:p w14:paraId="3C7F4D35" w14:textId="3E4B16EE" w:rsidR="00D83D96" w:rsidRPr="007D4985" w:rsidRDefault="00D83D96" w:rsidP="00F91304">
      <w:pPr>
        <w:pStyle w:val="Caption"/>
        <w:spacing w:before="100" w:beforeAutospacing="1" w:after="100" w:afterAutospacing="1" w:line="276" w:lineRule="auto"/>
        <w:rPr>
          <w:rFonts w:ascii="Arial" w:hAnsi="Arial" w:cs="Arial"/>
          <w:b w:val="0"/>
          <w:color w:val="auto"/>
          <w:sz w:val="22"/>
          <w:szCs w:val="22"/>
          <w:lang w:val="es-ES_tradnl"/>
        </w:rPr>
      </w:pPr>
    </w:p>
    <w:p w14:paraId="751867E3" w14:textId="7CDC6DCA" w:rsidR="00F40335" w:rsidRDefault="00F40335">
      <w:pPr>
        <w:spacing w:after="160" w:line="259" w:lineRule="auto"/>
        <w:rPr>
          <w:rFonts w:ascii="Arial" w:hAnsi="Arial" w:cs="Arial"/>
          <w:bCs/>
          <w:sz w:val="22"/>
          <w:szCs w:val="22"/>
          <w:lang w:val="es-ES_tradnl"/>
        </w:rPr>
      </w:pPr>
      <w:r>
        <w:rPr>
          <w:rFonts w:ascii="Arial" w:hAnsi="Arial" w:cs="Arial"/>
          <w:b/>
          <w:sz w:val="22"/>
          <w:szCs w:val="22"/>
          <w:lang w:val="es-ES_tradnl"/>
        </w:rPr>
        <w:br w:type="page"/>
      </w:r>
    </w:p>
    <w:p w14:paraId="08DDB23D" w14:textId="07AEB495" w:rsidR="00F40335" w:rsidRDefault="00F40335">
      <w:pPr>
        <w:spacing w:after="160" w:line="259" w:lineRule="auto"/>
        <w:rPr>
          <w:rFonts w:ascii="Arial" w:hAnsi="Arial" w:cs="Arial"/>
          <w:b/>
          <w:sz w:val="22"/>
          <w:szCs w:val="22"/>
          <w:lang w:val="es-ES_tradnl"/>
        </w:rPr>
      </w:pPr>
    </w:p>
    <w:p w14:paraId="4D2D1A04" w14:textId="52D7010E" w:rsidR="00F40335" w:rsidRDefault="00C766CF" w:rsidP="00C766CF">
      <w:pPr>
        <w:spacing w:after="160" w:line="259" w:lineRule="auto"/>
        <w:jc w:val="center"/>
        <w:rPr>
          <w:rFonts w:ascii="Arial" w:hAnsi="Arial" w:cs="Arial"/>
          <w:b/>
          <w:sz w:val="22"/>
          <w:szCs w:val="22"/>
          <w:lang w:val="es-ES_tradnl"/>
        </w:rPr>
      </w:pPr>
      <w:r>
        <w:rPr>
          <w:rFonts w:ascii="Arial" w:hAnsi="Arial" w:cs="Arial"/>
          <w:b/>
          <w:sz w:val="22"/>
          <w:szCs w:val="22"/>
          <w:lang w:val="es-ES_tradnl"/>
        </w:rPr>
        <w:t>Revisores y Aprobaciones</w:t>
      </w:r>
    </w:p>
    <w:p w14:paraId="1D504C1B" w14:textId="77777777" w:rsidR="00602C29" w:rsidRDefault="00602C29" w:rsidP="00C766CF">
      <w:pPr>
        <w:spacing w:after="160" w:line="259" w:lineRule="auto"/>
        <w:jc w:val="center"/>
        <w:rPr>
          <w:rFonts w:ascii="Arial" w:hAnsi="Arial" w:cs="Arial"/>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5714"/>
      </w:tblGrid>
      <w:tr w:rsidR="00F40335" w:rsidRPr="00DD1426" w14:paraId="7CABBDE2" w14:textId="77777777" w:rsidTr="00F40335">
        <w:trPr>
          <w:jc w:val="center"/>
        </w:trPr>
        <w:tc>
          <w:tcPr>
            <w:tcW w:w="1316" w:type="dxa"/>
            <w:shd w:val="clear" w:color="auto" w:fill="A8D08D" w:themeFill="accent6" w:themeFillTint="99"/>
            <w:vAlign w:val="center"/>
          </w:tcPr>
          <w:p w14:paraId="6CC18411" w14:textId="3B1B2588" w:rsidR="00F40335" w:rsidRPr="0011253A" w:rsidRDefault="00C766CF" w:rsidP="00F40335">
            <w:pPr>
              <w:pStyle w:val="Caption"/>
              <w:spacing w:before="100" w:beforeAutospacing="1" w:after="100" w:afterAutospacing="1" w:line="276" w:lineRule="auto"/>
              <w:rPr>
                <w:color w:val="auto"/>
                <w:sz w:val="22"/>
                <w:lang w:val="es-ES_tradnl"/>
              </w:rPr>
            </w:pPr>
            <w:r>
              <w:rPr>
                <w:sz w:val="22"/>
                <w:lang w:val="es-ES_tradnl"/>
              </w:rPr>
              <w:t>Titulo</w:t>
            </w:r>
          </w:p>
        </w:tc>
        <w:tc>
          <w:tcPr>
            <w:tcW w:w="5714" w:type="dxa"/>
            <w:shd w:val="clear" w:color="auto" w:fill="A8D08D" w:themeFill="accent6" w:themeFillTint="99"/>
            <w:vAlign w:val="center"/>
          </w:tcPr>
          <w:p w14:paraId="56F47EA7" w14:textId="3759CB31" w:rsidR="00F40335" w:rsidRPr="00F40335" w:rsidRDefault="00F40335" w:rsidP="00F40335">
            <w:pPr>
              <w:pStyle w:val="Caption"/>
              <w:spacing w:before="100" w:beforeAutospacing="1" w:after="100" w:afterAutospacing="1" w:line="276" w:lineRule="auto"/>
              <w:rPr>
                <w:color w:val="auto"/>
                <w:sz w:val="24"/>
                <w:szCs w:val="24"/>
                <w:lang w:val="es-ES_tradnl"/>
              </w:rPr>
            </w:pPr>
            <w:r w:rsidRPr="00F40335">
              <w:rPr>
                <w:sz w:val="24"/>
                <w:szCs w:val="24"/>
              </w:rPr>
              <w:t xml:space="preserve">Plan Estratégico de Tecnologías de Información de la Agencia de Desarrollo Rural </w:t>
            </w:r>
            <w:r w:rsidR="00C766CF">
              <w:rPr>
                <w:sz w:val="24"/>
                <w:szCs w:val="24"/>
              </w:rPr>
              <w:t>–</w:t>
            </w:r>
            <w:r w:rsidRPr="00F40335">
              <w:rPr>
                <w:sz w:val="24"/>
                <w:szCs w:val="24"/>
              </w:rPr>
              <w:t xml:space="preserve"> ADR</w:t>
            </w:r>
            <w:r w:rsidR="00C766CF">
              <w:rPr>
                <w:sz w:val="24"/>
                <w:szCs w:val="24"/>
              </w:rPr>
              <w:t xml:space="preserve"> 2018-2022</w:t>
            </w:r>
          </w:p>
        </w:tc>
      </w:tr>
      <w:tr w:rsidR="00F40335" w:rsidRPr="007F0959" w14:paraId="39CA8B25" w14:textId="77777777" w:rsidTr="00F40335">
        <w:trPr>
          <w:jc w:val="center"/>
        </w:trPr>
        <w:tc>
          <w:tcPr>
            <w:tcW w:w="1316" w:type="dxa"/>
            <w:vAlign w:val="center"/>
          </w:tcPr>
          <w:p w14:paraId="63A0728C" w14:textId="242FA472" w:rsidR="00F40335" w:rsidRPr="00F40335" w:rsidRDefault="00C766CF" w:rsidP="00F40335">
            <w:pPr>
              <w:pStyle w:val="Caption"/>
              <w:spacing w:before="100" w:beforeAutospacing="1" w:after="100" w:afterAutospacing="1" w:line="276" w:lineRule="auto"/>
              <w:rPr>
                <w:sz w:val="22"/>
                <w:lang w:val="es-ES_tradnl"/>
              </w:rPr>
            </w:pPr>
            <w:r>
              <w:rPr>
                <w:sz w:val="22"/>
                <w:lang w:val="es-ES_tradnl"/>
              </w:rPr>
              <w:t>Revisor</w:t>
            </w:r>
          </w:p>
        </w:tc>
        <w:tc>
          <w:tcPr>
            <w:tcW w:w="5714" w:type="dxa"/>
            <w:vAlign w:val="center"/>
          </w:tcPr>
          <w:p w14:paraId="1D5750FC" w14:textId="59793DDB" w:rsidR="00F40335" w:rsidRPr="007F0959" w:rsidRDefault="00C766CF" w:rsidP="00F40335">
            <w:pPr>
              <w:pStyle w:val="Caption"/>
              <w:spacing w:before="100" w:beforeAutospacing="1" w:after="100" w:afterAutospacing="1" w:line="276" w:lineRule="auto"/>
              <w:rPr>
                <w:b w:val="0"/>
                <w:bCs w:val="0"/>
                <w:color w:val="auto"/>
                <w:sz w:val="22"/>
                <w:szCs w:val="22"/>
                <w:lang w:val="es-ES_tradnl"/>
              </w:rPr>
            </w:pPr>
            <w:r w:rsidRPr="00C766CF">
              <w:rPr>
                <w:b w:val="0"/>
                <w:bCs w:val="0"/>
                <w:color w:val="auto"/>
                <w:sz w:val="22"/>
                <w:szCs w:val="22"/>
                <w:lang w:val="es-ES_tradnl"/>
              </w:rPr>
              <w:t>Victor Manuel Mondragon Maca</w:t>
            </w:r>
          </w:p>
        </w:tc>
      </w:tr>
      <w:tr w:rsidR="00F40335" w:rsidRPr="007F0959" w14:paraId="77F5C9DE" w14:textId="77777777" w:rsidTr="00F40335">
        <w:trPr>
          <w:jc w:val="center"/>
        </w:trPr>
        <w:tc>
          <w:tcPr>
            <w:tcW w:w="1316" w:type="dxa"/>
            <w:vAlign w:val="center"/>
          </w:tcPr>
          <w:p w14:paraId="2A48DBBE" w14:textId="3B99A105" w:rsidR="00F40335" w:rsidRPr="00F40335" w:rsidRDefault="00F40335" w:rsidP="00F40335">
            <w:pPr>
              <w:pStyle w:val="Caption"/>
              <w:spacing w:before="100" w:beforeAutospacing="1" w:after="100" w:afterAutospacing="1" w:line="276" w:lineRule="auto"/>
              <w:rPr>
                <w:sz w:val="22"/>
                <w:lang w:val="es-ES_tradnl"/>
              </w:rPr>
            </w:pPr>
            <w:r w:rsidRPr="00F40335">
              <w:rPr>
                <w:sz w:val="22"/>
                <w:lang w:val="es-ES_tradnl"/>
              </w:rPr>
              <w:t>Fecha</w:t>
            </w:r>
          </w:p>
        </w:tc>
        <w:tc>
          <w:tcPr>
            <w:tcW w:w="5714" w:type="dxa"/>
            <w:vAlign w:val="center"/>
          </w:tcPr>
          <w:p w14:paraId="4822BE92" w14:textId="77777777" w:rsidR="00F40335" w:rsidRPr="00C766CF" w:rsidRDefault="00F40335" w:rsidP="00F40335">
            <w:pPr>
              <w:pStyle w:val="Caption"/>
              <w:spacing w:before="100" w:beforeAutospacing="1" w:after="100" w:afterAutospacing="1" w:line="276" w:lineRule="auto"/>
              <w:rPr>
                <w:b w:val="0"/>
                <w:bCs w:val="0"/>
                <w:color w:val="auto"/>
                <w:sz w:val="22"/>
                <w:szCs w:val="22"/>
                <w:lang w:val="es-ES_tradnl"/>
              </w:rPr>
            </w:pPr>
            <w:r w:rsidRPr="00C766CF">
              <w:rPr>
                <w:b w:val="0"/>
                <w:bCs w:val="0"/>
                <w:color w:val="auto"/>
                <w:sz w:val="22"/>
                <w:szCs w:val="22"/>
                <w:lang w:val="es-ES_tradnl"/>
              </w:rPr>
              <w:t>Diciembre 2019</w:t>
            </w:r>
          </w:p>
        </w:tc>
      </w:tr>
      <w:tr w:rsidR="00F40335" w:rsidRPr="007F0959" w14:paraId="3DE82012" w14:textId="77777777" w:rsidTr="00F40335">
        <w:trPr>
          <w:jc w:val="center"/>
        </w:trPr>
        <w:tc>
          <w:tcPr>
            <w:tcW w:w="1316" w:type="dxa"/>
            <w:vAlign w:val="center"/>
          </w:tcPr>
          <w:p w14:paraId="2B4E39E5" w14:textId="39EBBCAA" w:rsidR="00F40335" w:rsidRPr="00F40335" w:rsidRDefault="00C766CF" w:rsidP="00F40335">
            <w:pPr>
              <w:pStyle w:val="Caption"/>
              <w:spacing w:before="100" w:beforeAutospacing="1" w:after="100" w:afterAutospacing="1" w:line="276" w:lineRule="auto"/>
              <w:rPr>
                <w:sz w:val="22"/>
                <w:lang w:val="es-ES_tradnl"/>
              </w:rPr>
            </w:pPr>
            <w:r>
              <w:rPr>
                <w:sz w:val="22"/>
                <w:lang w:val="es-ES_tradnl"/>
              </w:rPr>
              <w:t>Cargo</w:t>
            </w:r>
          </w:p>
        </w:tc>
        <w:tc>
          <w:tcPr>
            <w:tcW w:w="5714" w:type="dxa"/>
            <w:vAlign w:val="center"/>
          </w:tcPr>
          <w:p w14:paraId="730FBD90" w14:textId="7CC0E516" w:rsidR="00F40335" w:rsidRPr="00C766CF" w:rsidRDefault="00C766CF" w:rsidP="00F40335">
            <w:pPr>
              <w:pStyle w:val="Caption"/>
              <w:spacing w:before="100" w:beforeAutospacing="1" w:after="100" w:afterAutospacing="1" w:line="276" w:lineRule="auto"/>
              <w:rPr>
                <w:b w:val="0"/>
                <w:bCs w:val="0"/>
                <w:color w:val="auto"/>
                <w:sz w:val="22"/>
                <w:szCs w:val="22"/>
                <w:lang w:val="es-ES_tradnl"/>
              </w:rPr>
            </w:pPr>
            <w:r w:rsidRPr="00C766CF">
              <w:rPr>
                <w:b w:val="0"/>
                <w:bCs w:val="0"/>
                <w:color w:val="auto"/>
                <w:sz w:val="22"/>
                <w:szCs w:val="22"/>
                <w:lang w:val="es-ES_tradnl"/>
              </w:rPr>
              <w:t>Jefe de la Oficina TIC - CIO</w:t>
            </w:r>
          </w:p>
        </w:tc>
      </w:tr>
    </w:tbl>
    <w:p w14:paraId="37CDC9BF" w14:textId="77777777" w:rsidR="00F40335" w:rsidRDefault="00F40335">
      <w:pPr>
        <w:spacing w:after="160" w:line="259" w:lineRule="auto"/>
        <w:rPr>
          <w:rFonts w:ascii="Arial" w:hAnsi="Arial" w:cs="Arial"/>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714"/>
      </w:tblGrid>
      <w:tr w:rsidR="00C766CF" w:rsidRPr="00DD1426" w14:paraId="4BFD1E25" w14:textId="77777777" w:rsidTr="00C766CF">
        <w:trPr>
          <w:jc w:val="center"/>
        </w:trPr>
        <w:tc>
          <w:tcPr>
            <w:tcW w:w="1329" w:type="dxa"/>
            <w:shd w:val="clear" w:color="auto" w:fill="A8D08D" w:themeFill="accent6" w:themeFillTint="99"/>
            <w:vAlign w:val="center"/>
          </w:tcPr>
          <w:p w14:paraId="02296AFA" w14:textId="0DC5F858" w:rsidR="00C766CF" w:rsidRPr="0011253A" w:rsidRDefault="00C766CF" w:rsidP="00B85331">
            <w:pPr>
              <w:pStyle w:val="Caption"/>
              <w:spacing w:before="100" w:beforeAutospacing="1" w:after="100" w:afterAutospacing="1" w:line="276" w:lineRule="auto"/>
              <w:rPr>
                <w:color w:val="auto"/>
                <w:sz w:val="22"/>
                <w:lang w:val="es-ES_tradnl"/>
              </w:rPr>
            </w:pPr>
            <w:r>
              <w:rPr>
                <w:sz w:val="22"/>
                <w:lang w:val="es-ES_tradnl"/>
              </w:rPr>
              <w:t>Aprobación</w:t>
            </w:r>
          </w:p>
        </w:tc>
        <w:tc>
          <w:tcPr>
            <w:tcW w:w="5714" w:type="dxa"/>
            <w:shd w:val="clear" w:color="auto" w:fill="A8D08D" w:themeFill="accent6" w:themeFillTint="99"/>
            <w:vAlign w:val="center"/>
          </w:tcPr>
          <w:p w14:paraId="09F9B764" w14:textId="77777777" w:rsidR="00C766CF" w:rsidRPr="00F40335" w:rsidRDefault="00C766CF" w:rsidP="00B85331">
            <w:pPr>
              <w:pStyle w:val="Caption"/>
              <w:spacing w:before="100" w:beforeAutospacing="1" w:after="100" w:afterAutospacing="1" w:line="276" w:lineRule="auto"/>
              <w:rPr>
                <w:color w:val="auto"/>
                <w:sz w:val="24"/>
                <w:szCs w:val="24"/>
                <w:lang w:val="es-ES_tradnl"/>
              </w:rPr>
            </w:pPr>
            <w:r w:rsidRPr="00F40335">
              <w:rPr>
                <w:sz w:val="24"/>
                <w:szCs w:val="24"/>
              </w:rPr>
              <w:t xml:space="preserve">Plan Estratégico de Tecnologías de Información de la Agencia de Desarrollo Rural </w:t>
            </w:r>
            <w:r>
              <w:rPr>
                <w:sz w:val="24"/>
                <w:szCs w:val="24"/>
              </w:rPr>
              <w:t>–</w:t>
            </w:r>
            <w:r w:rsidRPr="00F40335">
              <w:rPr>
                <w:sz w:val="24"/>
                <w:szCs w:val="24"/>
              </w:rPr>
              <w:t xml:space="preserve"> ADR</w:t>
            </w:r>
            <w:r>
              <w:rPr>
                <w:sz w:val="24"/>
                <w:szCs w:val="24"/>
              </w:rPr>
              <w:t xml:space="preserve"> 2018-2022</w:t>
            </w:r>
          </w:p>
        </w:tc>
      </w:tr>
      <w:tr w:rsidR="00C766CF" w:rsidRPr="007F0959" w14:paraId="0EA02A9B" w14:textId="77777777" w:rsidTr="00C766CF">
        <w:trPr>
          <w:jc w:val="center"/>
        </w:trPr>
        <w:tc>
          <w:tcPr>
            <w:tcW w:w="1329" w:type="dxa"/>
            <w:vAlign w:val="center"/>
          </w:tcPr>
          <w:p w14:paraId="487A3F5B" w14:textId="7F471548" w:rsidR="00C766CF" w:rsidRPr="00F40335" w:rsidRDefault="00C766CF" w:rsidP="00B85331">
            <w:pPr>
              <w:pStyle w:val="Caption"/>
              <w:spacing w:before="100" w:beforeAutospacing="1" w:after="100" w:afterAutospacing="1" w:line="276" w:lineRule="auto"/>
              <w:rPr>
                <w:sz w:val="22"/>
                <w:lang w:val="es-ES_tradnl"/>
              </w:rPr>
            </w:pPr>
            <w:r>
              <w:rPr>
                <w:sz w:val="22"/>
                <w:lang w:val="es-ES_tradnl"/>
              </w:rPr>
              <w:t xml:space="preserve">Aprobación </w:t>
            </w:r>
          </w:p>
        </w:tc>
        <w:tc>
          <w:tcPr>
            <w:tcW w:w="5714" w:type="dxa"/>
            <w:vAlign w:val="center"/>
          </w:tcPr>
          <w:p w14:paraId="14DD7362" w14:textId="6EEF8452" w:rsidR="00C766CF" w:rsidRPr="007F0959" w:rsidRDefault="00C766CF" w:rsidP="00B85331">
            <w:pPr>
              <w:pStyle w:val="Caption"/>
              <w:spacing w:before="100" w:beforeAutospacing="1" w:after="100" w:afterAutospacing="1" w:line="276" w:lineRule="auto"/>
              <w:rPr>
                <w:b w:val="0"/>
                <w:bCs w:val="0"/>
                <w:color w:val="auto"/>
                <w:sz w:val="22"/>
                <w:szCs w:val="22"/>
                <w:lang w:val="es-ES_tradnl"/>
              </w:rPr>
            </w:pPr>
            <w:r w:rsidRPr="00C766CF">
              <w:rPr>
                <w:b w:val="0"/>
                <w:bCs w:val="0"/>
                <w:color w:val="auto"/>
                <w:sz w:val="22"/>
                <w:szCs w:val="22"/>
                <w:lang w:val="es-ES_tradnl"/>
              </w:rPr>
              <w:t>Comité Institucional de Gestión y Desempeño</w:t>
            </w:r>
          </w:p>
        </w:tc>
      </w:tr>
      <w:tr w:rsidR="00C766CF" w:rsidRPr="007F0959" w14:paraId="75BFDF68" w14:textId="77777777" w:rsidTr="00C766CF">
        <w:trPr>
          <w:jc w:val="center"/>
        </w:trPr>
        <w:tc>
          <w:tcPr>
            <w:tcW w:w="1329" w:type="dxa"/>
            <w:vAlign w:val="center"/>
          </w:tcPr>
          <w:p w14:paraId="318F3209" w14:textId="77777777" w:rsidR="00C766CF" w:rsidRPr="00F40335" w:rsidRDefault="00C766CF" w:rsidP="00B85331">
            <w:pPr>
              <w:pStyle w:val="Caption"/>
              <w:spacing w:before="100" w:beforeAutospacing="1" w:after="100" w:afterAutospacing="1" w:line="276" w:lineRule="auto"/>
              <w:rPr>
                <w:sz w:val="22"/>
                <w:lang w:val="es-ES_tradnl"/>
              </w:rPr>
            </w:pPr>
            <w:r w:rsidRPr="00F40335">
              <w:rPr>
                <w:sz w:val="22"/>
                <w:lang w:val="es-ES_tradnl"/>
              </w:rPr>
              <w:t>Fecha</w:t>
            </w:r>
          </w:p>
        </w:tc>
        <w:tc>
          <w:tcPr>
            <w:tcW w:w="5714" w:type="dxa"/>
            <w:vAlign w:val="center"/>
          </w:tcPr>
          <w:p w14:paraId="5D7F3FCF" w14:textId="452BEC20" w:rsidR="00C766CF" w:rsidRPr="00C766CF" w:rsidRDefault="00C766CF" w:rsidP="00B85331">
            <w:pPr>
              <w:pStyle w:val="Caption"/>
              <w:spacing w:before="100" w:beforeAutospacing="1" w:after="100" w:afterAutospacing="1" w:line="276" w:lineRule="auto"/>
              <w:rPr>
                <w:b w:val="0"/>
                <w:bCs w:val="0"/>
                <w:color w:val="auto"/>
                <w:sz w:val="22"/>
                <w:szCs w:val="22"/>
                <w:lang w:val="es-ES_tradnl"/>
              </w:rPr>
            </w:pPr>
            <w:r w:rsidRPr="00C766CF">
              <w:rPr>
                <w:b w:val="0"/>
                <w:bCs w:val="0"/>
                <w:color w:val="auto"/>
                <w:sz w:val="22"/>
                <w:szCs w:val="22"/>
                <w:lang w:val="es-ES_tradnl"/>
              </w:rPr>
              <w:t>20 de diciembre 2019</w:t>
            </w:r>
          </w:p>
        </w:tc>
      </w:tr>
    </w:tbl>
    <w:p w14:paraId="2F6CCC61" w14:textId="734A3D95" w:rsidR="00F40335" w:rsidRPr="00C766CF" w:rsidRDefault="00F40335">
      <w:pPr>
        <w:spacing w:after="160" w:line="259" w:lineRule="auto"/>
        <w:rPr>
          <w:rFonts w:ascii="Arial" w:hAnsi="Arial" w:cs="Arial"/>
          <w:b/>
          <w:sz w:val="22"/>
          <w:szCs w:val="22"/>
        </w:rPr>
      </w:pPr>
    </w:p>
    <w:p w14:paraId="5B7359D6" w14:textId="77777777" w:rsidR="00C766CF" w:rsidRDefault="00C766CF">
      <w:pPr>
        <w:spacing w:after="160" w:line="259" w:lineRule="auto"/>
        <w:rPr>
          <w:rFonts w:ascii="Arial" w:hAnsi="Arial" w:cs="Arial"/>
          <w:bCs/>
          <w:sz w:val="22"/>
          <w:szCs w:val="22"/>
          <w:lang w:val="es-ES_tradnl"/>
        </w:rPr>
      </w:pPr>
    </w:p>
    <w:p w14:paraId="6E558B83" w14:textId="77777777" w:rsidR="00CC4789" w:rsidRDefault="00CC4789">
      <w:pPr>
        <w:spacing w:after="160" w:line="259" w:lineRule="auto"/>
        <w:rPr>
          <w:rFonts w:ascii="Arial" w:hAnsi="Arial" w:cs="Arial"/>
          <w:b/>
          <w:bCs/>
          <w:sz w:val="22"/>
          <w:szCs w:val="22"/>
          <w:lang w:val="es-ES_tradnl"/>
        </w:rPr>
      </w:pPr>
      <w:r>
        <w:rPr>
          <w:rFonts w:ascii="Arial" w:hAnsi="Arial" w:cs="Arial"/>
          <w:sz w:val="22"/>
          <w:szCs w:val="22"/>
          <w:lang w:val="es-ES_tradnl"/>
        </w:rPr>
        <w:br w:type="page"/>
      </w:r>
    </w:p>
    <w:p w14:paraId="4C8FA89C" w14:textId="07735376" w:rsidR="00681510" w:rsidRPr="003568BF" w:rsidRDefault="00401390" w:rsidP="00F91304">
      <w:pPr>
        <w:pStyle w:val="Caption"/>
        <w:spacing w:before="100" w:beforeAutospacing="1" w:after="100" w:afterAutospacing="1" w:line="276" w:lineRule="auto"/>
        <w:rPr>
          <w:rFonts w:ascii="Arial" w:hAnsi="Arial" w:cs="Arial"/>
          <w:color w:val="auto"/>
          <w:sz w:val="22"/>
          <w:szCs w:val="22"/>
          <w:lang w:val="es-ES_tradnl"/>
        </w:rPr>
      </w:pPr>
      <w:r w:rsidRPr="003568BF">
        <w:rPr>
          <w:rFonts w:ascii="Arial" w:hAnsi="Arial" w:cs="Arial"/>
          <w:color w:val="auto"/>
          <w:sz w:val="22"/>
          <w:szCs w:val="22"/>
          <w:lang w:val="es-ES_tradnl"/>
        </w:rPr>
        <w:lastRenderedPageBreak/>
        <w:t>TABLA DE CO</w:t>
      </w:r>
      <w:r w:rsidR="00681510" w:rsidRPr="003568BF">
        <w:rPr>
          <w:rFonts w:ascii="Arial" w:hAnsi="Arial" w:cs="Arial"/>
          <w:color w:val="auto"/>
          <w:sz w:val="22"/>
          <w:szCs w:val="22"/>
          <w:lang w:val="es-ES_tradnl"/>
        </w:rPr>
        <w:t>NTENIDO</w:t>
      </w:r>
    </w:p>
    <w:sdt>
      <w:sdtPr>
        <w:rPr>
          <w:rFonts w:ascii="Times New Roman" w:eastAsia="Times New Roman" w:hAnsi="Times New Roman" w:cs="Times New Roman"/>
          <w:color w:val="auto"/>
          <w:sz w:val="22"/>
          <w:szCs w:val="22"/>
          <w:lang w:val="es-ES_tradnl" w:eastAsia="es-ES_tradnl"/>
        </w:rPr>
        <w:id w:val="1492053611"/>
        <w:docPartObj>
          <w:docPartGallery w:val="Table of Contents"/>
          <w:docPartUnique/>
        </w:docPartObj>
      </w:sdtPr>
      <w:sdtEndPr>
        <w:rPr>
          <w:b/>
        </w:rPr>
      </w:sdtEndPr>
      <w:sdtContent>
        <w:p w14:paraId="08535927" w14:textId="16B83727" w:rsidR="001D44DF" w:rsidRPr="00E1192A" w:rsidRDefault="001D44DF" w:rsidP="00E1192A">
          <w:pPr>
            <w:pStyle w:val="Default"/>
            <w:spacing w:line="276" w:lineRule="auto"/>
            <w:ind w:left="709" w:hanging="709"/>
            <w:rPr>
              <w:sz w:val="22"/>
              <w:szCs w:val="22"/>
              <w:lang w:val="es-ES"/>
            </w:rPr>
          </w:pPr>
        </w:p>
        <w:p w14:paraId="08D3F266" w14:textId="5434A851" w:rsidR="00484F34" w:rsidRDefault="001D44DF">
          <w:pPr>
            <w:pStyle w:val="TOC1"/>
            <w:rPr>
              <w:rFonts w:asciiTheme="minorHAnsi" w:eastAsiaTheme="minorEastAsia" w:hAnsiTheme="minorHAnsi" w:cstheme="minorBidi"/>
              <w:noProof/>
              <w:sz w:val="22"/>
              <w:szCs w:val="22"/>
              <w:lang w:eastAsia="es-CO"/>
            </w:rPr>
          </w:pPr>
          <w:r w:rsidRPr="0093458E">
            <w:rPr>
              <w:rFonts w:ascii="Arial" w:hAnsi="Arial" w:cs="Arial"/>
            </w:rPr>
            <w:fldChar w:fldCharType="begin"/>
          </w:r>
          <w:r w:rsidRPr="0093458E">
            <w:rPr>
              <w:rFonts w:ascii="Arial" w:hAnsi="Arial" w:cs="Arial"/>
            </w:rPr>
            <w:instrText xml:space="preserve"> TOC \o "1-3" \h \z \u </w:instrText>
          </w:r>
          <w:r w:rsidRPr="0093458E">
            <w:rPr>
              <w:rFonts w:ascii="Arial" w:hAnsi="Arial" w:cs="Arial"/>
              <w:lang w:val="es-ES_tradnl"/>
            </w:rPr>
            <w:fldChar w:fldCharType="separate"/>
          </w:r>
          <w:hyperlink w:anchor="_Toc28593912" w:history="1">
            <w:r w:rsidR="00484F34" w:rsidRPr="00114C4A">
              <w:rPr>
                <w:rStyle w:val="Hyperlink"/>
                <w:rFonts w:ascii="Arial" w:hAnsi="Arial" w:cs="Arial"/>
                <w:noProof/>
                <w:lang w:val="es-ES_tradnl"/>
              </w:rPr>
              <w:t>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INTRODUCCIÓN</w:t>
            </w:r>
            <w:r w:rsidR="00484F34">
              <w:rPr>
                <w:noProof/>
                <w:webHidden/>
              </w:rPr>
              <w:tab/>
            </w:r>
            <w:r w:rsidR="00484F34">
              <w:rPr>
                <w:noProof/>
                <w:webHidden/>
              </w:rPr>
              <w:fldChar w:fldCharType="begin"/>
            </w:r>
            <w:r w:rsidR="00484F34">
              <w:rPr>
                <w:noProof/>
                <w:webHidden/>
              </w:rPr>
              <w:instrText xml:space="preserve"> PAGEREF _Toc28593912 \h </w:instrText>
            </w:r>
            <w:r w:rsidR="00484F34">
              <w:rPr>
                <w:noProof/>
                <w:webHidden/>
              </w:rPr>
            </w:r>
            <w:r w:rsidR="00484F34">
              <w:rPr>
                <w:noProof/>
                <w:webHidden/>
              </w:rPr>
              <w:fldChar w:fldCharType="separate"/>
            </w:r>
            <w:r w:rsidR="00B85331">
              <w:rPr>
                <w:noProof/>
                <w:webHidden/>
              </w:rPr>
              <w:t>11</w:t>
            </w:r>
            <w:r w:rsidR="00484F34">
              <w:rPr>
                <w:noProof/>
                <w:webHidden/>
              </w:rPr>
              <w:fldChar w:fldCharType="end"/>
            </w:r>
          </w:hyperlink>
        </w:p>
        <w:p w14:paraId="4606D885" w14:textId="77925678" w:rsidR="00484F34" w:rsidRDefault="00F40335">
          <w:pPr>
            <w:pStyle w:val="TOC1"/>
            <w:rPr>
              <w:rFonts w:asciiTheme="minorHAnsi" w:eastAsiaTheme="minorEastAsia" w:hAnsiTheme="minorHAnsi" w:cstheme="minorBidi"/>
              <w:noProof/>
              <w:sz w:val="22"/>
              <w:szCs w:val="22"/>
              <w:lang w:eastAsia="es-CO"/>
            </w:rPr>
          </w:pPr>
          <w:hyperlink w:anchor="_Toc28593913" w:history="1">
            <w:r w:rsidR="00484F34" w:rsidRPr="00114C4A">
              <w:rPr>
                <w:rStyle w:val="Hyperlink"/>
                <w:rFonts w:ascii="Arial" w:hAnsi="Arial" w:cs="Arial"/>
                <w:noProof/>
                <w:lang w:val="es-ES_tradnl"/>
              </w:rPr>
              <w:t>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OBJETIVO DEL DOCUMENTO</w:t>
            </w:r>
            <w:r w:rsidR="00484F34">
              <w:rPr>
                <w:noProof/>
                <w:webHidden/>
              </w:rPr>
              <w:tab/>
            </w:r>
            <w:r w:rsidR="00484F34">
              <w:rPr>
                <w:noProof/>
                <w:webHidden/>
              </w:rPr>
              <w:fldChar w:fldCharType="begin"/>
            </w:r>
            <w:r w:rsidR="00484F34">
              <w:rPr>
                <w:noProof/>
                <w:webHidden/>
              </w:rPr>
              <w:instrText xml:space="preserve"> PAGEREF _Toc28593913 \h </w:instrText>
            </w:r>
            <w:r w:rsidR="00484F34">
              <w:rPr>
                <w:noProof/>
                <w:webHidden/>
              </w:rPr>
            </w:r>
            <w:r w:rsidR="00484F34">
              <w:rPr>
                <w:noProof/>
                <w:webHidden/>
              </w:rPr>
              <w:fldChar w:fldCharType="separate"/>
            </w:r>
            <w:r w:rsidR="00B85331">
              <w:rPr>
                <w:noProof/>
                <w:webHidden/>
              </w:rPr>
              <w:t>12</w:t>
            </w:r>
            <w:r w:rsidR="00484F34">
              <w:rPr>
                <w:noProof/>
                <w:webHidden/>
              </w:rPr>
              <w:fldChar w:fldCharType="end"/>
            </w:r>
          </w:hyperlink>
        </w:p>
        <w:p w14:paraId="0FAD3944" w14:textId="20DEDDCB" w:rsidR="00484F34" w:rsidRDefault="00F40335">
          <w:pPr>
            <w:pStyle w:val="TOC1"/>
            <w:rPr>
              <w:rFonts w:asciiTheme="minorHAnsi" w:eastAsiaTheme="minorEastAsia" w:hAnsiTheme="minorHAnsi" w:cstheme="minorBidi"/>
              <w:noProof/>
              <w:sz w:val="22"/>
              <w:szCs w:val="22"/>
              <w:lang w:eastAsia="es-CO"/>
            </w:rPr>
          </w:pPr>
          <w:hyperlink w:anchor="_Toc28593914" w:history="1">
            <w:r w:rsidR="00484F34" w:rsidRPr="00114C4A">
              <w:rPr>
                <w:rStyle w:val="Hyperlink"/>
                <w:rFonts w:ascii="Arial" w:hAnsi="Arial" w:cs="Arial"/>
                <w:noProof/>
                <w:lang w:val="es-ES_tradnl"/>
              </w:rPr>
              <w:t>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ALCANCE DEL DOCUMENTO</w:t>
            </w:r>
            <w:r w:rsidR="00484F34">
              <w:rPr>
                <w:noProof/>
                <w:webHidden/>
              </w:rPr>
              <w:tab/>
            </w:r>
            <w:r w:rsidR="00484F34">
              <w:rPr>
                <w:noProof/>
                <w:webHidden/>
              </w:rPr>
              <w:fldChar w:fldCharType="begin"/>
            </w:r>
            <w:r w:rsidR="00484F34">
              <w:rPr>
                <w:noProof/>
                <w:webHidden/>
              </w:rPr>
              <w:instrText xml:space="preserve"> PAGEREF _Toc28593914 \h </w:instrText>
            </w:r>
            <w:r w:rsidR="00484F34">
              <w:rPr>
                <w:noProof/>
                <w:webHidden/>
              </w:rPr>
            </w:r>
            <w:r w:rsidR="00484F34">
              <w:rPr>
                <w:noProof/>
                <w:webHidden/>
              </w:rPr>
              <w:fldChar w:fldCharType="separate"/>
            </w:r>
            <w:r w:rsidR="00B85331">
              <w:rPr>
                <w:noProof/>
                <w:webHidden/>
              </w:rPr>
              <w:t>12</w:t>
            </w:r>
            <w:r w:rsidR="00484F34">
              <w:rPr>
                <w:noProof/>
                <w:webHidden/>
              </w:rPr>
              <w:fldChar w:fldCharType="end"/>
            </w:r>
          </w:hyperlink>
        </w:p>
        <w:p w14:paraId="037A9C1B" w14:textId="1B4D4694" w:rsidR="00484F34" w:rsidRDefault="00F40335">
          <w:pPr>
            <w:pStyle w:val="TOC1"/>
            <w:rPr>
              <w:rFonts w:asciiTheme="minorHAnsi" w:eastAsiaTheme="minorEastAsia" w:hAnsiTheme="minorHAnsi" w:cstheme="minorBidi"/>
              <w:noProof/>
              <w:sz w:val="22"/>
              <w:szCs w:val="22"/>
              <w:lang w:eastAsia="es-CO"/>
            </w:rPr>
          </w:pPr>
          <w:hyperlink w:anchor="_Toc28593915" w:history="1">
            <w:r w:rsidR="00484F34" w:rsidRPr="00114C4A">
              <w:rPr>
                <w:rStyle w:val="Hyperlink"/>
                <w:rFonts w:ascii="Arial" w:hAnsi="Arial" w:cs="Arial"/>
                <w:noProof/>
                <w:lang w:val="es-ES_tradnl"/>
              </w:rPr>
              <w:t>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MARCO NORMATIVO</w:t>
            </w:r>
            <w:r w:rsidR="00484F34">
              <w:rPr>
                <w:noProof/>
                <w:webHidden/>
              </w:rPr>
              <w:tab/>
            </w:r>
            <w:r w:rsidR="00484F34">
              <w:rPr>
                <w:noProof/>
                <w:webHidden/>
              </w:rPr>
              <w:fldChar w:fldCharType="begin"/>
            </w:r>
            <w:r w:rsidR="00484F34">
              <w:rPr>
                <w:noProof/>
                <w:webHidden/>
              </w:rPr>
              <w:instrText xml:space="preserve"> PAGEREF _Toc28593915 \h </w:instrText>
            </w:r>
            <w:r w:rsidR="00484F34">
              <w:rPr>
                <w:noProof/>
                <w:webHidden/>
              </w:rPr>
            </w:r>
            <w:r w:rsidR="00484F34">
              <w:rPr>
                <w:noProof/>
                <w:webHidden/>
              </w:rPr>
              <w:fldChar w:fldCharType="separate"/>
            </w:r>
            <w:r w:rsidR="00B85331">
              <w:rPr>
                <w:noProof/>
                <w:webHidden/>
              </w:rPr>
              <w:t>13</w:t>
            </w:r>
            <w:r w:rsidR="00484F34">
              <w:rPr>
                <w:noProof/>
                <w:webHidden/>
              </w:rPr>
              <w:fldChar w:fldCharType="end"/>
            </w:r>
          </w:hyperlink>
        </w:p>
        <w:p w14:paraId="11C36658" w14:textId="5F307944" w:rsidR="00484F34" w:rsidRDefault="00F40335">
          <w:pPr>
            <w:pStyle w:val="TOC1"/>
            <w:rPr>
              <w:rFonts w:asciiTheme="minorHAnsi" w:eastAsiaTheme="minorEastAsia" w:hAnsiTheme="minorHAnsi" w:cstheme="minorBidi"/>
              <w:noProof/>
              <w:sz w:val="22"/>
              <w:szCs w:val="22"/>
              <w:lang w:eastAsia="es-CO"/>
            </w:rPr>
          </w:pPr>
          <w:hyperlink w:anchor="_Toc28593916" w:history="1">
            <w:r w:rsidR="00484F34" w:rsidRPr="00114C4A">
              <w:rPr>
                <w:rStyle w:val="Hyperlink"/>
                <w:rFonts w:ascii="Arial" w:hAnsi="Arial" w:cs="Arial"/>
                <w:noProof/>
                <w:lang w:val="es-ES_tradnl"/>
              </w:rPr>
              <w:t>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ENTENDIMIENTO ESTRATÉGICO</w:t>
            </w:r>
            <w:r w:rsidR="00484F34">
              <w:rPr>
                <w:noProof/>
                <w:webHidden/>
              </w:rPr>
              <w:tab/>
            </w:r>
            <w:r w:rsidR="00484F34">
              <w:rPr>
                <w:noProof/>
                <w:webHidden/>
              </w:rPr>
              <w:fldChar w:fldCharType="begin"/>
            </w:r>
            <w:r w:rsidR="00484F34">
              <w:rPr>
                <w:noProof/>
                <w:webHidden/>
              </w:rPr>
              <w:instrText xml:space="preserve"> PAGEREF _Toc28593916 \h </w:instrText>
            </w:r>
            <w:r w:rsidR="00484F34">
              <w:rPr>
                <w:noProof/>
                <w:webHidden/>
              </w:rPr>
            </w:r>
            <w:r w:rsidR="00484F34">
              <w:rPr>
                <w:noProof/>
                <w:webHidden/>
              </w:rPr>
              <w:fldChar w:fldCharType="separate"/>
            </w:r>
            <w:r w:rsidR="00B85331">
              <w:rPr>
                <w:noProof/>
                <w:webHidden/>
              </w:rPr>
              <w:t>16</w:t>
            </w:r>
            <w:r w:rsidR="00484F34">
              <w:rPr>
                <w:noProof/>
                <w:webHidden/>
              </w:rPr>
              <w:fldChar w:fldCharType="end"/>
            </w:r>
          </w:hyperlink>
        </w:p>
        <w:p w14:paraId="1039E9BB" w14:textId="2C7FBC3D" w:rsidR="00484F34" w:rsidRDefault="00F40335">
          <w:pPr>
            <w:pStyle w:val="TOC2"/>
            <w:rPr>
              <w:rFonts w:asciiTheme="minorHAnsi" w:eastAsiaTheme="minorEastAsia" w:hAnsiTheme="minorHAnsi" w:cstheme="minorBidi"/>
              <w:noProof/>
              <w:sz w:val="22"/>
              <w:szCs w:val="22"/>
              <w:lang w:eastAsia="es-CO"/>
            </w:rPr>
          </w:pPr>
          <w:hyperlink w:anchor="_Toc28593917" w:history="1">
            <w:r w:rsidR="00484F34" w:rsidRPr="00114C4A">
              <w:rPr>
                <w:rStyle w:val="Hyperlink"/>
                <w:rFonts w:ascii="Arial" w:hAnsi="Arial" w:cs="Arial"/>
                <w:noProof/>
                <w:lang w:val="es-ES_tradnl"/>
              </w:rPr>
              <w:t>5.1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OBJETIVOS ESTRATÉGICOS</w:t>
            </w:r>
            <w:r w:rsidR="00484F34">
              <w:rPr>
                <w:noProof/>
                <w:webHidden/>
              </w:rPr>
              <w:tab/>
            </w:r>
            <w:r w:rsidR="00484F34">
              <w:rPr>
                <w:noProof/>
                <w:webHidden/>
              </w:rPr>
              <w:fldChar w:fldCharType="begin"/>
            </w:r>
            <w:r w:rsidR="00484F34">
              <w:rPr>
                <w:noProof/>
                <w:webHidden/>
              </w:rPr>
              <w:instrText xml:space="preserve"> PAGEREF _Toc28593917 \h </w:instrText>
            </w:r>
            <w:r w:rsidR="00484F34">
              <w:rPr>
                <w:noProof/>
                <w:webHidden/>
              </w:rPr>
            </w:r>
            <w:r w:rsidR="00484F34">
              <w:rPr>
                <w:noProof/>
                <w:webHidden/>
              </w:rPr>
              <w:fldChar w:fldCharType="separate"/>
            </w:r>
            <w:r w:rsidR="00B85331">
              <w:rPr>
                <w:noProof/>
                <w:webHidden/>
              </w:rPr>
              <w:t>17</w:t>
            </w:r>
            <w:r w:rsidR="00484F34">
              <w:rPr>
                <w:noProof/>
                <w:webHidden/>
              </w:rPr>
              <w:fldChar w:fldCharType="end"/>
            </w:r>
          </w:hyperlink>
        </w:p>
        <w:p w14:paraId="18C86169" w14:textId="337F2598" w:rsidR="00484F34" w:rsidRDefault="00F40335">
          <w:pPr>
            <w:pStyle w:val="TOC2"/>
            <w:rPr>
              <w:rFonts w:asciiTheme="minorHAnsi" w:eastAsiaTheme="minorEastAsia" w:hAnsiTheme="minorHAnsi" w:cstheme="minorBidi"/>
              <w:noProof/>
              <w:sz w:val="22"/>
              <w:szCs w:val="22"/>
              <w:lang w:eastAsia="es-CO"/>
            </w:rPr>
          </w:pPr>
          <w:hyperlink w:anchor="_Toc28593918" w:history="1">
            <w:r w:rsidR="00484F34" w:rsidRPr="00114C4A">
              <w:rPr>
                <w:rStyle w:val="Hyperlink"/>
                <w:rFonts w:ascii="Arial" w:hAnsi="Arial" w:cs="Arial"/>
                <w:noProof/>
                <w:lang w:val="es-ES_tradnl"/>
              </w:rPr>
              <w:t>5.2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MODELO OPERATIVO</w:t>
            </w:r>
            <w:r w:rsidR="00484F34">
              <w:rPr>
                <w:noProof/>
                <w:webHidden/>
              </w:rPr>
              <w:tab/>
            </w:r>
            <w:r w:rsidR="00484F34">
              <w:rPr>
                <w:noProof/>
                <w:webHidden/>
              </w:rPr>
              <w:fldChar w:fldCharType="begin"/>
            </w:r>
            <w:r w:rsidR="00484F34">
              <w:rPr>
                <w:noProof/>
                <w:webHidden/>
              </w:rPr>
              <w:instrText xml:space="preserve"> PAGEREF _Toc28593918 \h </w:instrText>
            </w:r>
            <w:r w:rsidR="00484F34">
              <w:rPr>
                <w:noProof/>
                <w:webHidden/>
              </w:rPr>
            </w:r>
            <w:r w:rsidR="00484F34">
              <w:rPr>
                <w:noProof/>
                <w:webHidden/>
              </w:rPr>
              <w:fldChar w:fldCharType="separate"/>
            </w:r>
            <w:r w:rsidR="00B85331">
              <w:rPr>
                <w:noProof/>
                <w:webHidden/>
              </w:rPr>
              <w:t>18</w:t>
            </w:r>
            <w:r w:rsidR="00484F34">
              <w:rPr>
                <w:noProof/>
                <w:webHidden/>
              </w:rPr>
              <w:fldChar w:fldCharType="end"/>
            </w:r>
          </w:hyperlink>
        </w:p>
        <w:p w14:paraId="5A4DAEA4" w14:textId="25E6BF56" w:rsidR="00484F34" w:rsidRDefault="00F40335">
          <w:pPr>
            <w:pStyle w:val="TOC2"/>
            <w:rPr>
              <w:rFonts w:asciiTheme="minorHAnsi" w:eastAsiaTheme="minorEastAsia" w:hAnsiTheme="minorHAnsi" w:cstheme="minorBidi"/>
              <w:noProof/>
              <w:sz w:val="22"/>
              <w:szCs w:val="22"/>
              <w:lang w:eastAsia="es-CO"/>
            </w:rPr>
          </w:pPr>
          <w:hyperlink w:anchor="_Toc28593919" w:history="1">
            <w:r w:rsidR="00484F34" w:rsidRPr="00114C4A">
              <w:rPr>
                <w:rStyle w:val="Hyperlink"/>
                <w:rFonts w:ascii="Arial" w:hAnsi="Arial" w:cs="Arial"/>
                <w:noProof/>
                <w:lang w:val="es-ES_tradnl"/>
              </w:rPr>
              <w:t>5.3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DESCRIPCIÓN DE LOS PROCESOS DE LA AGENCIA DE DESARROLLO RURAL</w:t>
            </w:r>
            <w:r w:rsidR="00484F34">
              <w:rPr>
                <w:noProof/>
                <w:webHidden/>
              </w:rPr>
              <w:tab/>
            </w:r>
            <w:r w:rsidR="00484F34">
              <w:rPr>
                <w:noProof/>
                <w:webHidden/>
              </w:rPr>
              <w:fldChar w:fldCharType="begin"/>
            </w:r>
            <w:r w:rsidR="00484F34">
              <w:rPr>
                <w:noProof/>
                <w:webHidden/>
              </w:rPr>
              <w:instrText xml:space="preserve"> PAGEREF _Toc28593919 \h </w:instrText>
            </w:r>
            <w:r w:rsidR="00484F34">
              <w:rPr>
                <w:noProof/>
                <w:webHidden/>
              </w:rPr>
            </w:r>
            <w:r w:rsidR="00484F34">
              <w:rPr>
                <w:noProof/>
                <w:webHidden/>
              </w:rPr>
              <w:fldChar w:fldCharType="separate"/>
            </w:r>
            <w:r w:rsidR="00B85331">
              <w:rPr>
                <w:noProof/>
                <w:webHidden/>
              </w:rPr>
              <w:t>20</w:t>
            </w:r>
            <w:r w:rsidR="00484F34">
              <w:rPr>
                <w:noProof/>
                <w:webHidden/>
              </w:rPr>
              <w:fldChar w:fldCharType="end"/>
            </w:r>
          </w:hyperlink>
        </w:p>
        <w:p w14:paraId="7131BDF0" w14:textId="5E48951E" w:rsidR="00484F34" w:rsidRDefault="00F40335">
          <w:pPr>
            <w:pStyle w:val="TOC3"/>
            <w:rPr>
              <w:rFonts w:asciiTheme="minorHAnsi" w:eastAsiaTheme="minorEastAsia" w:hAnsiTheme="minorHAnsi" w:cstheme="minorBidi"/>
              <w:noProof/>
              <w:sz w:val="22"/>
              <w:szCs w:val="22"/>
              <w:lang w:eastAsia="es-CO"/>
            </w:rPr>
          </w:pPr>
          <w:hyperlink w:anchor="_Toc28593920" w:history="1">
            <w:r w:rsidR="00484F34" w:rsidRPr="00114C4A">
              <w:rPr>
                <w:rStyle w:val="Hyperlink"/>
                <w:rFonts w:ascii="Arial" w:hAnsi="Arial" w:cs="Arial"/>
                <w:noProof/>
                <w:lang w:val="es-ES_tradnl"/>
              </w:rPr>
              <w:t>5.3.1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Procesos Estratégicos</w:t>
            </w:r>
            <w:r w:rsidR="00484F34">
              <w:rPr>
                <w:noProof/>
                <w:webHidden/>
              </w:rPr>
              <w:tab/>
            </w:r>
            <w:r w:rsidR="00484F34">
              <w:rPr>
                <w:noProof/>
                <w:webHidden/>
              </w:rPr>
              <w:fldChar w:fldCharType="begin"/>
            </w:r>
            <w:r w:rsidR="00484F34">
              <w:rPr>
                <w:noProof/>
                <w:webHidden/>
              </w:rPr>
              <w:instrText xml:space="preserve"> PAGEREF _Toc28593920 \h </w:instrText>
            </w:r>
            <w:r w:rsidR="00484F34">
              <w:rPr>
                <w:noProof/>
                <w:webHidden/>
              </w:rPr>
            </w:r>
            <w:r w:rsidR="00484F34">
              <w:rPr>
                <w:noProof/>
                <w:webHidden/>
              </w:rPr>
              <w:fldChar w:fldCharType="separate"/>
            </w:r>
            <w:r w:rsidR="00B85331">
              <w:rPr>
                <w:noProof/>
                <w:webHidden/>
              </w:rPr>
              <w:t>20</w:t>
            </w:r>
            <w:r w:rsidR="00484F34">
              <w:rPr>
                <w:noProof/>
                <w:webHidden/>
              </w:rPr>
              <w:fldChar w:fldCharType="end"/>
            </w:r>
          </w:hyperlink>
        </w:p>
        <w:p w14:paraId="1C50A3C4" w14:textId="4D728316" w:rsidR="00484F34" w:rsidRDefault="00F40335">
          <w:pPr>
            <w:pStyle w:val="TOC3"/>
            <w:rPr>
              <w:rFonts w:asciiTheme="minorHAnsi" w:eastAsiaTheme="minorEastAsia" w:hAnsiTheme="minorHAnsi" w:cstheme="minorBidi"/>
              <w:noProof/>
              <w:sz w:val="22"/>
              <w:szCs w:val="22"/>
              <w:lang w:eastAsia="es-CO"/>
            </w:rPr>
          </w:pPr>
          <w:hyperlink w:anchor="_Toc28593921" w:history="1">
            <w:r w:rsidR="00484F34" w:rsidRPr="00114C4A">
              <w:rPr>
                <w:rStyle w:val="Hyperlink"/>
                <w:rFonts w:ascii="Arial" w:hAnsi="Arial" w:cs="Arial"/>
                <w:noProof/>
                <w:lang w:val="es-ES_tradnl"/>
              </w:rPr>
              <w:t>5.3.2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Procesos Misionales</w:t>
            </w:r>
            <w:r w:rsidR="00484F34">
              <w:rPr>
                <w:noProof/>
                <w:webHidden/>
              </w:rPr>
              <w:tab/>
            </w:r>
            <w:r w:rsidR="00484F34">
              <w:rPr>
                <w:noProof/>
                <w:webHidden/>
              </w:rPr>
              <w:fldChar w:fldCharType="begin"/>
            </w:r>
            <w:r w:rsidR="00484F34">
              <w:rPr>
                <w:noProof/>
                <w:webHidden/>
              </w:rPr>
              <w:instrText xml:space="preserve"> PAGEREF _Toc28593921 \h </w:instrText>
            </w:r>
            <w:r w:rsidR="00484F34">
              <w:rPr>
                <w:noProof/>
                <w:webHidden/>
              </w:rPr>
            </w:r>
            <w:r w:rsidR="00484F34">
              <w:rPr>
                <w:noProof/>
                <w:webHidden/>
              </w:rPr>
              <w:fldChar w:fldCharType="separate"/>
            </w:r>
            <w:r w:rsidR="00B85331">
              <w:rPr>
                <w:noProof/>
                <w:webHidden/>
              </w:rPr>
              <w:t>22</w:t>
            </w:r>
            <w:r w:rsidR="00484F34">
              <w:rPr>
                <w:noProof/>
                <w:webHidden/>
              </w:rPr>
              <w:fldChar w:fldCharType="end"/>
            </w:r>
          </w:hyperlink>
        </w:p>
        <w:p w14:paraId="5CA7482E" w14:textId="6F19272A" w:rsidR="00484F34" w:rsidRDefault="00F40335">
          <w:pPr>
            <w:pStyle w:val="TOC3"/>
            <w:rPr>
              <w:rFonts w:asciiTheme="minorHAnsi" w:eastAsiaTheme="minorEastAsia" w:hAnsiTheme="minorHAnsi" w:cstheme="minorBidi"/>
              <w:noProof/>
              <w:sz w:val="22"/>
              <w:szCs w:val="22"/>
              <w:lang w:eastAsia="es-CO"/>
            </w:rPr>
          </w:pPr>
          <w:hyperlink w:anchor="_Toc28593922" w:history="1">
            <w:r w:rsidR="00484F34" w:rsidRPr="00114C4A">
              <w:rPr>
                <w:rStyle w:val="Hyperlink"/>
                <w:rFonts w:ascii="Arial" w:hAnsi="Arial" w:cs="Arial"/>
                <w:noProof/>
                <w:lang w:val="es-ES_tradnl"/>
              </w:rPr>
              <w:t>5.3.3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Procesos de Apoyo</w:t>
            </w:r>
            <w:r w:rsidR="00484F34">
              <w:rPr>
                <w:noProof/>
                <w:webHidden/>
              </w:rPr>
              <w:tab/>
            </w:r>
            <w:r w:rsidR="00484F34">
              <w:rPr>
                <w:noProof/>
                <w:webHidden/>
              </w:rPr>
              <w:fldChar w:fldCharType="begin"/>
            </w:r>
            <w:r w:rsidR="00484F34">
              <w:rPr>
                <w:noProof/>
                <w:webHidden/>
              </w:rPr>
              <w:instrText xml:space="preserve"> PAGEREF _Toc28593922 \h </w:instrText>
            </w:r>
            <w:r w:rsidR="00484F34">
              <w:rPr>
                <w:noProof/>
                <w:webHidden/>
              </w:rPr>
            </w:r>
            <w:r w:rsidR="00484F34">
              <w:rPr>
                <w:noProof/>
                <w:webHidden/>
              </w:rPr>
              <w:fldChar w:fldCharType="separate"/>
            </w:r>
            <w:r w:rsidR="00B85331">
              <w:rPr>
                <w:noProof/>
                <w:webHidden/>
              </w:rPr>
              <w:t>25</w:t>
            </w:r>
            <w:r w:rsidR="00484F34">
              <w:rPr>
                <w:noProof/>
                <w:webHidden/>
              </w:rPr>
              <w:fldChar w:fldCharType="end"/>
            </w:r>
          </w:hyperlink>
        </w:p>
        <w:p w14:paraId="1888EC79" w14:textId="32E768F6" w:rsidR="00484F34" w:rsidRDefault="00F40335">
          <w:pPr>
            <w:pStyle w:val="TOC3"/>
            <w:rPr>
              <w:rFonts w:asciiTheme="minorHAnsi" w:eastAsiaTheme="minorEastAsia" w:hAnsiTheme="minorHAnsi" w:cstheme="minorBidi"/>
              <w:noProof/>
              <w:sz w:val="22"/>
              <w:szCs w:val="22"/>
              <w:lang w:eastAsia="es-CO"/>
            </w:rPr>
          </w:pPr>
          <w:hyperlink w:anchor="_Toc28593923" w:history="1">
            <w:r w:rsidR="00484F34" w:rsidRPr="00114C4A">
              <w:rPr>
                <w:rStyle w:val="Hyperlink"/>
                <w:rFonts w:ascii="Arial" w:hAnsi="Arial" w:cs="Arial"/>
                <w:noProof/>
                <w:lang w:val="es-ES_tradnl"/>
              </w:rPr>
              <w:t>5.3.4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Evaluación y Control</w:t>
            </w:r>
            <w:r w:rsidR="00484F34">
              <w:rPr>
                <w:noProof/>
                <w:webHidden/>
              </w:rPr>
              <w:tab/>
            </w:r>
            <w:r w:rsidR="00484F34">
              <w:rPr>
                <w:noProof/>
                <w:webHidden/>
              </w:rPr>
              <w:fldChar w:fldCharType="begin"/>
            </w:r>
            <w:r w:rsidR="00484F34">
              <w:rPr>
                <w:noProof/>
                <w:webHidden/>
              </w:rPr>
              <w:instrText xml:space="preserve"> PAGEREF _Toc28593923 \h </w:instrText>
            </w:r>
            <w:r w:rsidR="00484F34">
              <w:rPr>
                <w:noProof/>
                <w:webHidden/>
              </w:rPr>
            </w:r>
            <w:r w:rsidR="00484F34">
              <w:rPr>
                <w:noProof/>
                <w:webHidden/>
              </w:rPr>
              <w:fldChar w:fldCharType="separate"/>
            </w:r>
            <w:r w:rsidR="00B85331">
              <w:rPr>
                <w:noProof/>
                <w:webHidden/>
              </w:rPr>
              <w:t>28</w:t>
            </w:r>
            <w:r w:rsidR="00484F34">
              <w:rPr>
                <w:noProof/>
                <w:webHidden/>
              </w:rPr>
              <w:fldChar w:fldCharType="end"/>
            </w:r>
          </w:hyperlink>
        </w:p>
        <w:p w14:paraId="57E496AD" w14:textId="436B1593" w:rsidR="00484F34" w:rsidRDefault="00F40335">
          <w:pPr>
            <w:pStyle w:val="TOC3"/>
            <w:rPr>
              <w:rFonts w:asciiTheme="minorHAnsi" w:eastAsiaTheme="minorEastAsia" w:hAnsiTheme="minorHAnsi" w:cstheme="minorBidi"/>
              <w:noProof/>
              <w:sz w:val="22"/>
              <w:szCs w:val="22"/>
              <w:lang w:eastAsia="es-CO"/>
            </w:rPr>
          </w:pPr>
          <w:hyperlink w:anchor="_Toc28593924" w:history="1">
            <w:r w:rsidR="00484F34" w:rsidRPr="00114C4A">
              <w:rPr>
                <w:rStyle w:val="Hyperlink"/>
                <w:rFonts w:ascii="Arial" w:hAnsi="Arial" w:cs="Arial"/>
                <w:noProof/>
                <w:lang w:val="es-ES_tradnl"/>
              </w:rPr>
              <w:t>5.3.5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Alineación TI con los procesos</w:t>
            </w:r>
            <w:r w:rsidR="00484F34">
              <w:rPr>
                <w:noProof/>
                <w:webHidden/>
              </w:rPr>
              <w:tab/>
            </w:r>
            <w:r w:rsidR="00484F34">
              <w:rPr>
                <w:noProof/>
                <w:webHidden/>
              </w:rPr>
              <w:fldChar w:fldCharType="begin"/>
            </w:r>
            <w:r w:rsidR="00484F34">
              <w:rPr>
                <w:noProof/>
                <w:webHidden/>
              </w:rPr>
              <w:instrText xml:space="preserve"> PAGEREF _Toc28593924 \h </w:instrText>
            </w:r>
            <w:r w:rsidR="00484F34">
              <w:rPr>
                <w:noProof/>
                <w:webHidden/>
              </w:rPr>
            </w:r>
            <w:r w:rsidR="00484F34">
              <w:rPr>
                <w:noProof/>
                <w:webHidden/>
              </w:rPr>
              <w:fldChar w:fldCharType="separate"/>
            </w:r>
            <w:r w:rsidR="00B85331">
              <w:rPr>
                <w:noProof/>
                <w:webHidden/>
              </w:rPr>
              <w:t>28</w:t>
            </w:r>
            <w:r w:rsidR="00484F34">
              <w:rPr>
                <w:noProof/>
                <w:webHidden/>
              </w:rPr>
              <w:fldChar w:fldCharType="end"/>
            </w:r>
          </w:hyperlink>
        </w:p>
        <w:p w14:paraId="777557F1" w14:textId="4CAB16F9" w:rsidR="00484F34" w:rsidRDefault="00F40335">
          <w:pPr>
            <w:pStyle w:val="TOC1"/>
            <w:rPr>
              <w:rFonts w:asciiTheme="minorHAnsi" w:eastAsiaTheme="minorEastAsia" w:hAnsiTheme="minorHAnsi" w:cstheme="minorBidi"/>
              <w:noProof/>
              <w:sz w:val="22"/>
              <w:szCs w:val="22"/>
              <w:lang w:eastAsia="es-CO"/>
            </w:rPr>
          </w:pPr>
          <w:hyperlink w:anchor="_Toc28593925" w:history="1">
            <w:r w:rsidR="00484F34" w:rsidRPr="00114C4A">
              <w:rPr>
                <w:rStyle w:val="Hyperlink"/>
                <w:rFonts w:ascii="Arial" w:hAnsi="Arial" w:cs="Arial"/>
                <w:noProof/>
                <w:lang w:val="es-ES_tradnl"/>
              </w:rPr>
              <w:t>6.</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ANÁLISIS DE LA SITUACIÓN ACTUAL</w:t>
            </w:r>
            <w:r w:rsidR="00484F34">
              <w:rPr>
                <w:noProof/>
                <w:webHidden/>
              </w:rPr>
              <w:tab/>
            </w:r>
            <w:r w:rsidR="00484F34">
              <w:rPr>
                <w:noProof/>
                <w:webHidden/>
              </w:rPr>
              <w:fldChar w:fldCharType="begin"/>
            </w:r>
            <w:r w:rsidR="00484F34">
              <w:rPr>
                <w:noProof/>
                <w:webHidden/>
              </w:rPr>
              <w:instrText xml:space="preserve"> PAGEREF _Toc28593925 \h </w:instrText>
            </w:r>
            <w:r w:rsidR="00484F34">
              <w:rPr>
                <w:noProof/>
                <w:webHidden/>
              </w:rPr>
            </w:r>
            <w:r w:rsidR="00484F34">
              <w:rPr>
                <w:noProof/>
                <w:webHidden/>
              </w:rPr>
              <w:fldChar w:fldCharType="separate"/>
            </w:r>
            <w:r w:rsidR="00B85331">
              <w:rPr>
                <w:noProof/>
                <w:webHidden/>
              </w:rPr>
              <w:t>31</w:t>
            </w:r>
            <w:r w:rsidR="00484F34">
              <w:rPr>
                <w:noProof/>
                <w:webHidden/>
              </w:rPr>
              <w:fldChar w:fldCharType="end"/>
            </w:r>
          </w:hyperlink>
        </w:p>
        <w:p w14:paraId="6BBBA45F" w14:textId="58035598" w:rsidR="00484F34" w:rsidRDefault="00F40335">
          <w:pPr>
            <w:pStyle w:val="TOC2"/>
            <w:rPr>
              <w:rFonts w:asciiTheme="minorHAnsi" w:eastAsiaTheme="minorEastAsia" w:hAnsiTheme="minorHAnsi" w:cstheme="minorBidi"/>
              <w:noProof/>
              <w:sz w:val="22"/>
              <w:szCs w:val="22"/>
              <w:lang w:eastAsia="es-CO"/>
            </w:rPr>
          </w:pPr>
          <w:hyperlink w:anchor="_Toc28593926" w:history="1">
            <w:r w:rsidR="00484F34" w:rsidRPr="00114C4A">
              <w:rPr>
                <w:rStyle w:val="Hyperlink"/>
                <w:rFonts w:ascii="Arial" w:hAnsi="Arial" w:cs="Arial"/>
                <w:noProof/>
                <w:lang w:val="es-ES_tradnl"/>
              </w:rPr>
              <w:t>6.1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ESTRATEGIA DE TI</w:t>
            </w:r>
            <w:r w:rsidR="00484F34">
              <w:rPr>
                <w:noProof/>
                <w:webHidden/>
              </w:rPr>
              <w:tab/>
            </w:r>
            <w:r w:rsidR="00484F34">
              <w:rPr>
                <w:noProof/>
                <w:webHidden/>
              </w:rPr>
              <w:fldChar w:fldCharType="begin"/>
            </w:r>
            <w:r w:rsidR="00484F34">
              <w:rPr>
                <w:noProof/>
                <w:webHidden/>
              </w:rPr>
              <w:instrText xml:space="preserve"> PAGEREF _Toc28593926 \h </w:instrText>
            </w:r>
            <w:r w:rsidR="00484F34">
              <w:rPr>
                <w:noProof/>
                <w:webHidden/>
              </w:rPr>
            </w:r>
            <w:r w:rsidR="00484F34">
              <w:rPr>
                <w:noProof/>
                <w:webHidden/>
              </w:rPr>
              <w:fldChar w:fldCharType="separate"/>
            </w:r>
            <w:r w:rsidR="00B85331">
              <w:rPr>
                <w:noProof/>
                <w:webHidden/>
              </w:rPr>
              <w:t>31</w:t>
            </w:r>
            <w:r w:rsidR="00484F34">
              <w:rPr>
                <w:noProof/>
                <w:webHidden/>
              </w:rPr>
              <w:fldChar w:fldCharType="end"/>
            </w:r>
          </w:hyperlink>
        </w:p>
        <w:p w14:paraId="189DB90A" w14:textId="3D537EF7" w:rsidR="00484F34" w:rsidRDefault="00F40335">
          <w:pPr>
            <w:pStyle w:val="TOC3"/>
            <w:rPr>
              <w:rFonts w:asciiTheme="minorHAnsi" w:eastAsiaTheme="minorEastAsia" w:hAnsiTheme="minorHAnsi" w:cstheme="minorBidi"/>
              <w:noProof/>
              <w:sz w:val="22"/>
              <w:szCs w:val="22"/>
              <w:lang w:eastAsia="es-CO"/>
            </w:rPr>
          </w:pPr>
          <w:hyperlink w:anchor="_Toc28593927" w:history="1">
            <w:r w:rsidR="00484F34" w:rsidRPr="00114C4A">
              <w:rPr>
                <w:rStyle w:val="Hyperlink"/>
                <w:rFonts w:ascii="Arial" w:hAnsi="Arial" w:cs="Arial"/>
                <w:noProof/>
                <w:lang w:val="es-ES_tradnl"/>
              </w:rPr>
              <w:t>6.1.1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Políticas y estándares para la gestión y gobernabilidad de TI</w:t>
            </w:r>
            <w:r w:rsidR="00484F34">
              <w:rPr>
                <w:noProof/>
                <w:webHidden/>
              </w:rPr>
              <w:tab/>
            </w:r>
            <w:r w:rsidR="00484F34">
              <w:rPr>
                <w:noProof/>
                <w:webHidden/>
              </w:rPr>
              <w:fldChar w:fldCharType="begin"/>
            </w:r>
            <w:r w:rsidR="00484F34">
              <w:rPr>
                <w:noProof/>
                <w:webHidden/>
              </w:rPr>
              <w:instrText xml:space="preserve"> PAGEREF _Toc28593927 \h </w:instrText>
            </w:r>
            <w:r w:rsidR="00484F34">
              <w:rPr>
                <w:noProof/>
                <w:webHidden/>
              </w:rPr>
            </w:r>
            <w:r w:rsidR="00484F34">
              <w:rPr>
                <w:noProof/>
                <w:webHidden/>
              </w:rPr>
              <w:fldChar w:fldCharType="separate"/>
            </w:r>
            <w:r w:rsidR="00B85331">
              <w:rPr>
                <w:noProof/>
                <w:webHidden/>
              </w:rPr>
              <w:t>32</w:t>
            </w:r>
            <w:r w:rsidR="00484F34">
              <w:rPr>
                <w:noProof/>
                <w:webHidden/>
              </w:rPr>
              <w:fldChar w:fldCharType="end"/>
            </w:r>
          </w:hyperlink>
        </w:p>
        <w:p w14:paraId="75D07717" w14:textId="2F00F0F4" w:rsidR="00484F34" w:rsidRDefault="00F40335">
          <w:pPr>
            <w:pStyle w:val="TOC3"/>
            <w:rPr>
              <w:rFonts w:asciiTheme="minorHAnsi" w:eastAsiaTheme="minorEastAsia" w:hAnsiTheme="minorHAnsi" w:cstheme="minorBidi"/>
              <w:noProof/>
              <w:sz w:val="22"/>
              <w:szCs w:val="22"/>
              <w:lang w:eastAsia="es-CO"/>
            </w:rPr>
          </w:pPr>
          <w:hyperlink w:anchor="_Toc28593928" w:history="1">
            <w:r w:rsidR="00484F34" w:rsidRPr="00114C4A">
              <w:rPr>
                <w:rStyle w:val="Hyperlink"/>
                <w:rFonts w:ascii="Arial" w:hAnsi="Arial" w:cs="Arial"/>
                <w:noProof/>
              </w:rPr>
              <w:t>6.1.2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rPr>
              <w:t>Indicadores del Proceso de Gestión de Tecnologías de la Información</w:t>
            </w:r>
            <w:r w:rsidR="00484F34">
              <w:rPr>
                <w:noProof/>
                <w:webHidden/>
              </w:rPr>
              <w:tab/>
            </w:r>
            <w:r w:rsidR="00484F34">
              <w:rPr>
                <w:noProof/>
                <w:webHidden/>
              </w:rPr>
              <w:fldChar w:fldCharType="begin"/>
            </w:r>
            <w:r w:rsidR="00484F34">
              <w:rPr>
                <w:noProof/>
                <w:webHidden/>
              </w:rPr>
              <w:instrText xml:space="preserve"> PAGEREF _Toc28593928 \h </w:instrText>
            </w:r>
            <w:r w:rsidR="00484F34">
              <w:rPr>
                <w:noProof/>
                <w:webHidden/>
              </w:rPr>
            </w:r>
            <w:r w:rsidR="00484F34">
              <w:rPr>
                <w:noProof/>
                <w:webHidden/>
              </w:rPr>
              <w:fldChar w:fldCharType="separate"/>
            </w:r>
            <w:r w:rsidR="00B85331">
              <w:rPr>
                <w:noProof/>
                <w:webHidden/>
              </w:rPr>
              <w:t>33</w:t>
            </w:r>
            <w:r w:rsidR="00484F34">
              <w:rPr>
                <w:noProof/>
                <w:webHidden/>
              </w:rPr>
              <w:fldChar w:fldCharType="end"/>
            </w:r>
          </w:hyperlink>
        </w:p>
        <w:p w14:paraId="5975B1FA" w14:textId="7AC0F218" w:rsidR="00484F34" w:rsidRDefault="00F40335">
          <w:pPr>
            <w:pStyle w:val="TOC2"/>
            <w:rPr>
              <w:rFonts w:asciiTheme="minorHAnsi" w:eastAsiaTheme="minorEastAsia" w:hAnsiTheme="minorHAnsi" w:cstheme="minorBidi"/>
              <w:noProof/>
              <w:sz w:val="22"/>
              <w:szCs w:val="22"/>
              <w:lang w:eastAsia="es-CO"/>
            </w:rPr>
          </w:pPr>
          <w:hyperlink w:anchor="_Toc28593929" w:history="1">
            <w:r w:rsidR="00484F34" w:rsidRPr="00114C4A">
              <w:rPr>
                <w:rStyle w:val="Hyperlink"/>
                <w:rFonts w:ascii="Arial" w:hAnsi="Arial" w:cs="Arial"/>
                <w:noProof/>
                <w:lang w:val="es-ES_tradnl"/>
              </w:rPr>
              <w:t>6.2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GOBIERNO DE TI</w:t>
            </w:r>
            <w:r w:rsidR="00484F34">
              <w:rPr>
                <w:noProof/>
                <w:webHidden/>
              </w:rPr>
              <w:tab/>
            </w:r>
            <w:r w:rsidR="00484F34">
              <w:rPr>
                <w:noProof/>
                <w:webHidden/>
              </w:rPr>
              <w:fldChar w:fldCharType="begin"/>
            </w:r>
            <w:r w:rsidR="00484F34">
              <w:rPr>
                <w:noProof/>
                <w:webHidden/>
              </w:rPr>
              <w:instrText xml:space="preserve"> PAGEREF _Toc28593929 \h </w:instrText>
            </w:r>
            <w:r w:rsidR="00484F34">
              <w:rPr>
                <w:noProof/>
                <w:webHidden/>
              </w:rPr>
            </w:r>
            <w:r w:rsidR="00484F34">
              <w:rPr>
                <w:noProof/>
                <w:webHidden/>
              </w:rPr>
              <w:fldChar w:fldCharType="separate"/>
            </w:r>
            <w:r w:rsidR="00B85331">
              <w:rPr>
                <w:noProof/>
                <w:webHidden/>
              </w:rPr>
              <w:t>35</w:t>
            </w:r>
            <w:r w:rsidR="00484F34">
              <w:rPr>
                <w:noProof/>
                <w:webHidden/>
              </w:rPr>
              <w:fldChar w:fldCharType="end"/>
            </w:r>
          </w:hyperlink>
        </w:p>
        <w:p w14:paraId="1339B125" w14:textId="47A1F87C" w:rsidR="00484F34" w:rsidRDefault="00F40335">
          <w:pPr>
            <w:pStyle w:val="TOC3"/>
            <w:rPr>
              <w:rFonts w:asciiTheme="minorHAnsi" w:eastAsiaTheme="minorEastAsia" w:hAnsiTheme="minorHAnsi" w:cstheme="minorBidi"/>
              <w:noProof/>
              <w:sz w:val="22"/>
              <w:szCs w:val="22"/>
              <w:lang w:eastAsia="es-CO"/>
            </w:rPr>
          </w:pPr>
          <w:hyperlink w:anchor="_Toc28593930" w:history="1">
            <w:r w:rsidR="00484F34" w:rsidRPr="00114C4A">
              <w:rPr>
                <w:rStyle w:val="Hyperlink"/>
                <w:rFonts w:ascii="Arial" w:hAnsi="Arial" w:cs="Arial"/>
                <w:noProof/>
                <w:lang w:val="es-ES_tradnl"/>
              </w:rPr>
              <w:t>6.2.1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Estructura Organizacional de TI</w:t>
            </w:r>
            <w:r w:rsidR="00484F34">
              <w:rPr>
                <w:noProof/>
                <w:webHidden/>
              </w:rPr>
              <w:tab/>
            </w:r>
            <w:r w:rsidR="00484F34">
              <w:rPr>
                <w:noProof/>
                <w:webHidden/>
              </w:rPr>
              <w:fldChar w:fldCharType="begin"/>
            </w:r>
            <w:r w:rsidR="00484F34">
              <w:rPr>
                <w:noProof/>
                <w:webHidden/>
              </w:rPr>
              <w:instrText xml:space="preserve"> PAGEREF _Toc28593930 \h </w:instrText>
            </w:r>
            <w:r w:rsidR="00484F34">
              <w:rPr>
                <w:noProof/>
                <w:webHidden/>
              </w:rPr>
            </w:r>
            <w:r w:rsidR="00484F34">
              <w:rPr>
                <w:noProof/>
                <w:webHidden/>
              </w:rPr>
              <w:fldChar w:fldCharType="separate"/>
            </w:r>
            <w:r w:rsidR="00B85331">
              <w:rPr>
                <w:noProof/>
                <w:webHidden/>
              </w:rPr>
              <w:t>37</w:t>
            </w:r>
            <w:r w:rsidR="00484F34">
              <w:rPr>
                <w:noProof/>
                <w:webHidden/>
              </w:rPr>
              <w:fldChar w:fldCharType="end"/>
            </w:r>
          </w:hyperlink>
        </w:p>
        <w:p w14:paraId="274D8C72" w14:textId="78123C94" w:rsidR="00484F34" w:rsidRDefault="00F40335">
          <w:pPr>
            <w:pStyle w:val="TOC3"/>
            <w:rPr>
              <w:rFonts w:asciiTheme="minorHAnsi" w:eastAsiaTheme="minorEastAsia" w:hAnsiTheme="minorHAnsi" w:cstheme="minorBidi"/>
              <w:noProof/>
              <w:sz w:val="22"/>
              <w:szCs w:val="22"/>
              <w:lang w:eastAsia="es-CO"/>
            </w:rPr>
          </w:pPr>
          <w:hyperlink w:anchor="_Toc28593931" w:history="1">
            <w:r w:rsidR="00484F34" w:rsidRPr="00114C4A">
              <w:rPr>
                <w:rStyle w:val="Hyperlink"/>
                <w:rFonts w:ascii="Arial" w:hAnsi="Arial" w:cs="Arial"/>
                <w:noProof/>
                <w:lang w:val="es-ES_tradnl"/>
              </w:rPr>
              <w:t>6.2.2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Proceso de Gestión de TI</w:t>
            </w:r>
            <w:r w:rsidR="00484F34">
              <w:rPr>
                <w:noProof/>
                <w:webHidden/>
              </w:rPr>
              <w:tab/>
            </w:r>
            <w:r w:rsidR="00484F34">
              <w:rPr>
                <w:noProof/>
                <w:webHidden/>
              </w:rPr>
              <w:fldChar w:fldCharType="begin"/>
            </w:r>
            <w:r w:rsidR="00484F34">
              <w:rPr>
                <w:noProof/>
                <w:webHidden/>
              </w:rPr>
              <w:instrText xml:space="preserve"> PAGEREF _Toc28593931 \h </w:instrText>
            </w:r>
            <w:r w:rsidR="00484F34">
              <w:rPr>
                <w:noProof/>
                <w:webHidden/>
              </w:rPr>
            </w:r>
            <w:r w:rsidR="00484F34">
              <w:rPr>
                <w:noProof/>
                <w:webHidden/>
              </w:rPr>
              <w:fldChar w:fldCharType="separate"/>
            </w:r>
            <w:r w:rsidR="00B85331">
              <w:rPr>
                <w:noProof/>
                <w:webHidden/>
              </w:rPr>
              <w:t>39</w:t>
            </w:r>
            <w:r w:rsidR="00484F34">
              <w:rPr>
                <w:noProof/>
                <w:webHidden/>
              </w:rPr>
              <w:fldChar w:fldCharType="end"/>
            </w:r>
          </w:hyperlink>
        </w:p>
        <w:p w14:paraId="6511A723" w14:textId="2C30FFB6" w:rsidR="00484F34" w:rsidRDefault="00F40335">
          <w:pPr>
            <w:pStyle w:val="TOC2"/>
            <w:rPr>
              <w:rFonts w:asciiTheme="minorHAnsi" w:eastAsiaTheme="minorEastAsia" w:hAnsiTheme="minorHAnsi" w:cstheme="minorBidi"/>
              <w:noProof/>
              <w:sz w:val="22"/>
              <w:szCs w:val="22"/>
              <w:lang w:eastAsia="es-CO"/>
            </w:rPr>
          </w:pPr>
          <w:hyperlink w:anchor="_Toc28593932" w:history="1">
            <w:r w:rsidR="00484F34" w:rsidRPr="00114C4A">
              <w:rPr>
                <w:rStyle w:val="Hyperlink"/>
                <w:rFonts w:ascii="Arial" w:hAnsi="Arial" w:cs="Arial"/>
                <w:noProof/>
                <w:lang w:val="es-ES_tradnl"/>
              </w:rPr>
              <w:t>6.3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INFORMACIÓN</w:t>
            </w:r>
            <w:r w:rsidR="00484F34">
              <w:rPr>
                <w:noProof/>
                <w:webHidden/>
              </w:rPr>
              <w:tab/>
            </w:r>
            <w:r w:rsidR="00484F34">
              <w:rPr>
                <w:noProof/>
                <w:webHidden/>
              </w:rPr>
              <w:fldChar w:fldCharType="begin"/>
            </w:r>
            <w:r w:rsidR="00484F34">
              <w:rPr>
                <w:noProof/>
                <w:webHidden/>
              </w:rPr>
              <w:instrText xml:space="preserve"> PAGEREF _Toc28593932 \h </w:instrText>
            </w:r>
            <w:r w:rsidR="00484F34">
              <w:rPr>
                <w:noProof/>
                <w:webHidden/>
              </w:rPr>
            </w:r>
            <w:r w:rsidR="00484F34">
              <w:rPr>
                <w:noProof/>
                <w:webHidden/>
              </w:rPr>
              <w:fldChar w:fldCharType="separate"/>
            </w:r>
            <w:r w:rsidR="00B85331">
              <w:rPr>
                <w:noProof/>
                <w:webHidden/>
              </w:rPr>
              <w:t>39</w:t>
            </w:r>
            <w:r w:rsidR="00484F34">
              <w:rPr>
                <w:noProof/>
                <w:webHidden/>
              </w:rPr>
              <w:fldChar w:fldCharType="end"/>
            </w:r>
          </w:hyperlink>
        </w:p>
        <w:p w14:paraId="7145CC9E" w14:textId="0D0303B7" w:rsidR="00484F34" w:rsidRDefault="00F40335">
          <w:pPr>
            <w:pStyle w:val="TOC2"/>
            <w:rPr>
              <w:rFonts w:asciiTheme="minorHAnsi" w:eastAsiaTheme="minorEastAsia" w:hAnsiTheme="minorHAnsi" w:cstheme="minorBidi"/>
              <w:noProof/>
              <w:sz w:val="22"/>
              <w:szCs w:val="22"/>
              <w:lang w:eastAsia="es-CO"/>
            </w:rPr>
          </w:pPr>
          <w:hyperlink w:anchor="_Toc28593933" w:history="1">
            <w:r w:rsidR="00484F34" w:rsidRPr="00114C4A">
              <w:rPr>
                <w:rStyle w:val="Hyperlink"/>
                <w:rFonts w:ascii="Arial" w:hAnsi="Arial" w:cs="Arial"/>
                <w:noProof/>
                <w:lang w:val="es-ES_tradnl"/>
              </w:rPr>
              <w:t>6.4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SISTEMAS DE INFORMACIÓN</w:t>
            </w:r>
            <w:r w:rsidR="00484F34">
              <w:rPr>
                <w:noProof/>
                <w:webHidden/>
              </w:rPr>
              <w:tab/>
            </w:r>
            <w:r w:rsidR="00484F34">
              <w:rPr>
                <w:noProof/>
                <w:webHidden/>
              </w:rPr>
              <w:fldChar w:fldCharType="begin"/>
            </w:r>
            <w:r w:rsidR="00484F34">
              <w:rPr>
                <w:noProof/>
                <w:webHidden/>
              </w:rPr>
              <w:instrText xml:space="preserve"> PAGEREF _Toc28593933 \h </w:instrText>
            </w:r>
            <w:r w:rsidR="00484F34">
              <w:rPr>
                <w:noProof/>
                <w:webHidden/>
              </w:rPr>
            </w:r>
            <w:r w:rsidR="00484F34">
              <w:rPr>
                <w:noProof/>
                <w:webHidden/>
              </w:rPr>
              <w:fldChar w:fldCharType="separate"/>
            </w:r>
            <w:r w:rsidR="00B85331">
              <w:rPr>
                <w:noProof/>
                <w:webHidden/>
              </w:rPr>
              <w:t>40</w:t>
            </w:r>
            <w:r w:rsidR="00484F34">
              <w:rPr>
                <w:noProof/>
                <w:webHidden/>
              </w:rPr>
              <w:fldChar w:fldCharType="end"/>
            </w:r>
          </w:hyperlink>
        </w:p>
        <w:p w14:paraId="1DC7C09D" w14:textId="1A18B082" w:rsidR="00484F34" w:rsidRDefault="00F40335">
          <w:pPr>
            <w:pStyle w:val="TOC2"/>
            <w:rPr>
              <w:rFonts w:asciiTheme="minorHAnsi" w:eastAsiaTheme="minorEastAsia" w:hAnsiTheme="minorHAnsi" w:cstheme="minorBidi"/>
              <w:noProof/>
              <w:sz w:val="22"/>
              <w:szCs w:val="22"/>
              <w:lang w:eastAsia="es-CO"/>
            </w:rPr>
          </w:pPr>
          <w:hyperlink w:anchor="_Toc28593934" w:history="1">
            <w:r w:rsidR="00484F34" w:rsidRPr="00114C4A">
              <w:rPr>
                <w:rStyle w:val="Hyperlink"/>
                <w:rFonts w:ascii="Arial" w:hAnsi="Arial" w:cs="Arial"/>
                <w:noProof/>
                <w:lang w:val="es-ES_tradnl"/>
              </w:rPr>
              <w:t>6.5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INFRAESTRUCTURA TECNOLÓGICA</w:t>
            </w:r>
            <w:r w:rsidR="00484F34">
              <w:rPr>
                <w:noProof/>
                <w:webHidden/>
              </w:rPr>
              <w:tab/>
            </w:r>
            <w:r w:rsidR="00484F34">
              <w:rPr>
                <w:noProof/>
                <w:webHidden/>
              </w:rPr>
              <w:fldChar w:fldCharType="begin"/>
            </w:r>
            <w:r w:rsidR="00484F34">
              <w:rPr>
                <w:noProof/>
                <w:webHidden/>
              </w:rPr>
              <w:instrText xml:space="preserve"> PAGEREF _Toc28593934 \h </w:instrText>
            </w:r>
            <w:r w:rsidR="00484F34">
              <w:rPr>
                <w:noProof/>
                <w:webHidden/>
              </w:rPr>
            </w:r>
            <w:r w:rsidR="00484F34">
              <w:rPr>
                <w:noProof/>
                <w:webHidden/>
              </w:rPr>
              <w:fldChar w:fldCharType="separate"/>
            </w:r>
            <w:r w:rsidR="00B85331">
              <w:rPr>
                <w:noProof/>
                <w:webHidden/>
              </w:rPr>
              <w:t>45</w:t>
            </w:r>
            <w:r w:rsidR="00484F34">
              <w:rPr>
                <w:noProof/>
                <w:webHidden/>
              </w:rPr>
              <w:fldChar w:fldCharType="end"/>
            </w:r>
          </w:hyperlink>
        </w:p>
        <w:p w14:paraId="1334FA37" w14:textId="44DEE6FA" w:rsidR="00484F34" w:rsidRDefault="00F40335">
          <w:pPr>
            <w:pStyle w:val="TOC3"/>
            <w:rPr>
              <w:rFonts w:asciiTheme="minorHAnsi" w:eastAsiaTheme="minorEastAsia" w:hAnsiTheme="minorHAnsi" w:cstheme="minorBidi"/>
              <w:noProof/>
              <w:sz w:val="22"/>
              <w:szCs w:val="22"/>
              <w:lang w:eastAsia="es-CO"/>
            </w:rPr>
          </w:pPr>
          <w:hyperlink w:anchor="_Toc28593935" w:history="1">
            <w:r w:rsidR="00484F34" w:rsidRPr="00114C4A">
              <w:rPr>
                <w:rStyle w:val="Hyperlink"/>
                <w:rFonts w:ascii="Arial" w:hAnsi="Arial" w:cs="Arial"/>
                <w:noProof/>
                <w:lang w:val="es-ES_tradnl"/>
              </w:rPr>
              <w:t>6.5.1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de Red y Comunicaciones</w:t>
            </w:r>
            <w:r w:rsidR="00484F34">
              <w:rPr>
                <w:noProof/>
                <w:webHidden/>
              </w:rPr>
              <w:tab/>
            </w:r>
            <w:r w:rsidR="00484F34">
              <w:rPr>
                <w:noProof/>
                <w:webHidden/>
              </w:rPr>
              <w:fldChar w:fldCharType="begin"/>
            </w:r>
            <w:r w:rsidR="00484F34">
              <w:rPr>
                <w:noProof/>
                <w:webHidden/>
              </w:rPr>
              <w:instrText xml:space="preserve"> PAGEREF _Toc28593935 \h </w:instrText>
            </w:r>
            <w:r w:rsidR="00484F34">
              <w:rPr>
                <w:noProof/>
                <w:webHidden/>
              </w:rPr>
            </w:r>
            <w:r w:rsidR="00484F34">
              <w:rPr>
                <w:noProof/>
                <w:webHidden/>
              </w:rPr>
              <w:fldChar w:fldCharType="separate"/>
            </w:r>
            <w:r w:rsidR="00B85331">
              <w:rPr>
                <w:noProof/>
                <w:webHidden/>
              </w:rPr>
              <w:t>46</w:t>
            </w:r>
            <w:r w:rsidR="00484F34">
              <w:rPr>
                <w:noProof/>
                <w:webHidden/>
              </w:rPr>
              <w:fldChar w:fldCharType="end"/>
            </w:r>
          </w:hyperlink>
        </w:p>
        <w:p w14:paraId="726FC5C7" w14:textId="2EDEE4EF" w:rsidR="00484F34" w:rsidRDefault="00F40335">
          <w:pPr>
            <w:pStyle w:val="TOC3"/>
            <w:rPr>
              <w:rFonts w:asciiTheme="minorHAnsi" w:eastAsiaTheme="minorEastAsia" w:hAnsiTheme="minorHAnsi" w:cstheme="minorBidi"/>
              <w:noProof/>
              <w:sz w:val="22"/>
              <w:szCs w:val="22"/>
              <w:lang w:eastAsia="es-CO"/>
            </w:rPr>
          </w:pPr>
          <w:hyperlink w:anchor="_Toc28593936" w:history="1">
            <w:r w:rsidR="00484F34" w:rsidRPr="00114C4A">
              <w:rPr>
                <w:rStyle w:val="Hyperlink"/>
                <w:rFonts w:ascii="Arial" w:hAnsi="Arial" w:cs="Arial"/>
                <w:noProof/>
                <w:lang w:val="es-ES_tradnl"/>
              </w:rPr>
              <w:t>6.5.2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de Plataforma</w:t>
            </w:r>
            <w:r w:rsidR="00484F34">
              <w:rPr>
                <w:noProof/>
                <w:webHidden/>
              </w:rPr>
              <w:tab/>
            </w:r>
            <w:r w:rsidR="00484F34">
              <w:rPr>
                <w:noProof/>
                <w:webHidden/>
              </w:rPr>
              <w:fldChar w:fldCharType="begin"/>
            </w:r>
            <w:r w:rsidR="00484F34">
              <w:rPr>
                <w:noProof/>
                <w:webHidden/>
              </w:rPr>
              <w:instrText xml:space="preserve"> PAGEREF _Toc28593936 \h </w:instrText>
            </w:r>
            <w:r w:rsidR="00484F34">
              <w:rPr>
                <w:noProof/>
                <w:webHidden/>
              </w:rPr>
            </w:r>
            <w:r w:rsidR="00484F34">
              <w:rPr>
                <w:noProof/>
                <w:webHidden/>
              </w:rPr>
              <w:fldChar w:fldCharType="separate"/>
            </w:r>
            <w:r w:rsidR="00B85331">
              <w:rPr>
                <w:noProof/>
                <w:webHidden/>
              </w:rPr>
              <w:t>49</w:t>
            </w:r>
            <w:r w:rsidR="00484F34">
              <w:rPr>
                <w:noProof/>
                <w:webHidden/>
              </w:rPr>
              <w:fldChar w:fldCharType="end"/>
            </w:r>
          </w:hyperlink>
        </w:p>
        <w:p w14:paraId="45034D2B" w14:textId="295CF459" w:rsidR="00484F34" w:rsidRDefault="00F40335">
          <w:pPr>
            <w:pStyle w:val="TOC3"/>
            <w:rPr>
              <w:rFonts w:asciiTheme="minorHAnsi" w:eastAsiaTheme="minorEastAsia" w:hAnsiTheme="minorHAnsi" w:cstheme="minorBidi"/>
              <w:noProof/>
              <w:sz w:val="22"/>
              <w:szCs w:val="22"/>
              <w:lang w:eastAsia="es-CO"/>
            </w:rPr>
          </w:pPr>
          <w:hyperlink w:anchor="_Toc28593937" w:history="1">
            <w:r w:rsidR="00484F34" w:rsidRPr="00114C4A">
              <w:rPr>
                <w:rStyle w:val="Hyperlink"/>
                <w:rFonts w:ascii="Arial" w:hAnsi="Arial" w:cs="Arial"/>
                <w:noProof/>
                <w:lang w:val="es-ES_tradnl"/>
              </w:rPr>
              <w:t>6.5.3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Computacionales</w:t>
            </w:r>
            <w:r w:rsidR="00484F34">
              <w:rPr>
                <w:noProof/>
                <w:webHidden/>
              </w:rPr>
              <w:tab/>
            </w:r>
            <w:r w:rsidR="00484F34">
              <w:rPr>
                <w:noProof/>
                <w:webHidden/>
              </w:rPr>
              <w:fldChar w:fldCharType="begin"/>
            </w:r>
            <w:r w:rsidR="00484F34">
              <w:rPr>
                <w:noProof/>
                <w:webHidden/>
              </w:rPr>
              <w:instrText xml:space="preserve"> PAGEREF _Toc28593937 \h </w:instrText>
            </w:r>
            <w:r w:rsidR="00484F34">
              <w:rPr>
                <w:noProof/>
                <w:webHidden/>
              </w:rPr>
            </w:r>
            <w:r w:rsidR="00484F34">
              <w:rPr>
                <w:noProof/>
                <w:webHidden/>
              </w:rPr>
              <w:fldChar w:fldCharType="separate"/>
            </w:r>
            <w:r w:rsidR="00B85331">
              <w:rPr>
                <w:noProof/>
                <w:webHidden/>
              </w:rPr>
              <w:t>50</w:t>
            </w:r>
            <w:r w:rsidR="00484F34">
              <w:rPr>
                <w:noProof/>
                <w:webHidden/>
              </w:rPr>
              <w:fldChar w:fldCharType="end"/>
            </w:r>
          </w:hyperlink>
        </w:p>
        <w:p w14:paraId="2AB4376D" w14:textId="7CCAEE2C" w:rsidR="00484F34" w:rsidRDefault="00F40335">
          <w:pPr>
            <w:pStyle w:val="TOC3"/>
            <w:rPr>
              <w:rFonts w:asciiTheme="minorHAnsi" w:eastAsiaTheme="minorEastAsia" w:hAnsiTheme="minorHAnsi" w:cstheme="minorBidi"/>
              <w:noProof/>
              <w:sz w:val="22"/>
              <w:szCs w:val="22"/>
              <w:lang w:eastAsia="es-CO"/>
            </w:rPr>
          </w:pPr>
          <w:hyperlink w:anchor="_Toc28593938" w:history="1">
            <w:r w:rsidR="00484F34" w:rsidRPr="00114C4A">
              <w:rPr>
                <w:rStyle w:val="Hyperlink"/>
                <w:rFonts w:ascii="Arial" w:hAnsi="Arial" w:cs="Arial"/>
                <w:noProof/>
                <w:lang w:val="es-ES_tradnl"/>
              </w:rPr>
              <w:t>6.5.4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de Productividad</w:t>
            </w:r>
            <w:r w:rsidR="00484F34">
              <w:rPr>
                <w:noProof/>
                <w:webHidden/>
              </w:rPr>
              <w:tab/>
            </w:r>
            <w:r w:rsidR="00484F34">
              <w:rPr>
                <w:noProof/>
                <w:webHidden/>
              </w:rPr>
              <w:fldChar w:fldCharType="begin"/>
            </w:r>
            <w:r w:rsidR="00484F34">
              <w:rPr>
                <w:noProof/>
                <w:webHidden/>
              </w:rPr>
              <w:instrText xml:space="preserve"> PAGEREF _Toc28593938 \h </w:instrText>
            </w:r>
            <w:r w:rsidR="00484F34">
              <w:rPr>
                <w:noProof/>
                <w:webHidden/>
              </w:rPr>
            </w:r>
            <w:r w:rsidR="00484F34">
              <w:rPr>
                <w:noProof/>
                <w:webHidden/>
              </w:rPr>
              <w:fldChar w:fldCharType="separate"/>
            </w:r>
            <w:r w:rsidR="00B85331">
              <w:rPr>
                <w:noProof/>
                <w:webHidden/>
              </w:rPr>
              <w:t>51</w:t>
            </w:r>
            <w:r w:rsidR="00484F34">
              <w:rPr>
                <w:noProof/>
                <w:webHidden/>
              </w:rPr>
              <w:fldChar w:fldCharType="end"/>
            </w:r>
          </w:hyperlink>
        </w:p>
        <w:p w14:paraId="5EBF0B0A" w14:textId="357A3F77" w:rsidR="00484F34" w:rsidRDefault="00F40335">
          <w:pPr>
            <w:pStyle w:val="TOC3"/>
            <w:rPr>
              <w:rFonts w:asciiTheme="minorHAnsi" w:eastAsiaTheme="minorEastAsia" w:hAnsiTheme="minorHAnsi" w:cstheme="minorBidi"/>
              <w:noProof/>
              <w:sz w:val="22"/>
              <w:szCs w:val="22"/>
              <w:lang w:eastAsia="es-CO"/>
            </w:rPr>
          </w:pPr>
          <w:hyperlink w:anchor="_Toc28593939" w:history="1">
            <w:r w:rsidR="00484F34" w:rsidRPr="00114C4A">
              <w:rPr>
                <w:rStyle w:val="Hyperlink"/>
                <w:rFonts w:ascii="Arial" w:hAnsi="Arial" w:cs="Arial"/>
                <w:noProof/>
                <w:lang w:val="es-ES_tradnl"/>
              </w:rPr>
              <w:t>6.5.5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Centro de Cómputo Central</w:t>
            </w:r>
            <w:bookmarkStart w:id="0" w:name="_GoBack"/>
            <w:bookmarkEnd w:id="0"/>
            <w:r w:rsidR="00484F34">
              <w:rPr>
                <w:noProof/>
                <w:webHidden/>
              </w:rPr>
              <w:tab/>
            </w:r>
            <w:r w:rsidR="00484F34">
              <w:rPr>
                <w:noProof/>
                <w:webHidden/>
              </w:rPr>
              <w:fldChar w:fldCharType="begin"/>
            </w:r>
            <w:r w:rsidR="00484F34">
              <w:rPr>
                <w:noProof/>
                <w:webHidden/>
              </w:rPr>
              <w:instrText xml:space="preserve"> PAGEREF _Toc28593939 \h </w:instrText>
            </w:r>
            <w:r w:rsidR="00484F34">
              <w:rPr>
                <w:noProof/>
                <w:webHidden/>
              </w:rPr>
            </w:r>
            <w:r w:rsidR="00484F34">
              <w:rPr>
                <w:noProof/>
                <w:webHidden/>
              </w:rPr>
              <w:fldChar w:fldCharType="separate"/>
            </w:r>
            <w:r w:rsidR="00B85331">
              <w:rPr>
                <w:noProof/>
                <w:webHidden/>
              </w:rPr>
              <w:t>52</w:t>
            </w:r>
            <w:r w:rsidR="00484F34">
              <w:rPr>
                <w:noProof/>
                <w:webHidden/>
              </w:rPr>
              <w:fldChar w:fldCharType="end"/>
            </w:r>
          </w:hyperlink>
        </w:p>
        <w:p w14:paraId="6217728C" w14:textId="417CB069" w:rsidR="00484F34" w:rsidRDefault="00F40335">
          <w:pPr>
            <w:pStyle w:val="TOC3"/>
            <w:rPr>
              <w:rFonts w:asciiTheme="minorHAnsi" w:eastAsiaTheme="minorEastAsia" w:hAnsiTheme="minorHAnsi" w:cstheme="minorBidi"/>
              <w:noProof/>
              <w:sz w:val="22"/>
              <w:szCs w:val="22"/>
              <w:lang w:eastAsia="es-CO"/>
            </w:rPr>
          </w:pPr>
          <w:hyperlink w:anchor="_Toc28593940" w:history="1">
            <w:r w:rsidR="00484F34" w:rsidRPr="00114C4A">
              <w:rPr>
                <w:rStyle w:val="Hyperlink"/>
                <w:rFonts w:ascii="Arial" w:hAnsi="Arial" w:cs="Arial"/>
                <w:noProof/>
                <w:lang w:val="es-ES_tradnl"/>
              </w:rPr>
              <w:t>6.5.6</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Otras Operaciones</w:t>
            </w:r>
            <w:r w:rsidR="00484F34">
              <w:rPr>
                <w:noProof/>
                <w:webHidden/>
              </w:rPr>
              <w:tab/>
            </w:r>
            <w:r w:rsidR="00484F34">
              <w:rPr>
                <w:noProof/>
                <w:webHidden/>
              </w:rPr>
              <w:fldChar w:fldCharType="begin"/>
            </w:r>
            <w:r w:rsidR="00484F34">
              <w:rPr>
                <w:noProof/>
                <w:webHidden/>
              </w:rPr>
              <w:instrText xml:space="preserve"> PAGEREF _Toc28593940 \h </w:instrText>
            </w:r>
            <w:r w:rsidR="00484F34">
              <w:rPr>
                <w:noProof/>
                <w:webHidden/>
              </w:rPr>
            </w:r>
            <w:r w:rsidR="00484F34">
              <w:rPr>
                <w:noProof/>
                <w:webHidden/>
              </w:rPr>
              <w:fldChar w:fldCharType="separate"/>
            </w:r>
            <w:r w:rsidR="00B85331">
              <w:rPr>
                <w:noProof/>
                <w:webHidden/>
              </w:rPr>
              <w:t>53</w:t>
            </w:r>
            <w:r w:rsidR="00484F34">
              <w:rPr>
                <w:noProof/>
                <w:webHidden/>
              </w:rPr>
              <w:fldChar w:fldCharType="end"/>
            </w:r>
          </w:hyperlink>
        </w:p>
        <w:p w14:paraId="38923EA0" w14:textId="7A77D280" w:rsidR="00484F34" w:rsidRDefault="00F40335">
          <w:pPr>
            <w:pStyle w:val="TOC2"/>
            <w:rPr>
              <w:rFonts w:asciiTheme="minorHAnsi" w:eastAsiaTheme="minorEastAsia" w:hAnsiTheme="minorHAnsi" w:cstheme="minorBidi"/>
              <w:noProof/>
              <w:sz w:val="22"/>
              <w:szCs w:val="22"/>
              <w:lang w:eastAsia="es-CO"/>
            </w:rPr>
          </w:pPr>
          <w:hyperlink w:anchor="_Toc28593941" w:history="1">
            <w:r w:rsidR="00484F34" w:rsidRPr="00114C4A">
              <w:rPr>
                <w:rStyle w:val="Hyperlink"/>
                <w:rFonts w:ascii="Arial" w:hAnsi="Arial" w:cs="Arial"/>
                <w:noProof/>
                <w:lang w:val="es-ES_tradnl"/>
              </w:rPr>
              <w:t>6.6</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USO DE APROPIACIÓN</w:t>
            </w:r>
            <w:r w:rsidR="00484F34">
              <w:rPr>
                <w:noProof/>
                <w:webHidden/>
              </w:rPr>
              <w:tab/>
            </w:r>
            <w:r w:rsidR="00484F34">
              <w:rPr>
                <w:noProof/>
                <w:webHidden/>
              </w:rPr>
              <w:fldChar w:fldCharType="begin"/>
            </w:r>
            <w:r w:rsidR="00484F34">
              <w:rPr>
                <w:noProof/>
                <w:webHidden/>
              </w:rPr>
              <w:instrText xml:space="preserve"> PAGEREF _Toc28593941 \h </w:instrText>
            </w:r>
            <w:r w:rsidR="00484F34">
              <w:rPr>
                <w:noProof/>
                <w:webHidden/>
              </w:rPr>
            </w:r>
            <w:r w:rsidR="00484F34">
              <w:rPr>
                <w:noProof/>
                <w:webHidden/>
              </w:rPr>
              <w:fldChar w:fldCharType="separate"/>
            </w:r>
            <w:r w:rsidR="00B85331">
              <w:rPr>
                <w:noProof/>
                <w:webHidden/>
              </w:rPr>
              <w:t>54</w:t>
            </w:r>
            <w:r w:rsidR="00484F34">
              <w:rPr>
                <w:noProof/>
                <w:webHidden/>
              </w:rPr>
              <w:fldChar w:fldCharType="end"/>
            </w:r>
          </w:hyperlink>
        </w:p>
        <w:p w14:paraId="5D794AD4" w14:textId="09E6F66A" w:rsidR="00484F34" w:rsidRDefault="00F40335">
          <w:pPr>
            <w:pStyle w:val="TOC2"/>
            <w:rPr>
              <w:rFonts w:asciiTheme="minorHAnsi" w:eastAsiaTheme="minorEastAsia" w:hAnsiTheme="minorHAnsi" w:cstheme="minorBidi"/>
              <w:noProof/>
              <w:sz w:val="22"/>
              <w:szCs w:val="22"/>
              <w:lang w:eastAsia="es-CO"/>
            </w:rPr>
          </w:pPr>
          <w:hyperlink w:anchor="_Toc28593942" w:history="1">
            <w:r w:rsidR="00484F34" w:rsidRPr="00114C4A">
              <w:rPr>
                <w:rStyle w:val="Hyperlink"/>
                <w:rFonts w:ascii="Arial" w:hAnsi="Arial" w:cs="Arial"/>
                <w:noProof/>
                <w:lang w:val="es-ES"/>
              </w:rPr>
              <w:t>6.7</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
              </w:rPr>
              <w:t>DOMINIO DE SEGURIDAD DE LA INFORMACIÓN</w:t>
            </w:r>
            <w:r w:rsidR="00484F34">
              <w:rPr>
                <w:noProof/>
                <w:webHidden/>
              </w:rPr>
              <w:tab/>
            </w:r>
            <w:r w:rsidR="00484F34">
              <w:rPr>
                <w:noProof/>
                <w:webHidden/>
              </w:rPr>
              <w:fldChar w:fldCharType="begin"/>
            </w:r>
            <w:r w:rsidR="00484F34">
              <w:rPr>
                <w:noProof/>
                <w:webHidden/>
              </w:rPr>
              <w:instrText xml:space="preserve"> PAGEREF _Toc28593942 \h </w:instrText>
            </w:r>
            <w:r w:rsidR="00484F34">
              <w:rPr>
                <w:noProof/>
                <w:webHidden/>
              </w:rPr>
            </w:r>
            <w:r w:rsidR="00484F34">
              <w:rPr>
                <w:noProof/>
                <w:webHidden/>
              </w:rPr>
              <w:fldChar w:fldCharType="separate"/>
            </w:r>
            <w:r w:rsidR="00B85331">
              <w:rPr>
                <w:noProof/>
                <w:webHidden/>
              </w:rPr>
              <w:t>55</w:t>
            </w:r>
            <w:r w:rsidR="00484F34">
              <w:rPr>
                <w:noProof/>
                <w:webHidden/>
              </w:rPr>
              <w:fldChar w:fldCharType="end"/>
            </w:r>
          </w:hyperlink>
        </w:p>
        <w:p w14:paraId="11388488" w14:textId="05070EFA" w:rsidR="00484F34" w:rsidRDefault="00F40335">
          <w:pPr>
            <w:pStyle w:val="TOC2"/>
            <w:rPr>
              <w:rFonts w:asciiTheme="minorHAnsi" w:eastAsiaTheme="minorEastAsia" w:hAnsiTheme="minorHAnsi" w:cstheme="minorBidi"/>
              <w:noProof/>
              <w:sz w:val="22"/>
              <w:szCs w:val="22"/>
              <w:lang w:eastAsia="es-CO"/>
            </w:rPr>
          </w:pPr>
          <w:hyperlink w:anchor="_Toc28593943" w:history="1">
            <w:r w:rsidR="00484F34" w:rsidRPr="00114C4A">
              <w:rPr>
                <w:rStyle w:val="Hyperlink"/>
                <w:rFonts w:ascii="Arial" w:hAnsi="Arial" w:cs="Arial"/>
                <w:noProof/>
                <w:lang w:val="es-ES_tradnl"/>
              </w:rPr>
              <w:t>6.8</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GOBIERNO DIGITAL</w:t>
            </w:r>
            <w:r w:rsidR="00484F34">
              <w:rPr>
                <w:noProof/>
                <w:webHidden/>
              </w:rPr>
              <w:tab/>
            </w:r>
            <w:r w:rsidR="00484F34">
              <w:rPr>
                <w:noProof/>
                <w:webHidden/>
              </w:rPr>
              <w:fldChar w:fldCharType="begin"/>
            </w:r>
            <w:r w:rsidR="00484F34">
              <w:rPr>
                <w:noProof/>
                <w:webHidden/>
              </w:rPr>
              <w:instrText xml:space="preserve"> PAGEREF _Toc28593943 \h </w:instrText>
            </w:r>
            <w:r w:rsidR="00484F34">
              <w:rPr>
                <w:noProof/>
                <w:webHidden/>
              </w:rPr>
            </w:r>
            <w:r w:rsidR="00484F34">
              <w:rPr>
                <w:noProof/>
                <w:webHidden/>
              </w:rPr>
              <w:fldChar w:fldCharType="separate"/>
            </w:r>
            <w:r w:rsidR="00B85331">
              <w:rPr>
                <w:noProof/>
                <w:webHidden/>
              </w:rPr>
              <w:t>57</w:t>
            </w:r>
            <w:r w:rsidR="00484F34">
              <w:rPr>
                <w:noProof/>
                <w:webHidden/>
              </w:rPr>
              <w:fldChar w:fldCharType="end"/>
            </w:r>
          </w:hyperlink>
        </w:p>
        <w:p w14:paraId="4040FCE5" w14:textId="05EF51FF" w:rsidR="00484F34" w:rsidRDefault="00F40335">
          <w:pPr>
            <w:pStyle w:val="TOC3"/>
            <w:rPr>
              <w:rFonts w:asciiTheme="minorHAnsi" w:eastAsiaTheme="minorEastAsia" w:hAnsiTheme="minorHAnsi" w:cstheme="minorBidi"/>
              <w:noProof/>
              <w:sz w:val="22"/>
              <w:szCs w:val="22"/>
              <w:lang w:eastAsia="es-CO"/>
            </w:rPr>
          </w:pPr>
          <w:hyperlink w:anchor="_Toc28593944" w:history="1">
            <w:r w:rsidR="00484F34" w:rsidRPr="00114C4A">
              <w:rPr>
                <w:rStyle w:val="Hyperlink"/>
                <w:rFonts w:ascii="Arial" w:eastAsia="Arial" w:hAnsi="Arial" w:cs="Arial"/>
                <w:noProof/>
                <w:lang w:val="es-ES_tradnl"/>
              </w:rPr>
              <w:t>6.8.1</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Componentes</w:t>
            </w:r>
            <w:r w:rsidR="00484F34">
              <w:rPr>
                <w:noProof/>
                <w:webHidden/>
              </w:rPr>
              <w:tab/>
            </w:r>
            <w:r w:rsidR="00484F34">
              <w:rPr>
                <w:noProof/>
                <w:webHidden/>
              </w:rPr>
              <w:fldChar w:fldCharType="begin"/>
            </w:r>
            <w:r w:rsidR="00484F34">
              <w:rPr>
                <w:noProof/>
                <w:webHidden/>
              </w:rPr>
              <w:instrText xml:space="preserve"> PAGEREF _Toc28593944 \h </w:instrText>
            </w:r>
            <w:r w:rsidR="00484F34">
              <w:rPr>
                <w:noProof/>
                <w:webHidden/>
              </w:rPr>
            </w:r>
            <w:r w:rsidR="00484F34">
              <w:rPr>
                <w:noProof/>
                <w:webHidden/>
              </w:rPr>
              <w:fldChar w:fldCharType="separate"/>
            </w:r>
            <w:r w:rsidR="00B85331">
              <w:rPr>
                <w:noProof/>
                <w:webHidden/>
              </w:rPr>
              <w:t>59</w:t>
            </w:r>
            <w:r w:rsidR="00484F34">
              <w:rPr>
                <w:noProof/>
                <w:webHidden/>
              </w:rPr>
              <w:fldChar w:fldCharType="end"/>
            </w:r>
          </w:hyperlink>
        </w:p>
        <w:p w14:paraId="1832AC78" w14:textId="510E5012" w:rsidR="00484F34" w:rsidRDefault="00F40335">
          <w:pPr>
            <w:pStyle w:val="TOC3"/>
            <w:rPr>
              <w:rFonts w:asciiTheme="minorHAnsi" w:eastAsiaTheme="minorEastAsia" w:hAnsiTheme="minorHAnsi" w:cstheme="minorBidi"/>
              <w:noProof/>
              <w:sz w:val="22"/>
              <w:szCs w:val="22"/>
              <w:lang w:eastAsia="es-CO"/>
            </w:rPr>
          </w:pPr>
          <w:hyperlink w:anchor="_Toc28593945" w:history="1">
            <w:r w:rsidR="00484F34" w:rsidRPr="00114C4A">
              <w:rPr>
                <w:rStyle w:val="Hyperlink"/>
                <w:rFonts w:ascii="Arial" w:eastAsia="Arial" w:hAnsi="Arial" w:cs="Arial"/>
                <w:noProof/>
                <w:lang w:val="es-ES_tradnl"/>
              </w:rPr>
              <w:t>6.8.2</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Habilitadores</w:t>
            </w:r>
            <w:r w:rsidR="00484F34">
              <w:rPr>
                <w:noProof/>
                <w:webHidden/>
              </w:rPr>
              <w:tab/>
            </w:r>
            <w:r w:rsidR="00484F34">
              <w:rPr>
                <w:noProof/>
                <w:webHidden/>
              </w:rPr>
              <w:fldChar w:fldCharType="begin"/>
            </w:r>
            <w:r w:rsidR="00484F34">
              <w:rPr>
                <w:noProof/>
                <w:webHidden/>
              </w:rPr>
              <w:instrText xml:space="preserve"> PAGEREF _Toc28593945 \h </w:instrText>
            </w:r>
            <w:r w:rsidR="00484F34">
              <w:rPr>
                <w:noProof/>
                <w:webHidden/>
              </w:rPr>
            </w:r>
            <w:r w:rsidR="00484F34">
              <w:rPr>
                <w:noProof/>
                <w:webHidden/>
              </w:rPr>
              <w:fldChar w:fldCharType="separate"/>
            </w:r>
            <w:r w:rsidR="00B85331">
              <w:rPr>
                <w:noProof/>
                <w:webHidden/>
              </w:rPr>
              <w:t>61</w:t>
            </w:r>
            <w:r w:rsidR="00484F34">
              <w:rPr>
                <w:noProof/>
                <w:webHidden/>
              </w:rPr>
              <w:fldChar w:fldCharType="end"/>
            </w:r>
          </w:hyperlink>
        </w:p>
        <w:p w14:paraId="6B0F31D0" w14:textId="23E74623" w:rsidR="00484F34" w:rsidRDefault="00F40335">
          <w:pPr>
            <w:pStyle w:val="TOC3"/>
            <w:rPr>
              <w:rFonts w:asciiTheme="minorHAnsi" w:eastAsiaTheme="minorEastAsia" w:hAnsiTheme="minorHAnsi" w:cstheme="minorBidi"/>
              <w:noProof/>
              <w:sz w:val="22"/>
              <w:szCs w:val="22"/>
              <w:lang w:eastAsia="es-CO"/>
            </w:rPr>
          </w:pPr>
          <w:hyperlink w:anchor="_Toc28593946" w:history="1">
            <w:r w:rsidR="00484F34" w:rsidRPr="00114C4A">
              <w:rPr>
                <w:rStyle w:val="Hyperlink"/>
                <w:rFonts w:ascii="Arial" w:eastAsia="Arial" w:hAnsi="Arial" w:cs="Arial"/>
                <w:noProof/>
                <w:lang w:val="es-ES_tradnl"/>
              </w:rPr>
              <w:t>6.8.3</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Propósitos</w:t>
            </w:r>
            <w:r w:rsidR="00484F34">
              <w:rPr>
                <w:noProof/>
                <w:webHidden/>
              </w:rPr>
              <w:tab/>
            </w:r>
            <w:r w:rsidR="00484F34">
              <w:rPr>
                <w:noProof/>
                <w:webHidden/>
              </w:rPr>
              <w:fldChar w:fldCharType="begin"/>
            </w:r>
            <w:r w:rsidR="00484F34">
              <w:rPr>
                <w:noProof/>
                <w:webHidden/>
              </w:rPr>
              <w:instrText xml:space="preserve"> PAGEREF _Toc28593946 \h </w:instrText>
            </w:r>
            <w:r w:rsidR="00484F34">
              <w:rPr>
                <w:noProof/>
                <w:webHidden/>
              </w:rPr>
            </w:r>
            <w:r w:rsidR="00484F34">
              <w:rPr>
                <w:noProof/>
                <w:webHidden/>
              </w:rPr>
              <w:fldChar w:fldCharType="separate"/>
            </w:r>
            <w:r w:rsidR="00B85331">
              <w:rPr>
                <w:noProof/>
                <w:webHidden/>
              </w:rPr>
              <w:t>62</w:t>
            </w:r>
            <w:r w:rsidR="00484F34">
              <w:rPr>
                <w:noProof/>
                <w:webHidden/>
              </w:rPr>
              <w:fldChar w:fldCharType="end"/>
            </w:r>
          </w:hyperlink>
        </w:p>
        <w:p w14:paraId="40F6D792" w14:textId="45C2F2B6" w:rsidR="00484F34" w:rsidRDefault="00F40335">
          <w:pPr>
            <w:pStyle w:val="TOC2"/>
            <w:rPr>
              <w:rFonts w:asciiTheme="minorHAnsi" w:eastAsiaTheme="minorEastAsia" w:hAnsiTheme="minorHAnsi" w:cstheme="minorBidi"/>
              <w:noProof/>
              <w:sz w:val="22"/>
              <w:szCs w:val="22"/>
              <w:lang w:eastAsia="es-CO"/>
            </w:rPr>
          </w:pPr>
          <w:hyperlink w:anchor="_Toc28593947" w:history="1">
            <w:r w:rsidR="00484F34" w:rsidRPr="00114C4A">
              <w:rPr>
                <w:rStyle w:val="Hyperlink"/>
                <w:rFonts w:ascii="Arial" w:hAnsi="Arial" w:cs="Arial"/>
                <w:noProof/>
                <w:lang w:val="es-ES_tradnl"/>
              </w:rPr>
              <w:t>6.9</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MODELO INTEGRADO DE PLANEACIÓN Y GESTIÓN</w:t>
            </w:r>
            <w:r w:rsidR="00484F34">
              <w:rPr>
                <w:noProof/>
                <w:webHidden/>
              </w:rPr>
              <w:tab/>
            </w:r>
            <w:r w:rsidR="00484F34">
              <w:rPr>
                <w:noProof/>
                <w:webHidden/>
              </w:rPr>
              <w:fldChar w:fldCharType="begin"/>
            </w:r>
            <w:r w:rsidR="00484F34">
              <w:rPr>
                <w:noProof/>
                <w:webHidden/>
              </w:rPr>
              <w:instrText xml:space="preserve"> PAGEREF _Toc28593947 \h </w:instrText>
            </w:r>
            <w:r w:rsidR="00484F34">
              <w:rPr>
                <w:noProof/>
                <w:webHidden/>
              </w:rPr>
            </w:r>
            <w:r w:rsidR="00484F34">
              <w:rPr>
                <w:noProof/>
                <w:webHidden/>
              </w:rPr>
              <w:fldChar w:fldCharType="separate"/>
            </w:r>
            <w:r w:rsidR="00B85331">
              <w:rPr>
                <w:noProof/>
                <w:webHidden/>
              </w:rPr>
              <w:t>65</w:t>
            </w:r>
            <w:r w:rsidR="00484F34">
              <w:rPr>
                <w:noProof/>
                <w:webHidden/>
              </w:rPr>
              <w:fldChar w:fldCharType="end"/>
            </w:r>
          </w:hyperlink>
        </w:p>
        <w:p w14:paraId="58B8E22A" w14:textId="2E9747FD" w:rsidR="00484F34" w:rsidRDefault="00F40335">
          <w:pPr>
            <w:pStyle w:val="TOC1"/>
            <w:rPr>
              <w:rFonts w:asciiTheme="minorHAnsi" w:eastAsiaTheme="minorEastAsia" w:hAnsiTheme="minorHAnsi" w:cstheme="minorBidi"/>
              <w:noProof/>
              <w:sz w:val="22"/>
              <w:szCs w:val="22"/>
              <w:lang w:eastAsia="es-CO"/>
            </w:rPr>
          </w:pPr>
          <w:hyperlink w:anchor="_Toc28593948" w:history="1">
            <w:r w:rsidR="00484F34" w:rsidRPr="00114C4A">
              <w:rPr>
                <w:rStyle w:val="Hyperlink"/>
                <w:rFonts w:ascii="Arial" w:hAnsi="Arial" w:cs="Arial"/>
                <w:noProof/>
                <w:lang w:val="es-ES_tradnl"/>
              </w:rPr>
              <w:t>7.</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PRINCIPIOS DE LA TRANSFORMACIÓN DIGITAL</w:t>
            </w:r>
            <w:r w:rsidR="00484F34">
              <w:rPr>
                <w:noProof/>
                <w:webHidden/>
              </w:rPr>
              <w:tab/>
            </w:r>
            <w:r w:rsidR="00484F34">
              <w:rPr>
                <w:noProof/>
                <w:webHidden/>
              </w:rPr>
              <w:fldChar w:fldCharType="begin"/>
            </w:r>
            <w:r w:rsidR="00484F34">
              <w:rPr>
                <w:noProof/>
                <w:webHidden/>
              </w:rPr>
              <w:instrText xml:space="preserve"> PAGEREF _Toc28593948 \h </w:instrText>
            </w:r>
            <w:r w:rsidR="00484F34">
              <w:rPr>
                <w:noProof/>
                <w:webHidden/>
              </w:rPr>
            </w:r>
            <w:r w:rsidR="00484F34">
              <w:rPr>
                <w:noProof/>
                <w:webHidden/>
              </w:rPr>
              <w:fldChar w:fldCharType="separate"/>
            </w:r>
            <w:r w:rsidR="00B85331">
              <w:rPr>
                <w:noProof/>
                <w:webHidden/>
              </w:rPr>
              <w:t>66</w:t>
            </w:r>
            <w:r w:rsidR="00484F34">
              <w:rPr>
                <w:noProof/>
                <w:webHidden/>
              </w:rPr>
              <w:fldChar w:fldCharType="end"/>
            </w:r>
          </w:hyperlink>
        </w:p>
        <w:p w14:paraId="47C95533" w14:textId="3E7F9E4F" w:rsidR="00484F34" w:rsidRDefault="00F40335">
          <w:pPr>
            <w:pStyle w:val="TOC1"/>
            <w:rPr>
              <w:rFonts w:asciiTheme="minorHAnsi" w:eastAsiaTheme="minorEastAsia" w:hAnsiTheme="minorHAnsi" w:cstheme="minorBidi"/>
              <w:noProof/>
              <w:sz w:val="22"/>
              <w:szCs w:val="22"/>
              <w:lang w:eastAsia="es-CO"/>
            </w:rPr>
          </w:pPr>
          <w:hyperlink w:anchor="_Toc28593949" w:history="1">
            <w:r w:rsidR="00484F34" w:rsidRPr="00114C4A">
              <w:rPr>
                <w:rStyle w:val="Hyperlink"/>
                <w:rFonts w:ascii="Arial" w:hAnsi="Arial" w:cs="Arial"/>
                <w:noProof/>
                <w:lang w:val="es-ES_tradnl"/>
              </w:rPr>
              <w:t>8.</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SITUACIÓN OBJETIVO</w:t>
            </w:r>
            <w:r w:rsidR="00484F34">
              <w:rPr>
                <w:noProof/>
                <w:webHidden/>
              </w:rPr>
              <w:tab/>
            </w:r>
            <w:r w:rsidR="00484F34">
              <w:rPr>
                <w:noProof/>
                <w:webHidden/>
              </w:rPr>
              <w:fldChar w:fldCharType="begin"/>
            </w:r>
            <w:r w:rsidR="00484F34">
              <w:rPr>
                <w:noProof/>
                <w:webHidden/>
              </w:rPr>
              <w:instrText xml:space="preserve"> PAGEREF _Toc28593949 \h </w:instrText>
            </w:r>
            <w:r w:rsidR="00484F34">
              <w:rPr>
                <w:noProof/>
                <w:webHidden/>
              </w:rPr>
            </w:r>
            <w:r w:rsidR="00484F34">
              <w:rPr>
                <w:noProof/>
                <w:webHidden/>
              </w:rPr>
              <w:fldChar w:fldCharType="separate"/>
            </w:r>
            <w:r w:rsidR="00B85331">
              <w:rPr>
                <w:noProof/>
                <w:webHidden/>
              </w:rPr>
              <w:t>67</w:t>
            </w:r>
            <w:r w:rsidR="00484F34">
              <w:rPr>
                <w:noProof/>
                <w:webHidden/>
              </w:rPr>
              <w:fldChar w:fldCharType="end"/>
            </w:r>
          </w:hyperlink>
        </w:p>
        <w:p w14:paraId="11D66D9B" w14:textId="46BC98B4" w:rsidR="00484F34" w:rsidRDefault="00F40335">
          <w:pPr>
            <w:pStyle w:val="TOC2"/>
            <w:rPr>
              <w:rFonts w:asciiTheme="minorHAnsi" w:eastAsiaTheme="minorEastAsia" w:hAnsiTheme="minorHAnsi" w:cstheme="minorBidi"/>
              <w:noProof/>
              <w:sz w:val="22"/>
              <w:szCs w:val="22"/>
              <w:lang w:eastAsia="es-CO"/>
            </w:rPr>
          </w:pPr>
          <w:hyperlink w:anchor="_Toc28593950" w:history="1">
            <w:r w:rsidR="00484F34" w:rsidRPr="00114C4A">
              <w:rPr>
                <w:rStyle w:val="Hyperlink"/>
                <w:rFonts w:ascii="Arial" w:hAnsi="Arial" w:cs="Arial"/>
                <w:noProof/>
                <w:lang w:val="es-ES_tradnl"/>
              </w:rPr>
              <w:t>8.1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ESTRATEGIA DE TI</w:t>
            </w:r>
            <w:r w:rsidR="00484F34">
              <w:rPr>
                <w:noProof/>
                <w:webHidden/>
              </w:rPr>
              <w:tab/>
            </w:r>
            <w:r w:rsidR="00484F34">
              <w:rPr>
                <w:noProof/>
                <w:webHidden/>
              </w:rPr>
              <w:fldChar w:fldCharType="begin"/>
            </w:r>
            <w:r w:rsidR="00484F34">
              <w:rPr>
                <w:noProof/>
                <w:webHidden/>
              </w:rPr>
              <w:instrText xml:space="preserve"> PAGEREF _Toc28593950 \h </w:instrText>
            </w:r>
            <w:r w:rsidR="00484F34">
              <w:rPr>
                <w:noProof/>
                <w:webHidden/>
              </w:rPr>
            </w:r>
            <w:r w:rsidR="00484F34">
              <w:rPr>
                <w:noProof/>
                <w:webHidden/>
              </w:rPr>
              <w:fldChar w:fldCharType="separate"/>
            </w:r>
            <w:r w:rsidR="00B85331">
              <w:rPr>
                <w:noProof/>
                <w:webHidden/>
              </w:rPr>
              <w:t>68</w:t>
            </w:r>
            <w:r w:rsidR="00484F34">
              <w:rPr>
                <w:noProof/>
                <w:webHidden/>
              </w:rPr>
              <w:fldChar w:fldCharType="end"/>
            </w:r>
          </w:hyperlink>
        </w:p>
        <w:p w14:paraId="6A37923F" w14:textId="12135220" w:rsidR="00484F34" w:rsidRDefault="00F40335">
          <w:pPr>
            <w:pStyle w:val="TOC3"/>
            <w:rPr>
              <w:rFonts w:asciiTheme="minorHAnsi" w:eastAsiaTheme="minorEastAsia" w:hAnsiTheme="minorHAnsi" w:cstheme="minorBidi"/>
              <w:noProof/>
              <w:sz w:val="22"/>
              <w:szCs w:val="22"/>
              <w:lang w:eastAsia="es-CO"/>
            </w:rPr>
          </w:pPr>
          <w:hyperlink w:anchor="_Toc28593951" w:history="1">
            <w:r w:rsidR="00484F34" w:rsidRPr="00114C4A">
              <w:rPr>
                <w:rStyle w:val="Hyperlink"/>
                <w:rFonts w:ascii="Arial" w:eastAsia="Arial" w:hAnsi="Arial" w:cs="Arial"/>
                <w:noProof/>
                <w:lang w:val="es-ES_tradnl"/>
              </w:rPr>
              <w:t>8.1.1</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Misión de TI</w:t>
            </w:r>
            <w:r w:rsidR="00484F34">
              <w:rPr>
                <w:noProof/>
                <w:webHidden/>
              </w:rPr>
              <w:tab/>
            </w:r>
            <w:r w:rsidR="00484F34">
              <w:rPr>
                <w:noProof/>
                <w:webHidden/>
              </w:rPr>
              <w:fldChar w:fldCharType="begin"/>
            </w:r>
            <w:r w:rsidR="00484F34">
              <w:rPr>
                <w:noProof/>
                <w:webHidden/>
              </w:rPr>
              <w:instrText xml:space="preserve"> PAGEREF _Toc28593951 \h </w:instrText>
            </w:r>
            <w:r w:rsidR="00484F34">
              <w:rPr>
                <w:noProof/>
                <w:webHidden/>
              </w:rPr>
            </w:r>
            <w:r w:rsidR="00484F34">
              <w:rPr>
                <w:noProof/>
                <w:webHidden/>
              </w:rPr>
              <w:fldChar w:fldCharType="separate"/>
            </w:r>
            <w:r w:rsidR="00B85331">
              <w:rPr>
                <w:noProof/>
                <w:webHidden/>
              </w:rPr>
              <w:t>68</w:t>
            </w:r>
            <w:r w:rsidR="00484F34">
              <w:rPr>
                <w:noProof/>
                <w:webHidden/>
              </w:rPr>
              <w:fldChar w:fldCharType="end"/>
            </w:r>
          </w:hyperlink>
        </w:p>
        <w:p w14:paraId="70F26AE7" w14:textId="2A68CE39" w:rsidR="00484F34" w:rsidRDefault="00F40335">
          <w:pPr>
            <w:pStyle w:val="TOC3"/>
            <w:rPr>
              <w:rFonts w:asciiTheme="minorHAnsi" w:eastAsiaTheme="minorEastAsia" w:hAnsiTheme="minorHAnsi" w:cstheme="minorBidi"/>
              <w:noProof/>
              <w:sz w:val="22"/>
              <w:szCs w:val="22"/>
              <w:lang w:eastAsia="es-CO"/>
            </w:rPr>
          </w:pPr>
          <w:hyperlink w:anchor="_Toc28593952" w:history="1">
            <w:r w:rsidR="00484F34" w:rsidRPr="00114C4A">
              <w:rPr>
                <w:rStyle w:val="Hyperlink"/>
                <w:rFonts w:ascii="Arial" w:eastAsia="Arial" w:hAnsi="Arial" w:cs="Arial"/>
                <w:noProof/>
                <w:lang w:val="es-ES_tradnl"/>
              </w:rPr>
              <w:t>8.1.2</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Visión de TI</w:t>
            </w:r>
            <w:r w:rsidR="00484F34">
              <w:rPr>
                <w:noProof/>
                <w:webHidden/>
              </w:rPr>
              <w:tab/>
            </w:r>
            <w:r w:rsidR="00484F34">
              <w:rPr>
                <w:noProof/>
                <w:webHidden/>
              </w:rPr>
              <w:fldChar w:fldCharType="begin"/>
            </w:r>
            <w:r w:rsidR="00484F34">
              <w:rPr>
                <w:noProof/>
                <w:webHidden/>
              </w:rPr>
              <w:instrText xml:space="preserve"> PAGEREF _Toc28593952 \h </w:instrText>
            </w:r>
            <w:r w:rsidR="00484F34">
              <w:rPr>
                <w:noProof/>
                <w:webHidden/>
              </w:rPr>
            </w:r>
            <w:r w:rsidR="00484F34">
              <w:rPr>
                <w:noProof/>
                <w:webHidden/>
              </w:rPr>
              <w:fldChar w:fldCharType="separate"/>
            </w:r>
            <w:r w:rsidR="00B85331">
              <w:rPr>
                <w:noProof/>
                <w:webHidden/>
              </w:rPr>
              <w:t>68</w:t>
            </w:r>
            <w:r w:rsidR="00484F34">
              <w:rPr>
                <w:noProof/>
                <w:webHidden/>
              </w:rPr>
              <w:fldChar w:fldCharType="end"/>
            </w:r>
          </w:hyperlink>
        </w:p>
        <w:p w14:paraId="1EFC0EF7" w14:textId="7D471CB8" w:rsidR="00484F34" w:rsidRDefault="00F40335">
          <w:pPr>
            <w:pStyle w:val="TOC3"/>
            <w:rPr>
              <w:rFonts w:asciiTheme="minorHAnsi" w:eastAsiaTheme="minorEastAsia" w:hAnsiTheme="minorHAnsi" w:cstheme="minorBidi"/>
              <w:noProof/>
              <w:sz w:val="22"/>
              <w:szCs w:val="22"/>
              <w:lang w:eastAsia="es-CO"/>
            </w:rPr>
          </w:pPr>
          <w:hyperlink w:anchor="_Toc28593953" w:history="1">
            <w:r w:rsidR="00484F34" w:rsidRPr="00114C4A">
              <w:rPr>
                <w:rStyle w:val="Hyperlink"/>
                <w:rFonts w:ascii="Arial" w:eastAsia="Arial" w:hAnsi="Arial" w:cs="Arial"/>
                <w:noProof/>
                <w:lang w:val="es-ES_tradnl"/>
              </w:rPr>
              <w:t>8.1.3</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Visión de Arquitectura Empresarial</w:t>
            </w:r>
            <w:r w:rsidR="00484F34">
              <w:rPr>
                <w:noProof/>
                <w:webHidden/>
              </w:rPr>
              <w:tab/>
            </w:r>
            <w:r w:rsidR="00484F34">
              <w:rPr>
                <w:noProof/>
                <w:webHidden/>
              </w:rPr>
              <w:fldChar w:fldCharType="begin"/>
            </w:r>
            <w:r w:rsidR="00484F34">
              <w:rPr>
                <w:noProof/>
                <w:webHidden/>
              </w:rPr>
              <w:instrText xml:space="preserve"> PAGEREF _Toc28593953 \h </w:instrText>
            </w:r>
            <w:r w:rsidR="00484F34">
              <w:rPr>
                <w:noProof/>
                <w:webHidden/>
              </w:rPr>
            </w:r>
            <w:r w:rsidR="00484F34">
              <w:rPr>
                <w:noProof/>
                <w:webHidden/>
              </w:rPr>
              <w:fldChar w:fldCharType="separate"/>
            </w:r>
            <w:r w:rsidR="00B85331">
              <w:rPr>
                <w:noProof/>
                <w:webHidden/>
              </w:rPr>
              <w:t>68</w:t>
            </w:r>
            <w:r w:rsidR="00484F34">
              <w:rPr>
                <w:noProof/>
                <w:webHidden/>
              </w:rPr>
              <w:fldChar w:fldCharType="end"/>
            </w:r>
          </w:hyperlink>
        </w:p>
        <w:p w14:paraId="46D6D4B3" w14:textId="3C282340" w:rsidR="00484F34" w:rsidRDefault="00F40335">
          <w:pPr>
            <w:pStyle w:val="TOC3"/>
            <w:rPr>
              <w:rFonts w:asciiTheme="minorHAnsi" w:eastAsiaTheme="minorEastAsia" w:hAnsiTheme="minorHAnsi" w:cstheme="minorBidi"/>
              <w:noProof/>
              <w:sz w:val="22"/>
              <w:szCs w:val="22"/>
              <w:lang w:eastAsia="es-CO"/>
            </w:rPr>
          </w:pPr>
          <w:hyperlink w:anchor="_Toc28593954" w:history="1">
            <w:r w:rsidR="00484F34" w:rsidRPr="00114C4A">
              <w:rPr>
                <w:rStyle w:val="Hyperlink"/>
                <w:rFonts w:ascii="Arial" w:eastAsia="Arial" w:hAnsi="Arial" w:cs="Arial"/>
                <w:noProof/>
                <w:lang w:val="es-ES_tradnl"/>
              </w:rPr>
              <w:t>8.1.4</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Objetivos de Estratégicos de TI</w:t>
            </w:r>
            <w:r w:rsidR="00484F34">
              <w:rPr>
                <w:noProof/>
                <w:webHidden/>
              </w:rPr>
              <w:tab/>
            </w:r>
            <w:r w:rsidR="00484F34">
              <w:rPr>
                <w:noProof/>
                <w:webHidden/>
              </w:rPr>
              <w:fldChar w:fldCharType="begin"/>
            </w:r>
            <w:r w:rsidR="00484F34">
              <w:rPr>
                <w:noProof/>
                <w:webHidden/>
              </w:rPr>
              <w:instrText xml:space="preserve"> PAGEREF _Toc28593954 \h </w:instrText>
            </w:r>
            <w:r w:rsidR="00484F34">
              <w:rPr>
                <w:noProof/>
                <w:webHidden/>
              </w:rPr>
            </w:r>
            <w:r w:rsidR="00484F34">
              <w:rPr>
                <w:noProof/>
                <w:webHidden/>
              </w:rPr>
              <w:fldChar w:fldCharType="separate"/>
            </w:r>
            <w:r w:rsidR="00B85331">
              <w:rPr>
                <w:noProof/>
                <w:webHidden/>
              </w:rPr>
              <w:t>69</w:t>
            </w:r>
            <w:r w:rsidR="00484F34">
              <w:rPr>
                <w:noProof/>
                <w:webHidden/>
              </w:rPr>
              <w:fldChar w:fldCharType="end"/>
            </w:r>
          </w:hyperlink>
        </w:p>
        <w:p w14:paraId="3AAAAEFE" w14:textId="3EA30B32" w:rsidR="00484F34" w:rsidRDefault="00F40335">
          <w:pPr>
            <w:pStyle w:val="TOC3"/>
            <w:rPr>
              <w:rFonts w:asciiTheme="minorHAnsi" w:eastAsiaTheme="minorEastAsia" w:hAnsiTheme="minorHAnsi" w:cstheme="minorBidi"/>
              <w:noProof/>
              <w:sz w:val="22"/>
              <w:szCs w:val="22"/>
              <w:lang w:eastAsia="es-CO"/>
            </w:rPr>
          </w:pPr>
          <w:hyperlink w:anchor="_Toc28593955" w:history="1">
            <w:r w:rsidR="00484F34" w:rsidRPr="00114C4A">
              <w:rPr>
                <w:rStyle w:val="Hyperlink"/>
                <w:rFonts w:ascii="Arial" w:eastAsia="Arial" w:hAnsi="Arial" w:cs="Arial"/>
                <w:noProof/>
                <w:lang w:val="es-ES_tradnl"/>
              </w:rPr>
              <w:t>8.1.5</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Alineación Estrategia de TI con la Estrategia Sectorial</w:t>
            </w:r>
            <w:r w:rsidR="00484F34">
              <w:rPr>
                <w:noProof/>
                <w:webHidden/>
              </w:rPr>
              <w:tab/>
            </w:r>
            <w:r w:rsidR="00484F34">
              <w:rPr>
                <w:noProof/>
                <w:webHidden/>
              </w:rPr>
              <w:fldChar w:fldCharType="begin"/>
            </w:r>
            <w:r w:rsidR="00484F34">
              <w:rPr>
                <w:noProof/>
                <w:webHidden/>
              </w:rPr>
              <w:instrText xml:space="preserve"> PAGEREF _Toc28593955 \h </w:instrText>
            </w:r>
            <w:r w:rsidR="00484F34">
              <w:rPr>
                <w:noProof/>
                <w:webHidden/>
              </w:rPr>
            </w:r>
            <w:r w:rsidR="00484F34">
              <w:rPr>
                <w:noProof/>
                <w:webHidden/>
              </w:rPr>
              <w:fldChar w:fldCharType="separate"/>
            </w:r>
            <w:r w:rsidR="00B85331">
              <w:rPr>
                <w:noProof/>
                <w:webHidden/>
              </w:rPr>
              <w:t>69</w:t>
            </w:r>
            <w:r w:rsidR="00484F34">
              <w:rPr>
                <w:noProof/>
                <w:webHidden/>
              </w:rPr>
              <w:fldChar w:fldCharType="end"/>
            </w:r>
          </w:hyperlink>
        </w:p>
        <w:p w14:paraId="4108298E" w14:textId="37F15B0E" w:rsidR="00484F34" w:rsidRDefault="00F40335">
          <w:pPr>
            <w:pStyle w:val="TOC3"/>
            <w:rPr>
              <w:rFonts w:asciiTheme="minorHAnsi" w:eastAsiaTheme="minorEastAsia" w:hAnsiTheme="minorHAnsi" w:cstheme="minorBidi"/>
              <w:noProof/>
              <w:sz w:val="22"/>
              <w:szCs w:val="22"/>
              <w:lang w:eastAsia="es-CO"/>
            </w:rPr>
          </w:pPr>
          <w:hyperlink w:anchor="_Toc28593956" w:history="1">
            <w:r w:rsidR="00484F34" w:rsidRPr="00114C4A">
              <w:rPr>
                <w:rStyle w:val="Hyperlink"/>
                <w:rFonts w:ascii="Arial" w:eastAsia="Arial" w:hAnsi="Arial" w:cs="Arial"/>
                <w:noProof/>
                <w:lang w:val="es-ES_tradnl"/>
              </w:rPr>
              <w:t>8.1.6</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Alineación Estrategia de TI con la Estrategia de la ADR</w:t>
            </w:r>
            <w:r w:rsidR="00484F34">
              <w:rPr>
                <w:noProof/>
                <w:webHidden/>
              </w:rPr>
              <w:tab/>
            </w:r>
            <w:r w:rsidR="00484F34">
              <w:rPr>
                <w:noProof/>
                <w:webHidden/>
              </w:rPr>
              <w:fldChar w:fldCharType="begin"/>
            </w:r>
            <w:r w:rsidR="00484F34">
              <w:rPr>
                <w:noProof/>
                <w:webHidden/>
              </w:rPr>
              <w:instrText xml:space="preserve"> PAGEREF _Toc28593956 \h </w:instrText>
            </w:r>
            <w:r w:rsidR="00484F34">
              <w:rPr>
                <w:noProof/>
                <w:webHidden/>
              </w:rPr>
            </w:r>
            <w:r w:rsidR="00484F34">
              <w:rPr>
                <w:noProof/>
                <w:webHidden/>
              </w:rPr>
              <w:fldChar w:fldCharType="separate"/>
            </w:r>
            <w:r w:rsidR="00B85331">
              <w:rPr>
                <w:noProof/>
                <w:webHidden/>
              </w:rPr>
              <w:t>73</w:t>
            </w:r>
            <w:r w:rsidR="00484F34">
              <w:rPr>
                <w:noProof/>
                <w:webHidden/>
              </w:rPr>
              <w:fldChar w:fldCharType="end"/>
            </w:r>
          </w:hyperlink>
        </w:p>
        <w:p w14:paraId="712EF9E9" w14:textId="27344A0D" w:rsidR="00484F34" w:rsidRDefault="00F40335">
          <w:pPr>
            <w:pStyle w:val="TOC3"/>
            <w:rPr>
              <w:rFonts w:asciiTheme="minorHAnsi" w:eastAsiaTheme="minorEastAsia" w:hAnsiTheme="minorHAnsi" w:cstheme="minorBidi"/>
              <w:noProof/>
              <w:sz w:val="22"/>
              <w:szCs w:val="22"/>
              <w:lang w:eastAsia="es-CO"/>
            </w:rPr>
          </w:pPr>
          <w:hyperlink w:anchor="_Toc28593957" w:history="1">
            <w:r w:rsidR="00484F34" w:rsidRPr="00114C4A">
              <w:rPr>
                <w:rStyle w:val="Hyperlink"/>
                <w:rFonts w:ascii="Arial" w:eastAsia="Arial" w:hAnsi="Arial" w:cs="Arial"/>
                <w:noProof/>
                <w:lang w:val="es-ES_tradnl"/>
              </w:rPr>
              <w:t>8.1.7</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Indicadores del Proceso de Gestión de Tecnologías</w:t>
            </w:r>
            <w:r w:rsidR="00484F34">
              <w:rPr>
                <w:noProof/>
                <w:webHidden/>
              </w:rPr>
              <w:tab/>
            </w:r>
            <w:r w:rsidR="00484F34">
              <w:rPr>
                <w:noProof/>
                <w:webHidden/>
              </w:rPr>
              <w:fldChar w:fldCharType="begin"/>
            </w:r>
            <w:r w:rsidR="00484F34">
              <w:rPr>
                <w:noProof/>
                <w:webHidden/>
              </w:rPr>
              <w:instrText xml:space="preserve"> PAGEREF _Toc28593957 \h </w:instrText>
            </w:r>
            <w:r w:rsidR="00484F34">
              <w:rPr>
                <w:noProof/>
                <w:webHidden/>
              </w:rPr>
            </w:r>
            <w:r w:rsidR="00484F34">
              <w:rPr>
                <w:noProof/>
                <w:webHidden/>
              </w:rPr>
              <w:fldChar w:fldCharType="separate"/>
            </w:r>
            <w:r w:rsidR="00B85331">
              <w:rPr>
                <w:noProof/>
                <w:webHidden/>
              </w:rPr>
              <w:t>74</w:t>
            </w:r>
            <w:r w:rsidR="00484F34">
              <w:rPr>
                <w:noProof/>
                <w:webHidden/>
              </w:rPr>
              <w:fldChar w:fldCharType="end"/>
            </w:r>
          </w:hyperlink>
        </w:p>
        <w:p w14:paraId="32364ADE" w14:textId="369808BB" w:rsidR="00484F34" w:rsidRDefault="00F40335">
          <w:pPr>
            <w:pStyle w:val="TOC2"/>
            <w:rPr>
              <w:rFonts w:asciiTheme="minorHAnsi" w:eastAsiaTheme="minorEastAsia" w:hAnsiTheme="minorHAnsi" w:cstheme="minorBidi"/>
              <w:noProof/>
              <w:sz w:val="22"/>
              <w:szCs w:val="22"/>
              <w:lang w:eastAsia="es-CO"/>
            </w:rPr>
          </w:pPr>
          <w:hyperlink w:anchor="_Toc28593958" w:history="1">
            <w:r w:rsidR="00484F34" w:rsidRPr="00114C4A">
              <w:rPr>
                <w:rStyle w:val="Hyperlink"/>
                <w:rFonts w:ascii="Arial" w:hAnsi="Arial" w:cs="Arial"/>
                <w:noProof/>
                <w:lang w:val="es-ES_tradnl"/>
              </w:rPr>
              <w:t>8.2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GOBIERNO DE TI</w:t>
            </w:r>
            <w:r w:rsidR="00484F34">
              <w:rPr>
                <w:noProof/>
                <w:webHidden/>
              </w:rPr>
              <w:tab/>
            </w:r>
            <w:r w:rsidR="00484F34">
              <w:rPr>
                <w:noProof/>
                <w:webHidden/>
              </w:rPr>
              <w:fldChar w:fldCharType="begin"/>
            </w:r>
            <w:r w:rsidR="00484F34">
              <w:rPr>
                <w:noProof/>
                <w:webHidden/>
              </w:rPr>
              <w:instrText xml:space="preserve"> PAGEREF _Toc28593958 \h </w:instrText>
            </w:r>
            <w:r w:rsidR="00484F34">
              <w:rPr>
                <w:noProof/>
                <w:webHidden/>
              </w:rPr>
            </w:r>
            <w:r w:rsidR="00484F34">
              <w:rPr>
                <w:noProof/>
                <w:webHidden/>
              </w:rPr>
              <w:fldChar w:fldCharType="separate"/>
            </w:r>
            <w:r w:rsidR="00B85331">
              <w:rPr>
                <w:noProof/>
                <w:webHidden/>
              </w:rPr>
              <w:t>76</w:t>
            </w:r>
            <w:r w:rsidR="00484F34">
              <w:rPr>
                <w:noProof/>
                <w:webHidden/>
              </w:rPr>
              <w:fldChar w:fldCharType="end"/>
            </w:r>
          </w:hyperlink>
        </w:p>
        <w:p w14:paraId="67E2FDCA" w14:textId="1E49BE42" w:rsidR="00484F34" w:rsidRDefault="00F40335">
          <w:pPr>
            <w:pStyle w:val="TOC3"/>
            <w:rPr>
              <w:rFonts w:asciiTheme="minorHAnsi" w:eastAsiaTheme="minorEastAsia" w:hAnsiTheme="minorHAnsi" w:cstheme="minorBidi"/>
              <w:noProof/>
              <w:sz w:val="22"/>
              <w:szCs w:val="22"/>
              <w:lang w:eastAsia="es-CO"/>
            </w:rPr>
          </w:pPr>
          <w:hyperlink w:anchor="_Toc28593959" w:history="1">
            <w:r w:rsidR="00484F34" w:rsidRPr="00114C4A">
              <w:rPr>
                <w:rStyle w:val="Hyperlink"/>
                <w:rFonts w:ascii="Arial" w:eastAsia="Arial" w:hAnsi="Arial" w:cs="Arial"/>
                <w:noProof/>
                <w:lang w:val="es-ES_tradnl"/>
              </w:rPr>
              <w:t>8.2.1</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Cadena de Valor de TI</w:t>
            </w:r>
            <w:r w:rsidR="00484F34">
              <w:rPr>
                <w:noProof/>
                <w:webHidden/>
              </w:rPr>
              <w:tab/>
            </w:r>
            <w:r w:rsidR="00484F34">
              <w:rPr>
                <w:noProof/>
                <w:webHidden/>
              </w:rPr>
              <w:fldChar w:fldCharType="begin"/>
            </w:r>
            <w:r w:rsidR="00484F34">
              <w:rPr>
                <w:noProof/>
                <w:webHidden/>
              </w:rPr>
              <w:instrText xml:space="preserve"> PAGEREF _Toc28593959 \h </w:instrText>
            </w:r>
            <w:r w:rsidR="00484F34">
              <w:rPr>
                <w:noProof/>
                <w:webHidden/>
              </w:rPr>
            </w:r>
            <w:r w:rsidR="00484F34">
              <w:rPr>
                <w:noProof/>
                <w:webHidden/>
              </w:rPr>
              <w:fldChar w:fldCharType="separate"/>
            </w:r>
            <w:r w:rsidR="00B85331">
              <w:rPr>
                <w:noProof/>
                <w:webHidden/>
              </w:rPr>
              <w:t>77</w:t>
            </w:r>
            <w:r w:rsidR="00484F34">
              <w:rPr>
                <w:noProof/>
                <w:webHidden/>
              </w:rPr>
              <w:fldChar w:fldCharType="end"/>
            </w:r>
          </w:hyperlink>
        </w:p>
        <w:p w14:paraId="0A2F11BE" w14:textId="4A2DEE31" w:rsidR="00484F34" w:rsidRDefault="00F40335">
          <w:pPr>
            <w:pStyle w:val="TOC3"/>
            <w:rPr>
              <w:rFonts w:asciiTheme="minorHAnsi" w:eastAsiaTheme="minorEastAsia" w:hAnsiTheme="minorHAnsi" w:cstheme="minorBidi"/>
              <w:noProof/>
              <w:sz w:val="22"/>
              <w:szCs w:val="22"/>
              <w:lang w:eastAsia="es-CO"/>
            </w:rPr>
          </w:pPr>
          <w:hyperlink w:anchor="_Toc28593960" w:history="1">
            <w:r w:rsidR="00484F34" w:rsidRPr="00114C4A">
              <w:rPr>
                <w:rStyle w:val="Hyperlink"/>
                <w:rFonts w:ascii="Arial" w:eastAsia="Arial" w:hAnsi="Arial" w:cs="Arial"/>
                <w:noProof/>
                <w:lang w:val="es-ES_tradnl"/>
              </w:rPr>
              <w:t>8.2.2</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Mapa de Procedimientos de TI</w:t>
            </w:r>
            <w:r w:rsidR="00484F34">
              <w:rPr>
                <w:noProof/>
                <w:webHidden/>
              </w:rPr>
              <w:tab/>
            </w:r>
            <w:r w:rsidR="00484F34">
              <w:rPr>
                <w:noProof/>
                <w:webHidden/>
              </w:rPr>
              <w:fldChar w:fldCharType="begin"/>
            </w:r>
            <w:r w:rsidR="00484F34">
              <w:rPr>
                <w:noProof/>
                <w:webHidden/>
              </w:rPr>
              <w:instrText xml:space="preserve"> PAGEREF _Toc28593960 \h </w:instrText>
            </w:r>
            <w:r w:rsidR="00484F34">
              <w:rPr>
                <w:noProof/>
                <w:webHidden/>
              </w:rPr>
            </w:r>
            <w:r w:rsidR="00484F34">
              <w:rPr>
                <w:noProof/>
                <w:webHidden/>
              </w:rPr>
              <w:fldChar w:fldCharType="separate"/>
            </w:r>
            <w:r w:rsidR="00B85331">
              <w:rPr>
                <w:noProof/>
                <w:webHidden/>
              </w:rPr>
              <w:t>77</w:t>
            </w:r>
            <w:r w:rsidR="00484F34">
              <w:rPr>
                <w:noProof/>
                <w:webHidden/>
              </w:rPr>
              <w:fldChar w:fldCharType="end"/>
            </w:r>
          </w:hyperlink>
        </w:p>
        <w:p w14:paraId="4AC853F4" w14:textId="27A2B615" w:rsidR="00484F34" w:rsidRDefault="00F40335">
          <w:pPr>
            <w:pStyle w:val="TOC3"/>
            <w:rPr>
              <w:rFonts w:asciiTheme="minorHAnsi" w:eastAsiaTheme="minorEastAsia" w:hAnsiTheme="minorHAnsi" w:cstheme="minorBidi"/>
              <w:noProof/>
              <w:sz w:val="22"/>
              <w:szCs w:val="22"/>
              <w:lang w:eastAsia="es-CO"/>
            </w:rPr>
          </w:pPr>
          <w:hyperlink w:anchor="_Toc28593961" w:history="1">
            <w:r w:rsidR="00484F34" w:rsidRPr="00114C4A">
              <w:rPr>
                <w:rStyle w:val="Hyperlink"/>
                <w:rFonts w:ascii="Arial" w:eastAsia="Arial" w:hAnsi="Arial" w:cs="Arial"/>
                <w:noProof/>
                <w:lang w:val="es-ES_tradnl"/>
              </w:rPr>
              <w:t>8.2.3</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Estructura de la OTI Propuesta</w:t>
            </w:r>
            <w:r w:rsidR="00484F34">
              <w:rPr>
                <w:noProof/>
                <w:webHidden/>
              </w:rPr>
              <w:tab/>
            </w:r>
            <w:r w:rsidR="00484F34">
              <w:rPr>
                <w:noProof/>
                <w:webHidden/>
              </w:rPr>
              <w:fldChar w:fldCharType="begin"/>
            </w:r>
            <w:r w:rsidR="00484F34">
              <w:rPr>
                <w:noProof/>
                <w:webHidden/>
              </w:rPr>
              <w:instrText xml:space="preserve"> PAGEREF _Toc28593961 \h </w:instrText>
            </w:r>
            <w:r w:rsidR="00484F34">
              <w:rPr>
                <w:noProof/>
                <w:webHidden/>
              </w:rPr>
            </w:r>
            <w:r w:rsidR="00484F34">
              <w:rPr>
                <w:noProof/>
                <w:webHidden/>
              </w:rPr>
              <w:fldChar w:fldCharType="separate"/>
            </w:r>
            <w:r w:rsidR="00B85331">
              <w:rPr>
                <w:noProof/>
                <w:webHidden/>
              </w:rPr>
              <w:t>80</w:t>
            </w:r>
            <w:r w:rsidR="00484F34">
              <w:rPr>
                <w:noProof/>
                <w:webHidden/>
              </w:rPr>
              <w:fldChar w:fldCharType="end"/>
            </w:r>
          </w:hyperlink>
        </w:p>
        <w:p w14:paraId="02499EBF" w14:textId="54300C95" w:rsidR="00484F34" w:rsidRDefault="00F40335">
          <w:pPr>
            <w:pStyle w:val="TOC3"/>
            <w:rPr>
              <w:rFonts w:asciiTheme="minorHAnsi" w:eastAsiaTheme="minorEastAsia" w:hAnsiTheme="minorHAnsi" w:cstheme="minorBidi"/>
              <w:noProof/>
              <w:sz w:val="22"/>
              <w:szCs w:val="22"/>
              <w:lang w:eastAsia="es-CO"/>
            </w:rPr>
          </w:pPr>
          <w:hyperlink w:anchor="_Toc28593962" w:history="1">
            <w:r w:rsidR="00484F34" w:rsidRPr="00114C4A">
              <w:rPr>
                <w:rStyle w:val="Hyperlink"/>
                <w:rFonts w:ascii="Arial" w:eastAsia="Arial" w:hAnsi="Arial"/>
                <w:noProof/>
                <w:lang w:val="es-ES"/>
              </w:rPr>
              <w:t>8.2.4</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noProof/>
                <w:lang w:val="es-ES"/>
              </w:rPr>
              <w:t>Recursos y Capacidades de TI</w:t>
            </w:r>
            <w:r w:rsidR="00484F34">
              <w:rPr>
                <w:noProof/>
                <w:webHidden/>
              </w:rPr>
              <w:tab/>
            </w:r>
            <w:r w:rsidR="00484F34">
              <w:rPr>
                <w:noProof/>
                <w:webHidden/>
              </w:rPr>
              <w:fldChar w:fldCharType="begin"/>
            </w:r>
            <w:r w:rsidR="00484F34">
              <w:rPr>
                <w:noProof/>
                <w:webHidden/>
              </w:rPr>
              <w:instrText xml:space="preserve"> PAGEREF _Toc28593962 \h </w:instrText>
            </w:r>
            <w:r w:rsidR="00484F34">
              <w:rPr>
                <w:noProof/>
                <w:webHidden/>
              </w:rPr>
            </w:r>
            <w:r w:rsidR="00484F34">
              <w:rPr>
                <w:noProof/>
                <w:webHidden/>
              </w:rPr>
              <w:fldChar w:fldCharType="separate"/>
            </w:r>
            <w:r w:rsidR="00B85331">
              <w:rPr>
                <w:noProof/>
                <w:webHidden/>
              </w:rPr>
              <w:t>81</w:t>
            </w:r>
            <w:r w:rsidR="00484F34">
              <w:rPr>
                <w:noProof/>
                <w:webHidden/>
              </w:rPr>
              <w:fldChar w:fldCharType="end"/>
            </w:r>
          </w:hyperlink>
        </w:p>
        <w:p w14:paraId="5D5BB677" w14:textId="36D7F9C8" w:rsidR="00484F34" w:rsidRDefault="00F40335">
          <w:pPr>
            <w:pStyle w:val="TOC3"/>
            <w:rPr>
              <w:rFonts w:asciiTheme="minorHAnsi" w:eastAsiaTheme="minorEastAsia" w:hAnsiTheme="minorHAnsi" w:cstheme="minorBidi"/>
              <w:noProof/>
              <w:sz w:val="22"/>
              <w:szCs w:val="22"/>
              <w:lang w:eastAsia="es-CO"/>
            </w:rPr>
          </w:pPr>
          <w:hyperlink w:anchor="_Toc28593963" w:history="1">
            <w:r w:rsidR="00484F34" w:rsidRPr="00114C4A">
              <w:rPr>
                <w:rStyle w:val="Hyperlink"/>
                <w:rFonts w:ascii="Arial" w:eastAsia="Arial" w:hAnsi="Arial" w:cs="Arial"/>
                <w:noProof/>
                <w:lang w:val="es-ES_tradnl"/>
              </w:rPr>
              <w:t>8.2.5</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Implementación del Modelo de Gobierno de TI</w:t>
            </w:r>
            <w:r w:rsidR="00484F34">
              <w:rPr>
                <w:noProof/>
                <w:webHidden/>
              </w:rPr>
              <w:tab/>
            </w:r>
            <w:r w:rsidR="00484F34">
              <w:rPr>
                <w:noProof/>
                <w:webHidden/>
              </w:rPr>
              <w:fldChar w:fldCharType="begin"/>
            </w:r>
            <w:r w:rsidR="00484F34">
              <w:rPr>
                <w:noProof/>
                <w:webHidden/>
              </w:rPr>
              <w:instrText xml:space="preserve"> PAGEREF _Toc28593963 \h </w:instrText>
            </w:r>
            <w:r w:rsidR="00484F34">
              <w:rPr>
                <w:noProof/>
                <w:webHidden/>
              </w:rPr>
            </w:r>
            <w:r w:rsidR="00484F34">
              <w:rPr>
                <w:noProof/>
                <w:webHidden/>
              </w:rPr>
              <w:fldChar w:fldCharType="separate"/>
            </w:r>
            <w:r w:rsidR="00B85331">
              <w:rPr>
                <w:noProof/>
                <w:webHidden/>
              </w:rPr>
              <w:t>94</w:t>
            </w:r>
            <w:r w:rsidR="00484F34">
              <w:rPr>
                <w:noProof/>
                <w:webHidden/>
              </w:rPr>
              <w:fldChar w:fldCharType="end"/>
            </w:r>
          </w:hyperlink>
        </w:p>
        <w:p w14:paraId="2273CC1A" w14:textId="1F559865" w:rsidR="00484F34" w:rsidRDefault="00F40335">
          <w:pPr>
            <w:pStyle w:val="TOC3"/>
            <w:rPr>
              <w:rFonts w:asciiTheme="minorHAnsi" w:eastAsiaTheme="minorEastAsia" w:hAnsiTheme="minorHAnsi" w:cstheme="minorBidi"/>
              <w:noProof/>
              <w:sz w:val="22"/>
              <w:szCs w:val="22"/>
              <w:lang w:eastAsia="es-CO"/>
            </w:rPr>
          </w:pPr>
          <w:hyperlink w:anchor="_Toc28593964" w:history="1">
            <w:r w:rsidR="00484F34" w:rsidRPr="00114C4A">
              <w:rPr>
                <w:rStyle w:val="Hyperlink"/>
                <w:rFonts w:ascii="Arial" w:eastAsia="Arial" w:hAnsi="Arial" w:cs="Arial"/>
                <w:noProof/>
                <w:lang w:val="es-ES_tradnl"/>
              </w:rPr>
              <w:t>8.2.6</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Medición del Modelo Propuesto</w:t>
            </w:r>
            <w:r w:rsidR="00484F34">
              <w:rPr>
                <w:noProof/>
                <w:webHidden/>
              </w:rPr>
              <w:tab/>
            </w:r>
            <w:r w:rsidR="00484F34">
              <w:rPr>
                <w:noProof/>
                <w:webHidden/>
              </w:rPr>
              <w:fldChar w:fldCharType="begin"/>
            </w:r>
            <w:r w:rsidR="00484F34">
              <w:rPr>
                <w:noProof/>
                <w:webHidden/>
              </w:rPr>
              <w:instrText xml:space="preserve"> PAGEREF _Toc28593964 \h </w:instrText>
            </w:r>
            <w:r w:rsidR="00484F34">
              <w:rPr>
                <w:noProof/>
                <w:webHidden/>
              </w:rPr>
            </w:r>
            <w:r w:rsidR="00484F34">
              <w:rPr>
                <w:noProof/>
                <w:webHidden/>
              </w:rPr>
              <w:fldChar w:fldCharType="separate"/>
            </w:r>
            <w:r w:rsidR="00B85331">
              <w:rPr>
                <w:noProof/>
                <w:webHidden/>
              </w:rPr>
              <w:t>96</w:t>
            </w:r>
            <w:r w:rsidR="00484F34">
              <w:rPr>
                <w:noProof/>
                <w:webHidden/>
              </w:rPr>
              <w:fldChar w:fldCharType="end"/>
            </w:r>
          </w:hyperlink>
        </w:p>
        <w:p w14:paraId="4F69B5E5" w14:textId="4D42EC8C" w:rsidR="00484F34" w:rsidRDefault="00F40335">
          <w:pPr>
            <w:pStyle w:val="TOC2"/>
            <w:rPr>
              <w:rFonts w:asciiTheme="minorHAnsi" w:eastAsiaTheme="minorEastAsia" w:hAnsiTheme="minorHAnsi" w:cstheme="minorBidi"/>
              <w:noProof/>
              <w:sz w:val="22"/>
              <w:szCs w:val="22"/>
              <w:lang w:eastAsia="es-CO"/>
            </w:rPr>
          </w:pPr>
          <w:hyperlink w:anchor="_Toc28593965" w:history="1">
            <w:r w:rsidR="00484F34" w:rsidRPr="00114C4A">
              <w:rPr>
                <w:rStyle w:val="Hyperlink"/>
                <w:rFonts w:ascii="Arial" w:hAnsi="Arial" w:cs="Arial"/>
                <w:noProof/>
                <w:lang w:val="es-ES_tradnl"/>
              </w:rPr>
              <w:t>8.3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INFORMACIÓN</w:t>
            </w:r>
            <w:r w:rsidR="00484F34">
              <w:rPr>
                <w:noProof/>
                <w:webHidden/>
              </w:rPr>
              <w:tab/>
            </w:r>
            <w:r w:rsidR="00484F34">
              <w:rPr>
                <w:noProof/>
                <w:webHidden/>
              </w:rPr>
              <w:fldChar w:fldCharType="begin"/>
            </w:r>
            <w:r w:rsidR="00484F34">
              <w:rPr>
                <w:noProof/>
                <w:webHidden/>
              </w:rPr>
              <w:instrText xml:space="preserve"> PAGEREF _Toc28593965 \h </w:instrText>
            </w:r>
            <w:r w:rsidR="00484F34">
              <w:rPr>
                <w:noProof/>
                <w:webHidden/>
              </w:rPr>
            </w:r>
            <w:r w:rsidR="00484F34">
              <w:rPr>
                <w:noProof/>
                <w:webHidden/>
              </w:rPr>
              <w:fldChar w:fldCharType="separate"/>
            </w:r>
            <w:r w:rsidR="00B85331">
              <w:rPr>
                <w:noProof/>
                <w:webHidden/>
              </w:rPr>
              <w:t>98</w:t>
            </w:r>
            <w:r w:rsidR="00484F34">
              <w:rPr>
                <w:noProof/>
                <w:webHidden/>
              </w:rPr>
              <w:fldChar w:fldCharType="end"/>
            </w:r>
          </w:hyperlink>
        </w:p>
        <w:p w14:paraId="2573F1BA" w14:textId="20A88099" w:rsidR="00484F34" w:rsidRDefault="00F40335">
          <w:pPr>
            <w:pStyle w:val="TOC3"/>
            <w:rPr>
              <w:rFonts w:asciiTheme="minorHAnsi" w:eastAsiaTheme="minorEastAsia" w:hAnsiTheme="minorHAnsi" w:cstheme="minorBidi"/>
              <w:noProof/>
              <w:sz w:val="22"/>
              <w:szCs w:val="22"/>
              <w:lang w:eastAsia="es-CO"/>
            </w:rPr>
          </w:pPr>
          <w:hyperlink w:anchor="_Toc28593966" w:history="1">
            <w:r w:rsidR="00484F34" w:rsidRPr="00114C4A">
              <w:rPr>
                <w:rStyle w:val="Hyperlink"/>
                <w:rFonts w:ascii="Arial" w:hAnsi="Arial" w:cs="Arial"/>
                <w:noProof/>
                <w:lang w:val="es-ES_tradnl"/>
              </w:rPr>
              <w:t>8.3.1</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Arquitectura</w:t>
            </w:r>
            <w:r w:rsidR="00484F34">
              <w:rPr>
                <w:noProof/>
                <w:webHidden/>
              </w:rPr>
              <w:tab/>
            </w:r>
            <w:r w:rsidR="00484F34">
              <w:rPr>
                <w:noProof/>
                <w:webHidden/>
              </w:rPr>
              <w:fldChar w:fldCharType="begin"/>
            </w:r>
            <w:r w:rsidR="00484F34">
              <w:rPr>
                <w:noProof/>
                <w:webHidden/>
              </w:rPr>
              <w:instrText xml:space="preserve"> PAGEREF _Toc28593966 \h </w:instrText>
            </w:r>
            <w:r w:rsidR="00484F34">
              <w:rPr>
                <w:noProof/>
                <w:webHidden/>
              </w:rPr>
            </w:r>
            <w:r w:rsidR="00484F34">
              <w:rPr>
                <w:noProof/>
                <w:webHidden/>
              </w:rPr>
              <w:fldChar w:fldCharType="separate"/>
            </w:r>
            <w:r w:rsidR="00B85331">
              <w:rPr>
                <w:noProof/>
                <w:webHidden/>
              </w:rPr>
              <w:t>99</w:t>
            </w:r>
            <w:r w:rsidR="00484F34">
              <w:rPr>
                <w:noProof/>
                <w:webHidden/>
              </w:rPr>
              <w:fldChar w:fldCharType="end"/>
            </w:r>
          </w:hyperlink>
        </w:p>
        <w:p w14:paraId="6C0D36BF" w14:textId="50B51471" w:rsidR="00484F34" w:rsidRDefault="00F40335">
          <w:pPr>
            <w:pStyle w:val="TOC3"/>
            <w:rPr>
              <w:rFonts w:asciiTheme="minorHAnsi" w:eastAsiaTheme="minorEastAsia" w:hAnsiTheme="minorHAnsi" w:cstheme="minorBidi"/>
              <w:noProof/>
              <w:sz w:val="22"/>
              <w:szCs w:val="22"/>
              <w:lang w:eastAsia="es-CO"/>
            </w:rPr>
          </w:pPr>
          <w:hyperlink w:anchor="_Toc28593967" w:history="1">
            <w:r w:rsidR="00484F34" w:rsidRPr="00114C4A">
              <w:rPr>
                <w:rStyle w:val="Hyperlink"/>
                <w:rFonts w:ascii="Arial" w:hAnsi="Arial" w:cs="Arial"/>
                <w:noProof/>
                <w:lang w:val="es-ES_tradnl"/>
              </w:rPr>
              <w:t>8.3.2</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Gobierno</w:t>
            </w:r>
            <w:r w:rsidR="00484F34">
              <w:rPr>
                <w:noProof/>
                <w:webHidden/>
              </w:rPr>
              <w:tab/>
            </w:r>
            <w:r w:rsidR="00484F34">
              <w:rPr>
                <w:noProof/>
                <w:webHidden/>
              </w:rPr>
              <w:fldChar w:fldCharType="begin"/>
            </w:r>
            <w:r w:rsidR="00484F34">
              <w:rPr>
                <w:noProof/>
                <w:webHidden/>
              </w:rPr>
              <w:instrText xml:space="preserve"> PAGEREF _Toc28593967 \h </w:instrText>
            </w:r>
            <w:r w:rsidR="00484F34">
              <w:rPr>
                <w:noProof/>
                <w:webHidden/>
              </w:rPr>
            </w:r>
            <w:r w:rsidR="00484F34">
              <w:rPr>
                <w:noProof/>
                <w:webHidden/>
              </w:rPr>
              <w:fldChar w:fldCharType="separate"/>
            </w:r>
            <w:r w:rsidR="00B85331">
              <w:rPr>
                <w:noProof/>
                <w:webHidden/>
              </w:rPr>
              <w:t>100</w:t>
            </w:r>
            <w:r w:rsidR="00484F34">
              <w:rPr>
                <w:noProof/>
                <w:webHidden/>
              </w:rPr>
              <w:fldChar w:fldCharType="end"/>
            </w:r>
          </w:hyperlink>
        </w:p>
        <w:p w14:paraId="51FA36D8" w14:textId="5B145353" w:rsidR="00484F34" w:rsidRDefault="00F40335">
          <w:pPr>
            <w:pStyle w:val="TOC3"/>
            <w:rPr>
              <w:rFonts w:asciiTheme="minorHAnsi" w:eastAsiaTheme="minorEastAsia" w:hAnsiTheme="minorHAnsi" w:cstheme="minorBidi"/>
              <w:noProof/>
              <w:sz w:val="22"/>
              <w:szCs w:val="22"/>
              <w:lang w:eastAsia="es-CO"/>
            </w:rPr>
          </w:pPr>
          <w:hyperlink w:anchor="_Toc28593968" w:history="1">
            <w:r w:rsidR="00484F34" w:rsidRPr="00114C4A">
              <w:rPr>
                <w:rStyle w:val="Hyperlink"/>
                <w:rFonts w:ascii="Arial" w:hAnsi="Arial" w:cs="Arial"/>
                <w:noProof/>
                <w:lang w:val="es-ES_tradnl"/>
              </w:rPr>
              <w:t>8.3.3</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Negocio</w:t>
            </w:r>
            <w:r w:rsidR="00484F34">
              <w:rPr>
                <w:noProof/>
                <w:webHidden/>
              </w:rPr>
              <w:tab/>
            </w:r>
            <w:r w:rsidR="00484F34">
              <w:rPr>
                <w:noProof/>
                <w:webHidden/>
              </w:rPr>
              <w:fldChar w:fldCharType="begin"/>
            </w:r>
            <w:r w:rsidR="00484F34">
              <w:rPr>
                <w:noProof/>
                <w:webHidden/>
              </w:rPr>
              <w:instrText xml:space="preserve"> PAGEREF _Toc28593968 \h </w:instrText>
            </w:r>
            <w:r w:rsidR="00484F34">
              <w:rPr>
                <w:noProof/>
                <w:webHidden/>
              </w:rPr>
            </w:r>
            <w:r w:rsidR="00484F34">
              <w:rPr>
                <w:noProof/>
                <w:webHidden/>
              </w:rPr>
              <w:fldChar w:fldCharType="separate"/>
            </w:r>
            <w:r w:rsidR="00B85331">
              <w:rPr>
                <w:noProof/>
                <w:webHidden/>
              </w:rPr>
              <w:t>101</w:t>
            </w:r>
            <w:r w:rsidR="00484F34">
              <w:rPr>
                <w:noProof/>
                <w:webHidden/>
              </w:rPr>
              <w:fldChar w:fldCharType="end"/>
            </w:r>
          </w:hyperlink>
        </w:p>
        <w:p w14:paraId="0716E73F" w14:textId="296E242A" w:rsidR="00484F34" w:rsidRDefault="00F40335">
          <w:pPr>
            <w:pStyle w:val="TOC2"/>
            <w:rPr>
              <w:rFonts w:asciiTheme="minorHAnsi" w:eastAsiaTheme="minorEastAsia" w:hAnsiTheme="minorHAnsi" w:cstheme="minorBidi"/>
              <w:noProof/>
              <w:sz w:val="22"/>
              <w:szCs w:val="22"/>
              <w:lang w:eastAsia="es-CO"/>
            </w:rPr>
          </w:pPr>
          <w:hyperlink w:anchor="_Toc28593969" w:history="1">
            <w:r w:rsidR="00484F34" w:rsidRPr="00114C4A">
              <w:rPr>
                <w:rStyle w:val="Hyperlink"/>
                <w:rFonts w:ascii="Arial" w:hAnsi="Arial" w:cs="Arial"/>
                <w:noProof/>
                <w:lang w:val="es-ES_tradnl"/>
              </w:rPr>
              <w:t>8.4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SISTEMAS DE INFORMACIÓN</w:t>
            </w:r>
            <w:r w:rsidR="00484F34">
              <w:rPr>
                <w:noProof/>
                <w:webHidden/>
              </w:rPr>
              <w:tab/>
            </w:r>
            <w:r w:rsidR="00484F34">
              <w:rPr>
                <w:noProof/>
                <w:webHidden/>
              </w:rPr>
              <w:fldChar w:fldCharType="begin"/>
            </w:r>
            <w:r w:rsidR="00484F34">
              <w:rPr>
                <w:noProof/>
                <w:webHidden/>
              </w:rPr>
              <w:instrText xml:space="preserve"> PAGEREF _Toc28593969 \h </w:instrText>
            </w:r>
            <w:r w:rsidR="00484F34">
              <w:rPr>
                <w:noProof/>
                <w:webHidden/>
              </w:rPr>
            </w:r>
            <w:r w:rsidR="00484F34">
              <w:rPr>
                <w:noProof/>
                <w:webHidden/>
              </w:rPr>
              <w:fldChar w:fldCharType="separate"/>
            </w:r>
            <w:r w:rsidR="00B85331">
              <w:rPr>
                <w:noProof/>
                <w:webHidden/>
              </w:rPr>
              <w:t>103</w:t>
            </w:r>
            <w:r w:rsidR="00484F34">
              <w:rPr>
                <w:noProof/>
                <w:webHidden/>
              </w:rPr>
              <w:fldChar w:fldCharType="end"/>
            </w:r>
          </w:hyperlink>
        </w:p>
        <w:p w14:paraId="14B20925" w14:textId="7C57C856" w:rsidR="00484F34" w:rsidRDefault="00F40335">
          <w:pPr>
            <w:pStyle w:val="TOC3"/>
            <w:rPr>
              <w:rFonts w:asciiTheme="minorHAnsi" w:eastAsiaTheme="minorEastAsia" w:hAnsiTheme="minorHAnsi" w:cstheme="minorBidi"/>
              <w:noProof/>
              <w:sz w:val="22"/>
              <w:szCs w:val="22"/>
              <w:lang w:eastAsia="es-CO"/>
            </w:rPr>
          </w:pPr>
          <w:hyperlink w:anchor="_Toc28593970" w:history="1">
            <w:r w:rsidR="00484F34" w:rsidRPr="00114C4A">
              <w:rPr>
                <w:rStyle w:val="Hyperlink"/>
                <w:rFonts w:ascii="Arial" w:eastAsia="Arial" w:hAnsi="Arial" w:cs="Arial"/>
                <w:noProof/>
                <w:lang w:val="es-ES_tradnl"/>
              </w:rPr>
              <w:t>8.4.1</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Arquitectura de Sistemas de Información</w:t>
            </w:r>
            <w:r w:rsidR="00484F34">
              <w:rPr>
                <w:noProof/>
                <w:webHidden/>
              </w:rPr>
              <w:tab/>
            </w:r>
            <w:r w:rsidR="00484F34">
              <w:rPr>
                <w:noProof/>
                <w:webHidden/>
              </w:rPr>
              <w:fldChar w:fldCharType="begin"/>
            </w:r>
            <w:r w:rsidR="00484F34">
              <w:rPr>
                <w:noProof/>
                <w:webHidden/>
              </w:rPr>
              <w:instrText xml:space="preserve"> PAGEREF _Toc28593970 \h </w:instrText>
            </w:r>
            <w:r w:rsidR="00484F34">
              <w:rPr>
                <w:noProof/>
                <w:webHidden/>
              </w:rPr>
            </w:r>
            <w:r w:rsidR="00484F34">
              <w:rPr>
                <w:noProof/>
                <w:webHidden/>
              </w:rPr>
              <w:fldChar w:fldCharType="separate"/>
            </w:r>
            <w:r w:rsidR="00B85331">
              <w:rPr>
                <w:noProof/>
                <w:webHidden/>
              </w:rPr>
              <w:t>103</w:t>
            </w:r>
            <w:r w:rsidR="00484F34">
              <w:rPr>
                <w:noProof/>
                <w:webHidden/>
              </w:rPr>
              <w:fldChar w:fldCharType="end"/>
            </w:r>
          </w:hyperlink>
        </w:p>
        <w:p w14:paraId="0D159F32" w14:textId="7394A8A5" w:rsidR="00484F34" w:rsidRDefault="00F40335">
          <w:pPr>
            <w:pStyle w:val="TOC3"/>
            <w:rPr>
              <w:rFonts w:asciiTheme="minorHAnsi" w:eastAsiaTheme="minorEastAsia" w:hAnsiTheme="minorHAnsi" w:cstheme="minorBidi"/>
              <w:noProof/>
              <w:sz w:val="22"/>
              <w:szCs w:val="22"/>
              <w:lang w:eastAsia="es-CO"/>
            </w:rPr>
          </w:pPr>
          <w:hyperlink w:anchor="_Toc28593971" w:history="1">
            <w:r w:rsidR="00484F34" w:rsidRPr="00114C4A">
              <w:rPr>
                <w:rStyle w:val="Hyperlink"/>
                <w:rFonts w:ascii="Arial" w:eastAsia="Arial" w:hAnsi="Arial" w:cs="Arial"/>
                <w:noProof/>
                <w:lang w:val="es-ES_tradnl"/>
              </w:rPr>
              <w:t>8.4.2</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Gobierno de Sistemas de Información</w:t>
            </w:r>
            <w:r w:rsidR="00484F34">
              <w:rPr>
                <w:noProof/>
                <w:webHidden/>
              </w:rPr>
              <w:tab/>
            </w:r>
            <w:r w:rsidR="00484F34">
              <w:rPr>
                <w:noProof/>
                <w:webHidden/>
              </w:rPr>
              <w:fldChar w:fldCharType="begin"/>
            </w:r>
            <w:r w:rsidR="00484F34">
              <w:rPr>
                <w:noProof/>
                <w:webHidden/>
              </w:rPr>
              <w:instrText xml:space="preserve"> PAGEREF _Toc28593971 \h </w:instrText>
            </w:r>
            <w:r w:rsidR="00484F34">
              <w:rPr>
                <w:noProof/>
                <w:webHidden/>
              </w:rPr>
            </w:r>
            <w:r w:rsidR="00484F34">
              <w:rPr>
                <w:noProof/>
                <w:webHidden/>
              </w:rPr>
              <w:fldChar w:fldCharType="separate"/>
            </w:r>
            <w:r w:rsidR="00B85331">
              <w:rPr>
                <w:noProof/>
                <w:webHidden/>
              </w:rPr>
              <w:t>104</w:t>
            </w:r>
            <w:r w:rsidR="00484F34">
              <w:rPr>
                <w:noProof/>
                <w:webHidden/>
              </w:rPr>
              <w:fldChar w:fldCharType="end"/>
            </w:r>
          </w:hyperlink>
        </w:p>
        <w:p w14:paraId="1188F0F9" w14:textId="66F81039" w:rsidR="00484F34" w:rsidRDefault="00F40335">
          <w:pPr>
            <w:pStyle w:val="TOC3"/>
            <w:rPr>
              <w:rFonts w:asciiTheme="minorHAnsi" w:eastAsiaTheme="minorEastAsia" w:hAnsiTheme="minorHAnsi" w:cstheme="minorBidi"/>
              <w:noProof/>
              <w:sz w:val="22"/>
              <w:szCs w:val="22"/>
              <w:lang w:eastAsia="es-CO"/>
            </w:rPr>
          </w:pPr>
          <w:hyperlink w:anchor="_Toc28593972" w:history="1">
            <w:r w:rsidR="00484F34" w:rsidRPr="00114C4A">
              <w:rPr>
                <w:rStyle w:val="Hyperlink"/>
                <w:rFonts w:ascii="Arial" w:eastAsia="Arial" w:hAnsi="Arial" w:cs="Arial"/>
                <w:noProof/>
                <w:lang w:val="es-ES_tradnl"/>
              </w:rPr>
              <w:t>8.4.3</w:t>
            </w:r>
            <w:r w:rsidR="00484F34">
              <w:rPr>
                <w:rFonts w:asciiTheme="minorHAnsi" w:eastAsiaTheme="minorEastAsia" w:hAnsiTheme="minorHAnsi" w:cstheme="minorBidi"/>
                <w:noProof/>
                <w:sz w:val="22"/>
                <w:szCs w:val="22"/>
                <w:lang w:eastAsia="es-CO"/>
              </w:rPr>
              <w:tab/>
            </w:r>
            <w:r w:rsidR="00484F34" w:rsidRPr="00114C4A">
              <w:rPr>
                <w:rStyle w:val="Hyperlink"/>
                <w:rFonts w:ascii="Arial" w:eastAsia="Arial" w:hAnsi="Arial" w:cs="Arial"/>
                <w:noProof/>
                <w:lang w:val="es-ES_tradnl"/>
              </w:rPr>
              <w:t>Sistemas de información para el negocio</w:t>
            </w:r>
            <w:r w:rsidR="00484F34">
              <w:rPr>
                <w:noProof/>
                <w:webHidden/>
              </w:rPr>
              <w:tab/>
            </w:r>
            <w:r w:rsidR="00484F34">
              <w:rPr>
                <w:noProof/>
                <w:webHidden/>
              </w:rPr>
              <w:fldChar w:fldCharType="begin"/>
            </w:r>
            <w:r w:rsidR="00484F34">
              <w:rPr>
                <w:noProof/>
                <w:webHidden/>
              </w:rPr>
              <w:instrText xml:space="preserve"> PAGEREF _Toc28593972 \h </w:instrText>
            </w:r>
            <w:r w:rsidR="00484F34">
              <w:rPr>
                <w:noProof/>
                <w:webHidden/>
              </w:rPr>
            </w:r>
            <w:r w:rsidR="00484F34">
              <w:rPr>
                <w:noProof/>
                <w:webHidden/>
              </w:rPr>
              <w:fldChar w:fldCharType="separate"/>
            </w:r>
            <w:r w:rsidR="00B85331">
              <w:rPr>
                <w:noProof/>
                <w:webHidden/>
              </w:rPr>
              <w:t>107</w:t>
            </w:r>
            <w:r w:rsidR="00484F34">
              <w:rPr>
                <w:noProof/>
                <w:webHidden/>
              </w:rPr>
              <w:fldChar w:fldCharType="end"/>
            </w:r>
          </w:hyperlink>
        </w:p>
        <w:p w14:paraId="4D912F96" w14:textId="0BCF4AF9" w:rsidR="00484F34" w:rsidRDefault="00F40335">
          <w:pPr>
            <w:pStyle w:val="TOC2"/>
            <w:rPr>
              <w:rFonts w:asciiTheme="minorHAnsi" w:eastAsiaTheme="minorEastAsia" w:hAnsiTheme="minorHAnsi" w:cstheme="minorBidi"/>
              <w:noProof/>
              <w:sz w:val="22"/>
              <w:szCs w:val="22"/>
              <w:lang w:eastAsia="es-CO"/>
            </w:rPr>
          </w:pPr>
          <w:hyperlink w:anchor="_Toc28593973" w:history="1">
            <w:r w:rsidR="00484F34" w:rsidRPr="00114C4A">
              <w:rPr>
                <w:rStyle w:val="Hyperlink"/>
                <w:rFonts w:ascii="Arial" w:hAnsi="Arial" w:cs="Arial"/>
                <w:noProof/>
                <w:lang w:val="es-ES_tradnl"/>
              </w:rPr>
              <w:t>8.5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INFRAESTRUCTURA TECNOLÓGICA</w:t>
            </w:r>
            <w:r w:rsidR="00484F34">
              <w:rPr>
                <w:noProof/>
                <w:webHidden/>
              </w:rPr>
              <w:tab/>
            </w:r>
            <w:r w:rsidR="00484F34">
              <w:rPr>
                <w:noProof/>
                <w:webHidden/>
              </w:rPr>
              <w:fldChar w:fldCharType="begin"/>
            </w:r>
            <w:r w:rsidR="00484F34">
              <w:rPr>
                <w:noProof/>
                <w:webHidden/>
              </w:rPr>
              <w:instrText xml:space="preserve"> PAGEREF _Toc28593973 \h </w:instrText>
            </w:r>
            <w:r w:rsidR="00484F34">
              <w:rPr>
                <w:noProof/>
                <w:webHidden/>
              </w:rPr>
            </w:r>
            <w:r w:rsidR="00484F34">
              <w:rPr>
                <w:noProof/>
                <w:webHidden/>
              </w:rPr>
              <w:fldChar w:fldCharType="separate"/>
            </w:r>
            <w:r w:rsidR="00B85331">
              <w:rPr>
                <w:noProof/>
                <w:webHidden/>
              </w:rPr>
              <w:t>110</w:t>
            </w:r>
            <w:r w:rsidR="00484F34">
              <w:rPr>
                <w:noProof/>
                <w:webHidden/>
              </w:rPr>
              <w:fldChar w:fldCharType="end"/>
            </w:r>
          </w:hyperlink>
        </w:p>
        <w:p w14:paraId="55DB70FF" w14:textId="70501B0D" w:rsidR="00484F34" w:rsidRDefault="00F40335">
          <w:pPr>
            <w:pStyle w:val="TOC3"/>
            <w:rPr>
              <w:rFonts w:asciiTheme="minorHAnsi" w:eastAsiaTheme="minorEastAsia" w:hAnsiTheme="minorHAnsi" w:cstheme="minorBidi"/>
              <w:noProof/>
              <w:sz w:val="22"/>
              <w:szCs w:val="22"/>
              <w:lang w:eastAsia="es-CO"/>
            </w:rPr>
          </w:pPr>
          <w:hyperlink w:anchor="_Toc28593974" w:history="1">
            <w:r w:rsidR="00484F34" w:rsidRPr="00114C4A">
              <w:rPr>
                <w:rStyle w:val="Hyperlink"/>
                <w:rFonts w:ascii="Arial" w:hAnsi="Arial" w:cs="Arial"/>
                <w:noProof/>
                <w:lang w:val="es-ES_tradnl"/>
              </w:rPr>
              <w:t>8.5.1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de Red y Comunicaciones</w:t>
            </w:r>
            <w:r w:rsidR="00484F34">
              <w:rPr>
                <w:noProof/>
                <w:webHidden/>
              </w:rPr>
              <w:tab/>
            </w:r>
            <w:r w:rsidR="00484F34">
              <w:rPr>
                <w:noProof/>
                <w:webHidden/>
              </w:rPr>
              <w:fldChar w:fldCharType="begin"/>
            </w:r>
            <w:r w:rsidR="00484F34">
              <w:rPr>
                <w:noProof/>
                <w:webHidden/>
              </w:rPr>
              <w:instrText xml:space="preserve"> PAGEREF _Toc28593974 \h </w:instrText>
            </w:r>
            <w:r w:rsidR="00484F34">
              <w:rPr>
                <w:noProof/>
                <w:webHidden/>
              </w:rPr>
            </w:r>
            <w:r w:rsidR="00484F34">
              <w:rPr>
                <w:noProof/>
                <w:webHidden/>
              </w:rPr>
              <w:fldChar w:fldCharType="separate"/>
            </w:r>
            <w:r w:rsidR="00B85331">
              <w:rPr>
                <w:noProof/>
                <w:webHidden/>
              </w:rPr>
              <w:t>110</w:t>
            </w:r>
            <w:r w:rsidR="00484F34">
              <w:rPr>
                <w:noProof/>
                <w:webHidden/>
              </w:rPr>
              <w:fldChar w:fldCharType="end"/>
            </w:r>
          </w:hyperlink>
        </w:p>
        <w:p w14:paraId="5E8AC8DE" w14:textId="1D8FA7BE" w:rsidR="00484F34" w:rsidRDefault="00F40335">
          <w:pPr>
            <w:pStyle w:val="TOC3"/>
            <w:rPr>
              <w:rFonts w:asciiTheme="minorHAnsi" w:eastAsiaTheme="minorEastAsia" w:hAnsiTheme="minorHAnsi" w:cstheme="minorBidi"/>
              <w:noProof/>
              <w:sz w:val="22"/>
              <w:szCs w:val="22"/>
              <w:lang w:eastAsia="es-CO"/>
            </w:rPr>
          </w:pPr>
          <w:hyperlink w:anchor="_Toc28593975" w:history="1">
            <w:r w:rsidR="00484F34" w:rsidRPr="00114C4A">
              <w:rPr>
                <w:rStyle w:val="Hyperlink"/>
                <w:rFonts w:ascii="Arial" w:hAnsi="Arial" w:cs="Arial"/>
                <w:noProof/>
                <w:lang w:val="es-ES_tradnl"/>
              </w:rPr>
              <w:t>8.5.2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de Plataforma</w:t>
            </w:r>
            <w:r w:rsidR="00484F34">
              <w:rPr>
                <w:noProof/>
                <w:webHidden/>
              </w:rPr>
              <w:tab/>
            </w:r>
            <w:r w:rsidR="00484F34">
              <w:rPr>
                <w:noProof/>
                <w:webHidden/>
              </w:rPr>
              <w:fldChar w:fldCharType="begin"/>
            </w:r>
            <w:r w:rsidR="00484F34">
              <w:rPr>
                <w:noProof/>
                <w:webHidden/>
              </w:rPr>
              <w:instrText xml:space="preserve"> PAGEREF _Toc28593975 \h </w:instrText>
            </w:r>
            <w:r w:rsidR="00484F34">
              <w:rPr>
                <w:noProof/>
                <w:webHidden/>
              </w:rPr>
            </w:r>
            <w:r w:rsidR="00484F34">
              <w:rPr>
                <w:noProof/>
                <w:webHidden/>
              </w:rPr>
              <w:fldChar w:fldCharType="separate"/>
            </w:r>
            <w:r w:rsidR="00B85331">
              <w:rPr>
                <w:noProof/>
                <w:webHidden/>
              </w:rPr>
              <w:t>111</w:t>
            </w:r>
            <w:r w:rsidR="00484F34">
              <w:rPr>
                <w:noProof/>
                <w:webHidden/>
              </w:rPr>
              <w:fldChar w:fldCharType="end"/>
            </w:r>
          </w:hyperlink>
        </w:p>
        <w:p w14:paraId="0D48CB83" w14:textId="7669905D" w:rsidR="00484F34" w:rsidRDefault="00F40335">
          <w:pPr>
            <w:pStyle w:val="TOC3"/>
            <w:rPr>
              <w:rFonts w:asciiTheme="minorHAnsi" w:eastAsiaTheme="minorEastAsia" w:hAnsiTheme="minorHAnsi" w:cstheme="minorBidi"/>
              <w:noProof/>
              <w:sz w:val="22"/>
              <w:szCs w:val="22"/>
              <w:lang w:eastAsia="es-CO"/>
            </w:rPr>
          </w:pPr>
          <w:hyperlink w:anchor="_Toc28593976" w:history="1">
            <w:r w:rsidR="00484F34" w:rsidRPr="00114C4A">
              <w:rPr>
                <w:rStyle w:val="Hyperlink"/>
                <w:rFonts w:ascii="Arial" w:hAnsi="Arial" w:cs="Arial"/>
                <w:noProof/>
                <w:lang w:val="es-ES_tradnl"/>
              </w:rPr>
              <w:t>8.5.3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Servicios Computacionales</w:t>
            </w:r>
            <w:r w:rsidR="00484F34">
              <w:rPr>
                <w:noProof/>
                <w:webHidden/>
              </w:rPr>
              <w:tab/>
            </w:r>
            <w:r w:rsidR="00484F34">
              <w:rPr>
                <w:noProof/>
                <w:webHidden/>
              </w:rPr>
              <w:fldChar w:fldCharType="begin"/>
            </w:r>
            <w:r w:rsidR="00484F34">
              <w:rPr>
                <w:noProof/>
                <w:webHidden/>
              </w:rPr>
              <w:instrText xml:space="preserve"> PAGEREF _Toc28593976 \h </w:instrText>
            </w:r>
            <w:r w:rsidR="00484F34">
              <w:rPr>
                <w:noProof/>
                <w:webHidden/>
              </w:rPr>
            </w:r>
            <w:r w:rsidR="00484F34">
              <w:rPr>
                <w:noProof/>
                <w:webHidden/>
              </w:rPr>
              <w:fldChar w:fldCharType="separate"/>
            </w:r>
            <w:r w:rsidR="00B85331">
              <w:rPr>
                <w:noProof/>
                <w:webHidden/>
              </w:rPr>
              <w:t>112</w:t>
            </w:r>
            <w:r w:rsidR="00484F34">
              <w:rPr>
                <w:noProof/>
                <w:webHidden/>
              </w:rPr>
              <w:fldChar w:fldCharType="end"/>
            </w:r>
          </w:hyperlink>
        </w:p>
        <w:p w14:paraId="3CB4126B" w14:textId="48632437" w:rsidR="00484F34" w:rsidRDefault="00F40335">
          <w:pPr>
            <w:pStyle w:val="TOC3"/>
            <w:rPr>
              <w:rFonts w:asciiTheme="minorHAnsi" w:eastAsiaTheme="minorEastAsia" w:hAnsiTheme="minorHAnsi" w:cstheme="minorBidi"/>
              <w:noProof/>
              <w:sz w:val="22"/>
              <w:szCs w:val="22"/>
              <w:lang w:eastAsia="es-CO"/>
            </w:rPr>
          </w:pPr>
          <w:hyperlink w:anchor="_Toc28593977" w:history="1">
            <w:r w:rsidR="00484F34" w:rsidRPr="00114C4A">
              <w:rPr>
                <w:rStyle w:val="Hyperlink"/>
                <w:rFonts w:ascii="Arial" w:hAnsi="Arial" w:cs="Arial"/>
                <w:noProof/>
                <w:lang w:val="es-ES"/>
              </w:rPr>
              <w:t>8.5.4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
              </w:rPr>
              <w:t>Servicios de Productividad</w:t>
            </w:r>
            <w:r w:rsidR="00484F34">
              <w:rPr>
                <w:noProof/>
                <w:webHidden/>
              </w:rPr>
              <w:tab/>
            </w:r>
            <w:r w:rsidR="00484F34">
              <w:rPr>
                <w:noProof/>
                <w:webHidden/>
              </w:rPr>
              <w:fldChar w:fldCharType="begin"/>
            </w:r>
            <w:r w:rsidR="00484F34">
              <w:rPr>
                <w:noProof/>
                <w:webHidden/>
              </w:rPr>
              <w:instrText xml:space="preserve"> PAGEREF _Toc28593977 \h </w:instrText>
            </w:r>
            <w:r w:rsidR="00484F34">
              <w:rPr>
                <w:noProof/>
                <w:webHidden/>
              </w:rPr>
            </w:r>
            <w:r w:rsidR="00484F34">
              <w:rPr>
                <w:noProof/>
                <w:webHidden/>
              </w:rPr>
              <w:fldChar w:fldCharType="separate"/>
            </w:r>
            <w:r w:rsidR="00B85331">
              <w:rPr>
                <w:noProof/>
                <w:webHidden/>
              </w:rPr>
              <w:t>113</w:t>
            </w:r>
            <w:r w:rsidR="00484F34">
              <w:rPr>
                <w:noProof/>
                <w:webHidden/>
              </w:rPr>
              <w:fldChar w:fldCharType="end"/>
            </w:r>
          </w:hyperlink>
        </w:p>
        <w:p w14:paraId="633364B1" w14:textId="7817F889" w:rsidR="00484F34" w:rsidRDefault="00F40335">
          <w:pPr>
            <w:pStyle w:val="TOC3"/>
            <w:rPr>
              <w:rFonts w:asciiTheme="minorHAnsi" w:eastAsiaTheme="minorEastAsia" w:hAnsiTheme="minorHAnsi" w:cstheme="minorBidi"/>
              <w:noProof/>
              <w:sz w:val="22"/>
              <w:szCs w:val="22"/>
              <w:lang w:eastAsia="es-CO"/>
            </w:rPr>
          </w:pPr>
          <w:hyperlink w:anchor="_Toc28593978" w:history="1">
            <w:r w:rsidR="00484F34" w:rsidRPr="00114C4A">
              <w:rPr>
                <w:rStyle w:val="Hyperlink"/>
                <w:rFonts w:ascii="Arial" w:hAnsi="Arial" w:cs="Arial"/>
                <w:noProof/>
                <w:lang w:val="es-ES"/>
              </w:rPr>
              <w:t>8.5.5</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
              </w:rPr>
              <w:t>Servicios de Seguridad Informática</w:t>
            </w:r>
            <w:r w:rsidR="00484F34">
              <w:rPr>
                <w:noProof/>
                <w:webHidden/>
              </w:rPr>
              <w:tab/>
            </w:r>
            <w:r w:rsidR="00484F34">
              <w:rPr>
                <w:noProof/>
                <w:webHidden/>
              </w:rPr>
              <w:fldChar w:fldCharType="begin"/>
            </w:r>
            <w:r w:rsidR="00484F34">
              <w:rPr>
                <w:noProof/>
                <w:webHidden/>
              </w:rPr>
              <w:instrText xml:space="preserve"> PAGEREF _Toc28593978 \h </w:instrText>
            </w:r>
            <w:r w:rsidR="00484F34">
              <w:rPr>
                <w:noProof/>
                <w:webHidden/>
              </w:rPr>
            </w:r>
            <w:r w:rsidR="00484F34">
              <w:rPr>
                <w:noProof/>
                <w:webHidden/>
              </w:rPr>
              <w:fldChar w:fldCharType="separate"/>
            </w:r>
            <w:r w:rsidR="00B85331">
              <w:rPr>
                <w:noProof/>
                <w:webHidden/>
              </w:rPr>
              <w:t>114</w:t>
            </w:r>
            <w:r w:rsidR="00484F34">
              <w:rPr>
                <w:noProof/>
                <w:webHidden/>
              </w:rPr>
              <w:fldChar w:fldCharType="end"/>
            </w:r>
          </w:hyperlink>
        </w:p>
        <w:p w14:paraId="45AAC1A0" w14:textId="7190F073" w:rsidR="00484F34" w:rsidRDefault="00F40335">
          <w:pPr>
            <w:pStyle w:val="TOC3"/>
            <w:rPr>
              <w:rFonts w:asciiTheme="minorHAnsi" w:eastAsiaTheme="minorEastAsia" w:hAnsiTheme="minorHAnsi" w:cstheme="minorBidi"/>
              <w:noProof/>
              <w:sz w:val="22"/>
              <w:szCs w:val="22"/>
              <w:lang w:eastAsia="es-CO"/>
            </w:rPr>
          </w:pPr>
          <w:hyperlink w:anchor="_Toc28593979" w:history="1">
            <w:r w:rsidR="00484F34" w:rsidRPr="00114C4A">
              <w:rPr>
                <w:rStyle w:val="Hyperlink"/>
                <w:rFonts w:ascii="Arial" w:hAnsi="Arial" w:cs="Arial"/>
                <w:noProof/>
                <w:lang w:val="es-ES"/>
              </w:rPr>
              <w:t>8.5.6</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
              </w:rPr>
              <w:t>Centro de Cómputo Central</w:t>
            </w:r>
            <w:r w:rsidR="00484F34">
              <w:rPr>
                <w:noProof/>
                <w:webHidden/>
              </w:rPr>
              <w:tab/>
            </w:r>
            <w:r w:rsidR="00484F34">
              <w:rPr>
                <w:noProof/>
                <w:webHidden/>
              </w:rPr>
              <w:fldChar w:fldCharType="begin"/>
            </w:r>
            <w:r w:rsidR="00484F34">
              <w:rPr>
                <w:noProof/>
                <w:webHidden/>
              </w:rPr>
              <w:instrText xml:space="preserve"> PAGEREF _Toc28593979 \h </w:instrText>
            </w:r>
            <w:r w:rsidR="00484F34">
              <w:rPr>
                <w:noProof/>
                <w:webHidden/>
              </w:rPr>
            </w:r>
            <w:r w:rsidR="00484F34">
              <w:rPr>
                <w:noProof/>
                <w:webHidden/>
              </w:rPr>
              <w:fldChar w:fldCharType="separate"/>
            </w:r>
            <w:r w:rsidR="00B85331">
              <w:rPr>
                <w:noProof/>
                <w:webHidden/>
              </w:rPr>
              <w:t>114</w:t>
            </w:r>
            <w:r w:rsidR="00484F34">
              <w:rPr>
                <w:noProof/>
                <w:webHidden/>
              </w:rPr>
              <w:fldChar w:fldCharType="end"/>
            </w:r>
          </w:hyperlink>
        </w:p>
        <w:p w14:paraId="42D30379" w14:textId="2DC6EFB0" w:rsidR="00484F34" w:rsidRDefault="00F40335">
          <w:pPr>
            <w:pStyle w:val="TOC3"/>
            <w:rPr>
              <w:rFonts w:asciiTheme="minorHAnsi" w:eastAsiaTheme="minorEastAsia" w:hAnsiTheme="minorHAnsi" w:cstheme="minorBidi"/>
              <w:noProof/>
              <w:sz w:val="22"/>
              <w:szCs w:val="22"/>
              <w:lang w:eastAsia="es-CO"/>
            </w:rPr>
          </w:pPr>
          <w:hyperlink w:anchor="_Toc28593980" w:history="1">
            <w:r w:rsidR="00484F34" w:rsidRPr="00114C4A">
              <w:rPr>
                <w:rStyle w:val="Hyperlink"/>
                <w:rFonts w:ascii="Arial" w:hAnsi="Arial" w:cs="Arial"/>
                <w:noProof/>
                <w:lang w:val="es-ES_tradnl"/>
              </w:rPr>
              <w:t>8.5.7</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Otras Prácticas Objetivo</w:t>
            </w:r>
            <w:r w:rsidR="00484F34">
              <w:rPr>
                <w:noProof/>
                <w:webHidden/>
              </w:rPr>
              <w:tab/>
            </w:r>
            <w:r w:rsidR="00484F34">
              <w:rPr>
                <w:noProof/>
                <w:webHidden/>
              </w:rPr>
              <w:fldChar w:fldCharType="begin"/>
            </w:r>
            <w:r w:rsidR="00484F34">
              <w:rPr>
                <w:noProof/>
                <w:webHidden/>
              </w:rPr>
              <w:instrText xml:space="preserve"> PAGEREF _Toc28593980 \h </w:instrText>
            </w:r>
            <w:r w:rsidR="00484F34">
              <w:rPr>
                <w:noProof/>
                <w:webHidden/>
              </w:rPr>
            </w:r>
            <w:r w:rsidR="00484F34">
              <w:rPr>
                <w:noProof/>
                <w:webHidden/>
              </w:rPr>
              <w:fldChar w:fldCharType="separate"/>
            </w:r>
            <w:r w:rsidR="00B85331">
              <w:rPr>
                <w:noProof/>
                <w:webHidden/>
              </w:rPr>
              <w:t>115</w:t>
            </w:r>
            <w:r w:rsidR="00484F34">
              <w:rPr>
                <w:noProof/>
                <w:webHidden/>
              </w:rPr>
              <w:fldChar w:fldCharType="end"/>
            </w:r>
          </w:hyperlink>
        </w:p>
        <w:p w14:paraId="34390576" w14:textId="6A1230A5" w:rsidR="00484F34" w:rsidRDefault="00F40335">
          <w:pPr>
            <w:pStyle w:val="TOC2"/>
            <w:rPr>
              <w:rFonts w:asciiTheme="minorHAnsi" w:eastAsiaTheme="minorEastAsia" w:hAnsiTheme="minorHAnsi" w:cstheme="minorBidi"/>
              <w:noProof/>
              <w:sz w:val="22"/>
              <w:szCs w:val="22"/>
              <w:lang w:eastAsia="es-CO"/>
            </w:rPr>
          </w:pPr>
          <w:hyperlink w:anchor="_Toc28593981" w:history="1">
            <w:r w:rsidR="00484F34" w:rsidRPr="00114C4A">
              <w:rPr>
                <w:rStyle w:val="Hyperlink"/>
                <w:rFonts w:ascii="Arial" w:hAnsi="Arial" w:cs="Arial"/>
                <w:noProof/>
                <w:lang w:val="es-ES_tradnl"/>
              </w:rPr>
              <w:t>8.6</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USO DE APROPIACIÓN</w:t>
            </w:r>
            <w:r w:rsidR="00484F34">
              <w:rPr>
                <w:noProof/>
                <w:webHidden/>
              </w:rPr>
              <w:tab/>
            </w:r>
            <w:r w:rsidR="00484F34">
              <w:rPr>
                <w:noProof/>
                <w:webHidden/>
              </w:rPr>
              <w:fldChar w:fldCharType="begin"/>
            </w:r>
            <w:r w:rsidR="00484F34">
              <w:rPr>
                <w:noProof/>
                <w:webHidden/>
              </w:rPr>
              <w:instrText xml:space="preserve"> PAGEREF _Toc28593981 \h </w:instrText>
            </w:r>
            <w:r w:rsidR="00484F34">
              <w:rPr>
                <w:noProof/>
                <w:webHidden/>
              </w:rPr>
            </w:r>
            <w:r w:rsidR="00484F34">
              <w:rPr>
                <w:noProof/>
                <w:webHidden/>
              </w:rPr>
              <w:fldChar w:fldCharType="separate"/>
            </w:r>
            <w:r w:rsidR="00B85331">
              <w:rPr>
                <w:noProof/>
                <w:webHidden/>
              </w:rPr>
              <w:t>116</w:t>
            </w:r>
            <w:r w:rsidR="00484F34">
              <w:rPr>
                <w:noProof/>
                <w:webHidden/>
              </w:rPr>
              <w:fldChar w:fldCharType="end"/>
            </w:r>
          </w:hyperlink>
        </w:p>
        <w:p w14:paraId="0A9344CE" w14:textId="16378955" w:rsidR="00484F34" w:rsidRDefault="00F40335">
          <w:pPr>
            <w:pStyle w:val="TOC2"/>
            <w:rPr>
              <w:rFonts w:asciiTheme="minorHAnsi" w:eastAsiaTheme="minorEastAsia" w:hAnsiTheme="minorHAnsi" w:cstheme="minorBidi"/>
              <w:noProof/>
              <w:sz w:val="22"/>
              <w:szCs w:val="22"/>
              <w:lang w:eastAsia="es-CO"/>
            </w:rPr>
          </w:pPr>
          <w:hyperlink w:anchor="_Toc28593982" w:history="1">
            <w:r w:rsidR="00484F34" w:rsidRPr="00114C4A">
              <w:rPr>
                <w:rStyle w:val="Hyperlink"/>
                <w:rFonts w:ascii="Arial" w:hAnsi="Arial" w:cs="Arial"/>
                <w:noProof/>
                <w:lang w:val="es-ES_tradnl"/>
              </w:rPr>
              <w:t>8.7</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DOMINIO DE SEGURIDAD DE LA INFORMACIÓN</w:t>
            </w:r>
            <w:r w:rsidR="00484F34">
              <w:rPr>
                <w:noProof/>
                <w:webHidden/>
              </w:rPr>
              <w:tab/>
            </w:r>
            <w:r w:rsidR="00484F34">
              <w:rPr>
                <w:noProof/>
                <w:webHidden/>
              </w:rPr>
              <w:fldChar w:fldCharType="begin"/>
            </w:r>
            <w:r w:rsidR="00484F34">
              <w:rPr>
                <w:noProof/>
                <w:webHidden/>
              </w:rPr>
              <w:instrText xml:space="preserve"> PAGEREF _Toc28593982 \h </w:instrText>
            </w:r>
            <w:r w:rsidR="00484F34">
              <w:rPr>
                <w:noProof/>
                <w:webHidden/>
              </w:rPr>
            </w:r>
            <w:r w:rsidR="00484F34">
              <w:rPr>
                <w:noProof/>
                <w:webHidden/>
              </w:rPr>
              <w:fldChar w:fldCharType="separate"/>
            </w:r>
            <w:r w:rsidR="00B85331">
              <w:rPr>
                <w:noProof/>
                <w:webHidden/>
              </w:rPr>
              <w:t>116</w:t>
            </w:r>
            <w:r w:rsidR="00484F34">
              <w:rPr>
                <w:noProof/>
                <w:webHidden/>
              </w:rPr>
              <w:fldChar w:fldCharType="end"/>
            </w:r>
          </w:hyperlink>
        </w:p>
        <w:p w14:paraId="4EC34A82" w14:textId="6572364D" w:rsidR="00484F34" w:rsidRDefault="00F40335">
          <w:pPr>
            <w:pStyle w:val="TOC2"/>
            <w:rPr>
              <w:rFonts w:asciiTheme="minorHAnsi" w:eastAsiaTheme="minorEastAsia" w:hAnsiTheme="minorHAnsi" w:cstheme="minorBidi"/>
              <w:noProof/>
              <w:sz w:val="22"/>
              <w:szCs w:val="22"/>
              <w:lang w:eastAsia="es-CO"/>
            </w:rPr>
          </w:pPr>
          <w:hyperlink w:anchor="_Toc28593983" w:history="1">
            <w:r w:rsidR="00484F34" w:rsidRPr="00114C4A">
              <w:rPr>
                <w:rStyle w:val="Hyperlink"/>
                <w:rFonts w:ascii="Arial" w:eastAsia="Arial" w:hAnsi="Arial" w:cs="Arial"/>
                <w:noProof/>
                <w:lang w:val="es-ES_tradnl"/>
              </w:rPr>
              <w:t>8.8</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GOBIERNO DIGITAL</w:t>
            </w:r>
            <w:r w:rsidR="00484F34">
              <w:rPr>
                <w:noProof/>
                <w:webHidden/>
              </w:rPr>
              <w:tab/>
            </w:r>
            <w:r w:rsidR="00484F34">
              <w:rPr>
                <w:noProof/>
                <w:webHidden/>
              </w:rPr>
              <w:fldChar w:fldCharType="begin"/>
            </w:r>
            <w:r w:rsidR="00484F34">
              <w:rPr>
                <w:noProof/>
                <w:webHidden/>
              </w:rPr>
              <w:instrText xml:space="preserve"> PAGEREF _Toc28593983 \h </w:instrText>
            </w:r>
            <w:r w:rsidR="00484F34">
              <w:rPr>
                <w:noProof/>
                <w:webHidden/>
              </w:rPr>
            </w:r>
            <w:r w:rsidR="00484F34">
              <w:rPr>
                <w:noProof/>
                <w:webHidden/>
              </w:rPr>
              <w:fldChar w:fldCharType="separate"/>
            </w:r>
            <w:r w:rsidR="00B85331">
              <w:rPr>
                <w:noProof/>
                <w:webHidden/>
              </w:rPr>
              <w:t>117</w:t>
            </w:r>
            <w:r w:rsidR="00484F34">
              <w:rPr>
                <w:noProof/>
                <w:webHidden/>
              </w:rPr>
              <w:fldChar w:fldCharType="end"/>
            </w:r>
          </w:hyperlink>
        </w:p>
        <w:p w14:paraId="350E357E" w14:textId="595D5F85" w:rsidR="00484F34" w:rsidRDefault="00F40335">
          <w:pPr>
            <w:pStyle w:val="TOC1"/>
            <w:rPr>
              <w:rFonts w:asciiTheme="minorHAnsi" w:eastAsiaTheme="minorEastAsia" w:hAnsiTheme="minorHAnsi" w:cstheme="minorBidi"/>
              <w:noProof/>
              <w:sz w:val="22"/>
              <w:szCs w:val="22"/>
              <w:lang w:eastAsia="es-CO"/>
            </w:rPr>
          </w:pPr>
          <w:hyperlink w:anchor="_Toc28593984" w:history="1">
            <w:r w:rsidR="00484F34" w:rsidRPr="00114C4A">
              <w:rPr>
                <w:rStyle w:val="Hyperlink"/>
                <w:rFonts w:ascii="Arial" w:hAnsi="Arial" w:cs="Arial"/>
                <w:noProof/>
                <w:lang w:val="es-ES_tradnl"/>
              </w:rPr>
              <w:t>9.</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IDENTIFICACIÓN DE BRECHAS</w:t>
            </w:r>
            <w:r w:rsidR="00484F34">
              <w:rPr>
                <w:noProof/>
                <w:webHidden/>
              </w:rPr>
              <w:tab/>
            </w:r>
            <w:r w:rsidR="00484F34">
              <w:rPr>
                <w:noProof/>
                <w:webHidden/>
              </w:rPr>
              <w:fldChar w:fldCharType="begin"/>
            </w:r>
            <w:r w:rsidR="00484F34">
              <w:rPr>
                <w:noProof/>
                <w:webHidden/>
              </w:rPr>
              <w:instrText xml:space="preserve"> PAGEREF _Toc28593984 \h </w:instrText>
            </w:r>
            <w:r w:rsidR="00484F34">
              <w:rPr>
                <w:noProof/>
                <w:webHidden/>
              </w:rPr>
            </w:r>
            <w:r w:rsidR="00484F34">
              <w:rPr>
                <w:noProof/>
                <w:webHidden/>
              </w:rPr>
              <w:fldChar w:fldCharType="separate"/>
            </w:r>
            <w:r w:rsidR="00B85331">
              <w:rPr>
                <w:noProof/>
                <w:webHidden/>
              </w:rPr>
              <w:t>118</w:t>
            </w:r>
            <w:r w:rsidR="00484F34">
              <w:rPr>
                <w:noProof/>
                <w:webHidden/>
              </w:rPr>
              <w:fldChar w:fldCharType="end"/>
            </w:r>
          </w:hyperlink>
        </w:p>
        <w:p w14:paraId="7D26FB8F" w14:textId="4F6000B8" w:rsidR="00484F34" w:rsidRDefault="00F40335">
          <w:pPr>
            <w:pStyle w:val="TOC1"/>
            <w:rPr>
              <w:rFonts w:asciiTheme="minorHAnsi" w:eastAsiaTheme="minorEastAsia" w:hAnsiTheme="minorHAnsi" w:cstheme="minorBidi"/>
              <w:noProof/>
              <w:sz w:val="22"/>
              <w:szCs w:val="22"/>
              <w:lang w:eastAsia="es-CO"/>
            </w:rPr>
          </w:pPr>
          <w:hyperlink w:anchor="_Toc28593985" w:history="1">
            <w:r w:rsidR="00484F34" w:rsidRPr="00114C4A">
              <w:rPr>
                <w:rStyle w:val="Hyperlink"/>
                <w:rFonts w:ascii="Arial" w:hAnsi="Arial" w:cs="Arial"/>
                <w:noProof/>
                <w:lang w:val="es-ES_tradnl"/>
              </w:rPr>
              <w:t>10.</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INICIATIVAS Y PROYECTOS</w:t>
            </w:r>
            <w:r w:rsidR="00484F34">
              <w:rPr>
                <w:noProof/>
                <w:webHidden/>
              </w:rPr>
              <w:tab/>
            </w:r>
            <w:r w:rsidR="00484F34">
              <w:rPr>
                <w:noProof/>
                <w:webHidden/>
              </w:rPr>
              <w:fldChar w:fldCharType="begin"/>
            </w:r>
            <w:r w:rsidR="00484F34">
              <w:rPr>
                <w:noProof/>
                <w:webHidden/>
              </w:rPr>
              <w:instrText xml:space="preserve"> PAGEREF _Toc28593985 \h </w:instrText>
            </w:r>
            <w:r w:rsidR="00484F34">
              <w:rPr>
                <w:noProof/>
                <w:webHidden/>
              </w:rPr>
            </w:r>
            <w:r w:rsidR="00484F34">
              <w:rPr>
                <w:noProof/>
                <w:webHidden/>
              </w:rPr>
              <w:fldChar w:fldCharType="separate"/>
            </w:r>
            <w:r w:rsidR="00B85331">
              <w:rPr>
                <w:noProof/>
                <w:webHidden/>
              </w:rPr>
              <w:t>122</w:t>
            </w:r>
            <w:r w:rsidR="00484F34">
              <w:rPr>
                <w:noProof/>
                <w:webHidden/>
              </w:rPr>
              <w:fldChar w:fldCharType="end"/>
            </w:r>
          </w:hyperlink>
        </w:p>
        <w:p w14:paraId="5B8DA684" w14:textId="2B04C9D6" w:rsidR="00484F34" w:rsidRDefault="00F40335">
          <w:pPr>
            <w:pStyle w:val="TOC2"/>
            <w:rPr>
              <w:rFonts w:asciiTheme="minorHAnsi" w:eastAsiaTheme="minorEastAsia" w:hAnsiTheme="minorHAnsi" w:cstheme="minorBidi"/>
              <w:noProof/>
              <w:sz w:val="22"/>
              <w:szCs w:val="22"/>
              <w:lang w:eastAsia="es-CO"/>
            </w:rPr>
          </w:pPr>
          <w:hyperlink w:anchor="_Toc28593986" w:history="1">
            <w:r w:rsidR="00484F34" w:rsidRPr="00114C4A">
              <w:rPr>
                <w:rStyle w:val="Hyperlink"/>
                <w:rFonts w:ascii="Arial" w:hAnsi="Arial" w:cs="Arial"/>
                <w:noProof/>
                <w:lang w:val="es-ES_tradnl"/>
              </w:rPr>
              <w:t>10.1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INICIATIVAS DE EJECUCIÓN CON RECURSOS INTERNOS Y CAPACIDADES YA CONTRATADAS</w:t>
            </w:r>
            <w:r w:rsidR="00484F34">
              <w:rPr>
                <w:noProof/>
                <w:webHidden/>
              </w:rPr>
              <w:tab/>
            </w:r>
            <w:r w:rsidR="00484F34">
              <w:rPr>
                <w:noProof/>
                <w:webHidden/>
              </w:rPr>
              <w:fldChar w:fldCharType="begin"/>
            </w:r>
            <w:r w:rsidR="00484F34">
              <w:rPr>
                <w:noProof/>
                <w:webHidden/>
              </w:rPr>
              <w:instrText xml:space="preserve"> PAGEREF _Toc28593986 \h </w:instrText>
            </w:r>
            <w:r w:rsidR="00484F34">
              <w:rPr>
                <w:noProof/>
                <w:webHidden/>
              </w:rPr>
            </w:r>
            <w:r w:rsidR="00484F34">
              <w:rPr>
                <w:noProof/>
                <w:webHidden/>
              </w:rPr>
              <w:fldChar w:fldCharType="separate"/>
            </w:r>
            <w:r w:rsidR="00B85331">
              <w:rPr>
                <w:noProof/>
                <w:webHidden/>
              </w:rPr>
              <w:t>122</w:t>
            </w:r>
            <w:r w:rsidR="00484F34">
              <w:rPr>
                <w:noProof/>
                <w:webHidden/>
              </w:rPr>
              <w:fldChar w:fldCharType="end"/>
            </w:r>
          </w:hyperlink>
        </w:p>
        <w:p w14:paraId="643A02AC" w14:textId="6686CEF6" w:rsidR="00484F34" w:rsidRDefault="00F40335">
          <w:pPr>
            <w:pStyle w:val="TOC2"/>
            <w:rPr>
              <w:rFonts w:asciiTheme="minorHAnsi" w:eastAsiaTheme="minorEastAsia" w:hAnsiTheme="minorHAnsi" w:cstheme="minorBidi"/>
              <w:noProof/>
              <w:sz w:val="22"/>
              <w:szCs w:val="22"/>
              <w:lang w:eastAsia="es-CO"/>
            </w:rPr>
          </w:pPr>
          <w:hyperlink w:anchor="_Toc28593987" w:history="1">
            <w:r w:rsidR="00484F34" w:rsidRPr="00114C4A">
              <w:rPr>
                <w:rStyle w:val="Hyperlink"/>
                <w:rFonts w:ascii="Arial" w:hAnsi="Arial" w:cs="Arial"/>
                <w:bCs/>
                <w:noProof/>
                <w:lang w:val="es-ES_tradnl"/>
              </w:rPr>
              <w:t>10.2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bCs/>
                <w:noProof/>
                <w:lang w:val="es-ES_tradnl"/>
              </w:rPr>
              <w:t>SOLUCIONES (PROYECTOS DE INVERSIÓN)</w:t>
            </w:r>
            <w:r w:rsidR="00484F34">
              <w:rPr>
                <w:noProof/>
                <w:webHidden/>
              </w:rPr>
              <w:tab/>
            </w:r>
            <w:r w:rsidR="00484F34">
              <w:rPr>
                <w:noProof/>
                <w:webHidden/>
              </w:rPr>
              <w:fldChar w:fldCharType="begin"/>
            </w:r>
            <w:r w:rsidR="00484F34">
              <w:rPr>
                <w:noProof/>
                <w:webHidden/>
              </w:rPr>
              <w:instrText xml:space="preserve"> PAGEREF _Toc28593987 \h </w:instrText>
            </w:r>
            <w:r w:rsidR="00484F34">
              <w:rPr>
                <w:noProof/>
                <w:webHidden/>
              </w:rPr>
            </w:r>
            <w:r w:rsidR="00484F34">
              <w:rPr>
                <w:noProof/>
                <w:webHidden/>
              </w:rPr>
              <w:fldChar w:fldCharType="separate"/>
            </w:r>
            <w:r w:rsidR="00B85331">
              <w:rPr>
                <w:noProof/>
                <w:webHidden/>
              </w:rPr>
              <w:t>128</w:t>
            </w:r>
            <w:r w:rsidR="00484F34">
              <w:rPr>
                <w:noProof/>
                <w:webHidden/>
              </w:rPr>
              <w:fldChar w:fldCharType="end"/>
            </w:r>
          </w:hyperlink>
        </w:p>
        <w:p w14:paraId="20856FD4" w14:textId="17EDDCE4" w:rsidR="00484F34" w:rsidRDefault="00F40335">
          <w:pPr>
            <w:pStyle w:val="TOC1"/>
            <w:rPr>
              <w:rFonts w:asciiTheme="minorHAnsi" w:eastAsiaTheme="minorEastAsia" w:hAnsiTheme="minorHAnsi" w:cstheme="minorBidi"/>
              <w:noProof/>
              <w:sz w:val="22"/>
              <w:szCs w:val="22"/>
              <w:lang w:eastAsia="es-CO"/>
            </w:rPr>
          </w:pPr>
          <w:hyperlink w:anchor="_Toc28593988" w:history="1">
            <w:r w:rsidR="00484F34" w:rsidRPr="00114C4A">
              <w:rPr>
                <w:rStyle w:val="Hyperlink"/>
                <w:rFonts w:ascii="Arial" w:hAnsi="Arial" w:cs="Arial"/>
                <w:noProof/>
                <w:lang w:val="es-ES_tradnl"/>
              </w:rPr>
              <w:t>11.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MODELO DE PLANEACIÓN</w:t>
            </w:r>
            <w:r w:rsidR="00484F34">
              <w:rPr>
                <w:noProof/>
                <w:webHidden/>
              </w:rPr>
              <w:tab/>
            </w:r>
            <w:r w:rsidR="00484F34">
              <w:rPr>
                <w:noProof/>
                <w:webHidden/>
              </w:rPr>
              <w:fldChar w:fldCharType="begin"/>
            </w:r>
            <w:r w:rsidR="00484F34">
              <w:rPr>
                <w:noProof/>
                <w:webHidden/>
              </w:rPr>
              <w:instrText xml:space="preserve"> PAGEREF _Toc28593988 \h </w:instrText>
            </w:r>
            <w:r w:rsidR="00484F34">
              <w:rPr>
                <w:noProof/>
                <w:webHidden/>
              </w:rPr>
            </w:r>
            <w:r w:rsidR="00484F34">
              <w:rPr>
                <w:noProof/>
                <w:webHidden/>
              </w:rPr>
              <w:fldChar w:fldCharType="separate"/>
            </w:r>
            <w:r w:rsidR="00B85331">
              <w:rPr>
                <w:noProof/>
                <w:webHidden/>
              </w:rPr>
              <w:t>204</w:t>
            </w:r>
            <w:r w:rsidR="00484F34">
              <w:rPr>
                <w:noProof/>
                <w:webHidden/>
              </w:rPr>
              <w:fldChar w:fldCharType="end"/>
            </w:r>
          </w:hyperlink>
        </w:p>
        <w:p w14:paraId="3A1FEEB5" w14:textId="7A71964C" w:rsidR="00484F34" w:rsidRDefault="00F40335">
          <w:pPr>
            <w:pStyle w:val="TOC2"/>
            <w:rPr>
              <w:rFonts w:asciiTheme="minorHAnsi" w:eastAsiaTheme="minorEastAsia" w:hAnsiTheme="minorHAnsi" w:cstheme="minorBidi"/>
              <w:noProof/>
              <w:sz w:val="22"/>
              <w:szCs w:val="22"/>
              <w:lang w:eastAsia="es-CO"/>
            </w:rPr>
          </w:pPr>
          <w:hyperlink w:anchor="_Toc28593989" w:history="1">
            <w:r w:rsidR="00484F34" w:rsidRPr="00114C4A">
              <w:rPr>
                <w:rStyle w:val="Hyperlink"/>
                <w:rFonts w:ascii="Arial" w:hAnsi="Arial" w:cs="Arial"/>
                <w:noProof/>
                <w:lang w:val="es-ES_tradnl"/>
              </w:rPr>
              <w:t>11.1</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MAPA DE RUTA</w:t>
            </w:r>
            <w:r w:rsidR="00484F34">
              <w:rPr>
                <w:noProof/>
                <w:webHidden/>
              </w:rPr>
              <w:tab/>
            </w:r>
            <w:r w:rsidR="00484F34">
              <w:rPr>
                <w:noProof/>
                <w:webHidden/>
              </w:rPr>
              <w:fldChar w:fldCharType="begin"/>
            </w:r>
            <w:r w:rsidR="00484F34">
              <w:rPr>
                <w:noProof/>
                <w:webHidden/>
              </w:rPr>
              <w:instrText xml:space="preserve"> PAGEREF _Toc28593989 \h </w:instrText>
            </w:r>
            <w:r w:rsidR="00484F34">
              <w:rPr>
                <w:noProof/>
                <w:webHidden/>
              </w:rPr>
            </w:r>
            <w:r w:rsidR="00484F34">
              <w:rPr>
                <w:noProof/>
                <w:webHidden/>
              </w:rPr>
              <w:fldChar w:fldCharType="separate"/>
            </w:r>
            <w:r w:rsidR="00B85331">
              <w:rPr>
                <w:noProof/>
                <w:webHidden/>
              </w:rPr>
              <w:t>206</w:t>
            </w:r>
            <w:r w:rsidR="00484F34">
              <w:rPr>
                <w:noProof/>
                <w:webHidden/>
              </w:rPr>
              <w:fldChar w:fldCharType="end"/>
            </w:r>
          </w:hyperlink>
        </w:p>
        <w:p w14:paraId="761575A9" w14:textId="785C54B0" w:rsidR="00484F34" w:rsidRDefault="00F40335">
          <w:pPr>
            <w:pStyle w:val="TOC2"/>
            <w:rPr>
              <w:rFonts w:asciiTheme="minorHAnsi" w:eastAsiaTheme="minorEastAsia" w:hAnsiTheme="minorHAnsi" w:cstheme="minorBidi"/>
              <w:noProof/>
              <w:sz w:val="22"/>
              <w:szCs w:val="22"/>
              <w:lang w:eastAsia="es-CO"/>
            </w:rPr>
          </w:pPr>
          <w:hyperlink w:anchor="_Toc28593990" w:history="1">
            <w:r w:rsidR="00484F34" w:rsidRPr="00114C4A">
              <w:rPr>
                <w:rStyle w:val="Hyperlink"/>
                <w:rFonts w:ascii="Arial" w:hAnsi="Arial" w:cs="Arial"/>
                <w:noProof/>
                <w:lang w:val="es-ES_tradnl"/>
              </w:rPr>
              <w:t>11.2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PRESUPUESTO ESTIMADO</w:t>
            </w:r>
            <w:r w:rsidR="00484F34">
              <w:rPr>
                <w:noProof/>
                <w:webHidden/>
              </w:rPr>
              <w:tab/>
            </w:r>
            <w:r w:rsidR="00484F34">
              <w:rPr>
                <w:noProof/>
                <w:webHidden/>
              </w:rPr>
              <w:fldChar w:fldCharType="begin"/>
            </w:r>
            <w:r w:rsidR="00484F34">
              <w:rPr>
                <w:noProof/>
                <w:webHidden/>
              </w:rPr>
              <w:instrText xml:space="preserve"> PAGEREF _Toc28593990 \h </w:instrText>
            </w:r>
            <w:r w:rsidR="00484F34">
              <w:rPr>
                <w:noProof/>
                <w:webHidden/>
              </w:rPr>
            </w:r>
            <w:r w:rsidR="00484F34">
              <w:rPr>
                <w:noProof/>
                <w:webHidden/>
              </w:rPr>
              <w:fldChar w:fldCharType="separate"/>
            </w:r>
            <w:r w:rsidR="00B85331">
              <w:rPr>
                <w:noProof/>
                <w:webHidden/>
              </w:rPr>
              <w:t>207</w:t>
            </w:r>
            <w:r w:rsidR="00484F34">
              <w:rPr>
                <w:noProof/>
                <w:webHidden/>
              </w:rPr>
              <w:fldChar w:fldCharType="end"/>
            </w:r>
          </w:hyperlink>
        </w:p>
        <w:p w14:paraId="304FC16B" w14:textId="27A08523" w:rsidR="00484F34" w:rsidRDefault="00F40335">
          <w:pPr>
            <w:pStyle w:val="TOC2"/>
            <w:rPr>
              <w:rFonts w:asciiTheme="minorHAnsi" w:eastAsiaTheme="minorEastAsia" w:hAnsiTheme="minorHAnsi" w:cstheme="minorBidi"/>
              <w:noProof/>
              <w:sz w:val="22"/>
              <w:szCs w:val="22"/>
              <w:lang w:eastAsia="es-CO"/>
            </w:rPr>
          </w:pPr>
          <w:hyperlink w:anchor="_Toc28593991" w:history="1">
            <w:r w:rsidR="00484F34" w:rsidRPr="00114C4A">
              <w:rPr>
                <w:rStyle w:val="Hyperlink"/>
                <w:rFonts w:ascii="Arial" w:hAnsi="Arial" w:cs="Arial"/>
                <w:noProof/>
                <w:lang w:val="es-ES_tradnl"/>
              </w:rPr>
              <w:t>11.3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INDICADORES</w:t>
            </w:r>
            <w:r w:rsidR="00484F34">
              <w:rPr>
                <w:noProof/>
                <w:webHidden/>
              </w:rPr>
              <w:tab/>
            </w:r>
            <w:r w:rsidR="00484F34">
              <w:rPr>
                <w:noProof/>
                <w:webHidden/>
              </w:rPr>
              <w:fldChar w:fldCharType="begin"/>
            </w:r>
            <w:r w:rsidR="00484F34">
              <w:rPr>
                <w:noProof/>
                <w:webHidden/>
              </w:rPr>
              <w:instrText xml:space="preserve"> PAGEREF _Toc28593991 \h </w:instrText>
            </w:r>
            <w:r w:rsidR="00484F34">
              <w:rPr>
                <w:noProof/>
                <w:webHidden/>
              </w:rPr>
            </w:r>
            <w:r w:rsidR="00484F34">
              <w:rPr>
                <w:noProof/>
                <w:webHidden/>
              </w:rPr>
              <w:fldChar w:fldCharType="separate"/>
            </w:r>
            <w:r w:rsidR="00B85331">
              <w:rPr>
                <w:noProof/>
                <w:webHidden/>
              </w:rPr>
              <w:t>208</w:t>
            </w:r>
            <w:r w:rsidR="00484F34">
              <w:rPr>
                <w:noProof/>
                <w:webHidden/>
              </w:rPr>
              <w:fldChar w:fldCharType="end"/>
            </w:r>
          </w:hyperlink>
        </w:p>
        <w:p w14:paraId="7EBBE46F" w14:textId="774B031D" w:rsidR="00484F34" w:rsidRDefault="00F40335">
          <w:pPr>
            <w:pStyle w:val="TOC1"/>
            <w:rPr>
              <w:rFonts w:asciiTheme="minorHAnsi" w:eastAsiaTheme="minorEastAsia" w:hAnsiTheme="minorHAnsi" w:cstheme="minorBidi"/>
              <w:noProof/>
              <w:sz w:val="22"/>
              <w:szCs w:val="22"/>
              <w:lang w:eastAsia="es-CO"/>
            </w:rPr>
          </w:pPr>
          <w:hyperlink w:anchor="_Toc28593992" w:history="1">
            <w:r w:rsidR="00484F34" w:rsidRPr="00114C4A">
              <w:rPr>
                <w:rStyle w:val="Hyperlink"/>
                <w:rFonts w:ascii="Arial" w:hAnsi="Arial" w:cs="Arial"/>
                <w:noProof/>
                <w:lang w:val="es-ES_tradnl"/>
              </w:rPr>
              <w:t>12.</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ESTRATEGIA DE COMUNICACIONES</w:t>
            </w:r>
            <w:r w:rsidR="00484F34">
              <w:rPr>
                <w:noProof/>
                <w:webHidden/>
              </w:rPr>
              <w:tab/>
            </w:r>
            <w:r w:rsidR="00484F34">
              <w:rPr>
                <w:noProof/>
                <w:webHidden/>
              </w:rPr>
              <w:fldChar w:fldCharType="begin"/>
            </w:r>
            <w:r w:rsidR="00484F34">
              <w:rPr>
                <w:noProof/>
                <w:webHidden/>
              </w:rPr>
              <w:instrText xml:space="preserve"> PAGEREF _Toc28593992 \h </w:instrText>
            </w:r>
            <w:r w:rsidR="00484F34">
              <w:rPr>
                <w:noProof/>
                <w:webHidden/>
              </w:rPr>
            </w:r>
            <w:r w:rsidR="00484F34">
              <w:rPr>
                <w:noProof/>
                <w:webHidden/>
              </w:rPr>
              <w:fldChar w:fldCharType="separate"/>
            </w:r>
            <w:r w:rsidR="00B85331">
              <w:rPr>
                <w:noProof/>
                <w:webHidden/>
              </w:rPr>
              <w:t>210</w:t>
            </w:r>
            <w:r w:rsidR="00484F34">
              <w:rPr>
                <w:noProof/>
                <w:webHidden/>
              </w:rPr>
              <w:fldChar w:fldCharType="end"/>
            </w:r>
          </w:hyperlink>
        </w:p>
        <w:p w14:paraId="093769DE" w14:textId="495AF196" w:rsidR="00484F34" w:rsidRDefault="00F40335">
          <w:pPr>
            <w:pStyle w:val="TOC1"/>
            <w:rPr>
              <w:rFonts w:asciiTheme="minorHAnsi" w:eastAsiaTheme="minorEastAsia" w:hAnsiTheme="minorHAnsi" w:cstheme="minorBidi"/>
              <w:noProof/>
              <w:sz w:val="22"/>
              <w:szCs w:val="22"/>
              <w:lang w:eastAsia="es-CO"/>
            </w:rPr>
          </w:pPr>
          <w:hyperlink w:anchor="_Toc28593993" w:history="1">
            <w:r w:rsidR="00484F34" w:rsidRPr="00114C4A">
              <w:rPr>
                <w:rStyle w:val="Hyperlink"/>
                <w:rFonts w:ascii="Arial" w:hAnsi="Arial" w:cs="Arial"/>
                <w:noProof/>
                <w:lang w:val="es-ES_tradnl"/>
              </w:rPr>
              <w:t>13.</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GLOSARIO</w:t>
            </w:r>
            <w:r w:rsidR="00484F34">
              <w:rPr>
                <w:noProof/>
                <w:webHidden/>
              </w:rPr>
              <w:tab/>
            </w:r>
            <w:r w:rsidR="00484F34">
              <w:rPr>
                <w:noProof/>
                <w:webHidden/>
              </w:rPr>
              <w:fldChar w:fldCharType="begin"/>
            </w:r>
            <w:r w:rsidR="00484F34">
              <w:rPr>
                <w:noProof/>
                <w:webHidden/>
              </w:rPr>
              <w:instrText xml:space="preserve"> PAGEREF _Toc28593993 \h </w:instrText>
            </w:r>
            <w:r w:rsidR="00484F34">
              <w:rPr>
                <w:noProof/>
                <w:webHidden/>
              </w:rPr>
            </w:r>
            <w:r w:rsidR="00484F34">
              <w:rPr>
                <w:noProof/>
                <w:webHidden/>
              </w:rPr>
              <w:fldChar w:fldCharType="separate"/>
            </w:r>
            <w:r w:rsidR="00B85331">
              <w:rPr>
                <w:noProof/>
                <w:webHidden/>
              </w:rPr>
              <w:t>213</w:t>
            </w:r>
            <w:r w:rsidR="00484F34">
              <w:rPr>
                <w:noProof/>
                <w:webHidden/>
              </w:rPr>
              <w:fldChar w:fldCharType="end"/>
            </w:r>
          </w:hyperlink>
        </w:p>
        <w:p w14:paraId="2DE520B9" w14:textId="3F8D7921" w:rsidR="00484F34" w:rsidRDefault="00F40335">
          <w:pPr>
            <w:pStyle w:val="TOC1"/>
            <w:rPr>
              <w:rFonts w:asciiTheme="minorHAnsi" w:eastAsiaTheme="minorEastAsia" w:hAnsiTheme="minorHAnsi" w:cstheme="minorBidi"/>
              <w:noProof/>
              <w:sz w:val="22"/>
              <w:szCs w:val="22"/>
              <w:lang w:eastAsia="es-CO"/>
            </w:rPr>
          </w:pPr>
          <w:hyperlink w:anchor="_Toc28593994" w:history="1">
            <w:r w:rsidR="00484F34" w:rsidRPr="00114C4A">
              <w:rPr>
                <w:rStyle w:val="Hyperlink"/>
                <w:rFonts w:ascii="Arial" w:hAnsi="Arial" w:cs="Arial"/>
                <w:noProof/>
                <w:lang w:val="es-ES_tradnl"/>
              </w:rPr>
              <w:t>14.</w:t>
            </w:r>
            <w:r w:rsidR="00484F34">
              <w:rPr>
                <w:rFonts w:asciiTheme="minorHAnsi" w:eastAsiaTheme="minorEastAsia" w:hAnsiTheme="minorHAnsi" w:cstheme="minorBidi"/>
                <w:noProof/>
                <w:sz w:val="22"/>
                <w:szCs w:val="22"/>
                <w:lang w:eastAsia="es-CO"/>
              </w:rPr>
              <w:tab/>
            </w:r>
            <w:r w:rsidR="00484F34" w:rsidRPr="00114C4A">
              <w:rPr>
                <w:rStyle w:val="Hyperlink"/>
                <w:rFonts w:ascii="Arial" w:hAnsi="Arial" w:cs="Arial"/>
                <w:noProof/>
                <w:lang w:val="es-ES_tradnl"/>
              </w:rPr>
              <w:t>REFERENCIAS BIBLIOGRÁFICAS</w:t>
            </w:r>
            <w:r w:rsidR="00484F34">
              <w:rPr>
                <w:noProof/>
                <w:webHidden/>
              </w:rPr>
              <w:tab/>
            </w:r>
            <w:r w:rsidR="00484F34">
              <w:rPr>
                <w:noProof/>
                <w:webHidden/>
              </w:rPr>
              <w:fldChar w:fldCharType="begin"/>
            </w:r>
            <w:r w:rsidR="00484F34">
              <w:rPr>
                <w:noProof/>
                <w:webHidden/>
              </w:rPr>
              <w:instrText xml:space="preserve"> PAGEREF _Toc28593994 \h </w:instrText>
            </w:r>
            <w:r w:rsidR="00484F34">
              <w:rPr>
                <w:noProof/>
                <w:webHidden/>
              </w:rPr>
            </w:r>
            <w:r w:rsidR="00484F34">
              <w:rPr>
                <w:noProof/>
                <w:webHidden/>
              </w:rPr>
              <w:fldChar w:fldCharType="separate"/>
            </w:r>
            <w:r w:rsidR="00B85331">
              <w:rPr>
                <w:noProof/>
                <w:webHidden/>
              </w:rPr>
              <w:t>218</w:t>
            </w:r>
            <w:r w:rsidR="00484F34">
              <w:rPr>
                <w:noProof/>
                <w:webHidden/>
              </w:rPr>
              <w:fldChar w:fldCharType="end"/>
            </w:r>
          </w:hyperlink>
        </w:p>
        <w:p w14:paraId="5B1D7646" w14:textId="57C3AD15" w:rsidR="001D44DF" w:rsidRPr="002C0BDF" w:rsidRDefault="001D44DF" w:rsidP="00E1192A">
          <w:pPr>
            <w:spacing w:line="276" w:lineRule="auto"/>
            <w:ind w:left="709" w:hanging="709"/>
            <w:rPr>
              <w:rFonts w:ascii="Arial" w:hAnsi="Arial" w:cs="Arial"/>
              <w:b/>
              <w:sz w:val="22"/>
              <w:szCs w:val="22"/>
              <w:lang w:val="es-ES"/>
            </w:rPr>
          </w:pPr>
          <w:r w:rsidRPr="0093458E">
            <w:rPr>
              <w:rFonts w:ascii="Arial" w:hAnsi="Arial" w:cs="Arial"/>
            </w:rPr>
            <w:fldChar w:fldCharType="end"/>
          </w:r>
        </w:p>
      </w:sdtContent>
    </w:sdt>
    <w:p w14:paraId="7F427CBE" w14:textId="579C1103" w:rsidR="00422621" w:rsidRDefault="007F0C55" w:rsidP="00F91304">
      <w:pPr>
        <w:spacing w:line="276" w:lineRule="auto"/>
        <w:jc w:val="center"/>
        <w:rPr>
          <w:rFonts w:ascii="Arial" w:hAnsi="Arial" w:cs="Arial"/>
          <w:b/>
          <w:sz w:val="22"/>
          <w:szCs w:val="22"/>
          <w:lang w:val="es-ES"/>
        </w:rPr>
      </w:pPr>
      <w:r w:rsidRPr="007D4985">
        <w:rPr>
          <w:rFonts w:ascii="Arial" w:hAnsi="Arial" w:cs="Arial"/>
          <w:b/>
          <w:sz w:val="22"/>
          <w:lang w:val="es-ES"/>
        </w:rPr>
        <w:br w:type="page"/>
      </w:r>
      <w:r w:rsidR="00422621" w:rsidRPr="002C0BDF">
        <w:rPr>
          <w:rFonts w:ascii="Arial" w:hAnsi="Arial" w:cs="Arial"/>
          <w:b/>
          <w:sz w:val="22"/>
          <w:szCs w:val="22"/>
          <w:lang w:val="es-ES"/>
        </w:rPr>
        <w:lastRenderedPageBreak/>
        <w:t>LISTA DE TABLAS</w:t>
      </w:r>
    </w:p>
    <w:p w14:paraId="584E27B5" w14:textId="77777777" w:rsidR="002C0BDF" w:rsidRPr="002C0BDF" w:rsidRDefault="002C0BDF" w:rsidP="00F91304">
      <w:pPr>
        <w:spacing w:line="276" w:lineRule="auto"/>
        <w:jc w:val="center"/>
        <w:rPr>
          <w:rFonts w:ascii="Arial" w:hAnsi="Arial" w:cs="Arial"/>
          <w:b/>
          <w:sz w:val="22"/>
          <w:szCs w:val="22"/>
          <w:lang w:val="es-ES"/>
        </w:rPr>
      </w:pPr>
    </w:p>
    <w:p w14:paraId="04D7FAD2" w14:textId="2E202C06" w:rsidR="008817FB" w:rsidRPr="0093458E" w:rsidRDefault="00422621">
      <w:pPr>
        <w:pStyle w:val="TableofFigures"/>
        <w:tabs>
          <w:tab w:val="right" w:leader="dot" w:pos="8828"/>
        </w:tabs>
        <w:rPr>
          <w:rFonts w:ascii="Arial" w:eastAsiaTheme="minorEastAsia" w:hAnsi="Arial" w:cs="Arial"/>
          <w:noProof/>
        </w:rPr>
      </w:pPr>
      <w:r w:rsidRPr="0093458E">
        <w:rPr>
          <w:rFonts w:ascii="Arial" w:hAnsi="Arial" w:cs="Arial"/>
        </w:rPr>
        <w:fldChar w:fldCharType="begin"/>
      </w:r>
      <w:r w:rsidRPr="0093458E">
        <w:rPr>
          <w:rFonts w:ascii="Arial" w:hAnsi="Arial" w:cs="Arial"/>
        </w:rPr>
        <w:instrText xml:space="preserve"> TOC \h \z \c "Tabla" </w:instrText>
      </w:r>
      <w:r w:rsidRPr="0093458E">
        <w:rPr>
          <w:rFonts w:ascii="Arial" w:hAnsi="Arial" w:cs="Arial"/>
          <w:lang w:val="es-ES_tradnl"/>
        </w:rPr>
        <w:fldChar w:fldCharType="separate"/>
      </w:r>
      <w:hyperlink w:anchor="_Toc28569288" w:history="1">
        <w:r w:rsidR="008817FB" w:rsidRPr="0093458E">
          <w:rPr>
            <w:rStyle w:val="Hyperlink"/>
            <w:rFonts w:ascii="Arial" w:hAnsi="Arial" w:cs="Arial"/>
            <w:i/>
            <w:noProof/>
            <w:lang w:val="es-ES_tradnl"/>
          </w:rPr>
          <w:t xml:space="preserve">Tabla 1. </w:t>
        </w:r>
        <w:r w:rsidR="008817FB" w:rsidRPr="0093458E">
          <w:rPr>
            <w:rStyle w:val="Hyperlink"/>
            <w:rFonts w:ascii="Arial" w:eastAsia="Arial" w:hAnsi="Arial" w:cs="Arial"/>
            <w:i/>
            <w:noProof/>
            <w:lang w:val="es-ES_tradnl"/>
          </w:rPr>
          <w:t>Marco Normativo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_Toc28569288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13</w:t>
        </w:r>
        <w:r w:rsidR="008817FB" w:rsidRPr="0093458E">
          <w:rPr>
            <w:rFonts w:ascii="Arial" w:hAnsi="Arial" w:cs="Arial"/>
            <w:noProof/>
            <w:webHidden/>
          </w:rPr>
          <w:fldChar w:fldCharType="end"/>
        </w:r>
      </w:hyperlink>
    </w:p>
    <w:p w14:paraId="6CBE0CC0" w14:textId="4367F337" w:rsidR="008817FB" w:rsidRPr="0093458E" w:rsidRDefault="00F40335">
      <w:pPr>
        <w:pStyle w:val="TableofFigures"/>
        <w:tabs>
          <w:tab w:val="right" w:leader="dot" w:pos="8828"/>
        </w:tabs>
        <w:rPr>
          <w:rFonts w:ascii="Arial" w:eastAsiaTheme="minorEastAsia" w:hAnsi="Arial" w:cs="Arial"/>
          <w:noProof/>
        </w:rPr>
      </w:pPr>
      <w:hyperlink w:anchor="_Toc28569289" w:history="1">
        <w:r w:rsidR="008817FB" w:rsidRPr="0093458E">
          <w:rPr>
            <w:rStyle w:val="Hyperlink"/>
            <w:rFonts w:ascii="Arial" w:hAnsi="Arial" w:cs="Arial"/>
            <w:i/>
            <w:noProof/>
            <w:lang w:val="es-ES_tradnl"/>
          </w:rPr>
          <w:t xml:space="preserve">Tabla 2. </w:t>
        </w:r>
        <w:r w:rsidR="008817FB" w:rsidRPr="0093458E">
          <w:rPr>
            <w:rStyle w:val="Hyperlink"/>
            <w:rFonts w:ascii="Arial" w:eastAsia="Arial" w:hAnsi="Arial" w:cs="Arial"/>
            <w:i/>
            <w:noProof/>
            <w:lang w:val="es-ES_tradnl"/>
          </w:rPr>
          <w:t>Relación de sistemas de información con procesos estratégicos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_Toc28569289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29</w:t>
        </w:r>
        <w:r w:rsidR="008817FB" w:rsidRPr="0093458E">
          <w:rPr>
            <w:rFonts w:ascii="Arial" w:hAnsi="Arial" w:cs="Arial"/>
            <w:noProof/>
            <w:webHidden/>
          </w:rPr>
          <w:fldChar w:fldCharType="end"/>
        </w:r>
      </w:hyperlink>
    </w:p>
    <w:p w14:paraId="51FC0002" w14:textId="0B782DA3" w:rsidR="008817FB" w:rsidRPr="0093458E" w:rsidRDefault="00F40335">
      <w:pPr>
        <w:pStyle w:val="TableofFigures"/>
        <w:tabs>
          <w:tab w:val="right" w:leader="dot" w:pos="8828"/>
        </w:tabs>
        <w:rPr>
          <w:rFonts w:ascii="Arial" w:eastAsiaTheme="minorEastAsia" w:hAnsi="Arial" w:cs="Arial"/>
          <w:noProof/>
        </w:rPr>
      </w:pPr>
      <w:hyperlink w:anchor="_Toc28569290" w:history="1">
        <w:r w:rsidR="008817FB" w:rsidRPr="0093458E">
          <w:rPr>
            <w:rStyle w:val="Hyperlink"/>
            <w:rFonts w:ascii="Arial" w:hAnsi="Arial" w:cs="Arial"/>
            <w:i/>
            <w:noProof/>
            <w:lang w:val="es-ES_tradnl"/>
          </w:rPr>
          <w:t xml:space="preserve">Tabla 3. </w:t>
        </w:r>
        <w:r w:rsidR="008817FB" w:rsidRPr="0093458E">
          <w:rPr>
            <w:rStyle w:val="Hyperlink"/>
            <w:rFonts w:ascii="Arial" w:eastAsia="Arial" w:hAnsi="Arial" w:cs="Arial"/>
            <w:i/>
            <w:noProof/>
            <w:lang w:val="es-ES_tradnl"/>
          </w:rPr>
          <w:t>Relación de sistemas de información con procesos misionales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29</w:t>
        </w:r>
        <w:r w:rsidR="008817FB" w:rsidRPr="0093458E">
          <w:rPr>
            <w:rFonts w:ascii="Arial" w:hAnsi="Arial" w:cs="Arial"/>
            <w:noProof/>
            <w:webHidden/>
          </w:rPr>
          <w:fldChar w:fldCharType="end"/>
        </w:r>
      </w:hyperlink>
    </w:p>
    <w:p w14:paraId="4B993A0C" w14:textId="4848C95A" w:rsidR="008817FB" w:rsidRPr="0093458E" w:rsidRDefault="00F40335">
      <w:pPr>
        <w:pStyle w:val="TableofFigures"/>
        <w:tabs>
          <w:tab w:val="right" w:leader="dot" w:pos="8828"/>
        </w:tabs>
        <w:rPr>
          <w:rFonts w:ascii="Arial" w:eastAsiaTheme="minorEastAsia" w:hAnsi="Arial" w:cs="Arial"/>
          <w:noProof/>
        </w:rPr>
      </w:pPr>
      <w:hyperlink w:anchor="_Toc28569291" w:history="1">
        <w:r w:rsidR="008817FB" w:rsidRPr="0093458E">
          <w:rPr>
            <w:rStyle w:val="Hyperlink"/>
            <w:rFonts w:ascii="Arial" w:hAnsi="Arial" w:cs="Arial"/>
            <w:i/>
            <w:noProof/>
            <w:lang w:val="es-ES_tradnl"/>
          </w:rPr>
          <w:t xml:space="preserve">Tabla 4. </w:t>
        </w:r>
        <w:r w:rsidR="008817FB" w:rsidRPr="0093458E">
          <w:rPr>
            <w:rStyle w:val="Hyperlink"/>
            <w:rFonts w:ascii="Arial" w:eastAsia="Arial" w:hAnsi="Arial" w:cs="Arial"/>
            <w:i/>
            <w:noProof/>
            <w:lang w:val="es-ES_tradnl"/>
          </w:rPr>
          <w:t>Relación de sistemas de información con procesos de apoyo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30</w:t>
        </w:r>
        <w:r w:rsidR="008817FB" w:rsidRPr="0093458E">
          <w:rPr>
            <w:rFonts w:ascii="Arial" w:hAnsi="Arial" w:cs="Arial"/>
            <w:noProof/>
            <w:webHidden/>
          </w:rPr>
          <w:fldChar w:fldCharType="end"/>
        </w:r>
      </w:hyperlink>
    </w:p>
    <w:p w14:paraId="5054B8B9" w14:textId="50E4A9BC" w:rsidR="008817FB" w:rsidRPr="0093458E" w:rsidRDefault="00F40335">
      <w:pPr>
        <w:pStyle w:val="TableofFigures"/>
        <w:tabs>
          <w:tab w:val="right" w:leader="dot" w:pos="8828"/>
        </w:tabs>
        <w:rPr>
          <w:rFonts w:ascii="Arial" w:eastAsiaTheme="minorEastAsia" w:hAnsi="Arial" w:cs="Arial"/>
          <w:noProof/>
        </w:rPr>
      </w:pPr>
      <w:hyperlink w:anchor="_Toc28569292" w:history="1">
        <w:r w:rsidR="008817FB" w:rsidRPr="0093458E">
          <w:rPr>
            <w:rStyle w:val="Hyperlink"/>
            <w:rFonts w:ascii="Arial" w:hAnsi="Arial" w:cs="Arial"/>
            <w:bCs/>
            <w:i/>
            <w:noProof/>
            <w:lang w:val="es-ES_tradnl"/>
          </w:rPr>
          <w:t xml:space="preserve">Tabla 5. </w:t>
        </w:r>
        <w:r w:rsidR="008817FB" w:rsidRPr="0093458E">
          <w:rPr>
            <w:rStyle w:val="Hyperlink"/>
            <w:rFonts w:ascii="Arial" w:eastAsia="Arial" w:hAnsi="Arial" w:cs="Arial"/>
            <w:bCs/>
            <w:i/>
            <w:noProof/>
            <w:lang w:val="es-ES_tradnl"/>
          </w:rPr>
          <w:t>Hallazgos Dominio de Estrategia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32</w:t>
        </w:r>
        <w:r w:rsidR="008817FB" w:rsidRPr="0093458E">
          <w:rPr>
            <w:rFonts w:ascii="Arial" w:hAnsi="Arial" w:cs="Arial"/>
            <w:noProof/>
            <w:webHidden/>
          </w:rPr>
          <w:fldChar w:fldCharType="end"/>
        </w:r>
      </w:hyperlink>
    </w:p>
    <w:p w14:paraId="5D3F6D4B" w14:textId="7B86EB3F" w:rsidR="008817FB" w:rsidRPr="0093458E" w:rsidRDefault="00F40335">
      <w:pPr>
        <w:pStyle w:val="TableofFigures"/>
        <w:tabs>
          <w:tab w:val="right" w:leader="dot" w:pos="8828"/>
        </w:tabs>
        <w:rPr>
          <w:rFonts w:ascii="Arial" w:eastAsiaTheme="minorEastAsia" w:hAnsi="Arial" w:cs="Arial"/>
          <w:noProof/>
        </w:rPr>
      </w:pPr>
      <w:hyperlink w:anchor="_Toc28569293"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6</w:t>
        </w:r>
        <w:r w:rsidR="008817FB" w:rsidRPr="0093458E">
          <w:rPr>
            <w:rStyle w:val="Hyperlink"/>
            <w:rFonts w:ascii="Arial" w:hAnsi="Arial" w:cs="Arial"/>
            <w:i/>
            <w:noProof/>
            <w:lang w:val="es-ES_tradnl"/>
          </w:rPr>
          <w:t>. Indicador Documentos para la planificación estratégica actualizados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33</w:t>
        </w:r>
        <w:r w:rsidR="008817FB" w:rsidRPr="0093458E">
          <w:rPr>
            <w:rFonts w:ascii="Arial" w:hAnsi="Arial" w:cs="Arial"/>
            <w:noProof/>
            <w:webHidden/>
          </w:rPr>
          <w:fldChar w:fldCharType="end"/>
        </w:r>
      </w:hyperlink>
    </w:p>
    <w:p w14:paraId="6550B926" w14:textId="31DB7197" w:rsidR="008817FB" w:rsidRPr="0093458E" w:rsidRDefault="00F40335">
      <w:pPr>
        <w:pStyle w:val="TableofFigures"/>
        <w:tabs>
          <w:tab w:val="right" w:leader="dot" w:pos="8828"/>
        </w:tabs>
        <w:rPr>
          <w:rFonts w:ascii="Arial" w:eastAsiaTheme="minorEastAsia" w:hAnsi="Arial" w:cs="Arial"/>
          <w:noProof/>
        </w:rPr>
      </w:pPr>
      <w:hyperlink w:anchor="_Toc28569294"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7</w:t>
        </w:r>
        <w:r w:rsidR="008817FB" w:rsidRPr="0093458E">
          <w:rPr>
            <w:rStyle w:val="Hyperlink"/>
            <w:rFonts w:ascii="Arial" w:hAnsi="Arial" w:cs="Arial"/>
            <w:i/>
            <w:noProof/>
            <w:lang w:val="es-ES_tradnl"/>
          </w:rPr>
          <w:t>. Indicador Índice de prestación de servicios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34</w:t>
        </w:r>
        <w:r w:rsidR="008817FB" w:rsidRPr="0093458E">
          <w:rPr>
            <w:rFonts w:ascii="Arial" w:hAnsi="Arial" w:cs="Arial"/>
            <w:noProof/>
            <w:webHidden/>
          </w:rPr>
          <w:fldChar w:fldCharType="end"/>
        </w:r>
      </w:hyperlink>
    </w:p>
    <w:p w14:paraId="64DBDE04" w14:textId="2FEE56B7" w:rsidR="008817FB" w:rsidRPr="0093458E" w:rsidRDefault="00F40335">
      <w:pPr>
        <w:pStyle w:val="TableofFigures"/>
        <w:tabs>
          <w:tab w:val="right" w:leader="dot" w:pos="8828"/>
        </w:tabs>
        <w:rPr>
          <w:rFonts w:ascii="Arial" w:eastAsiaTheme="minorEastAsia" w:hAnsi="Arial" w:cs="Arial"/>
          <w:noProof/>
        </w:rPr>
      </w:pPr>
      <w:hyperlink w:anchor="_Toc28569295"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8</w:t>
        </w:r>
        <w:r w:rsidR="008817FB" w:rsidRPr="0093458E">
          <w:rPr>
            <w:rStyle w:val="Hyperlink"/>
            <w:rFonts w:ascii="Arial" w:hAnsi="Arial" w:cs="Arial"/>
            <w:i/>
            <w:noProof/>
            <w:lang w:val="es-ES_tradnl"/>
          </w:rPr>
          <w:t>. Indicador Nivel de avance en la ejecución del Plan de Seguridad y Privacidad de la Información Vigencia 2019</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34</w:t>
        </w:r>
        <w:r w:rsidR="008817FB" w:rsidRPr="0093458E">
          <w:rPr>
            <w:rFonts w:ascii="Arial" w:hAnsi="Arial" w:cs="Arial"/>
            <w:noProof/>
            <w:webHidden/>
          </w:rPr>
          <w:fldChar w:fldCharType="end"/>
        </w:r>
      </w:hyperlink>
    </w:p>
    <w:p w14:paraId="61E118EA" w14:textId="30ECBB6F" w:rsidR="008817FB" w:rsidRPr="0093458E" w:rsidRDefault="00F40335">
      <w:pPr>
        <w:pStyle w:val="TableofFigures"/>
        <w:tabs>
          <w:tab w:val="right" w:leader="dot" w:pos="8828"/>
        </w:tabs>
        <w:rPr>
          <w:rFonts w:ascii="Arial" w:eastAsiaTheme="minorEastAsia" w:hAnsi="Arial" w:cs="Arial"/>
          <w:noProof/>
        </w:rPr>
      </w:pPr>
      <w:hyperlink w:anchor="_Toc28569296" w:history="1">
        <w:r w:rsidR="008817FB" w:rsidRPr="0093458E">
          <w:rPr>
            <w:rStyle w:val="Hyperlink"/>
            <w:rFonts w:ascii="Arial" w:hAnsi="Arial" w:cs="Arial"/>
            <w:i/>
            <w:noProof/>
            <w:lang w:val="es-ES_tradnl"/>
          </w:rPr>
          <w:t>Tabla 9. Indicador Nivel de avance en la ejecución del Plan de Tratamiento de Riesgos de Seguridad y Privacidad de la Información Vigencia 2019</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34</w:t>
        </w:r>
        <w:r w:rsidR="008817FB" w:rsidRPr="0093458E">
          <w:rPr>
            <w:rFonts w:ascii="Arial" w:hAnsi="Arial" w:cs="Arial"/>
            <w:noProof/>
            <w:webHidden/>
          </w:rPr>
          <w:fldChar w:fldCharType="end"/>
        </w:r>
      </w:hyperlink>
    </w:p>
    <w:p w14:paraId="1385C491" w14:textId="07505C44" w:rsidR="008817FB" w:rsidRPr="0093458E" w:rsidRDefault="00F40335">
      <w:pPr>
        <w:pStyle w:val="TableofFigures"/>
        <w:tabs>
          <w:tab w:val="right" w:leader="dot" w:pos="8828"/>
        </w:tabs>
        <w:rPr>
          <w:rFonts w:ascii="Arial" w:eastAsiaTheme="minorEastAsia" w:hAnsi="Arial" w:cs="Arial"/>
          <w:noProof/>
        </w:rPr>
      </w:pPr>
      <w:hyperlink w:anchor="_Toc28569297" w:history="1">
        <w:r w:rsidR="008817FB" w:rsidRPr="0093458E">
          <w:rPr>
            <w:rStyle w:val="Hyperlink"/>
            <w:rFonts w:ascii="Arial" w:hAnsi="Arial" w:cs="Arial"/>
            <w:i/>
            <w:noProof/>
            <w:lang w:val="es-ES_tradnl"/>
          </w:rPr>
          <w:t>Tabla 10. Indicador Numero de servicios de información actualizados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35</w:t>
        </w:r>
        <w:r w:rsidR="008817FB" w:rsidRPr="0093458E">
          <w:rPr>
            <w:rFonts w:ascii="Arial" w:hAnsi="Arial" w:cs="Arial"/>
            <w:noProof/>
            <w:webHidden/>
          </w:rPr>
          <w:fldChar w:fldCharType="end"/>
        </w:r>
      </w:hyperlink>
    </w:p>
    <w:p w14:paraId="0DD2B650" w14:textId="0D5AD0BB" w:rsidR="008817FB" w:rsidRPr="0093458E" w:rsidRDefault="00F40335">
      <w:pPr>
        <w:pStyle w:val="TableofFigures"/>
        <w:tabs>
          <w:tab w:val="right" w:leader="dot" w:pos="8828"/>
        </w:tabs>
        <w:rPr>
          <w:rFonts w:ascii="Arial" w:eastAsiaTheme="minorEastAsia" w:hAnsi="Arial" w:cs="Arial"/>
          <w:noProof/>
        </w:rPr>
      </w:pPr>
      <w:hyperlink w:anchor="_Toc28569298" w:history="1">
        <w:r w:rsidR="008817FB" w:rsidRPr="0093458E">
          <w:rPr>
            <w:rStyle w:val="Hyperlink"/>
            <w:rFonts w:ascii="Arial" w:hAnsi="Arial" w:cs="Arial"/>
            <w:i/>
            <w:noProof/>
            <w:lang w:val="es-ES_tradnl"/>
          </w:rPr>
          <w:t>Tabla 11. Indicador Numero de servicios de información implementados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35</w:t>
        </w:r>
        <w:r w:rsidR="008817FB" w:rsidRPr="0093458E">
          <w:rPr>
            <w:rFonts w:ascii="Arial" w:hAnsi="Arial" w:cs="Arial"/>
            <w:noProof/>
            <w:webHidden/>
          </w:rPr>
          <w:fldChar w:fldCharType="end"/>
        </w:r>
      </w:hyperlink>
    </w:p>
    <w:p w14:paraId="67A8C10D" w14:textId="3F93AC47" w:rsidR="008817FB" w:rsidRPr="0093458E" w:rsidRDefault="00F40335">
      <w:pPr>
        <w:pStyle w:val="TableofFigures"/>
        <w:tabs>
          <w:tab w:val="right" w:leader="dot" w:pos="8828"/>
        </w:tabs>
        <w:rPr>
          <w:rFonts w:ascii="Arial" w:eastAsiaTheme="minorEastAsia" w:hAnsi="Arial" w:cs="Arial"/>
          <w:noProof/>
        </w:rPr>
      </w:pPr>
      <w:hyperlink w:anchor="_Toc28569299" w:history="1">
        <w:r w:rsidR="008817FB" w:rsidRPr="0093458E">
          <w:rPr>
            <w:rStyle w:val="Hyperlink"/>
            <w:rFonts w:ascii="Arial" w:hAnsi="Arial" w:cs="Arial"/>
            <w:i/>
            <w:noProof/>
            <w:lang w:val="es-ES_tradnl"/>
          </w:rPr>
          <w:t xml:space="preserve">Tabla 12. </w:t>
        </w:r>
        <w:r w:rsidR="008817FB" w:rsidRPr="0093458E">
          <w:rPr>
            <w:rStyle w:val="Hyperlink"/>
            <w:rFonts w:ascii="Arial" w:eastAsia="Arial" w:hAnsi="Arial" w:cs="Arial"/>
            <w:i/>
            <w:noProof/>
            <w:lang w:val="es-ES_tradnl"/>
          </w:rPr>
          <w:t>Hallazgos Dominio de Gobierno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_Toc28569299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36</w:t>
        </w:r>
        <w:r w:rsidR="008817FB" w:rsidRPr="0093458E">
          <w:rPr>
            <w:rFonts w:ascii="Arial" w:hAnsi="Arial" w:cs="Arial"/>
            <w:noProof/>
            <w:webHidden/>
          </w:rPr>
          <w:fldChar w:fldCharType="end"/>
        </w:r>
      </w:hyperlink>
    </w:p>
    <w:p w14:paraId="5002ED15" w14:textId="34070F14" w:rsidR="008817FB" w:rsidRPr="0093458E" w:rsidRDefault="00F40335">
      <w:pPr>
        <w:pStyle w:val="TableofFigures"/>
        <w:tabs>
          <w:tab w:val="right" w:leader="dot" w:pos="8828"/>
        </w:tabs>
        <w:rPr>
          <w:rFonts w:ascii="Arial" w:eastAsiaTheme="minorEastAsia" w:hAnsi="Arial" w:cs="Arial"/>
          <w:noProof/>
        </w:rPr>
      </w:pPr>
      <w:hyperlink w:anchor="_Toc28569300" w:history="1">
        <w:r w:rsidR="008817FB" w:rsidRPr="0093458E">
          <w:rPr>
            <w:rStyle w:val="Hyperlink"/>
            <w:rFonts w:ascii="Arial" w:hAnsi="Arial" w:cs="Arial"/>
            <w:i/>
            <w:noProof/>
            <w:lang w:val="es-ES_tradnl"/>
          </w:rPr>
          <w:t xml:space="preserve">Tabla 13. </w:t>
        </w:r>
        <w:r w:rsidR="008817FB" w:rsidRPr="0093458E">
          <w:rPr>
            <w:rStyle w:val="Hyperlink"/>
            <w:rFonts w:ascii="Arial" w:eastAsia="Arial" w:hAnsi="Arial" w:cs="Arial"/>
            <w:i/>
            <w:noProof/>
            <w:lang w:val="es-ES_tradnl"/>
          </w:rPr>
          <w:t>Hallazgos Dominio de Información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40</w:t>
        </w:r>
        <w:r w:rsidR="008817FB" w:rsidRPr="0093458E">
          <w:rPr>
            <w:rFonts w:ascii="Arial" w:hAnsi="Arial" w:cs="Arial"/>
            <w:noProof/>
            <w:webHidden/>
          </w:rPr>
          <w:fldChar w:fldCharType="end"/>
        </w:r>
      </w:hyperlink>
    </w:p>
    <w:p w14:paraId="1B4E24E9" w14:textId="067EE956" w:rsidR="008817FB" w:rsidRPr="0093458E" w:rsidRDefault="00F40335">
      <w:pPr>
        <w:pStyle w:val="TableofFigures"/>
        <w:tabs>
          <w:tab w:val="right" w:leader="dot" w:pos="8828"/>
        </w:tabs>
        <w:rPr>
          <w:rFonts w:ascii="Arial" w:eastAsiaTheme="minorEastAsia" w:hAnsi="Arial" w:cs="Arial"/>
          <w:noProof/>
        </w:rPr>
      </w:pPr>
      <w:hyperlink w:anchor="_Toc28569301" w:history="1">
        <w:r w:rsidR="008817FB" w:rsidRPr="0093458E">
          <w:rPr>
            <w:rStyle w:val="Hyperlink"/>
            <w:rFonts w:ascii="Arial" w:hAnsi="Arial" w:cs="Arial"/>
            <w:i/>
            <w:noProof/>
            <w:lang w:val="es-ES_tradnl"/>
          </w:rPr>
          <w:t xml:space="preserve">Tabla 14. </w:t>
        </w:r>
        <w:r w:rsidR="008817FB" w:rsidRPr="0093458E">
          <w:rPr>
            <w:rStyle w:val="Hyperlink"/>
            <w:rFonts w:ascii="Arial" w:eastAsia="Arial" w:hAnsi="Arial" w:cs="Arial"/>
            <w:i/>
            <w:noProof/>
            <w:lang w:val="es-ES_tradnl"/>
          </w:rPr>
          <w:t>Sistemas de Información de la ADR</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41</w:t>
        </w:r>
        <w:r w:rsidR="008817FB" w:rsidRPr="0093458E">
          <w:rPr>
            <w:rFonts w:ascii="Arial" w:hAnsi="Arial" w:cs="Arial"/>
            <w:noProof/>
            <w:webHidden/>
          </w:rPr>
          <w:fldChar w:fldCharType="end"/>
        </w:r>
      </w:hyperlink>
    </w:p>
    <w:p w14:paraId="1FEAAFCD" w14:textId="60DAE51A" w:rsidR="008817FB" w:rsidRPr="0093458E" w:rsidRDefault="00F40335">
      <w:pPr>
        <w:pStyle w:val="TableofFigures"/>
        <w:tabs>
          <w:tab w:val="right" w:leader="dot" w:pos="8828"/>
        </w:tabs>
        <w:rPr>
          <w:rFonts w:ascii="Arial" w:eastAsiaTheme="minorEastAsia" w:hAnsi="Arial" w:cs="Arial"/>
          <w:noProof/>
        </w:rPr>
      </w:pPr>
      <w:hyperlink w:anchor="_Toc28569302" w:history="1">
        <w:r w:rsidR="008817FB" w:rsidRPr="0093458E">
          <w:rPr>
            <w:rStyle w:val="Hyperlink"/>
            <w:rFonts w:ascii="Arial" w:hAnsi="Arial" w:cs="Arial"/>
            <w:i/>
            <w:noProof/>
            <w:lang w:val="es-ES_tradnl"/>
          </w:rPr>
          <w:t xml:space="preserve">Tabla 15. </w:t>
        </w:r>
        <w:r w:rsidR="008817FB" w:rsidRPr="0093458E">
          <w:rPr>
            <w:rStyle w:val="Hyperlink"/>
            <w:rFonts w:ascii="Arial" w:eastAsia="Arial" w:hAnsi="Arial" w:cs="Arial"/>
            <w:i/>
            <w:noProof/>
            <w:lang w:val="es-ES_tradnl"/>
          </w:rPr>
          <w:t>Hallazgos Dominio de Sistemas de Información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44</w:t>
        </w:r>
        <w:r w:rsidR="008817FB" w:rsidRPr="0093458E">
          <w:rPr>
            <w:rFonts w:ascii="Arial" w:hAnsi="Arial" w:cs="Arial"/>
            <w:noProof/>
            <w:webHidden/>
          </w:rPr>
          <w:fldChar w:fldCharType="end"/>
        </w:r>
      </w:hyperlink>
    </w:p>
    <w:p w14:paraId="096704F2" w14:textId="71E58A9D" w:rsidR="008817FB" w:rsidRPr="0093458E" w:rsidRDefault="00F40335">
      <w:pPr>
        <w:pStyle w:val="TableofFigures"/>
        <w:tabs>
          <w:tab w:val="right" w:leader="dot" w:pos="8828"/>
        </w:tabs>
        <w:rPr>
          <w:rFonts w:ascii="Arial" w:eastAsiaTheme="minorEastAsia" w:hAnsi="Arial" w:cs="Arial"/>
          <w:noProof/>
        </w:rPr>
      </w:pPr>
      <w:hyperlink w:anchor="_Toc28569303" w:history="1">
        <w:r w:rsidR="008817FB" w:rsidRPr="0093458E">
          <w:rPr>
            <w:rStyle w:val="Hyperlink"/>
            <w:rFonts w:ascii="Arial" w:hAnsi="Arial" w:cs="Arial"/>
            <w:i/>
            <w:noProof/>
            <w:lang w:val="es-ES_tradnl"/>
          </w:rPr>
          <w:t xml:space="preserve">Tabla 16. </w:t>
        </w:r>
        <w:r w:rsidR="008817FB" w:rsidRPr="0093458E">
          <w:rPr>
            <w:rStyle w:val="Hyperlink"/>
            <w:rFonts w:ascii="Arial" w:eastAsia="Arial" w:hAnsi="Arial" w:cs="Arial"/>
            <w:i/>
            <w:noProof/>
            <w:lang w:val="es-ES_tradnl"/>
          </w:rPr>
          <w:t>Hallazgos Dominio de Infraestructura Tecnológica – Servicios Red y Comunicaciones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48</w:t>
        </w:r>
        <w:r w:rsidR="008817FB" w:rsidRPr="0093458E">
          <w:rPr>
            <w:rFonts w:ascii="Arial" w:hAnsi="Arial" w:cs="Arial"/>
            <w:noProof/>
            <w:webHidden/>
          </w:rPr>
          <w:fldChar w:fldCharType="end"/>
        </w:r>
      </w:hyperlink>
    </w:p>
    <w:p w14:paraId="5035779A" w14:textId="3E2CD326" w:rsidR="008817FB" w:rsidRPr="0093458E" w:rsidRDefault="00F40335">
      <w:pPr>
        <w:pStyle w:val="TableofFigures"/>
        <w:tabs>
          <w:tab w:val="right" w:leader="dot" w:pos="8828"/>
        </w:tabs>
        <w:rPr>
          <w:rFonts w:ascii="Arial" w:eastAsiaTheme="minorEastAsia" w:hAnsi="Arial" w:cs="Arial"/>
          <w:noProof/>
        </w:rPr>
      </w:pPr>
      <w:hyperlink w:anchor="_Toc28569304" w:history="1">
        <w:r w:rsidR="008817FB" w:rsidRPr="0093458E">
          <w:rPr>
            <w:rStyle w:val="Hyperlink"/>
            <w:rFonts w:ascii="Arial" w:hAnsi="Arial" w:cs="Arial"/>
            <w:i/>
            <w:noProof/>
            <w:lang w:val="es-ES_tradnl"/>
          </w:rPr>
          <w:t xml:space="preserve">Tabla 17. </w:t>
        </w:r>
        <w:r w:rsidR="008817FB" w:rsidRPr="0093458E">
          <w:rPr>
            <w:rStyle w:val="Hyperlink"/>
            <w:rFonts w:ascii="Arial" w:eastAsia="Arial" w:hAnsi="Arial" w:cs="Arial"/>
            <w:i/>
            <w:noProof/>
            <w:lang w:val="es-ES_tradnl"/>
          </w:rPr>
          <w:t>Hallazgos Dominio de Infraestructura Tecnológica – Servicios de Plataforma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49</w:t>
        </w:r>
        <w:r w:rsidR="008817FB" w:rsidRPr="0093458E">
          <w:rPr>
            <w:rFonts w:ascii="Arial" w:hAnsi="Arial" w:cs="Arial"/>
            <w:noProof/>
            <w:webHidden/>
          </w:rPr>
          <w:fldChar w:fldCharType="end"/>
        </w:r>
      </w:hyperlink>
    </w:p>
    <w:p w14:paraId="2E3A37EC" w14:textId="05E767DA" w:rsidR="008817FB" w:rsidRPr="0093458E" w:rsidRDefault="00F40335">
      <w:pPr>
        <w:pStyle w:val="TableofFigures"/>
        <w:tabs>
          <w:tab w:val="right" w:leader="dot" w:pos="8828"/>
        </w:tabs>
        <w:rPr>
          <w:rFonts w:ascii="Arial" w:eastAsiaTheme="minorEastAsia" w:hAnsi="Arial" w:cs="Arial"/>
          <w:noProof/>
        </w:rPr>
      </w:pPr>
      <w:hyperlink w:anchor="_Toc28569305" w:history="1">
        <w:r w:rsidR="008817FB" w:rsidRPr="0093458E">
          <w:rPr>
            <w:rStyle w:val="Hyperlink"/>
            <w:rFonts w:ascii="Arial" w:hAnsi="Arial" w:cs="Arial"/>
            <w:i/>
            <w:noProof/>
            <w:lang w:val="es-ES_tradnl"/>
          </w:rPr>
          <w:t xml:space="preserve">Tabla 18. </w:t>
        </w:r>
        <w:r w:rsidR="008817FB" w:rsidRPr="0093458E">
          <w:rPr>
            <w:rStyle w:val="Hyperlink"/>
            <w:rFonts w:ascii="Arial" w:eastAsia="Arial" w:hAnsi="Arial" w:cs="Arial"/>
            <w:i/>
            <w:noProof/>
            <w:lang w:val="es-ES_tradnl"/>
          </w:rPr>
          <w:t>Hallazgos Dominio de Infraestructura Tecnológica – Servicios Computacionales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50</w:t>
        </w:r>
        <w:r w:rsidR="008817FB" w:rsidRPr="0093458E">
          <w:rPr>
            <w:rFonts w:ascii="Arial" w:hAnsi="Arial" w:cs="Arial"/>
            <w:noProof/>
            <w:webHidden/>
          </w:rPr>
          <w:fldChar w:fldCharType="end"/>
        </w:r>
      </w:hyperlink>
    </w:p>
    <w:p w14:paraId="0A801E92" w14:textId="0A16F43D" w:rsidR="008817FB" w:rsidRPr="0093458E" w:rsidRDefault="00F40335">
      <w:pPr>
        <w:pStyle w:val="TableofFigures"/>
        <w:tabs>
          <w:tab w:val="right" w:leader="dot" w:pos="8828"/>
        </w:tabs>
        <w:rPr>
          <w:rFonts w:ascii="Arial" w:eastAsiaTheme="minorEastAsia" w:hAnsi="Arial" w:cs="Arial"/>
          <w:noProof/>
        </w:rPr>
      </w:pPr>
      <w:hyperlink w:anchor="_Toc28569306" w:history="1">
        <w:r w:rsidR="008817FB" w:rsidRPr="0093458E">
          <w:rPr>
            <w:rStyle w:val="Hyperlink"/>
            <w:rFonts w:ascii="Arial" w:hAnsi="Arial" w:cs="Arial"/>
            <w:i/>
            <w:noProof/>
            <w:lang w:val="es-ES_tradnl"/>
          </w:rPr>
          <w:t xml:space="preserve">Tabla 19. </w:t>
        </w:r>
        <w:r w:rsidR="008817FB" w:rsidRPr="0093458E">
          <w:rPr>
            <w:rStyle w:val="Hyperlink"/>
            <w:rFonts w:ascii="Arial" w:eastAsia="Arial" w:hAnsi="Arial" w:cs="Arial"/>
            <w:i/>
            <w:noProof/>
            <w:lang w:val="es-ES_tradnl"/>
          </w:rPr>
          <w:t>Hallazgos Dominio de Infraestructura Tecnológica – Servicios de Productividad</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51</w:t>
        </w:r>
        <w:r w:rsidR="008817FB" w:rsidRPr="0093458E">
          <w:rPr>
            <w:rFonts w:ascii="Arial" w:hAnsi="Arial" w:cs="Arial"/>
            <w:noProof/>
            <w:webHidden/>
          </w:rPr>
          <w:fldChar w:fldCharType="end"/>
        </w:r>
      </w:hyperlink>
    </w:p>
    <w:p w14:paraId="7021859A" w14:textId="17B829F4" w:rsidR="008817FB" w:rsidRPr="0093458E" w:rsidRDefault="00F40335">
      <w:pPr>
        <w:pStyle w:val="TableofFigures"/>
        <w:tabs>
          <w:tab w:val="right" w:leader="dot" w:pos="8828"/>
        </w:tabs>
        <w:rPr>
          <w:rFonts w:ascii="Arial" w:eastAsiaTheme="minorEastAsia" w:hAnsi="Arial" w:cs="Arial"/>
          <w:noProof/>
        </w:rPr>
      </w:pPr>
      <w:hyperlink w:anchor="_Toc28569307" w:history="1">
        <w:r w:rsidR="008817FB" w:rsidRPr="0093458E">
          <w:rPr>
            <w:rStyle w:val="Hyperlink"/>
            <w:rFonts w:ascii="Arial" w:hAnsi="Arial" w:cs="Arial"/>
            <w:i/>
            <w:noProof/>
            <w:lang w:val="es-ES_tradnl"/>
          </w:rPr>
          <w:t xml:space="preserve">Tabla 20. </w:t>
        </w:r>
        <w:r w:rsidR="008817FB" w:rsidRPr="0093458E">
          <w:rPr>
            <w:rStyle w:val="Hyperlink"/>
            <w:rFonts w:ascii="Arial" w:eastAsia="Arial" w:hAnsi="Arial" w:cs="Arial"/>
            <w:i/>
            <w:noProof/>
            <w:lang w:val="es-ES_tradnl"/>
          </w:rPr>
          <w:t>Hallazgos Dominio de Infraestructura Tecnológica – Centro de Cómputo Central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52</w:t>
        </w:r>
        <w:r w:rsidR="008817FB" w:rsidRPr="0093458E">
          <w:rPr>
            <w:rFonts w:ascii="Arial" w:hAnsi="Arial" w:cs="Arial"/>
            <w:noProof/>
            <w:webHidden/>
          </w:rPr>
          <w:fldChar w:fldCharType="end"/>
        </w:r>
      </w:hyperlink>
    </w:p>
    <w:p w14:paraId="510F587C" w14:textId="7AA401C8" w:rsidR="008817FB" w:rsidRPr="0093458E" w:rsidRDefault="00F40335">
      <w:pPr>
        <w:pStyle w:val="TableofFigures"/>
        <w:tabs>
          <w:tab w:val="right" w:leader="dot" w:pos="8828"/>
        </w:tabs>
        <w:rPr>
          <w:rFonts w:ascii="Arial" w:eastAsiaTheme="minorEastAsia" w:hAnsi="Arial" w:cs="Arial"/>
          <w:noProof/>
        </w:rPr>
      </w:pPr>
      <w:hyperlink w:anchor="_Toc28569308" w:history="1">
        <w:r w:rsidR="008817FB" w:rsidRPr="0093458E">
          <w:rPr>
            <w:rStyle w:val="Hyperlink"/>
            <w:rFonts w:ascii="Arial" w:hAnsi="Arial" w:cs="Arial"/>
            <w:i/>
            <w:noProof/>
            <w:lang w:val="es-ES_tradnl"/>
          </w:rPr>
          <w:t xml:space="preserve">Tabla 21. </w:t>
        </w:r>
        <w:r w:rsidR="008817FB" w:rsidRPr="0093458E">
          <w:rPr>
            <w:rStyle w:val="Hyperlink"/>
            <w:rFonts w:ascii="Arial" w:eastAsia="Arial" w:hAnsi="Arial" w:cs="Arial"/>
            <w:i/>
            <w:noProof/>
            <w:lang w:val="es-ES_tradnl"/>
          </w:rPr>
          <w:t>Hallazgos Dominio de Infraestructura Tecnológica – Otras operaciones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53</w:t>
        </w:r>
        <w:r w:rsidR="008817FB" w:rsidRPr="0093458E">
          <w:rPr>
            <w:rFonts w:ascii="Arial" w:hAnsi="Arial" w:cs="Arial"/>
            <w:noProof/>
            <w:webHidden/>
          </w:rPr>
          <w:fldChar w:fldCharType="end"/>
        </w:r>
      </w:hyperlink>
    </w:p>
    <w:p w14:paraId="54C26A7B" w14:textId="7689685B" w:rsidR="008817FB" w:rsidRPr="0093458E" w:rsidRDefault="00F40335">
      <w:pPr>
        <w:pStyle w:val="TableofFigures"/>
        <w:tabs>
          <w:tab w:val="right" w:leader="dot" w:pos="8828"/>
        </w:tabs>
        <w:rPr>
          <w:rFonts w:ascii="Arial" w:eastAsiaTheme="minorEastAsia" w:hAnsi="Arial" w:cs="Arial"/>
          <w:noProof/>
        </w:rPr>
      </w:pPr>
      <w:hyperlink w:anchor="_Toc28569309" w:history="1">
        <w:r w:rsidR="008817FB" w:rsidRPr="0093458E">
          <w:rPr>
            <w:rStyle w:val="Hyperlink"/>
            <w:rFonts w:ascii="Arial" w:hAnsi="Arial" w:cs="Arial"/>
            <w:i/>
            <w:noProof/>
            <w:lang w:val="es-ES_tradnl"/>
          </w:rPr>
          <w:t xml:space="preserve">Tabla 22. </w:t>
        </w:r>
        <w:r w:rsidR="008817FB" w:rsidRPr="0093458E">
          <w:rPr>
            <w:rStyle w:val="Hyperlink"/>
            <w:rFonts w:ascii="Arial" w:eastAsia="Arial" w:hAnsi="Arial" w:cs="Arial"/>
            <w:i/>
            <w:noProof/>
            <w:lang w:val="es-ES_tradnl"/>
          </w:rPr>
          <w:t>Hallazgos Dominio Uso y Apropiación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_Toc28569309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54</w:t>
        </w:r>
        <w:r w:rsidR="008817FB" w:rsidRPr="0093458E">
          <w:rPr>
            <w:rFonts w:ascii="Arial" w:hAnsi="Arial" w:cs="Arial"/>
            <w:noProof/>
            <w:webHidden/>
          </w:rPr>
          <w:fldChar w:fldCharType="end"/>
        </w:r>
      </w:hyperlink>
    </w:p>
    <w:p w14:paraId="417BDDEE" w14:textId="0358E9CA" w:rsidR="008817FB" w:rsidRPr="0093458E" w:rsidRDefault="00F40335">
      <w:pPr>
        <w:pStyle w:val="TableofFigures"/>
        <w:tabs>
          <w:tab w:val="right" w:leader="dot" w:pos="8828"/>
        </w:tabs>
        <w:rPr>
          <w:rFonts w:ascii="Arial" w:eastAsiaTheme="minorEastAsia" w:hAnsi="Arial" w:cs="Arial"/>
          <w:noProof/>
        </w:rPr>
      </w:pPr>
      <w:hyperlink w:anchor="_Toc28569310" w:history="1">
        <w:r w:rsidR="008817FB" w:rsidRPr="0093458E">
          <w:rPr>
            <w:rStyle w:val="Hyperlink"/>
            <w:rFonts w:ascii="Arial" w:hAnsi="Arial" w:cs="Arial"/>
            <w:i/>
            <w:noProof/>
            <w:lang w:val="es-ES_tradnl"/>
          </w:rPr>
          <w:t>Tabla 23. Hallazgos Dominio de Seguridad de la Información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56</w:t>
        </w:r>
        <w:r w:rsidR="008817FB" w:rsidRPr="0093458E">
          <w:rPr>
            <w:rFonts w:ascii="Arial" w:hAnsi="Arial" w:cs="Arial"/>
            <w:noProof/>
            <w:webHidden/>
          </w:rPr>
          <w:fldChar w:fldCharType="end"/>
        </w:r>
      </w:hyperlink>
    </w:p>
    <w:p w14:paraId="47FDC6DB" w14:textId="74658A00" w:rsidR="008817FB" w:rsidRPr="0093458E" w:rsidRDefault="00F40335">
      <w:pPr>
        <w:pStyle w:val="TableofFigures"/>
        <w:tabs>
          <w:tab w:val="right" w:leader="dot" w:pos="8828"/>
        </w:tabs>
        <w:rPr>
          <w:rFonts w:ascii="Arial" w:eastAsiaTheme="minorEastAsia" w:hAnsi="Arial" w:cs="Arial"/>
          <w:noProof/>
        </w:rPr>
      </w:pPr>
      <w:hyperlink w:anchor="_Toc28569311" w:history="1">
        <w:r w:rsidR="008817FB" w:rsidRPr="0093458E">
          <w:rPr>
            <w:rStyle w:val="Hyperlink"/>
            <w:rFonts w:ascii="Arial" w:hAnsi="Arial" w:cs="Arial"/>
            <w:i/>
            <w:noProof/>
            <w:lang w:val="es-ES_tradnl"/>
          </w:rPr>
          <w:t xml:space="preserve">Tabla 24. </w:t>
        </w:r>
        <w:r w:rsidR="008817FB" w:rsidRPr="0093458E">
          <w:rPr>
            <w:rStyle w:val="Hyperlink"/>
            <w:rFonts w:ascii="Arial" w:eastAsia="Arial" w:hAnsi="Arial" w:cs="Arial"/>
            <w:i/>
            <w:noProof/>
            <w:lang w:val="es-ES_tradnl"/>
          </w:rPr>
          <w:t>Hallazgos Componente – TIC Estado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59</w:t>
        </w:r>
        <w:r w:rsidR="008817FB" w:rsidRPr="0093458E">
          <w:rPr>
            <w:rFonts w:ascii="Arial" w:hAnsi="Arial" w:cs="Arial"/>
            <w:noProof/>
            <w:webHidden/>
          </w:rPr>
          <w:fldChar w:fldCharType="end"/>
        </w:r>
      </w:hyperlink>
    </w:p>
    <w:p w14:paraId="6DC29FC4" w14:textId="2A247C33" w:rsidR="008817FB" w:rsidRPr="0093458E" w:rsidRDefault="00F40335">
      <w:pPr>
        <w:pStyle w:val="TableofFigures"/>
        <w:tabs>
          <w:tab w:val="right" w:leader="dot" w:pos="8828"/>
        </w:tabs>
        <w:rPr>
          <w:rFonts w:ascii="Arial" w:eastAsiaTheme="minorEastAsia" w:hAnsi="Arial" w:cs="Arial"/>
          <w:noProof/>
        </w:rPr>
      </w:pPr>
      <w:hyperlink w:anchor="_Toc28569312" w:history="1">
        <w:r w:rsidR="008817FB" w:rsidRPr="0093458E">
          <w:rPr>
            <w:rStyle w:val="Hyperlink"/>
            <w:rFonts w:ascii="Arial" w:hAnsi="Arial" w:cs="Arial"/>
            <w:i/>
            <w:noProof/>
            <w:lang w:val="es-ES_tradnl"/>
          </w:rPr>
          <w:t xml:space="preserve">Tabla 25. </w:t>
        </w:r>
        <w:r w:rsidR="008817FB" w:rsidRPr="0093458E">
          <w:rPr>
            <w:rStyle w:val="Hyperlink"/>
            <w:rFonts w:ascii="Arial" w:eastAsia="Arial" w:hAnsi="Arial" w:cs="Arial"/>
            <w:i/>
            <w:noProof/>
            <w:lang w:val="es-ES_tradnl"/>
          </w:rPr>
          <w:t>Hallazgos Componente – TIC Sociedad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60</w:t>
        </w:r>
        <w:r w:rsidR="008817FB" w:rsidRPr="0093458E">
          <w:rPr>
            <w:rFonts w:ascii="Arial" w:hAnsi="Arial" w:cs="Arial"/>
            <w:noProof/>
            <w:webHidden/>
          </w:rPr>
          <w:fldChar w:fldCharType="end"/>
        </w:r>
      </w:hyperlink>
    </w:p>
    <w:p w14:paraId="5E7804BB" w14:textId="02223B7C" w:rsidR="008817FB" w:rsidRPr="0093458E" w:rsidRDefault="00F40335">
      <w:pPr>
        <w:pStyle w:val="TableofFigures"/>
        <w:tabs>
          <w:tab w:val="right" w:leader="dot" w:pos="8828"/>
        </w:tabs>
        <w:rPr>
          <w:rFonts w:ascii="Arial" w:eastAsiaTheme="minorEastAsia" w:hAnsi="Arial" w:cs="Arial"/>
          <w:noProof/>
        </w:rPr>
      </w:pPr>
      <w:hyperlink w:anchor="_Toc28569313" w:history="1">
        <w:r w:rsidR="008817FB" w:rsidRPr="0093458E">
          <w:rPr>
            <w:rStyle w:val="Hyperlink"/>
            <w:rFonts w:ascii="Arial" w:hAnsi="Arial" w:cs="Arial"/>
            <w:i/>
            <w:noProof/>
            <w:lang w:val="es-ES_tradnl"/>
          </w:rPr>
          <w:t xml:space="preserve">Tabla 26. </w:t>
        </w:r>
        <w:r w:rsidR="008817FB" w:rsidRPr="0093458E">
          <w:rPr>
            <w:rStyle w:val="Hyperlink"/>
            <w:rFonts w:ascii="Arial" w:eastAsia="Arial" w:hAnsi="Arial" w:cs="Arial"/>
            <w:i/>
            <w:noProof/>
            <w:lang w:val="es-ES_tradnl"/>
          </w:rPr>
          <w:t>Hallazgos Componente – Habilitador servicios ciudadanos digitales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61</w:t>
        </w:r>
        <w:r w:rsidR="008817FB" w:rsidRPr="0093458E">
          <w:rPr>
            <w:rFonts w:ascii="Arial" w:hAnsi="Arial" w:cs="Arial"/>
            <w:noProof/>
            <w:webHidden/>
          </w:rPr>
          <w:fldChar w:fldCharType="end"/>
        </w:r>
      </w:hyperlink>
    </w:p>
    <w:p w14:paraId="3D5A74BE" w14:textId="12FC1194" w:rsidR="008817FB" w:rsidRPr="0093458E" w:rsidRDefault="00F40335">
      <w:pPr>
        <w:pStyle w:val="TableofFigures"/>
        <w:tabs>
          <w:tab w:val="right" w:leader="dot" w:pos="8828"/>
        </w:tabs>
        <w:rPr>
          <w:rFonts w:ascii="Arial" w:eastAsiaTheme="minorEastAsia" w:hAnsi="Arial" w:cs="Arial"/>
          <w:noProof/>
        </w:rPr>
      </w:pPr>
      <w:hyperlink w:anchor="_Toc28569314" w:history="1">
        <w:r w:rsidR="008817FB" w:rsidRPr="0093458E">
          <w:rPr>
            <w:rStyle w:val="Hyperlink"/>
            <w:rFonts w:ascii="Arial" w:hAnsi="Arial" w:cs="Arial"/>
            <w:i/>
            <w:noProof/>
            <w:lang w:val="es-ES_tradnl"/>
          </w:rPr>
          <w:t xml:space="preserve">Tabla 27. </w:t>
        </w:r>
        <w:r w:rsidR="008817FB" w:rsidRPr="0093458E">
          <w:rPr>
            <w:rStyle w:val="Hyperlink"/>
            <w:rFonts w:ascii="Arial" w:eastAsia="Arial" w:hAnsi="Arial" w:cs="Arial"/>
            <w:i/>
            <w:noProof/>
            <w:lang w:val="es-ES_tradnl"/>
          </w:rPr>
          <w:t>Hallazgos Propósito – Servicios ciudadanos de confianza y calidad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62</w:t>
        </w:r>
        <w:r w:rsidR="008817FB" w:rsidRPr="0093458E">
          <w:rPr>
            <w:rFonts w:ascii="Arial" w:hAnsi="Arial" w:cs="Arial"/>
            <w:noProof/>
            <w:webHidden/>
          </w:rPr>
          <w:fldChar w:fldCharType="end"/>
        </w:r>
      </w:hyperlink>
    </w:p>
    <w:p w14:paraId="523D6BB3" w14:textId="5667121F" w:rsidR="008817FB" w:rsidRPr="0093458E" w:rsidRDefault="00F40335">
      <w:pPr>
        <w:pStyle w:val="TableofFigures"/>
        <w:tabs>
          <w:tab w:val="right" w:leader="dot" w:pos="8828"/>
        </w:tabs>
        <w:rPr>
          <w:rFonts w:ascii="Arial" w:eastAsiaTheme="minorEastAsia" w:hAnsi="Arial" w:cs="Arial"/>
          <w:noProof/>
        </w:rPr>
      </w:pPr>
      <w:hyperlink w:anchor="_Toc28569315" w:history="1">
        <w:r w:rsidR="008817FB" w:rsidRPr="0093458E">
          <w:rPr>
            <w:rStyle w:val="Hyperlink"/>
            <w:rFonts w:ascii="Arial" w:hAnsi="Arial" w:cs="Arial"/>
            <w:i/>
            <w:noProof/>
            <w:lang w:val="es-ES_tradnl"/>
          </w:rPr>
          <w:t xml:space="preserve">Tabla 28. </w:t>
        </w:r>
        <w:r w:rsidR="008817FB" w:rsidRPr="0093458E">
          <w:rPr>
            <w:rStyle w:val="Hyperlink"/>
            <w:rFonts w:ascii="Arial" w:eastAsia="Arial" w:hAnsi="Arial" w:cs="Arial"/>
            <w:i/>
            <w:noProof/>
            <w:lang w:val="es-ES_tradnl"/>
          </w:rPr>
          <w:t>Hallazgos Propósito – Procesos seguros y eficientes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63</w:t>
        </w:r>
        <w:r w:rsidR="008817FB" w:rsidRPr="0093458E">
          <w:rPr>
            <w:rFonts w:ascii="Arial" w:hAnsi="Arial" w:cs="Arial"/>
            <w:noProof/>
            <w:webHidden/>
          </w:rPr>
          <w:fldChar w:fldCharType="end"/>
        </w:r>
      </w:hyperlink>
    </w:p>
    <w:p w14:paraId="1959813B" w14:textId="688264D6" w:rsidR="008817FB" w:rsidRPr="0093458E" w:rsidRDefault="00F40335">
      <w:pPr>
        <w:pStyle w:val="TableofFigures"/>
        <w:tabs>
          <w:tab w:val="right" w:leader="dot" w:pos="8828"/>
        </w:tabs>
        <w:rPr>
          <w:rFonts w:ascii="Arial" w:eastAsiaTheme="minorEastAsia" w:hAnsi="Arial" w:cs="Arial"/>
          <w:noProof/>
        </w:rPr>
      </w:pPr>
      <w:hyperlink w:anchor="_Toc28569316" w:history="1">
        <w:r w:rsidR="008817FB" w:rsidRPr="0093458E">
          <w:rPr>
            <w:rStyle w:val="Hyperlink"/>
            <w:rFonts w:ascii="Arial" w:hAnsi="Arial" w:cs="Arial"/>
            <w:i/>
            <w:iCs/>
            <w:noProof/>
            <w:lang w:val="es-ES_tradnl"/>
          </w:rPr>
          <w:t xml:space="preserve">Tabla 29. </w:t>
        </w:r>
        <w:r w:rsidR="008817FB" w:rsidRPr="0093458E">
          <w:rPr>
            <w:rStyle w:val="Hyperlink"/>
            <w:rFonts w:ascii="Arial" w:eastAsia="Arial" w:hAnsi="Arial" w:cs="Arial"/>
            <w:i/>
            <w:iCs/>
            <w:noProof/>
            <w:lang w:val="es-ES_tradnl"/>
          </w:rPr>
          <w:t>Hallazgos Propósitos – Toma de decisiones apoyadas en datos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64</w:t>
        </w:r>
        <w:r w:rsidR="008817FB" w:rsidRPr="0093458E">
          <w:rPr>
            <w:rFonts w:ascii="Arial" w:hAnsi="Arial" w:cs="Arial"/>
            <w:noProof/>
            <w:webHidden/>
          </w:rPr>
          <w:fldChar w:fldCharType="end"/>
        </w:r>
      </w:hyperlink>
    </w:p>
    <w:p w14:paraId="19BF67B0" w14:textId="174B1D9C" w:rsidR="008817FB" w:rsidRPr="0093458E" w:rsidRDefault="00F40335">
      <w:pPr>
        <w:pStyle w:val="TableofFigures"/>
        <w:tabs>
          <w:tab w:val="right" w:leader="dot" w:pos="8828"/>
        </w:tabs>
        <w:rPr>
          <w:rFonts w:ascii="Arial" w:eastAsiaTheme="minorEastAsia" w:hAnsi="Arial" w:cs="Arial"/>
          <w:noProof/>
        </w:rPr>
      </w:pPr>
      <w:hyperlink w:anchor="_Toc28569317" w:history="1">
        <w:r w:rsidR="008817FB" w:rsidRPr="0093458E">
          <w:rPr>
            <w:rStyle w:val="Hyperlink"/>
            <w:rFonts w:ascii="Arial" w:hAnsi="Arial" w:cs="Arial"/>
            <w:iCs/>
            <w:noProof/>
            <w:lang w:val="es-ES_tradnl"/>
          </w:rPr>
          <w:t xml:space="preserve">Tabla 30. </w:t>
        </w:r>
        <w:r w:rsidR="008817FB" w:rsidRPr="0093458E">
          <w:rPr>
            <w:rStyle w:val="Hyperlink"/>
            <w:rFonts w:ascii="Arial" w:eastAsia="Arial" w:hAnsi="Arial" w:cs="Arial"/>
            <w:iCs/>
            <w:noProof/>
            <w:lang w:val="es-ES_tradnl"/>
          </w:rPr>
          <w:t>Hallazgos Propósitos</w:t>
        </w:r>
        <w:r w:rsidR="008817FB" w:rsidRPr="0093458E">
          <w:rPr>
            <w:rStyle w:val="Hyperlink"/>
            <w:rFonts w:ascii="Arial" w:eastAsia="Arial" w:hAnsi="Arial" w:cs="Arial"/>
            <w:i/>
            <w:noProof/>
            <w:lang w:val="es-ES_tradnl"/>
          </w:rPr>
          <w:t xml:space="preserve"> – Empoderamiento ciudadano a través de la consolidación de un estado abierto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64</w:t>
        </w:r>
        <w:r w:rsidR="008817FB" w:rsidRPr="0093458E">
          <w:rPr>
            <w:rFonts w:ascii="Arial" w:hAnsi="Arial" w:cs="Arial"/>
            <w:noProof/>
            <w:webHidden/>
          </w:rPr>
          <w:fldChar w:fldCharType="end"/>
        </w:r>
      </w:hyperlink>
    </w:p>
    <w:p w14:paraId="5EF987B4" w14:textId="3429853C" w:rsidR="008817FB" w:rsidRPr="0093458E" w:rsidRDefault="00F40335">
      <w:pPr>
        <w:pStyle w:val="TableofFigures"/>
        <w:tabs>
          <w:tab w:val="right" w:leader="dot" w:pos="8828"/>
        </w:tabs>
        <w:rPr>
          <w:rFonts w:ascii="Arial" w:eastAsiaTheme="minorEastAsia" w:hAnsi="Arial" w:cs="Arial"/>
          <w:noProof/>
        </w:rPr>
      </w:pPr>
      <w:hyperlink w:anchor="_Toc28569318" w:history="1">
        <w:r w:rsidR="008817FB" w:rsidRPr="0093458E">
          <w:rPr>
            <w:rStyle w:val="Hyperlink"/>
            <w:rFonts w:ascii="Arial" w:hAnsi="Arial" w:cs="Arial"/>
            <w:noProof/>
            <w:lang w:val="es-ES_tradnl"/>
          </w:rPr>
          <w:t xml:space="preserve">Tabla 31. </w:t>
        </w:r>
        <w:r w:rsidR="008817FB" w:rsidRPr="0093458E">
          <w:rPr>
            <w:rStyle w:val="Hyperlink"/>
            <w:rFonts w:ascii="Arial" w:eastAsia="Arial" w:hAnsi="Arial" w:cs="Arial"/>
            <w:noProof/>
            <w:lang w:val="es-ES_tradnl"/>
          </w:rPr>
          <w:t>Hallazgos Propósitos – Ciudades y territorios inteligentes –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65</w:t>
        </w:r>
        <w:r w:rsidR="008817FB" w:rsidRPr="0093458E">
          <w:rPr>
            <w:rFonts w:ascii="Arial" w:hAnsi="Arial" w:cs="Arial"/>
            <w:noProof/>
            <w:webHidden/>
          </w:rPr>
          <w:fldChar w:fldCharType="end"/>
        </w:r>
      </w:hyperlink>
    </w:p>
    <w:p w14:paraId="25D7EA25" w14:textId="06A088B3" w:rsidR="008817FB" w:rsidRPr="0093458E" w:rsidRDefault="00F40335">
      <w:pPr>
        <w:pStyle w:val="TableofFigures"/>
        <w:tabs>
          <w:tab w:val="right" w:leader="dot" w:pos="8828"/>
        </w:tabs>
        <w:rPr>
          <w:rFonts w:ascii="Arial" w:eastAsiaTheme="minorEastAsia" w:hAnsi="Arial" w:cs="Arial"/>
          <w:noProof/>
        </w:rPr>
      </w:pPr>
      <w:hyperlink w:anchor="_Toc28569319" w:history="1">
        <w:r w:rsidR="008817FB" w:rsidRPr="0093458E">
          <w:rPr>
            <w:rStyle w:val="Hyperlink"/>
            <w:rFonts w:ascii="Arial" w:hAnsi="Arial" w:cs="Arial"/>
            <w:i/>
            <w:iCs/>
            <w:noProof/>
            <w:lang w:val="es-ES_tradnl"/>
          </w:rPr>
          <w:t xml:space="preserve">Tabla 32. </w:t>
        </w:r>
        <w:r w:rsidR="008817FB" w:rsidRPr="0093458E">
          <w:rPr>
            <w:rStyle w:val="Hyperlink"/>
            <w:rFonts w:ascii="Arial" w:eastAsia="Arial" w:hAnsi="Arial" w:cs="Arial"/>
            <w:i/>
            <w:iCs/>
            <w:noProof/>
            <w:lang w:val="es-ES_tradnl"/>
          </w:rPr>
          <w:t>Hallazgos MIPG</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_Toc28569319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65</w:t>
        </w:r>
        <w:r w:rsidR="008817FB" w:rsidRPr="0093458E">
          <w:rPr>
            <w:rFonts w:ascii="Arial" w:hAnsi="Arial" w:cs="Arial"/>
            <w:noProof/>
            <w:webHidden/>
          </w:rPr>
          <w:fldChar w:fldCharType="end"/>
        </w:r>
      </w:hyperlink>
    </w:p>
    <w:p w14:paraId="673E5A8A" w14:textId="09A6FBF3" w:rsidR="008817FB" w:rsidRPr="0093458E" w:rsidRDefault="00F40335">
      <w:pPr>
        <w:pStyle w:val="TableofFigures"/>
        <w:tabs>
          <w:tab w:val="right" w:leader="dot" w:pos="8828"/>
        </w:tabs>
        <w:rPr>
          <w:rFonts w:ascii="Arial" w:eastAsiaTheme="minorEastAsia" w:hAnsi="Arial" w:cs="Arial"/>
          <w:noProof/>
        </w:rPr>
      </w:pPr>
      <w:hyperlink w:anchor="_Toc28569320" w:history="1">
        <w:r w:rsidR="008817FB" w:rsidRPr="0093458E">
          <w:rPr>
            <w:rStyle w:val="Hyperlink"/>
            <w:rFonts w:ascii="Arial" w:hAnsi="Arial" w:cs="Arial"/>
            <w:i/>
            <w:noProof/>
            <w:lang w:val="es-ES_tradnl"/>
          </w:rPr>
          <w:t>Tabla 33. Alineación Estrategia de TI con la Estrategia Sectorial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73</w:t>
        </w:r>
        <w:r w:rsidR="008817FB" w:rsidRPr="0093458E">
          <w:rPr>
            <w:rFonts w:ascii="Arial" w:hAnsi="Arial" w:cs="Arial"/>
            <w:noProof/>
            <w:webHidden/>
          </w:rPr>
          <w:fldChar w:fldCharType="end"/>
        </w:r>
      </w:hyperlink>
    </w:p>
    <w:p w14:paraId="5E245CD0" w14:textId="66409F37" w:rsidR="008817FB" w:rsidRPr="0093458E" w:rsidRDefault="00F40335">
      <w:pPr>
        <w:pStyle w:val="TableofFigures"/>
        <w:tabs>
          <w:tab w:val="right" w:leader="dot" w:pos="8828"/>
        </w:tabs>
        <w:rPr>
          <w:rFonts w:ascii="Arial" w:eastAsiaTheme="minorEastAsia" w:hAnsi="Arial" w:cs="Arial"/>
          <w:noProof/>
        </w:rPr>
      </w:pPr>
      <w:hyperlink w:anchor="_Toc28569321" w:history="1">
        <w:r w:rsidR="008817FB" w:rsidRPr="0093458E">
          <w:rPr>
            <w:rStyle w:val="Hyperlink"/>
            <w:rFonts w:ascii="Arial" w:hAnsi="Arial" w:cs="Arial"/>
            <w:i/>
            <w:noProof/>
            <w:lang w:val="es-ES_tradnl"/>
          </w:rPr>
          <w:t>Tabla 34. Entendimiento Estratégico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73</w:t>
        </w:r>
        <w:r w:rsidR="008817FB" w:rsidRPr="0093458E">
          <w:rPr>
            <w:rFonts w:ascii="Arial" w:hAnsi="Arial" w:cs="Arial"/>
            <w:noProof/>
            <w:webHidden/>
          </w:rPr>
          <w:fldChar w:fldCharType="end"/>
        </w:r>
      </w:hyperlink>
    </w:p>
    <w:p w14:paraId="34097AFE" w14:textId="353F5ADB" w:rsidR="008817FB" w:rsidRPr="0093458E" w:rsidRDefault="00F40335">
      <w:pPr>
        <w:pStyle w:val="TableofFigures"/>
        <w:tabs>
          <w:tab w:val="right" w:leader="dot" w:pos="8828"/>
        </w:tabs>
        <w:rPr>
          <w:rFonts w:ascii="Arial" w:eastAsiaTheme="minorEastAsia" w:hAnsi="Arial" w:cs="Arial"/>
          <w:noProof/>
        </w:rPr>
      </w:pPr>
      <w:hyperlink w:anchor="_Toc28569322" w:history="1">
        <w:r w:rsidR="008817FB" w:rsidRPr="0093458E">
          <w:rPr>
            <w:rStyle w:val="Hyperlink"/>
            <w:rFonts w:ascii="Arial" w:hAnsi="Arial" w:cs="Arial"/>
            <w:i/>
            <w:noProof/>
            <w:lang w:val="es-ES_tradnl"/>
          </w:rPr>
          <w:t>Tabla 35. Indicador Satisfacción de Usuarios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74</w:t>
        </w:r>
        <w:r w:rsidR="008817FB" w:rsidRPr="0093458E">
          <w:rPr>
            <w:rFonts w:ascii="Arial" w:hAnsi="Arial" w:cs="Arial"/>
            <w:noProof/>
            <w:webHidden/>
          </w:rPr>
          <w:fldChar w:fldCharType="end"/>
        </w:r>
      </w:hyperlink>
    </w:p>
    <w:p w14:paraId="6AC03D89" w14:textId="7953C59B" w:rsidR="008817FB" w:rsidRPr="0093458E" w:rsidRDefault="00F40335">
      <w:pPr>
        <w:pStyle w:val="TableofFigures"/>
        <w:tabs>
          <w:tab w:val="right" w:leader="dot" w:pos="8828"/>
        </w:tabs>
        <w:rPr>
          <w:rFonts w:ascii="Arial" w:eastAsiaTheme="minorEastAsia" w:hAnsi="Arial" w:cs="Arial"/>
          <w:noProof/>
        </w:rPr>
      </w:pPr>
      <w:hyperlink w:anchor="_Toc28569323" w:history="1">
        <w:r w:rsidR="008817FB" w:rsidRPr="0093458E">
          <w:rPr>
            <w:rStyle w:val="Hyperlink"/>
            <w:rFonts w:ascii="Arial" w:hAnsi="Arial" w:cs="Arial"/>
            <w:i/>
            <w:noProof/>
            <w:lang w:val="es-ES_tradnl"/>
          </w:rPr>
          <w:t>Tabla 36. Indicador Ejecución del PETI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74</w:t>
        </w:r>
        <w:r w:rsidR="008817FB" w:rsidRPr="0093458E">
          <w:rPr>
            <w:rFonts w:ascii="Arial" w:hAnsi="Arial" w:cs="Arial"/>
            <w:noProof/>
            <w:webHidden/>
          </w:rPr>
          <w:fldChar w:fldCharType="end"/>
        </w:r>
      </w:hyperlink>
    </w:p>
    <w:p w14:paraId="6C0593BF" w14:textId="6EDFA98A" w:rsidR="008817FB" w:rsidRPr="0093458E" w:rsidRDefault="00F40335">
      <w:pPr>
        <w:pStyle w:val="TableofFigures"/>
        <w:tabs>
          <w:tab w:val="right" w:leader="dot" w:pos="8828"/>
        </w:tabs>
        <w:rPr>
          <w:rFonts w:ascii="Arial" w:eastAsiaTheme="minorEastAsia" w:hAnsi="Arial" w:cs="Arial"/>
          <w:noProof/>
        </w:rPr>
      </w:pPr>
      <w:hyperlink w:anchor="_Toc28569324" w:history="1">
        <w:r w:rsidR="008817FB" w:rsidRPr="0093458E">
          <w:rPr>
            <w:rStyle w:val="Hyperlink"/>
            <w:rFonts w:ascii="Arial" w:hAnsi="Arial" w:cs="Arial"/>
            <w:i/>
            <w:noProof/>
            <w:lang w:val="es-ES_tradnl"/>
          </w:rPr>
          <w:t>Tabla 37. Indicador Disponibilidad de los Servicios Suministrados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75</w:t>
        </w:r>
        <w:r w:rsidR="008817FB" w:rsidRPr="0093458E">
          <w:rPr>
            <w:rFonts w:ascii="Arial" w:hAnsi="Arial" w:cs="Arial"/>
            <w:noProof/>
            <w:webHidden/>
          </w:rPr>
          <w:fldChar w:fldCharType="end"/>
        </w:r>
      </w:hyperlink>
    </w:p>
    <w:p w14:paraId="2D020491" w14:textId="39C444FD" w:rsidR="008817FB" w:rsidRPr="0093458E" w:rsidRDefault="00F40335">
      <w:pPr>
        <w:pStyle w:val="TableofFigures"/>
        <w:tabs>
          <w:tab w:val="right" w:leader="dot" w:pos="8828"/>
        </w:tabs>
        <w:rPr>
          <w:rFonts w:ascii="Arial" w:eastAsiaTheme="minorEastAsia" w:hAnsi="Arial" w:cs="Arial"/>
          <w:noProof/>
        </w:rPr>
      </w:pPr>
      <w:hyperlink w:anchor="_Toc28569325" w:history="1">
        <w:r w:rsidR="008817FB" w:rsidRPr="0093458E">
          <w:rPr>
            <w:rStyle w:val="Hyperlink"/>
            <w:rFonts w:ascii="Arial" w:hAnsi="Arial" w:cs="Arial"/>
            <w:i/>
            <w:noProof/>
            <w:lang w:val="es-ES_tradnl"/>
          </w:rPr>
          <w:t>Tabla 38. Indicador Disponibilidad de los Servicios Suministrados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76</w:t>
        </w:r>
        <w:r w:rsidR="008817FB" w:rsidRPr="0093458E">
          <w:rPr>
            <w:rFonts w:ascii="Arial" w:hAnsi="Arial" w:cs="Arial"/>
            <w:noProof/>
            <w:webHidden/>
          </w:rPr>
          <w:fldChar w:fldCharType="end"/>
        </w:r>
      </w:hyperlink>
    </w:p>
    <w:p w14:paraId="41760405" w14:textId="017E0213" w:rsidR="008817FB" w:rsidRPr="0093458E" w:rsidRDefault="00F40335">
      <w:pPr>
        <w:pStyle w:val="TableofFigures"/>
        <w:tabs>
          <w:tab w:val="right" w:leader="dot" w:pos="8828"/>
        </w:tabs>
        <w:rPr>
          <w:rFonts w:ascii="Arial" w:eastAsiaTheme="minorEastAsia" w:hAnsi="Arial" w:cs="Arial"/>
          <w:noProof/>
        </w:rPr>
      </w:pPr>
      <w:hyperlink w:anchor="_Toc28569326" w:history="1">
        <w:r w:rsidR="008817FB" w:rsidRPr="0093458E">
          <w:rPr>
            <w:rStyle w:val="Hyperlink"/>
            <w:rFonts w:ascii="Arial" w:hAnsi="Arial" w:cs="Arial"/>
            <w:i/>
            <w:noProof/>
            <w:lang w:val="es-ES"/>
          </w:rPr>
          <w:t>Tabla 39. Plan de Implementación de Procedimientos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95</w:t>
        </w:r>
        <w:r w:rsidR="008817FB" w:rsidRPr="0093458E">
          <w:rPr>
            <w:rFonts w:ascii="Arial" w:hAnsi="Arial" w:cs="Arial"/>
            <w:noProof/>
            <w:webHidden/>
          </w:rPr>
          <w:fldChar w:fldCharType="end"/>
        </w:r>
      </w:hyperlink>
    </w:p>
    <w:p w14:paraId="67850962" w14:textId="6FDEA9D0" w:rsidR="008817FB" w:rsidRPr="0093458E" w:rsidRDefault="00F40335">
      <w:pPr>
        <w:pStyle w:val="TableofFigures"/>
        <w:tabs>
          <w:tab w:val="right" w:leader="dot" w:pos="8828"/>
        </w:tabs>
        <w:rPr>
          <w:rFonts w:ascii="Arial" w:eastAsiaTheme="minorEastAsia" w:hAnsi="Arial" w:cs="Arial"/>
          <w:noProof/>
        </w:rPr>
      </w:pPr>
      <w:hyperlink w:anchor="_Toc28569327" w:history="1">
        <w:r w:rsidR="008817FB" w:rsidRPr="0093458E">
          <w:rPr>
            <w:rStyle w:val="Hyperlink"/>
            <w:rFonts w:ascii="Arial" w:hAnsi="Arial" w:cs="Arial"/>
            <w:i/>
            <w:noProof/>
            <w:lang w:val="es-ES"/>
          </w:rPr>
          <w:t>Tabla 40. Niveles de Capacidad</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96</w:t>
        </w:r>
        <w:r w:rsidR="008817FB" w:rsidRPr="0093458E">
          <w:rPr>
            <w:rFonts w:ascii="Arial" w:hAnsi="Arial" w:cs="Arial"/>
            <w:noProof/>
            <w:webHidden/>
          </w:rPr>
          <w:fldChar w:fldCharType="end"/>
        </w:r>
      </w:hyperlink>
    </w:p>
    <w:p w14:paraId="75C5DF12" w14:textId="5868FE5D" w:rsidR="008817FB" w:rsidRPr="0093458E" w:rsidRDefault="00F40335">
      <w:pPr>
        <w:pStyle w:val="TableofFigures"/>
        <w:tabs>
          <w:tab w:val="right" w:leader="dot" w:pos="8828"/>
        </w:tabs>
        <w:rPr>
          <w:rFonts w:ascii="Arial" w:eastAsiaTheme="minorEastAsia" w:hAnsi="Arial" w:cs="Arial"/>
          <w:noProof/>
        </w:rPr>
      </w:pPr>
      <w:hyperlink w:anchor="_Toc28569328" w:history="1">
        <w:r w:rsidR="008817FB" w:rsidRPr="0093458E">
          <w:rPr>
            <w:rStyle w:val="Hyperlink"/>
            <w:rFonts w:ascii="Arial" w:hAnsi="Arial" w:cs="Arial"/>
            <w:i/>
            <w:noProof/>
            <w:lang w:val="es-ES_tradnl"/>
          </w:rPr>
          <w:t>Tabla 41</w:t>
        </w:r>
        <w:r w:rsidR="008817FB" w:rsidRPr="0093458E">
          <w:rPr>
            <w:rStyle w:val="Hyperlink"/>
            <w:rFonts w:ascii="Arial" w:eastAsia="Arial" w:hAnsi="Arial" w:cs="Arial"/>
            <w:i/>
            <w:noProof/>
            <w:lang w:val="es-ES_tradnl"/>
          </w:rPr>
          <w:t>. Brechas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119</w:t>
        </w:r>
        <w:r w:rsidR="008817FB" w:rsidRPr="0093458E">
          <w:rPr>
            <w:rFonts w:ascii="Arial" w:hAnsi="Arial" w:cs="Arial"/>
            <w:noProof/>
            <w:webHidden/>
          </w:rPr>
          <w:fldChar w:fldCharType="end"/>
        </w:r>
      </w:hyperlink>
    </w:p>
    <w:p w14:paraId="430BBA03" w14:textId="5DCADD5F" w:rsidR="008817FB" w:rsidRPr="0093458E" w:rsidRDefault="00F40335">
      <w:pPr>
        <w:pStyle w:val="TableofFigures"/>
        <w:tabs>
          <w:tab w:val="right" w:leader="dot" w:pos="8828"/>
        </w:tabs>
        <w:rPr>
          <w:rFonts w:ascii="Arial" w:eastAsiaTheme="minorEastAsia" w:hAnsi="Arial" w:cs="Arial"/>
          <w:noProof/>
        </w:rPr>
      </w:pPr>
      <w:hyperlink w:anchor="_Toc28569329" w:history="1">
        <w:r w:rsidR="008817FB" w:rsidRPr="0093458E">
          <w:rPr>
            <w:rStyle w:val="Hyperlink"/>
            <w:rFonts w:ascii="Arial" w:hAnsi="Arial" w:cs="Arial"/>
            <w:i/>
            <w:noProof/>
            <w:lang w:val="es-ES_tradnl"/>
          </w:rPr>
          <w:t>Tabla 42</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 xml:space="preserve">1 </w:t>
        </w:r>
        <w:r w:rsidR="008817FB" w:rsidRPr="0093458E">
          <w:rPr>
            <w:rStyle w:val="Hyperlink"/>
            <w:rFonts w:ascii="Arial" w:eastAsia="Arial" w:hAnsi="Arial" w:cs="Arial"/>
            <w:i/>
            <w:noProof/>
          </w:rPr>
          <w:t xml:space="preserve">- </w:t>
        </w:r>
        <w:r w:rsidR="008817FB" w:rsidRPr="0093458E">
          <w:rPr>
            <w:rStyle w:val="Hyperlink"/>
            <w:rFonts w:ascii="Arial" w:eastAsia="Arial" w:hAnsi="Arial" w:cs="Arial"/>
            <w:i/>
            <w:noProof/>
            <w:lang w:val="es-ES"/>
          </w:rPr>
          <w:t>Análisis y</w:t>
        </w:r>
        <w:r w:rsidR="008817FB" w:rsidRPr="0093458E">
          <w:rPr>
            <w:rStyle w:val="Hyperlink"/>
            <w:rFonts w:ascii="Arial" w:eastAsia="Arial" w:hAnsi="Arial" w:cs="Arial"/>
            <w:noProof/>
            <w:lang w:val="es-ES"/>
          </w:rPr>
          <w:t xml:space="preserve"> diseño del Sistema de Información de Adecuación de Tierras (SI-ADT).</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_Toc28569329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129</w:t>
        </w:r>
        <w:r w:rsidR="008817FB" w:rsidRPr="0093458E">
          <w:rPr>
            <w:rFonts w:ascii="Arial" w:hAnsi="Arial" w:cs="Arial"/>
            <w:noProof/>
            <w:webHidden/>
          </w:rPr>
          <w:fldChar w:fldCharType="end"/>
        </w:r>
      </w:hyperlink>
    </w:p>
    <w:p w14:paraId="33EBE453" w14:textId="4A48FBF5" w:rsidR="008817FB" w:rsidRPr="0093458E" w:rsidRDefault="00F40335">
      <w:pPr>
        <w:pStyle w:val="TableofFigures"/>
        <w:tabs>
          <w:tab w:val="right" w:leader="dot" w:pos="8828"/>
        </w:tabs>
        <w:rPr>
          <w:rFonts w:ascii="Arial" w:eastAsiaTheme="minorEastAsia" w:hAnsi="Arial" w:cs="Arial"/>
          <w:noProof/>
        </w:rPr>
      </w:pPr>
      <w:hyperlink w:anchor="_Toc28569330" w:history="1">
        <w:r w:rsidR="008817FB" w:rsidRPr="0093458E">
          <w:rPr>
            <w:rStyle w:val="Hyperlink"/>
            <w:rFonts w:ascii="Arial" w:hAnsi="Arial" w:cs="Arial"/>
            <w:i/>
            <w:noProof/>
            <w:lang w:val="es-ES_tradnl"/>
          </w:rPr>
          <w:t>Tabla 43</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 – Optimización del Banco de proyectos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132</w:t>
        </w:r>
        <w:r w:rsidR="008817FB" w:rsidRPr="0093458E">
          <w:rPr>
            <w:rFonts w:ascii="Arial" w:hAnsi="Arial" w:cs="Arial"/>
            <w:noProof/>
            <w:webHidden/>
          </w:rPr>
          <w:fldChar w:fldCharType="end"/>
        </w:r>
      </w:hyperlink>
    </w:p>
    <w:p w14:paraId="7BA318D1" w14:textId="4EFFCC1A" w:rsidR="008817FB" w:rsidRPr="0093458E" w:rsidRDefault="00F40335">
      <w:pPr>
        <w:pStyle w:val="TableofFigures"/>
        <w:tabs>
          <w:tab w:val="right" w:leader="dot" w:pos="8828"/>
        </w:tabs>
        <w:rPr>
          <w:rFonts w:ascii="Arial" w:eastAsiaTheme="minorEastAsia" w:hAnsi="Arial" w:cs="Arial"/>
          <w:noProof/>
        </w:rPr>
      </w:pPr>
      <w:hyperlink w:anchor="_Toc28569331" w:history="1">
        <w:r w:rsidR="008817FB" w:rsidRPr="0093458E">
          <w:rPr>
            <w:rStyle w:val="Hyperlink"/>
            <w:rFonts w:ascii="Arial" w:hAnsi="Arial" w:cs="Arial"/>
            <w:i/>
            <w:noProof/>
            <w:lang w:val="es-ES_tradnl"/>
          </w:rPr>
          <w:t>Tabla 44</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 xml:space="preserve">3 </w:t>
        </w:r>
        <w:r w:rsidR="008817FB" w:rsidRPr="0093458E">
          <w:rPr>
            <w:rStyle w:val="Hyperlink"/>
            <w:rFonts w:ascii="Arial" w:eastAsia="Arial" w:hAnsi="Arial" w:cs="Arial"/>
            <w:i/>
            <w:noProof/>
          </w:rPr>
          <w:t xml:space="preserve">– </w:t>
        </w:r>
        <w:r w:rsidR="008817FB" w:rsidRPr="0093458E">
          <w:rPr>
            <w:rStyle w:val="Hyperlink"/>
            <w:rFonts w:ascii="Arial" w:hAnsi="Arial" w:cs="Arial"/>
            <w:i/>
            <w:noProof/>
          </w:rPr>
          <w:t>Gestor Documental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135</w:t>
        </w:r>
        <w:r w:rsidR="008817FB" w:rsidRPr="0093458E">
          <w:rPr>
            <w:rFonts w:ascii="Arial" w:hAnsi="Arial" w:cs="Arial"/>
            <w:noProof/>
            <w:webHidden/>
          </w:rPr>
          <w:fldChar w:fldCharType="end"/>
        </w:r>
      </w:hyperlink>
    </w:p>
    <w:p w14:paraId="3AFC13DF" w14:textId="7F62238D" w:rsidR="008817FB" w:rsidRPr="0093458E" w:rsidRDefault="00F40335">
      <w:pPr>
        <w:pStyle w:val="TableofFigures"/>
        <w:tabs>
          <w:tab w:val="right" w:leader="dot" w:pos="8828"/>
        </w:tabs>
        <w:rPr>
          <w:rFonts w:ascii="Arial" w:eastAsiaTheme="minorEastAsia" w:hAnsi="Arial" w:cs="Arial"/>
          <w:noProof/>
        </w:rPr>
      </w:pPr>
      <w:hyperlink w:anchor="_Toc28569332" w:history="1">
        <w:r w:rsidR="008817FB" w:rsidRPr="0093458E">
          <w:rPr>
            <w:rStyle w:val="Hyperlink"/>
            <w:rFonts w:ascii="Arial" w:hAnsi="Arial" w:cs="Arial"/>
            <w:i/>
            <w:noProof/>
            <w:lang w:val="es-ES_tradnl"/>
          </w:rPr>
          <w:t>Tabla 45</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4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Optimización de la Plataforma Computacional de la Entidad</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137</w:t>
        </w:r>
        <w:r w:rsidR="008817FB" w:rsidRPr="0093458E">
          <w:rPr>
            <w:rFonts w:ascii="Arial" w:hAnsi="Arial" w:cs="Arial"/>
            <w:noProof/>
            <w:webHidden/>
          </w:rPr>
          <w:fldChar w:fldCharType="end"/>
        </w:r>
      </w:hyperlink>
    </w:p>
    <w:p w14:paraId="739314EB" w14:textId="1DB20F4F" w:rsidR="008817FB" w:rsidRPr="0093458E" w:rsidRDefault="00F40335">
      <w:pPr>
        <w:pStyle w:val="TableofFigures"/>
        <w:tabs>
          <w:tab w:val="right" w:leader="dot" w:pos="8828"/>
        </w:tabs>
        <w:rPr>
          <w:rFonts w:ascii="Arial" w:eastAsiaTheme="minorEastAsia" w:hAnsi="Arial" w:cs="Arial"/>
          <w:noProof/>
        </w:rPr>
      </w:pPr>
      <w:hyperlink w:anchor="_Toc28569333" w:history="1">
        <w:r w:rsidR="008817FB" w:rsidRPr="0093458E">
          <w:rPr>
            <w:rStyle w:val="Hyperlink"/>
            <w:rFonts w:ascii="Arial" w:hAnsi="Arial" w:cs="Arial"/>
            <w:i/>
            <w:noProof/>
            <w:lang w:val="es-ES_tradnl"/>
          </w:rPr>
          <w:t>Tabla 46</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 xml:space="preserve">5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Optimización del Centro de Cómputo – Fase 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139</w:t>
        </w:r>
        <w:r w:rsidR="008817FB" w:rsidRPr="0093458E">
          <w:rPr>
            <w:rFonts w:ascii="Arial" w:hAnsi="Arial" w:cs="Arial"/>
            <w:noProof/>
            <w:webHidden/>
          </w:rPr>
          <w:fldChar w:fldCharType="end"/>
        </w:r>
      </w:hyperlink>
    </w:p>
    <w:p w14:paraId="6C968370" w14:textId="133FC0A3" w:rsidR="008817FB" w:rsidRPr="0093458E" w:rsidRDefault="00F40335">
      <w:pPr>
        <w:pStyle w:val="TableofFigures"/>
        <w:tabs>
          <w:tab w:val="right" w:leader="dot" w:pos="8828"/>
        </w:tabs>
        <w:rPr>
          <w:rFonts w:ascii="Arial" w:eastAsiaTheme="minorEastAsia" w:hAnsi="Arial" w:cs="Arial"/>
          <w:noProof/>
        </w:rPr>
      </w:pPr>
      <w:hyperlink w:anchor="_Toc28569334" w:history="1">
        <w:r w:rsidR="008817FB" w:rsidRPr="0093458E">
          <w:rPr>
            <w:rStyle w:val="Hyperlink"/>
            <w:rFonts w:ascii="Arial" w:hAnsi="Arial" w:cs="Arial"/>
            <w:i/>
            <w:noProof/>
            <w:lang w:val="es-ES_tradnl"/>
          </w:rPr>
          <w:t>Tabla 47</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6</w:t>
        </w:r>
        <w:r w:rsidR="008817FB" w:rsidRPr="0093458E">
          <w:rPr>
            <w:rStyle w:val="Hyperlink"/>
            <w:rFonts w:ascii="Arial" w:eastAsia="Arial" w:hAnsi="Arial" w:cs="Arial"/>
            <w:i/>
            <w:noProof/>
          </w:rPr>
          <w:t xml:space="preserve"> – </w:t>
        </w:r>
        <w:r w:rsidR="008817FB" w:rsidRPr="0093458E">
          <w:rPr>
            <w:rStyle w:val="Hyperlink"/>
            <w:rFonts w:ascii="Arial" w:eastAsia="Arial" w:hAnsi="Arial" w:cs="Arial"/>
            <w:i/>
            <w:noProof/>
            <w:lang w:val="es-ES_tradnl"/>
          </w:rPr>
          <w:t>Renovar los Contratos de Soporte de Componentes Sensibles de la Infraestructura Tecnológica – Fase 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141</w:t>
        </w:r>
        <w:r w:rsidR="008817FB" w:rsidRPr="0093458E">
          <w:rPr>
            <w:rFonts w:ascii="Arial" w:hAnsi="Arial" w:cs="Arial"/>
            <w:noProof/>
            <w:webHidden/>
          </w:rPr>
          <w:fldChar w:fldCharType="end"/>
        </w:r>
      </w:hyperlink>
    </w:p>
    <w:p w14:paraId="653D5A7E" w14:textId="6911EDE2" w:rsidR="008817FB" w:rsidRPr="0093458E" w:rsidRDefault="00F40335">
      <w:pPr>
        <w:pStyle w:val="TableofFigures"/>
        <w:tabs>
          <w:tab w:val="right" w:leader="dot" w:pos="8828"/>
        </w:tabs>
        <w:rPr>
          <w:rFonts w:ascii="Arial" w:eastAsiaTheme="minorEastAsia" w:hAnsi="Arial" w:cs="Arial"/>
          <w:noProof/>
        </w:rPr>
      </w:pPr>
      <w:hyperlink w:anchor="_Toc28569335" w:history="1">
        <w:r w:rsidR="008817FB" w:rsidRPr="0093458E">
          <w:rPr>
            <w:rStyle w:val="Hyperlink"/>
            <w:rFonts w:ascii="Arial" w:hAnsi="Arial" w:cs="Arial"/>
            <w:i/>
            <w:noProof/>
            <w:lang w:val="es-ES_tradnl"/>
          </w:rPr>
          <w:t>Tabla 48</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7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Plan de transición e integración gov.co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143</w:t>
        </w:r>
        <w:r w:rsidR="008817FB" w:rsidRPr="0093458E">
          <w:rPr>
            <w:rFonts w:ascii="Arial" w:hAnsi="Arial" w:cs="Arial"/>
            <w:noProof/>
            <w:webHidden/>
          </w:rPr>
          <w:fldChar w:fldCharType="end"/>
        </w:r>
      </w:hyperlink>
    </w:p>
    <w:p w14:paraId="7DC588E2" w14:textId="7BE056DF" w:rsidR="008817FB" w:rsidRPr="0093458E" w:rsidRDefault="00F40335">
      <w:pPr>
        <w:pStyle w:val="TableofFigures"/>
        <w:tabs>
          <w:tab w:val="right" w:leader="dot" w:pos="8828"/>
        </w:tabs>
        <w:rPr>
          <w:rFonts w:ascii="Arial" w:eastAsiaTheme="minorEastAsia" w:hAnsi="Arial" w:cs="Arial"/>
          <w:noProof/>
        </w:rPr>
      </w:pPr>
      <w:hyperlink w:anchor="_Toc28569336" w:history="1">
        <w:r w:rsidR="008817FB" w:rsidRPr="0093458E">
          <w:rPr>
            <w:rStyle w:val="Hyperlink"/>
            <w:rFonts w:ascii="Arial" w:hAnsi="Arial" w:cs="Arial"/>
            <w:i/>
            <w:noProof/>
            <w:lang w:val="es-ES_tradnl"/>
          </w:rPr>
          <w:t>Tabla 49</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 xml:space="preserve">8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Solución de Red Inalámbrica.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146</w:t>
        </w:r>
        <w:r w:rsidR="008817FB" w:rsidRPr="0093458E">
          <w:rPr>
            <w:rFonts w:ascii="Arial" w:hAnsi="Arial" w:cs="Arial"/>
            <w:noProof/>
            <w:webHidden/>
          </w:rPr>
          <w:fldChar w:fldCharType="end"/>
        </w:r>
      </w:hyperlink>
    </w:p>
    <w:p w14:paraId="1E2142A3" w14:textId="68731762" w:rsidR="008817FB" w:rsidRPr="0093458E" w:rsidRDefault="00F40335">
      <w:pPr>
        <w:pStyle w:val="TableofFigures"/>
        <w:tabs>
          <w:tab w:val="right" w:leader="dot" w:pos="8828"/>
        </w:tabs>
        <w:rPr>
          <w:rFonts w:ascii="Arial" w:eastAsiaTheme="minorEastAsia" w:hAnsi="Arial" w:cs="Arial"/>
          <w:noProof/>
        </w:rPr>
      </w:pPr>
      <w:hyperlink w:anchor="_Toc28569337" w:history="1">
        <w:r w:rsidR="008817FB" w:rsidRPr="0093458E">
          <w:rPr>
            <w:rStyle w:val="Hyperlink"/>
            <w:rFonts w:ascii="Arial" w:hAnsi="Arial" w:cs="Arial"/>
            <w:i/>
            <w:noProof/>
            <w:lang w:val="es-ES_tradnl"/>
          </w:rPr>
          <w:t>Tabla 50</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9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Rediseñar la estrategia de copias de seguridad</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148</w:t>
        </w:r>
        <w:r w:rsidR="008817FB" w:rsidRPr="0093458E">
          <w:rPr>
            <w:rFonts w:ascii="Arial" w:hAnsi="Arial" w:cs="Arial"/>
            <w:noProof/>
            <w:webHidden/>
          </w:rPr>
          <w:fldChar w:fldCharType="end"/>
        </w:r>
      </w:hyperlink>
    </w:p>
    <w:p w14:paraId="7D06167E" w14:textId="334FF53A" w:rsidR="008817FB" w:rsidRPr="0093458E" w:rsidRDefault="00F40335">
      <w:pPr>
        <w:pStyle w:val="TableofFigures"/>
        <w:tabs>
          <w:tab w:val="right" w:leader="dot" w:pos="8828"/>
        </w:tabs>
        <w:rPr>
          <w:rFonts w:ascii="Arial" w:eastAsiaTheme="minorEastAsia" w:hAnsi="Arial" w:cs="Arial"/>
          <w:noProof/>
        </w:rPr>
      </w:pPr>
      <w:hyperlink w:anchor="_Toc28569338" w:history="1">
        <w:r w:rsidR="008817FB" w:rsidRPr="0093458E">
          <w:rPr>
            <w:rStyle w:val="Hyperlink"/>
            <w:rFonts w:ascii="Arial" w:hAnsi="Arial" w:cs="Arial"/>
            <w:i/>
            <w:noProof/>
            <w:lang w:val="es-ES_tradnl"/>
          </w:rPr>
          <w:t>Tabla 51</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10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Antivirus y/o herramienta de gestión de políticas de seguridad Fase 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150</w:t>
        </w:r>
        <w:r w:rsidR="008817FB" w:rsidRPr="0093458E">
          <w:rPr>
            <w:rFonts w:ascii="Arial" w:hAnsi="Arial" w:cs="Arial"/>
            <w:noProof/>
            <w:webHidden/>
          </w:rPr>
          <w:fldChar w:fldCharType="end"/>
        </w:r>
      </w:hyperlink>
    </w:p>
    <w:p w14:paraId="6D99D136" w14:textId="3CCECD5E" w:rsidR="008817FB" w:rsidRPr="0093458E" w:rsidRDefault="00F40335">
      <w:pPr>
        <w:pStyle w:val="TableofFigures"/>
        <w:tabs>
          <w:tab w:val="right" w:leader="dot" w:pos="8828"/>
        </w:tabs>
        <w:rPr>
          <w:rFonts w:ascii="Arial" w:eastAsiaTheme="minorEastAsia" w:hAnsi="Arial" w:cs="Arial"/>
          <w:noProof/>
        </w:rPr>
      </w:pPr>
      <w:hyperlink w:anchor="_Toc28569339" w:history="1">
        <w:r w:rsidR="008817FB" w:rsidRPr="0093458E">
          <w:rPr>
            <w:rStyle w:val="Hyperlink"/>
            <w:rFonts w:ascii="Arial" w:hAnsi="Arial" w:cs="Arial"/>
            <w:i/>
            <w:noProof/>
            <w:lang w:val="es-ES_tradnl"/>
          </w:rPr>
          <w:t>Tabla 52</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11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Auditorías de seguridad - Ethical Hacking Fase 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_Toc28569339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152</w:t>
        </w:r>
        <w:r w:rsidR="008817FB" w:rsidRPr="0093458E">
          <w:rPr>
            <w:rFonts w:ascii="Arial" w:hAnsi="Arial" w:cs="Arial"/>
            <w:noProof/>
            <w:webHidden/>
          </w:rPr>
          <w:fldChar w:fldCharType="end"/>
        </w:r>
      </w:hyperlink>
    </w:p>
    <w:p w14:paraId="40FC051F" w14:textId="4FA6C0AE" w:rsidR="008817FB" w:rsidRPr="0093458E" w:rsidRDefault="00F40335">
      <w:pPr>
        <w:pStyle w:val="TableofFigures"/>
        <w:tabs>
          <w:tab w:val="right" w:leader="dot" w:pos="8828"/>
        </w:tabs>
        <w:rPr>
          <w:rFonts w:ascii="Arial" w:eastAsiaTheme="minorEastAsia" w:hAnsi="Arial" w:cs="Arial"/>
          <w:noProof/>
        </w:rPr>
      </w:pPr>
      <w:hyperlink w:anchor="_Toc28569340" w:history="1">
        <w:r w:rsidR="008817FB" w:rsidRPr="0093458E">
          <w:rPr>
            <w:rStyle w:val="Hyperlink"/>
            <w:rFonts w:ascii="Arial" w:hAnsi="Arial" w:cs="Arial"/>
            <w:i/>
            <w:noProof/>
            <w:lang w:val="es-ES_tradnl"/>
          </w:rPr>
          <w:t>Tabla 53</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12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Alquiler de una solución en la ADR para disponer el canal de telefonía de los funcionarios de la Entidad - Fase 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153</w:t>
        </w:r>
        <w:r w:rsidR="008817FB" w:rsidRPr="0093458E">
          <w:rPr>
            <w:rFonts w:ascii="Arial" w:hAnsi="Arial" w:cs="Arial"/>
            <w:noProof/>
            <w:webHidden/>
          </w:rPr>
          <w:fldChar w:fldCharType="end"/>
        </w:r>
      </w:hyperlink>
    </w:p>
    <w:p w14:paraId="1F5D3D85" w14:textId="25F672EC" w:rsidR="008817FB" w:rsidRPr="0093458E" w:rsidRDefault="00F40335">
      <w:pPr>
        <w:pStyle w:val="TableofFigures"/>
        <w:tabs>
          <w:tab w:val="right" w:leader="dot" w:pos="8828"/>
        </w:tabs>
        <w:rPr>
          <w:rFonts w:ascii="Arial" w:eastAsiaTheme="minorEastAsia" w:hAnsi="Arial" w:cs="Arial"/>
          <w:noProof/>
        </w:rPr>
      </w:pPr>
      <w:hyperlink w:anchor="_Toc28569341" w:history="1">
        <w:r w:rsidR="008817FB" w:rsidRPr="0093458E">
          <w:rPr>
            <w:rStyle w:val="Hyperlink"/>
            <w:rFonts w:ascii="Arial" w:hAnsi="Arial" w:cs="Arial"/>
            <w:i/>
            <w:noProof/>
            <w:lang w:val="es-ES_tradnl"/>
          </w:rPr>
          <w:t>Tabla 54</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13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Actualizar componentes a IPv6</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155</w:t>
        </w:r>
        <w:r w:rsidR="008817FB" w:rsidRPr="0093458E">
          <w:rPr>
            <w:rFonts w:ascii="Arial" w:hAnsi="Arial" w:cs="Arial"/>
            <w:noProof/>
            <w:webHidden/>
          </w:rPr>
          <w:fldChar w:fldCharType="end"/>
        </w:r>
      </w:hyperlink>
    </w:p>
    <w:p w14:paraId="570DE730" w14:textId="6E612547" w:rsidR="008817FB" w:rsidRPr="0093458E" w:rsidRDefault="00F40335">
      <w:pPr>
        <w:pStyle w:val="TableofFigures"/>
        <w:tabs>
          <w:tab w:val="right" w:leader="dot" w:pos="8828"/>
        </w:tabs>
        <w:rPr>
          <w:rFonts w:ascii="Arial" w:eastAsiaTheme="minorEastAsia" w:hAnsi="Arial" w:cs="Arial"/>
          <w:noProof/>
        </w:rPr>
      </w:pPr>
      <w:hyperlink w:anchor="_Toc28569342" w:history="1">
        <w:r w:rsidR="008817FB" w:rsidRPr="0093458E">
          <w:rPr>
            <w:rStyle w:val="Hyperlink"/>
            <w:rFonts w:ascii="Arial" w:hAnsi="Arial" w:cs="Arial"/>
            <w:i/>
            <w:noProof/>
            <w:lang w:val="es-ES_tradnl"/>
          </w:rPr>
          <w:t>Tabla 55</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14</w:t>
        </w:r>
        <w:r w:rsidR="008817FB" w:rsidRPr="0093458E">
          <w:rPr>
            <w:rStyle w:val="Hyperlink"/>
            <w:rFonts w:ascii="Arial" w:eastAsia="Arial" w:hAnsi="Arial" w:cs="Arial"/>
            <w:i/>
            <w:noProof/>
          </w:rPr>
          <w:t xml:space="preserve"> – Implementación del Sistema de Información de Adecuación de Tierras (SI-ADT)</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157</w:t>
        </w:r>
        <w:r w:rsidR="008817FB" w:rsidRPr="0093458E">
          <w:rPr>
            <w:rFonts w:ascii="Arial" w:hAnsi="Arial" w:cs="Arial"/>
            <w:noProof/>
            <w:webHidden/>
          </w:rPr>
          <w:fldChar w:fldCharType="end"/>
        </w:r>
      </w:hyperlink>
    </w:p>
    <w:p w14:paraId="4B6B0E67" w14:textId="6DF7C168" w:rsidR="008817FB" w:rsidRPr="0093458E" w:rsidRDefault="00F40335">
      <w:pPr>
        <w:pStyle w:val="TableofFigures"/>
        <w:tabs>
          <w:tab w:val="right" w:leader="dot" w:pos="8828"/>
        </w:tabs>
        <w:rPr>
          <w:rFonts w:ascii="Arial" w:eastAsiaTheme="minorEastAsia" w:hAnsi="Arial" w:cs="Arial"/>
          <w:noProof/>
        </w:rPr>
      </w:pPr>
      <w:hyperlink w:anchor="_Toc28569343" w:history="1">
        <w:r w:rsidR="008817FB" w:rsidRPr="0093458E">
          <w:rPr>
            <w:rStyle w:val="Hyperlink"/>
            <w:rFonts w:ascii="Arial" w:hAnsi="Arial" w:cs="Arial"/>
            <w:i/>
            <w:noProof/>
            <w:lang w:val="es-ES_tradnl"/>
          </w:rPr>
          <w:t>Tabla 56</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15</w:t>
        </w:r>
        <w:r w:rsidR="008817FB" w:rsidRPr="0093458E">
          <w:rPr>
            <w:rStyle w:val="Hyperlink"/>
            <w:rFonts w:ascii="Arial" w:eastAsia="Arial" w:hAnsi="Arial" w:cs="Arial"/>
            <w:i/>
            <w:noProof/>
          </w:rPr>
          <w:t xml:space="preserve"> – </w:t>
        </w:r>
        <w:r w:rsidR="008817FB" w:rsidRPr="0093458E">
          <w:rPr>
            <w:rStyle w:val="Hyperlink"/>
            <w:rFonts w:ascii="Arial" w:eastAsia="Arial" w:hAnsi="Arial" w:cs="Arial"/>
            <w:i/>
            <w:noProof/>
            <w:lang w:val="es-ES_tradnl"/>
          </w:rPr>
          <w:t>Sistema de información para automatizar procesos de auditoría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159</w:t>
        </w:r>
        <w:r w:rsidR="008817FB" w:rsidRPr="0093458E">
          <w:rPr>
            <w:rFonts w:ascii="Arial" w:hAnsi="Arial" w:cs="Arial"/>
            <w:noProof/>
            <w:webHidden/>
          </w:rPr>
          <w:fldChar w:fldCharType="end"/>
        </w:r>
      </w:hyperlink>
    </w:p>
    <w:p w14:paraId="651469D2" w14:textId="6E2FD356" w:rsidR="008817FB" w:rsidRPr="0093458E" w:rsidRDefault="00F40335">
      <w:pPr>
        <w:pStyle w:val="TableofFigures"/>
        <w:tabs>
          <w:tab w:val="right" w:leader="dot" w:pos="8828"/>
        </w:tabs>
        <w:rPr>
          <w:rFonts w:ascii="Arial" w:eastAsiaTheme="minorEastAsia" w:hAnsi="Arial" w:cs="Arial"/>
          <w:noProof/>
        </w:rPr>
      </w:pPr>
      <w:hyperlink w:anchor="_Toc28569344" w:history="1">
        <w:r w:rsidR="008817FB" w:rsidRPr="0093458E">
          <w:rPr>
            <w:rStyle w:val="Hyperlink"/>
            <w:rFonts w:ascii="Arial" w:hAnsi="Arial" w:cs="Arial"/>
            <w:i/>
            <w:noProof/>
            <w:lang w:val="es-ES_tradnl"/>
          </w:rPr>
          <w:t>Tabla 57</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16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Rediseño portal web institucional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161</w:t>
        </w:r>
        <w:r w:rsidR="008817FB" w:rsidRPr="0093458E">
          <w:rPr>
            <w:rFonts w:ascii="Arial" w:hAnsi="Arial" w:cs="Arial"/>
            <w:noProof/>
            <w:webHidden/>
          </w:rPr>
          <w:fldChar w:fldCharType="end"/>
        </w:r>
      </w:hyperlink>
    </w:p>
    <w:p w14:paraId="5B2C866A" w14:textId="066658F6" w:rsidR="008817FB" w:rsidRPr="0093458E" w:rsidRDefault="00F40335">
      <w:pPr>
        <w:pStyle w:val="TableofFigures"/>
        <w:tabs>
          <w:tab w:val="right" w:leader="dot" w:pos="8828"/>
        </w:tabs>
        <w:rPr>
          <w:rFonts w:ascii="Arial" w:eastAsiaTheme="minorEastAsia" w:hAnsi="Arial" w:cs="Arial"/>
          <w:noProof/>
        </w:rPr>
      </w:pPr>
      <w:hyperlink w:anchor="_Toc28569345" w:history="1">
        <w:r w:rsidR="008817FB" w:rsidRPr="0093458E">
          <w:rPr>
            <w:rStyle w:val="Hyperlink"/>
            <w:rFonts w:ascii="Arial" w:hAnsi="Arial" w:cs="Arial"/>
            <w:i/>
            <w:noProof/>
            <w:lang w:val="es-ES_tradnl"/>
          </w:rPr>
          <w:t>Tabla 58</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17</w:t>
        </w:r>
        <w:r w:rsidR="008817FB" w:rsidRPr="0093458E">
          <w:rPr>
            <w:rStyle w:val="Hyperlink"/>
            <w:rFonts w:ascii="Arial" w:eastAsia="Arial" w:hAnsi="Arial" w:cs="Arial"/>
            <w:i/>
            <w:noProof/>
          </w:rPr>
          <w:t xml:space="preserve"> –</w:t>
        </w:r>
        <w:r w:rsidR="008817FB" w:rsidRPr="0093458E">
          <w:rPr>
            <w:rStyle w:val="Hyperlink"/>
            <w:rFonts w:ascii="Arial" w:eastAsia="Arial" w:hAnsi="Arial" w:cs="Arial"/>
            <w:i/>
            <w:noProof/>
            <w:lang w:val="es-ES_tradnl"/>
          </w:rPr>
          <w:t xml:space="preserve"> Optimizar la Disponibilidad Física de la Red Local.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163</w:t>
        </w:r>
        <w:r w:rsidR="008817FB" w:rsidRPr="0093458E">
          <w:rPr>
            <w:rFonts w:ascii="Arial" w:hAnsi="Arial" w:cs="Arial"/>
            <w:noProof/>
            <w:webHidden/>
          </w:rPr>
          <w:fldChar w:fldCharType="end"/>
        </w:r>
      </w:hyperlink>
    </w:p>
    <w:p w14:paraId="562D6447" w14:textId="14D338CA" w:rsidR="008817FB" w:rsidRPr="0093458E" w:rsidRDefault="00F40335">
      <w:pPr>
        <w:pStyle w:val="TableofFigures"/>
        <w:tabs>
          <w:tab w:val="right" w:leader="dot" w:pos="8828"/>
        </w:tabs>
        <w:rPr>
          <w:rFonts w:ascii="Arial" w:eastAsiaTheme="minorEastAsia" w:hAnsi="Arial" w:cs="Arial"/>
          <w:noProof/>
        </w:rPr>
      </w:pPr>
      <w:hyperlink w:anchor="_Toc28569346" w:history="1">
        <w:r w:rsidR="008817FB" w:rsidRPr="0093458E">
          <w:rPr>
            <w:rStyle w:val="Hyperlink"/>
            <w:rFonts w:ascii="Arial" w:hAnsi="Arial" w:cs="Arial"/>
            <w:bCs/>
            <w:i/>
            <w:noProof/>
            <w:lang w:val="es-ES_tradnl"/>
          </w:rPr>
          <w:t>Tabla 59</w:t>
        </w:r>
        <w:r w:rsidR="008817FB" w:rsidRPr="0093458E">
          <w:rPr>
            <w:rStyle w:val="Hyperlink"/>
            <w:rFonts w:ascii="Arial" w:eastAsia="Arial" w:hAnsi="Arial" w:cs="Arial"/>
            <w:bCs/>
            <w:i/>
            <w:noProof/>
            <w:lang w:val="es-ES_tradnl"/>
          </w:rPr>
          <w:t xml:space="preserve">. </w:t>
        </w:r>
        <w:r w:rsidR="008817FB" w:rsidRPr="0093458E">
          <w:rPr>
            <w:rStyle w:val="Hyperlink"/>
            <w:rFonts w:ascii="Arial" w:eastAsia="Arial" w:hAnsi="Arial" w:cs="Arial"/>
            <w:bCs/>
            <w:i/>
            <w:noProof/>
          </w:rPr>
          <w:t xml:space="preserve">Proyecto </w:t>
        </w:r>
        <w:r w:rsidR="008817FB" w:rsidRPr="0093458E">
          <w:rPr>
            <w:rStyle w:val="Hyperlink"/>
            <w:rFonts w:ascii="Arial" w:hAnsi="Arial" w:cs="Arial"/>
            <w:i/>
            <w:noProof/>
          </w:rPr>
          <w:t>18</w:t>
        </w:r>
        <w:r w:rsidR="008817FB" w:rsidRPr="0093458E">
          <w:rPr>
            <w:rStyle w:val="Hyperlink"/>
            <w:rFonts w:ascii="Arial" w:eastAsia="Arial" w:hAnsi="Arial" w:cs="Arial"/>
            <w:bCs/>
            <w:i/>
            <w:noProof/>
          </w:rPr>
          <w:t xml:space="preserve"> – </w:t>
        </w:r>
        <w:r w:rsidR="008817FB" w:rsidRPr="0093458E">
          <w:rPr>
            <w:rStyle w:val="Hyperlink"/>
            <w:rFonts w:ascii="Arial" w:eastAsia="Arial" w:hAnsi="Arial" w:cs="Arial"/>
            <w:bCs/>
            <w:i/>
            <w:noProof/>
            <w:lang w:val="es-ES_tradnl"/>
          </w:rPr>
          <w:t>Rediseñar y Reconfigurar la Red de Servidores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165</w:t>
        </w:r>
        <w:r w:rsidR="008817FB" w:rsidRPr="0093458E">
          <w:rPr>
            <w:rFonts w:ascii="Arial" w:hAnsi="Arial" w:cs="Arial"/>
            <w:noProof/>
            <w:webHidden/>
          </w:rPr>
          <w:fldChar w:fldCharType="end"/>
        </w:r>
      </w:hyperlink>
    </w:p>
    <w:p w14:paraId="266CD47B" w14:textId="6FCE16CD" w:rsidR="008817FB" w:rsidRPr="0093458E" w:rsidRDefault="00F40335">
      <w:pPr>
        <w:pStyle w:val="TableofFigures"/>
        <w:tabs>
          <w:tab w:val="right" w:leader="dot" w:pos="8828"/>
        </w:tabs>
        <w:rPr>
          <w:rFonts w:ascii="Arial" w:eastAsiaTheme="minorEastAsia" w:hAnsi="Arial" w:cs="Arial"/>
          <w:noProof/>
        </w:rPr>
      </w:pPr>
      <w:hyperlink w:anchor="_Toc28569347" w:history="1">
        <w:r w:rsidR="008817FB" w:rsidRPr="0093458E">
          <w:rPr>
            <w:rStyle w:val="Hyperlink"/>
            <w:rFonts w:ascii="Arial" w:hAnsi="Arial" w:cs="Arial"/>
            <w:i/>
            <w:noProof/>
            <w:lang w:val="es-ES_tradnl"/>
          </w:rPr>
          <w:t>Tabla 60</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19 – Implementar una Estrategia de Toma de Decisiones Basadas en Datos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167</w:t>
        </w:r>
        <w:r w:rsidR="008817FB" w:rsidRPr="0093458E">
          <w:rPr>
            <w:rFonts w:ascii="Arial" w:hAnsi="Arial" w:cs="Arial"/>
            <w:noProof/>
            <w:webHidden/>
          </w:rPr>
          <w:fldChar w:fldCharType="end"/>
        </w:r>
      </w:hyperlink>
    </w:p>
    <w:p w14:paraId="3820409C" w14:textId="50ECF697" w:rsidR="008817FB" w:rsidRPr="0093458E" w:rsidRDefault="00F40335">
      <w:pPr>
        <w:pStyle w:val="TableofFigures"/>
        <w:tabs>
          <w:tab w:val="right" w:leader="dot" w:pos="8828"/>
        </w:tabs>
        <w:rPr>
          <w:rFonts w:ascii="Arial" w:eastAsiaTheme="minorEastAsia" w:hAnsi="Arial" w:cs="Arial"/>
          <w:noProof/>
        </w:rPr>
      </w:pPr>
      <w:hyperlink w:anchor="_Toc28569348" w:history="1">
        <w:r w:rsidR="008817FB" w:rsidRPr="0093458E">
          <w:rPr>
            <w:rStyle w:val="Hyperlink"/>
            <w:rFonts w:ascii="Arial" w:hAnsi="Arial" w:cs="Arial"/>
            <w:i/>
            <w:noProof/>
            <w:lang w:val="es-ES_tradnl"/>
          </w:rPr>
          <w:t>Tabla 61</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20 – Renovar los Contratos de Soporte de Componentes Sensibles de la Infraestructura Tecnológica. -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169</w:t>
        </w:r>
        <w:r w:rsidR="008817FB" w:rsidRPr="0093458E">
          <w:rPr>
            <w:rFonts w:ascii="Arial" w:hAnsi="Arial" w:cs="Arial"/>
            <w:noProof/>
            <w:webHidden/>
          </w:rPr>
          <w:fldChar w:fldCharType="end"/>
        </w:r>
      </w:hyperlink>
    </w:p>
    <w:p w14:paraId="485B76EA" w14:textId="428F824A" w:rsidR="008817FB" w:rsidRPr="0093458E" w:rsidRDefault="00F40335">
      <w:pPr>
        <w:pStyle w:val="TableofFigures"/>
        <w:tabs>
          <w:tab w:val="right" w:leader="dot" w:pos="8828"/>
        </w:tabs>
        <w:rPr>
          <w:rFonts w:ascii="Arial" w:eastAsiaTheme="minorEastAsia" w:hAnsi="Arial" w:cs="Arial"/>
          <w:noProof/>
        </w:rPr>
      </w:pPr>
      <w:hyperlink w:anchor="_Toc28569349" w:history="1">
        <w:r w:rsidR="008817FB" w:rsidRPr="0093458E">
          <w:rPr>
            <w:rStyle w:val="Hyperlink"/>
            <w:rFonts w:ascii="Arial" w:hAnsi="Arial" w:cs="Arial"/>
            <w:i/>
            <w:noProof/>
            <w:lang w:val="es-ES_tradnl"/>
          </w:rPr>
          <w:t>Tabla 62</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21 – Optimización del Centro de Cómputo -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_Toc28569349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171</w:t>
        </w:r>
        <w:r w:rsidR="008817FB" w:rsidRPr="0093458E">
          <w:rPr>
            <w:rFonts w:ascii="Arial" w:hAnsi="Arial" w:cs="Arial"/>
            <w:noProof/>
            <w:webHidden/>
          </w:rPr>
          <w:fldChar w:fldCharType="end"/>
        </w:r>
      </w:hyperlink>
    </w:p>
    <w:p w14:paraId="77EDCB77" w14:textId="36131682" w:rsidR="008817FB" w:rsidRPr="0093458E" w:rsidRDefault="00F40335">
      <w:pPr>
        <w:pStyle w:val="TableofFigures"/>
        <w:tabs>
          <w:tab w:val="right" w:leader="dot" w:pos="8828"/>
        </w:tabs>
        <w:rPr>
          <w:rFonts w:ascii="Arial" w:eastAsiaTheme="minorEastAsia" w:hAnsi="Arial" w:cs="Arial"/>
          <w:noProof/>
        </w:rPr>
      </w:pPr>
      <w:hyperlink w:anchor="_Toc28569350" w:history="1">
        <w:r w:rsidR="008817FB" w:rsidRPr="0093458E">
          <w:rPr>
            <w:rStyle w:val="Hyperlink"/>
            <w:rFonts w:ascii="Arial" w:hAnsi="Arial" w:cs="Arial"/>
            <w:i/>
            <w:noProof/>
            <w:lang w:val="es-ES_tradnl"/>
          </w:rPr>
          <w:t>Tabla 63</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22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Alquiler de una solución en la ADR para disponer el canal de telefonía de los funcionarios de la Entidad -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173</w:t>
        </w:r>
        <w:r w:rsidR="008817FB" w:rsidRPr="0093458E">
          <w:rPr>
            <w:rFonts w:ascii="Arial" w:hAnsi="Arial" w:cs="Arial"/>
            <w:noProof/>
            <w:webHidden/>
          </w:rPr>
          <w:fldChar w:fldCharType="end"/>
        </w:r>
      </w:hyperlink>
    </w:p>
    <w:p w14:paraId="78A399F9" w14:textId="3539CC4B" w:rsidR="008817FB" w:rsidRPr="0093458E" w:rsidRDefault="00F40335">
      <w:pPr>
        <w:pStyle w:val="TableofFigures"/>
        <w:tabs>
          <w:tab w:val="right" w:leader="dot" w:pos="8828"/>
        </w:tabs>
        <w:rPr>
          <w:rFonts w:ascii="Arial" w:eastAsiaTheme="minorEastAsia" w:hAnsi="Arial" w:cs="Arial"/>
          <w:noProof/>
        </w:rPr>
      </w:pPr>
      <w:hyperlink w:anchor="_Toc28569351" w:history="1">
        <w:r w:rsidR="008817FB" w:rsidRPr="0093458E">
          <w:rPr>
            <w:rStyle w:val="Hyperlink"/>
            <w:rFonts w:ascii="Arial" w:hAnsi="Arial" w:cs="Arial"/>
            <w:i/>
            <w:noProof/>
            <w:lang w:val="es-ES_tradnl"/>
          </w:rPr>
          <w:t>Tabla 64</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23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Adquisición de horas hombre para soporte de la infraestructura de TI de la Entidad –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175</w:t>
        </w:r>
        <w:r w:rsidR="008817FB" w:rsidRPr="0093458E">
          <w:rPr>
            <w:rFonts w:ascii="Arial" w:hAnsi="Arial" w:cs="Arial"/>
            <w:noProof/>
            <w:webHidden/>
          </w:rPr>
          <w:fldChar w:fldCharType="end"/>
        </w:r>
      </w:hyperlink>
    </w:p>
    <w:p w14:paraId="3756EE80" w14:textId="2ECA9517" w:rsidR="008817FB" w:rsidRPr="0093458E" w:rsidRDefault="00F40335">
      <w:pPr>
        <w:pStyle w:val="TableofFigures"/>
        <w:tabs>
          <w:tab w:val="right" w:leader="dot" w:pos="8828"/>
        </w:tabs>
        <w:rPr>
          <w:rFonts w:ascii="Arial" w:eastAsiaTheme="minorEastAsia" w:hAnsi="Arial" w:cs="Arial"/>
          <w:noProof/>
        </w:rPr>
      </w:pPr>
      <w:hyperlink w:anchor="_Toc28569352" w:history="1">
        <w:r w:rsidR="008817FB" w:rsidRPr="0093458E">
          <w:rPr>
            <w:rStyle w:val="Hyperlink"/>
            <w:rFonts w:ascii="Arial" w:hAnsi="Arial" w:cs="Arial"/>
            <w:i/>
            <w:noProof/>
            <w:lang w:val="es-ES_tradnl"/>
          </w:rPr>
          <w:t>Tabla 65</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24 </w:t>
        </w:r>
        <w:r w:rsidR="008817FB" w:rsidRPr="0093458E">
          <w:rPr>
            <w:rStyle w:val="Hyperlink"/>
            <w:rFonts w:ascii="Arial" w:eastAsia="Arial" w:hAnsi="Arial" w:cs="Arial"/>
            <w:i/>
            <w:noProof/>
          </w:rPr>
          <w:t>–</w:t>
        </w:r>
        <w:r w:rsidR="008817FB" w:rsidRPr="0093458E">
          <w:rPr>
            <w:rStyle w:val="Hyperlink"/>
            <w:rFonts w:ascii="Arial" w:eastAsia="Arial" w:hAnsi="Arial" w:cs="Arial"/>
            <w:i/>
            <w:noProof/>
            <w:lang w:val="es-ES_tradnl"/>
          </w:rPr>
          <w:t xml:space="preserve"> Antivirus y/o herramienta de gestión de políticas de seguridad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177</w:t>
        </w:r>
        <w:r w:rsidR="008817FB" w:rsidRPr="0093458E">
          <w:rPr>
            <w:rFonts w:ascii="Arial" w:hAnsi="Arial" w:cs="Arial"/>
            <w:noProof/>
            <w:webHidden/>
          </w:rPr>
          <w:fldChar w:fldCharType="end"/>
        </w:r>
      </w:hyperlink>
    </w:p>
    <w:p w14:paraId="1D0886E2" w14:textId="5138A147" w:rsidR="008817FB" w:rsidRPr="0093458E" w:rsidRDefault="00F40335">
      <w:pPr>
        <w:pStyle w:val="TableofFigures"/>
        <w:tabs>
          <w:tab w:val="right" w:leader="dot" w:pos="8828"/>
        </w:tabs>
        <w:rPr>
          <w:rFonts w:ascii="Arial" w:eastAsiaTheme="minorEastAsia" w:hAnsi="Arial" w:cs="Arial"/>
          <w:noProof/>
        </w:rPr>
      </w:pPr>
      <w:hyperlink w:anchor="_Toc28569353" w:history="1">
        <w:r w:rsidR="008817FB" w:rsidRPr="0093458E">
          <w:rPr>
            <w:rStyle w:val="Hyperlink"/>
            <w:rFonts w:ascii="Arial" w:hAnsi="Arial" w:cs="Arial"/>
            <w:i/>
            <w:noProof/>
            <w:lang w:val="es-ES_tradnl"/>
          </w:rPr>
          <w:t>Tabla 66</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25</w:t>
        </w:r>
        <w:r w:rsidR="008817FB" w:rsidRPr="0093458E">
          <w:rPr>
            <w:rStyle w:val="Hyperlink"/>
            <w:rFonts w:ascii="Arial" w:eastAsia="Arial" w:hAnsi="Arial" w:cs="Arial"/>
            <w:i/>
            <w:noProof/>
          </w:rPr>
          <w:t xml:space="preserve"> – Auditorías de seguridad - Ethical Hacking Fase 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179</w:t>
        </w:r>
        <w:r w:rsidR="008817FB" w:rsidRPr="0093458E">
          <w:rPr>
            <w:rFonts w:ascii="Arial" w:hAnsi="Arial" w:cs="Arial"/>
            <w:noProof/>
            <w:webHidden/>
          </w:rPr>
          <w:fldChar w:fldCharType="end"/>
        </w:r>
      </w:hyperlink>
    </w:p>
    <w:p w14:paraId="6B2B5288" w14:textId="243B3742" w:rsidR="008817FB" w:rsidRPr="0093458E" w:rsidRDefault="00F40335">
      <w:pPr>
        <w:pStyle w:val="TableofFigures"/>
        <w:tabs>
          <w:tab w:val="right" w:leader="dot" w:pos="8828"/>
        </w:tabs>
        <w:rPr>
          <w:rFonts w:ascii="Arial" w:eastAsiaTheme="minorEastAsia" w:hAnsi="Arial" w:cs="Arial"/>
          <w:noProof/>
        </w:rPr>
      </w:pPr>
      <w:hyperlink w:anchor="_Toc28569354" w:history="1">
        <w:r w:rsidR="008817FB" w:rsidRPr="0093458E">
          <w:rPr>
            <w:rStyle w:val="Hyperlink"/>
            <w:rFonts w:ascii="Arial" w:hAnsi="Arial" w:cs="Arial"/>
            <w:i/>
            <w:noProof/>
            <w:lang w:val="es-ES_tradnl"/>
          </w:rPr>
          <w:t>Tabla 67</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26</w:t>
        </w:r>
        <w:r w:rsidR="008817FB" w:rsidRPr="0093458E">
          <w:rPr>
            <w:rStyle w:val="Hyperlink"/>
            <w:rFonts w:ascii="Arial" w:eastAsia="Arial" w:hAnsi="Arial" w:cs="Arial"/>
            <w:i/>
            <w:noProof/>
          </w:rPr>
          <w:t xml:space="preserve"> – Automatización de procesos misionales de la ADR en una herramienta tecnológica de BPM</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180</w:t>
        </w:r>
        <w:r w:rsidR="008817FB" w:rsidRPr="0093458E">
          <w:rPr>
            <w:rFonts w:ascii="Arial" w:hAnsi="Arial" w:cs="Arial"/>
            <w:noProof/>
            <w:webHidden/>
          </w:rPr>
          <w:fldChar w:fldCharType="end"/>
        </w:r>
      </w:hyperlink>
    </w:p>
    <w:p w14:paraId="780A21B7" w14:textId="7FBC5EF9" w:rsidR="008817FB" w:rsidRPr="0093458E" w:rsidRDefault="00F40335">
      <w:pPr>
        <w:pStyle w:val="TableofFigures"/>
        <w:tabs>
          <w:tab w:val="right" w:leader="dot" w:pos="8828"/>
        </w:tabs>
        <w:rPr>
          <w:rFonts w:ascii="Arial" w:eastAsiaTheme="minorEastAsia" w:hAnsi="Arial" w:cs="Arial"/>
          <w:noProof/>
        </w:rPr>
      </w:pPr>
      <w:hyperlink w:anchor="_Toc28569355" w:history="1">
        <w:r w:rsidR="008817FB" w:rsidRPr="0093458E">
          <w:rPr>
            <w:rStyle w:val="Hyperlink"/>
            <w:rFonts w:ascii="Arial" w:hAnsi="Arial" w:cs="Arial"/>
            <w:i/>
            <w:noProof/>
            <w:lang w:val="es-ES_tradnl"/>
          </w:rPr>
          <w:t>Tabla 68</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27</w:t>
        </w:r>
        <w:r w:rsidR="008817FB" w:rsidRPr="0093458E">
          <w:rPr>
            <w:rStyle w:val="Hyperlink"/>
            <w:rFonts w:ascii="Arial" w:eastAsia="Arial" w:hAnsi="Arial" w:cs="Arial"/>
            <w:i/>
            <w:noProof/>
          </w:rPr>
          <w:t xml:space="preserve"> – Herramienta de análisis de datos de auditorías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183</w:t>
        </w:r>
        <w:r w:rsidR="008817FB" w:rsidRPr="0093458E">
          <w:rPr>
            <w:rFonts w:ascii="Arial" w:hAnsi="Arial" w:cs="Arial"/>
            <w:noProof/>
            <w:webHidden/>
          </w:rPr>
          <w:fldChar w:fldCharType="end"/>
        </w:r>
      </w:hyperlink>
    </w:p>
    <w:p w14:paraId="37BC627E" w14:textId="7256E60A" w:rsidR="008817FB" w:rsidRPr="0093458E" w:rsidRDefault="00F40335">
      <w:pPr>
        <w:pStyle w:val="TableofFigures"/>
        <w:tabs>
          <w:tab w:val="right" w:leader="dot" w:pos="8828"/>
        </w:tabs>
        <w:rPr>
          <w:rFonts w:ascii="Arial" w:eastAsiaTheme="minorEastAsia" w:hAnsi="Arial" w:cs="Arial"/>
          <w:noProof/>
        </w:rPr>
      </w:pPr>
      <w:hyperlink w:anchor="_Toc28569356" w:history="1">
        <w:r w:rsidR="008817FB" w:rsidRPr="0093458E">
          <w:rPr>
            <w:rStyle w:val="Hyperlink"/>
            <w:rFonts w:ascii="Arial" w:hAnsi="Arial" w:cs="Arial"/>
            <w:i/>
            <w:noProof/>
            <w:lang w:val="es-ES_tradnl"/>
          </w:rPr>
          <w:t>Tabla 69</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28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Diseño e implementación del Sistema de Información Georreferenciado (SIG)</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185</w:t>
        </w:r>
        <w:r w:rsidR="008817FB" w:rsidRPr="0093458E">
          <w:rPr>
            <w:rFonts w:ascii="Arial" w:hAnsi="Arial" w:cs="Arial"/>
            <w:noProof/>
            <w:webHidden/>
          </w:rPr>
          <w:fldChar w:fldCharType="end"/>
        </w:r>
      </w:hyperlink>
    </w:p>
    <w:p w14:paraId="511B3CBC" w14:textId="1B3A402F" w:rsidR="008817FB" w:rsidRPr="0093458E" w:rsidRDefault="00F40335">
      <w:pPr>
        <w:pStyle w:val="TableofFigures"/>
        <w:tabs>
          <w:tab w:val="right" w:leader="dot" w:pos="8828"/>
        </w:tabs>
        <w:rPr>
          <w:rFonts w:ascii="Arial" w:eastAsiaTheme="minorEastAsia" w:hAnsi="Arial" w:cs="Arial"/>
          <w:noProof/>
        </w:rPr>
      </w:pPr>
      <w:hyperlink w:anchor="_Toc28569357" w:history="1">
        <w:r w:rsidR="008817FB" w:rsidRPr="0093458E">
          <w:rPr>
            <w:rStyle w:val="Hyperlink"/>
            <w:rFonts w:ascii="Arial" w:hAnsi="Arial" w:cs="Arial"/>
            <w:i/>
            <w:noProof/>
            <w:lang w:val="es-ES_tradnl"/>
          </w:rPr>
          <w:t>Tabla 70</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 xml:space="preserve">29 </w:t>
        </w:r>
        <w:r w:rsidR="008817FB" w:rsidRPr="0093458E">
          <w:rPr>
            <w:rStyle w:val="Hyperlink"/>
            <w:rFonts w:ascii="Arial" w:eastAsia="Arial" w:hAnsi="Arial" w:cs="Arial"/>
            <w:i/>
            <w:noProof/>
          </w:rPr>
          <w:t xml:space="preserve">– </w:t>
        </w:r>
        <w:r w:rsidR="008817FB" w:rsidRPr="0093458E">
          <w:rPr>
            <w:rStyle w:val="Hyperlink"/>
            <w:rFonts w:ascii="Arial" w:eastAsia="Arial" w:hAnsi="Arial" w:cs="Arial"/>
            <w:i/>
            <w:noProof/>
            <w:lang w:val="es-ES_tradnl"/>
          </w:rPr>
          <w:t>Gestión Automatizada de la Infraestructura Tecnológica.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187</w:t>
        </w:r>
        <w:r w:rsidR="008817FB" w:rsidRPr="0093458E">
          <w:rPr>
            <w:rFonts w:ascii="Arial" w:hAnsi="Arial" w:cs="Arial"/>
            <w:noProof/>
            <w:webHidden/>
          </w:rPr>
          <w:fldChar w:fldCharType="end"/>
        </w:r>
      </w:hyperlink>
    </w:p>
    <w:p w14:paraId="1CF5E4A5" w14:textId="0632A2B6" w:rsidR="008817FB" w:rsidRPr="0093458E" w:rsidRDefault="00F40335">
      <w:pPr>
        <w:pStyle w:val="TableofFigures"/>
        <w:tabs>
          <w:tab w:val="right" w:leader="dot" w:pos="8828"/>
        </w:tabs>
        <w:rPr>
          <w:rFonts w:ascii="Arial" w:eastAsiaTheme="minorEastAsia" w:hAnsi="Arial" w:cs="Arial"/>
          <w:noProof/>
        </w:rPr>
      </w:pPr>
      <w:hyperlink w:anchor="_Toc28569358" w:history="1">
        <w:r w:rsidR="008817FB" w:rsidRPr="0093458E">
          <w:rPr>
            <w:rStyle w:val="Hyperlink"/>
            <w:rFonts w:ascii="Arial" w:hAnsi="Arial" w:cs="Arial"/>
            <w:i/>
            <w:noProof/>
            <w:lang w:val="es-ES_tradnl"/>
          </w:rPr>
          <w:t>Tabla 71</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30</w:t>
        </w:r>
        <w:r w:rsidR="008817FB" w:rsidRPr="0093458E">
          <w:rPr>
            <w:rStyle w:val="Hyperlink"/>
            <w:rFonts w:ascii="Arial" w:eastAsia="Arial" w:hAnsi="Arial" w:cs="Arial"/>
            <w:i/>
            <w:noProof/>
          </w:rPr>
          <w:t xml:space="preserve"> –</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Alquiler de una solución en la ADR para disponer el canal de telefonía de los funcionarios de la Entidad -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189</w:t>
        </w:r>
        <w:r w:rsidR="008817FB" w:rsidRPr="0093458E">
          <w:rPr>
            <w:rFonts w:ascii="Arial" w:hAnsi="Arial" w:cs="Arial"/>
            <w:noProof/>
            <w:webHidden/>
          </w:rPr>
          <w:fldChar w:fldCharType="end"/>
        </w:r>
      </w:hyperlink>
    </w:p>
    <w:p w14:paraId="20515A72" w14:textId="04DAA151" w:rsidR="008817FB" w:rsidRPr="0093458E" w:rsidRDefault="00F40335">
      <w:pPr>
        <w:pStyle w:val="TableofFigures"/>
        <w:tabs>
          <w:tab w:val="right" w:leader="dot" w:pos="8828"/>
        </w:tabs>
        <w:rPr>
          <w:rFonts w:ascii="Arial" w:eastAsiaTheme="minorEastAsia" w:hAnsi="Arial" w:cs="Arial"/>
          <w:noProof/>
        </w:rPr>
      </w:pPr>
      <w:hyperlink w:anchor="_Toc28569359" w:history="1">
        <w:r w:rsidR="008817FB" w:rsidRPr="0093458E">
          <w:rPr>
            <w:rStyle w:val="Hyperlink"/>
            <w:rFonts w:ascii="Arial" w:hAnsi="Arial" w:cs="Arial"/>
            <w:i/>
            <w:noProof/>
            <w:lang w:val="es-ES_tradnl"/>
          </w:rPr>
          <w:t>Tabla 72</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31</w:t>
        </w:r>
        <w:r w:rsidR="008817FB" w:rsidRPr="0093458E">
          <w:rPr>
            <w:rStyle w:val="Hyperlink"/>
            <w:rFonts w:ascii="Arial" w:eastAsia="Arial" w:hAnsi="Arial" w:cs="Arial"/>
            <w:i/>
            <w:noProof/>
          </w:rPr>
          <w:t xml:space="preserve"> – </w:t>
        </w:r>
        <w:r w:rsidR="008817FB" w:rsidRPr="0093458E">
          <w:rPr>
            <w:rStyle w:val="Hyperlink"/>
            <w:rFonts w:ascii="Arial" w:hAnsi="Arial" w:cs="Arial"/>
            <w:i/>
            <w:noProof/>
          </w:rPr>
          <w:t>Adquisición de horas hombre para soporte de la infraestructura de TI de la Entidad -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_Toc28569359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191</w:t>
        </w:r>
        <w:r w:rsidR="008817FB" w:rsidRPr="0093458E">
          <w:rPr>
            <w:rFonts w:ascii="Arial" w:hAnsi="Arial" w:cs="Arial"/>
            <w:noProof/>
            <w:webHidden/>
          </w:rPr>
          <w:fldChar w:fldCharType="end"/>
        </w:r>
      </w:hyperlink>
    </w:p>
    <w:p w14:paraId="6C078C59" w14:textId="7B78AB56" w:rsidR="008817FB" w:rsidRPr="0093458E" w:rsidRDefault="00F40335">
      <w:pPr>
        <w:pStyle w:val="TableofFigures"/>
        <w:tabs>
          <w:tab w:val="right" w:leader="dot" w:pos="8828"/>
        </w:tabs>
        <w:rPr>
          <w:rFonts w:ascii="Arial" w:eastAsiaTheme="minorEastAsia" w:hAnsi="Arial" w:cs="Arial"/>
          <w:noProof/>
        </w:rPr>
      </w:pPr>
      <w:hyperlink w:anchor="_Toc28569360" w:history="1">
        <w:r w:rsidR="008817FB" w:rsidRPr="0093458E">
          <w:rPr>
            <w:rStyle w:val="Hyperlink"/>
            <w:rFonts w:ascii="Arial" w:hAnsi="Arial" w:cs="Arial"/>
            <w:i/>
            <w:noProof/>
            <w:lang w:val="es-ES_tradnl"/>
          </w:rPr>
          <w:t>Tabla 73</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32</w:t>
        </w:r>
        <w:r w:rsidR="008817FB" w:rsidRPr="0093458E">
          <w:rPr>
            <w:rStyle w:val="Hyperlink"/>
            <w:rFonts w:ascii="Arial" w:eastAsia="Arial" w:hAnsi="Arial" w:cs="Arial"/>
            <w:i/>
            <w:noProof/>
          </w:rPr>
          <w:t xml:space="preserve"> – </w:t>
        </w:r>
        <w:r w:rsidR="008817FB" w:rsidRPr="0093458E">
          <w:rPr>
            <w:rStyle w:val="Hyperlink"/>
            <w:rFonts w:ascii="Arial" w:hAnsi="Arial" w:cs="Arial"/>
            <w:i/>
            <w:noProof/>
          </w:rPr>
          <w:t>Optimización del Centro de Cómputo –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193</w:t>
        </w:r>
        <w:r w:rsidR="008817FB" w:rsidRPr="0093458E">
          <w:rPr>
            <w:rFonts w:ascii="Arial" w:hAnsi="Arial" w:cs="Arial"/>
            <w:noProof/>
            <w:webHidden/>
          </w:rPr>
          <w:fldChar w:fldCharType="end"/>
        </w:r>
      </w:hyperlink>
    </w:p>
    <w:p w14:paraId="78A0105D" w14:textId="662698C0" w:rsidR="008817FB" w:rsidRPr="0093458E" w:rsidRDefault="00F40335">
      <w:pPr>
        <w:pStyle w:val="TableofFigures"/>
        <w:tabs>
          <w:tab w:val="right" w:leader="dot" w:pos="8828"/>
        </w:tabs>
        <w:rPr>
          <w:rFonts w:ascii="Arial" w:eastAsiaTheme="minorEastAsia" w:hAnsi="Arial" w:cs="Arial"/>
          <w:noProof/>
        </w:rPr>
      </w:pPr>
      <w:hyperlink w:anchor="_Toc28569361" w:history="1">
        <w:r w:rsidR="008817FB" w:rsidRPr="0093458E">
          <w:rPr>
            <w:rStyle w:val="Hyperlink"/>
            <w:rFonts w:ascii="Arial" w:hAnsi="Arial" w:cs="Arial"/>
            <w:i/>
            <w:noProof/>
            <w:lang w:val="es-ES_tradnl"/>
          </w:rPr>
          <w:t>Tabla 74</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33</w:t>
        </w:r>
        <w:r w:rsidR="008817FB" w:rsidRPr="0093458E">
          <w:rPr>
            <w:rStyle w:val="Hyperlink"/>
            <w:rFonts w:ascii="Arial" w:eastAsia="Arial" w:hAnsi="Arial" w:cs="Arial"/>
            <w:i/>
            <w:noProof/>
          </w:rPr>
          <w:t xml:space="preserve"> – </w:t>
        </w:r>
        <w:r w:rsidR="008817FB" w:rsidRPr="0093458E">
          <w:rPr>
            <w:rStyle w:val="Hyperlink"/>
            <w:rFonts w:ascii="Arial" w:hAnsi="Arial" w:cs="Arial"/>
            <w:i/>
            <w:noProof/>
          </w:rPr>
          <w:t>Renovar los Contratos de Soporte de Componentes Sensibles de la Infraestructura Tecnológica. -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195</w:t>
        </w:r>
        <w:r w:rsidR="008817FB" w:rsidRPr="0093458E">
          <w:rPr>
            <w:rFonts w:ascii="Arial" w:hAnsi="Arial" w:cs="Arial"/>
            <w:noProof/>
            <w:webHidden/>
          </w:rPr>
          <w:fldChar w:fldCharType="end"/>
        </w:r>
      </w:hyperlink>
    </w:p>
    <w:p w14:paraId="2FA0BE7D" w14:textId="451902B8" w:rsidR="008817FB" w:rsidRPr="0093458E" w:rsidRDefault="00F40335">
      <w:pPr>
        <w:pStyle w:val="TableofFigures"/>
        <w:tabs>
          <w:tab w:val="right" w:leader="dot" w:pos="8828"/>
        </w:tabs>
        <w:rPr>
          <w:rFonts w:ascii="Arial" w:eastAsiaTheme="minorEastAsia" w:hAnsi="Arial" w:cs="Arial"/>
          <w:noProof/>
        </w:rPr>
      </w:pPr>
      <w:hyperlink w:anchor="_Toc28569362" w:history="1">
        <w:r w:rsidR="008817FB" w:rsidRPr="0093458E">
          <w:rPr>
            <w:rStyle w:val="Hyperlink"/>
            <w:rFonts w:ascii="Arial" w:hAnsi="Arial" w:cs="Arial"/>
            <w:i/>
            <w:noProof/>
            <w:lang w:val="es-ES_tradnl"/>
          </w:rPr>
          <w:t>Tabla 75</w:t>
        </w:r>
        <w:r w:rsidR="008817FB" w:rsidRPr="0093458E">
          <w:rPr>
            <w:rStyle w:val="Hyperlink"/>
            <w:rFonts w:ascii="Arial" w:eastAsia="Arial" w:hAnsi="Arial" w:cs="Arial"/>
            <w:i/>
            <w:noProof/>
            <w:lang w:val="es-ES_tradnl"/>
          </w:rPr>
          <w:t xml:space="preserve">. </w:t>
        </w:r>
        <w:r w:rsidR="008817FB" w:rsidRPr="0093458E">
          <w:rPr>
            <w:rStyle w:val="Hyperlink"/>
            <w:rFonts w:ascii="Arial" w:eastAsia="Arial" w:hAnsi="Arial" w:cs="Arial"/>
            <w:i/>
            <w:noProof/>
          </w:rPr>
          <w:t xml:space="preserve">Proyecto </w:t>
        </w:r>
        <w:r w:rsidR="008817FB" w:rsidRPr="0093458E">
          <w:rPr>
            <w:rStyle w:val="Hyperlink"/>
            <w:rFonts w:ascii="Arial" w:hAnsi="Arial" w:cs="Arial"/>
            <w:i/>
            <w:noProof/>
          </w:rPr>
          <w:t>34</w:t>
        </w:r>
        <w:r w:rsidR="008817FB" w:rsidRPr="0093458E">
          <w:rPr>
            <w:rStyle w:val="Hyperlink"/>
            <w:rFonts w:ascii="Arial" w:eastAsia="Arial" w:hAnsi="Arial" w:cs="Arial"/>
            <w:i/>
            <w:noProof/>
          </w:rPr>
          <w:t xml:space="preserve"> – </w:t>
        </w:r>
        <w:r w:rsidR="008817FB" w:rsidRPr="0093458E">
          <w:rPr>
            <w:rStyle w:val="Hyperlink"/>
            <w:rFonts w:ascii="Arial" w:hAnsi="Arial" w:cs="Arial"/>
            <w:i/>
            <w:noProof/>
          </w:rPr>
          <w:t>Antivirus y/o herramienta de gestión de políticas de seguridad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197</w:t>
        </w:r>
        <w:r w:rsidR="008817FB" w:rsidRPr="0093458E">
          <w:rPr>
            <w:rFonts w:ascii="Arial" w:hAnsi="Arial" w:cs="Arial"/>
            <w:noProof/>
            <w:webHidden/>
          </w:rPr>
          <w:fldChar w:fldCharType="end"/>
        </w:r>
      </w:hyperlink>
    </w:p>
    <w:p w14:paraId="44B8A13E" w14:textId="3078FC89" w:rsidR="008817FB" w:rsidRPr="0093458E" w:rsidRDefault="00F40335">
      <w:pPr>
        <w:pStyle w:val="TableofFigures"/>
        <w:tabs>
          <w:tab w:val="right" w:leader="dot" w:pos="8828"/>
        </w:tabs>
        <w:rPr>
          <w:rFonts w:ascii="Arial" w:eastAsiaTheme="minorEastAsia" w:hAnsi="Arial" w:cs="Arial"/>
          <w:noProof/>
        </w:rPr>
      </w:pPr>
      <w:hyperlink w:anchor="_Toc28569363" w:history="1">
        <w:r w:rsidR="008817FB" w:rsidRPr="0093458E">
          <w:rPr>
            <w:rStyle w:val="Hyperlink"/>
            <w:rFonts w:ascii="Arial" w:hAnsi="Arial" w:cs="Arial"/>
            <w:i/>
            <w:noProof/>
            <w:lang w:val="es-ES_tradnl"/>
          </w:rPr>
          <w:t>Tabla 76</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rPr>
          <w:t xml:space="preserve">Proyecto 35 </w:t>
        </w:r>
        <w:r w:rsidR="008817FB" w:rsidRPr="0093458E">
          <w:rPr>
            <w:rStyle w:val="Hyperlink"/>
            <w:rFonts w:ascii="Arial" w:eastAsia="Arial" w:hAnsi="Arial" w:cs="Arial"/>
            <w:i/>
            <w:noProof/>
          </w:rPr>
          <w:t>–</w:t>
        </w:r>
        <w:r w:rsidR="008817FB" w:rsidRPr="0093458E">
          <w:rPr>
            <w:rStyle w:val="Hyperlink"/>
            <w:rFonts w:ascii="Arial" w:hAnsi="Arial" w:cs="Arial"/>
            <w:i/>
            <w:noProof/>
          </w:rPr>
          <w:t xml:space="preserve"> Integración de servicios bajo el esquema de Omnicanalidad para la ADR</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199</w:t>
        </w:r>
        <w:r w:rsidR="008817FB" w:rsidRPr="0093458E">
          <w:rPr>
            <w:rFonts w:ascii="Arial" w:hAnsi="Arial" w:cs="Arial"/>
            <w:noProof/>
            <w:webHidden/>
          </w:rPr>
          <w:fldChar w:fldCharType="end"/>
        </w:r>
      </w:hyperlink>
    </w:p>
    <w:p w14:paraId="7A0EAD93" w14:textId="50834208" w:rsidR="008817FB" w:rsidRPr="0093458E" w:rsidRDefault="00F40335">
      <w:pPr>
        <w:pStyle w:val="TableofFigures"/>
        <w:tabs>
          <w:tab w:val="right" w:leader="dot" w:pos="8828"/>
        </w:tabs>
        <w:rPr>
          <w:rFonts w:ascii="Arial" w:eastAsiaTheme="minorEastAsia" w:hAnsi="Arial" w:cs="Arial"/>
          <w:noProof/>
        </w:rPr>
      </w:pPr>
      <w:hyperlink w:anchor="_Toc28569364" w:history="1">
        <w:r w:rsidR="008817FB" w:rsidRPr="0093458E">
          <w:rPr>
            <w:rStyle w:val="Hyperlink"/>
            <w:rFonts w:ascii="Arial" w:hAnsi="Arial" w:cs="Arial"/>
            <w:i/>
            <w:noProof/>
            <w:lang w:val="es-ES_tradnl"/>
          </w:rPr>
          <w:t>Tabla 77</w:t>
        </w:r>
        <w:r w:rsidR="008817FB" w:rsidRPr="0093458E">
          <w:rPr>
            <w:rStyle w:val="Hyperlink"/>
            <w:rFonts w:ascii="Arial" w:eastAsia="Arial" w:hAnsi="Arial" w:cs="Arial"/>
            <w:i/>
            <w:noProof/>
            <w:lang w:val="es-ES_tradnl"/>
          </w:rPr>
          <w:t xml:space="preserve">. </w:t>
        </w:r>
        <w:r w:rsidR="008817FB" w:rsidRPr="0093458E">
          <w:rPr>
            <w:rStyle w:val="Hyperlink"/>
            <w:rFonts w:ascii="Arial" w:hAnsi="Arial" w:cs="Arial"/>
            <w:i/>
            <w:noProof/>
            <w:lang w:val="es-ES_tradnl"/>
          </w:rPr>
          <w:t xml:space="preserve">Proyecto </w:t>
        </w:r>
        <w:r w:rsidR="008817FB" w:rsidRPr="0093458E">
          <w:rPr>
            <w:rStyle w:val="Hyperlink"/>
            <w:rFonts w:ascii="Arial" w:hAnsi="Arial" w:cs="Arial"/>
            <w:i/>
            <w:noProof/>
          </w:rPr>
          <w:t>36</w:t>
        </w:r>
        <w:r w:rsidR="008817FB" w:rsidRPr="0093458E">
          <w:rPr>
            <w:rStyle w:val="Hyperlink"/>
            <w:rFonts w:ascii="Arial" w:hAnsi="Arial" w:cs="Arial"/>
            <w:i/>
            <w:noProof/>
            <w:lang w:val="es-ES_tradnl"/>
          </w:rPr>
          <w:t xml:space="preserve"> </w:t>
        </w:r>
        <w:r w:rsidR="008817FB" w:rsidRPr="0093458E">
          <w:rPr>
            <w:rStyle w:val="Hyperlink"/>
            <w:rFonts w:ascii="Arial" w:eastAsia="Arial" w:hAnsi="Arial" w:cs="Arial"/>
            <w:i/>
            <w:noProof/>
            <w:lang w:val="es-ES_tradnl"/>
          </w:rPr>
          <w:t>– Auditorías de seguridad - Ethical Hacking Fase III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203</w:t>
        </w:r>
        <w:r w:rsidR="008817FB" w:rsidRPr="0093458E">
          <w:rPr>
            <w:rFonts w:ascii="Arial" w:hAnsi="Arial" w:cs="Arial"/>
            <w:noProof/>
            <w:webHidden/>
          </w:rPr>
          <w:fldChar w:fldCharType="end"/>
        </w:r>
      </w:hyperlink>
    </w:p>
    <w:p w14:paraId="2025C961" w14:textId="634A4E3F" w:rsidR="008817FB" w:rsidRPr="0093458E" w:rsidRDefault="00F40335">
      <w:pPr>
        <w:pStyle w:val="TableofFigures"/>
        <w:tabs>
          <w:tab w:val="right" w:leader="dot" w:pos="8828"/>
        </w:tabs>
        <w:rPr>
          <w:rFonts w:ascii="Arial" w:eastAsiaTheme="minorEastAsia" w:hAnsi="Arial" w:cs="Arial"/>
          <w:noProof/>
        </w:rPr>
      </w:pPr>
      <w:hyperlink w:anchor="_Toc28569365"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78</w:t>
        </w:r>
        <w:r w:rsidR="008817FB" w:rsidRPr="0093458E">
          <w:rPr>
            <w:rStyle w:val="Hyperlink"/>
            <w:rFonts w:ascii="Arial" w:hAnsi="Arial" w:cs="Arial"/>
            <w:i/>
            <w:noProof/>
            <w:lang w:val="es-ES_tradnl"/>
          </w:rPr>
          <w:t>. Indicador Índice Desempeño Cronograma de Proyectos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208</w:t>
        </w:r>
        <w:r w:rsidR="008817FB" w:rsidRPr="0093458E">
          <w:rPr>
            <w:rFonts w:ascii="Arial" w:hAnsi="Arial" w:cs="Arial"/>
            <w:noProof/>
            <w:webHidden/>
          </w:rPr>
          <w:fldChar w:fldCharType="end"/>
        </w:r>
      </w:hyperlink>
    </w:p>
    <w:p w14:paraId="64AB5425" w14:textId="444D4FB1" w:rsidR="008817FB" w:rsidRPr="0093458E" w:rsidRDefault="00F40335">
      <w:pPr>
        <w:pStyle w:val="TableofFigures"/>
        <w:tabs>
          <w:tab w:val="right" w:leader="dot" w:pos="8828"/>
        </w:tabs>
        <w:rPr>
          <w:rFonts w:ascii="Arial" w:eastAsiaTheme="minorEastAsia" w:hAnsi="Arial" w:cs="Arial"/>
          <w:noProof/>
        </w:rPr>
      </w:pPr>
      <w:hyperlink w:anchor="_Toc28569366"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79</w:t>
        </w:r>
        <w:r w:rsidR="008817FB" w:rsidRPr="0093458E">
          <w:rPr>
            <w:rStyle w:val="Hyperlink"/>
            <w:rFonts w:ascii="Arial" w:hAnsi="Arial" w:cs="Arial"/>
            <w:i/>
            <w:noProof/>
            <w:lang w:val="es-ES_tradnl"/>
          </w:rPr>
          <w:t>. Indicador Índice de Desempeño de los Costos de los Proyectos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209</w:t>
        </w:r>
        <w:r w:rsidR="008817FB" w:rsidRPr="0093458E">
          <w:rPr>
            <w:rFonts w:ascii="Arial" w:hAnsi="Arial" w:cs="Arial"/>
            <w:noProof/>
            <w:webHidden/>
          </w:rPr>
          <w:fldChar w:fldCharType="end"/>
        </w:r>
      </w:hyperlink>
    </w:p>
    <w:p w14:paraId="1BC7FB57" w14:textId="73EB71AA" w:rsidR="008817FB" w:rsidRPr="0093458E" w:rsidRDefault="00F40335">
      <w:pPr>
        <w:pStyle w:val="TableofFigures"/>
        <w:tabs>
          <w:tab w:val="right" w:leader="dot" w:pos="8828"/>
        </w:tabs>
        <w:rPr>
          <w:rFonts w:ascii="Arial" w:eastAsiaTheme="minorEastAsia" w:hAnsi="Arial" w:cs="Arial"/>
          <w:noProof/>
        </w:rPr>
      </w:pPr>
      <w:hyperlink w:anchor="_Toc28569367" w:history="1">
        <w:r w:rsidR="008817FB" w:rsidRPr="0093458E">
          <w:rPr>
            <w:rStyle w:val="Hyperlink"/>
            <w:rFonts w:ascii="Arial" w:hAnsi="Arial" w:cs="Arial"/>
            <w:i/>
            <w:noProof/>
            <w:lang w:val="es-ES_tradnl"/>
          </w:rPr>
          <w:t xml:space="preserve">Tabla </w:t>
        </w:r>
        <w:r w:rsidR="008817FB" w:rsidRPr="0093458E">
          <w:rPr>
            <w:rStyle w:val="Hyperlink"/>
            <w:rFonts w:ascii="Arial" w:hAnsi="Arial" w:cs="Arial"/>
            <w:i/>
            <w:noProof/>
          </w:rPr>
          <w:t>80</w:t>
        </w:r>
        <w:r w:rsidR="008817FB" w:rsidRPr="0093458E">
          <w:rPr>
            <w:rStyle w:val="Hyperlink"/>
            <w:rFonts w:ascii="Arial" w:hAnsi="Arial" w:cs="Arial"/>
            <w:i/>
            <w:noProof/>
            <w:lang w:val="es-ES_tradnl"/>
          </w:rPr>
          <w:t>. Indicador Índice de Cumplimiento de Proyectos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209</w:t>
        </w:r>
        <w:r w:rsidR="008817FB" w:rsidRPr="0093458E">
          <w:rPr>
            <w:rFonts w:ascii="Arial" w:hAnsi="Arial" w:cs="Arial"/>
            <w:noProof/>
            <w:webHidden/>
          </w:rPr>
          <w:fldChar w:fldCharType="end"/>
        </w:r>
      </w:hyperlink>
    </w:p>
    <w:p w14:paraId="620201A9" w14:textId="50B87C27" w:rsidR="008817FB" w:rsidRPr="0093458E" w:rsidRDefault="00F40335">
      <w:pPr>
        <w:pStyle w:val="TableofFigures"/>
        <w:tabs>
          <w:tab w:val="right" w:leader="dot" w:pos="8828"/>
        </w:tabs>
        <w:rPr>
          <w:rFonts w:ascii="Arial" w:eastAsiaTheme="minorEastAsia" w:hAnsi="Arial" w:cs="Arial"/>
          <w:noProof/>
        </w:rPr>
      </w:pPr>
      <w:hyperlink w:anchor="_Toc28569368" w:history="1">
        <w:r w:rsidR="008817FB" w:rsidRPr="0093458E">
          <w:rPr>
            <w:rStyle w:val="Hyperlink"/>
            <w:rFonts w:ascii="Arial" w:hAnsi="Arial" w:cs="Arial"/>
            <w:i/>
            <w:noProof/>
            <w:lang w:val="es-ES_tradnl"/>
          </w:rPr>
          <w:t>Tabla 81</w:t>
        </w:r>
        <w:r w:rsidR="008817FB" w:rsidRPr="0093458E">
          <w:rPr>
            <w:rStyle w:val="Hyperlink"/>
            <w:rFonts w:ascii="Arial" w:eastAsia="Arial" w:hAnsi="Arial" w:cs="Arial"/>
            <w:i/>
            <w:noProof/>
            <w:lang w:val="es-ES_tradnl"/>
          </w:rPr>
          <w:t>. Plan de comunicaciones - Canales presenciales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210</w:t>
        </w:r>
        <w:r w:rsidR="008817FB" w:rsidRPr="0093458E">
          <w:rPr>
            <w:rFonts w:ascii="Arial" w:hAnsi="Arial" w:cs="Arial"/>
            <w:noProof/>
            <w:webHidden/>
          </w:rPr>
          <w:fldChar w:fldCharType="end"/>
        </w:r>
      </w:hyperlink>
    </w:p>
    <w:p w14:paraId="02068E0F" w14:textId="4F6147A2" w:rsidR="008817FB" w:rsidRPr="0093458E" w:rsidRDefault="00F40335">
      <w:pPr>
        <w:pStyle w:val="TableofFigures"/>
        <w:tabs>
          <w:tab w:val="right" w:leader="dot" w:pos="8828"/>
        </w:tabs>
        <w:rPr>
          <w:rFonts w:ascii="Arial" w:eastAsiaTheme="minorEastAsia" w:hAnsi="Arial" w:cs="Arial"/>
          <w:noProof/>
        </w:rPr>
      </w:pPr>
      <w:hyperlink w:anchor="_Toc28569369" w:history="1">
        <w:r w:rsidR="008817FB" w:rsidRPr="0093458E">
          <w:rPr>
            <w:rStyle w:val="Hyperlink"/>
            <w:rFonts w:ascii="Arial" w:hAnsi="Arial" w:cs="Arial"/>
            <w:i/>
            <w:noProof/>
            <w:lang w:val="es-ES_tradnl"/>
          </w:rPr>
          <w:t>Tabla 82</w:t>
        </w:r>
        <w:r w:rsidR="008817FB" w:rsidRPr="0093458E">
          <w:rPr>
            <w:rStyle w:val="Hyperlink"/>
            <w:rFonts w:ascii="Arial" w:eastAsia="Arial" w:hAnsi="Arial" w:cs="Arial"/>
            <w:i/>
            <w:noProof/>
            <w:lang w:val="es-ES_tradnl"/>
          </w:rPr>
          <w:t>. Plan de comunicaciones - Canales electrónicos Internos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_Toc28569369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211</w:t>
        </w:r>
        <w:r w:rsidR="008817FB" w:rsidRPr="0093458E">
          <w:rPr>
            <w:rFonts w:ascii="Arial" w:hAnsi="Arial" w:cs="Arial"/>
            <w:noProof/>
            <w:webHidden/>
          </w:rPr>
          <w:fldChar w:fldCharType="end"/>
        </w:r>
      </w:hyperlink>
    </w:p>
    <w:p w14:paraId="50848ADF" w14:textId="164FAC93" w:rsidR="008817FB" w:rsidRPr="0093458E" w:rsidRDefault="00F40335">
      <w:pPr>
        <w:pStyle w:val="TableofFigures"/>
        <w:tabs>
          <w:tab w:val="right" w:leader="dot" w:pos="8828"/>
        </w:tabs>
        <w:rPr>
          <w:rFonts w:ascii="Arial" w:eastAsiaTheme="minorEastAsia" w:hAnsi="Arial" w:cs="Arial"/>
          <w:noProof/>
        </w:rPr>
      </w:pPr>
      <w:hyperlink w:anchor="_Toc28569370" w:history="1">
        <w:r w:rsidR="008817FB" w:rsidRPr="0093458E">
          <w:rPr>
            <w:rStyle w:val="Hyperlink"/>
            <w:rFonts w:ascii="Arial" w:hAnsi="Arial" w:cs="Arial"/>
            <w:i/>
            <w:noProof/>
            <w:lang w:val="es-ES_tradnl"/>
          </w:rPr>
          <w:t>Tabla 83</w:t>
        </w:r>
        <w:r w:rsidR="008817FB" w:rsidRPr="0093458E">
          <w:rPr>
            <w:rStyle w:val="Hyperlink"/>
            <w:rFonts w:ascii="Arial" w:eastAsia="Arial" w:hAnsi="Arial" w:cs="Arial"/>
            <w:i/>
            <w:noProof/>
            <w:lang w:val="es-ES_tradnl"/>
          </w:rPr>
          <w:t>. Plan de comunicaciones – Redes Sociales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212</w:t>
        </w:r>
        <w:r w:rsidR="008817FB" w:rsidRPr="0093458E">
          <w:rPr>
            <w:rFonts w:ascii="Arial" w:hAnsi="Arial" w:cs="Arial"/>
            <w:noProof/>
            <w:webHidden/>
          </w:rPr>
          <w:fldChar w:fldCharType="end"/>
        </w:r>
      </w:hyperlink>
    </w:p>
    <w:p w14:paraId="44C2A00E" w14:textId="07D07A6A" w:rsidR="00422621" w:rsidRPr="0093458E" w:rsidRDefault="00422621" w:rsidP="00202F22">
      <w:pPr>
        <w:pStyle w:val="TableofFigures"/>
        <w:tabs>
          <w:tab w:val="right" w:leader="dot" w:pos="8828"/>
        </w:tabs>
        <w:spacing w:line="276" w:lineRule="auto"/>
        <w:ind w:left="993" w:hanging="993"/>
        <w:rPr>
          <w:rFonts w:ascii="Arial" w:hAnsi="Arial" w:cs="Arial"/>
          <w:lang w:val="es-ES_tradnl"/>
        </w:rPr>
      </w:pPr>
      <w:r w:rsidRPr="0093458E">
        <w:rPr>
          <w:rFonts w:ascii="Arial" w:hAnsi="Arial" w:cs="Arial"/>
          <w:lang w:val="es-ES_tradnl"/>
        </w:rPr>
        <w:fldChar w:fldCharType="end"/>
      </w:r>
    </w:p>
    <w:p w14:paraId="15CFAF44" w14:textId="18FAB604" w:rsidR="00D150FD" w:rsidRPr="002C0BDF" w:rsidRDefault="00D150FD" w:rsidP="00F91304">
      <w:pPr>
        <w:spacing w:line="276" w:lineRule="auto"/>
        <w:rPr>
          <w:rFonts w:ascii="Arial" w:hAnsi="Arial" w:cs="Arial"/>
          <w:sz w:val="22"/>
          <w:szCs w:val="22"/>
          <w:lang w:val="es-ES_tradnl"/>
        </w:rPr>
      </w:pPr>
      <w:r w:rsidRPr="002C0BDF">
        <w:rPr>
          <w:rFonts w:ascii="Arial" w:hAnsi="Arial" w:cs="Arial"/>
          <w:sz w:val="22"/>
          <w:szCs w:val="22"/>
          <w:lang w:val="es-ES_tradnl"/>
        </w:rPr>
        <w:br w:type="page"/>
      </w:r>
    </w:p>
    <w:p w14:paraId="2F39E2CE" w14:textId="4E8A6835" w:rsidR="00422621" w:rsidRPr="007D4985" w:rsidRDefault="00422621" w:rsidP="00F91304">
      <w:pPr>
        <w:spacing w:before="100" w:beforeAutospacing="1" w:after="100" w:afterAutospacing="1" w:line="276" w:lineRule="auto"/>
        <w:ind w:left="709" w:hanging="709"/>
        <w:jc w:val="center"/>
        <w:rPr>
          <w:rFonts w:ascii="Arial" w:hAnsi="Arial" w:cs="Arial"/>
          <w:b/>
          <w:sz w:val="22"/>
          <w:szCs w:val="22"/>
          <w:lang w:val="es-ES"/>
        </w:rPr>
      </w:pPr>
      <w:r w:rsidRPr="007D4985">
        <w:rPr>
          <w:rFonts w:ascii="Arial" w:hAnsi="Arial" w:cs="Arial"/>
          <w:b/>
          <w:sz w:val="22"/>
          <w:szCs w:val="22"/>
          <w:lang w:val="es-ES"/>
        </w:rPr>
        <w:lastRenderedPageBreak/>
        <w:t>LISTA DE ILUSTRACIONES</w:t>
      </w:r>
    </w:p>
    <w:p w14:paraId="7A1C8B3E" w14:textId="4887CC32" w:rsidR="008817FB" w:rsidRPr="0093458E" w:rsidRDefault="000F0023">
      <w:pPr>
        <w:pStyle w:val="TableofFigures"/>
        <w:tabs>
          <w:tab w:val="right" w:leader="dot" w:pos="8828"/>
        </w:tabs>
        <w:rPr>
          <w:rFonts w:ascii="Arial" w:eastAsiaTheme="minorEastAsia" w:hAnsi="Arial" w:cs="Arial"/>
          <w:noProof/>
        </w:rPr>
      </w:pPr>
      <w:r w:rsidRPr="0093458E">
        <w:rPr>
          <w:rFonts w:ascii="Arial" w:hAnsi="Arial" w:cs="Arial"/>
        </w:rPr>
        <w:fldChar w:fldCharType="begin"/>
      </w:r>
      <w:r w:rsidRPr="0093458E">
        <w:rPr>
          <w:rFonts w:ascii="Arial" w:hAnsi="Arial" w:cs="Arial"/>
          <w:lang w:val="es-ES_tradnl"/>
        </w:rPr>
        <w:instrText xml:space="preserve"> TOC \h \z \c "Ilustración" </w:instrText>
      </w:r>
      <w:r w:rsidRPr="0093458E">
        <w:rPr>
          <w:rFonts w:ascii="Arial" w:hAnsi="Arial" w:cs="Arial"/>
          <w:i/>
          <w:lang w:val="es-ES_tradnl"/>
        </w:rPr>
        <w:fldChar w:fldCharType="separate"/>
      </w:r>
      <w:hyperlink w:anchor="_Toc28569371" w:history="1">
        <w:r w:rsidR="008817FB" w:rsidRPr="0093458E">
          <w:rPr>
            <w:rStyle w:val="Hyperlink"/>
            <w:rFonts w:ascii="Arial" w:hAnsi="Arial" w:cs="Arial"/>
            <w:i/>
            <w:noProof/>
            <w:lang w:val="es-ES_tradnl"/>
          </w:rPr>
          <w:t>Ilustración 1. Modelo Operativo ADR</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19</w:t>
        </w:r>
        <w:r w:rsidR="008817FB" w:rsidRPr="0093458E">
          <w:rPr>
            <w:rFonts w:ascii="Arial" w:hAnsi="Arial" w:cs="Arial"/>
            <w:noProof/>
            <w:webHidden/>
          </w:rPr>
          <w:fldChar w:fldCharType="end"/>
        </w:r>
      </w:hyperlink>
    </w:p>
    <w:p w14:paraId="3416C455" w14:textId="5E857E7E" w:rsidR="008817FB" w:rsidRPr="0093458E" w:rsidRDefault="00F40335">
      <w:pPr>
        <w:pStyle w:val="TableofFigures"/>
        <w:tabs>
          <w:tab w:val="right" w:leader="dot" w:pos="8828"/>
        </w:tabs>
        <w:rPr>
          <w:rFonts w:ascii="Arial" w:eastAsiaTheme="minorEastAsia" w:hAnsi="Arial" w:cs="Arial"/>
          <w:noProof/>
        </w:rPr>
      </w:pPr>
      <w:hyperlink w:anchor="_Toc28569372" w:history="1">
        <w:r w:rsidR="008817FB" w:rsidRPr="0093458E">
          <w:rPr>
            <w:rStyle w:val="Hyperlink"/>
            <w:rFonts w:ascii="Arial" w:hAnsi="Arial" w:cs="Arial"/>
            <w:bCs/>
            <w:i/>
            <w:noProof/>
            <w:lang w:val="es-ES_tradnl"/>
          </w:rPr>
          <w:t>Ilustración 2. Organigrama Agencia de Desarrollo Rural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38</w:t>
        </w:r>
        <w:r w:rsidR="008817FB" w:rsidRPr="0093458E">
          <w:rPr>
            <w:rFonts w:ascii="Arial" w:hAnsi="Arial" w:cs="Arial"/>
            <w:noProof/>
            <w:webHidden/>
          </w:rPr>
          <w:fldChar w:fldCharType="end"/>
        </w:r>
      </w:hyperlink>
    </w:p>
    <w:p w14:paraId="6876BFA0" w14:textId="726E53C4" w:rsidR="008817FB" w:rsidRPr="0093458E" w:rsidRDefault="00F40335">
      <w:pPr>
        <w:pStyle w:val="TableofFigures"/>
        <w:tabs>
          <w:tab w:val="right" w:leader="dot" w:pos="8828"/>
        </w:tabs>
        <w:rPr>
          <w:rFonts w:ascii="Arial" w:eastAsiaTheme="minorEastAsia" w:hAnsi="Arial" w:cs="Arial"/>
          <w:noProof/>
        </w:rPr>
      </w:pPr>
      <w:hyperlink w:anchor="_Toc28569373" w:history="1">
        <w:r w:rsidR="008817FB" w:rsidRPr="0093458E">
          <w:rPr>
            <w:rStyle w:val="Hyperlink"/>
            <w:rFonts w:ascii="Arial" w:hAnsi="Arial" w:cs="Arial"/>
            <w:i/>
            <w:noProof/>
            <w:lang w:val="es-ES_tradnl"/>
          </w:rPr>
          <w:t>Ilustración 3. Categorización de los sistemas de información de la ADR</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44</w:t>
        </w:r>
        <w:r w:rsidR="008817FB" w:rsidRPr="0093458E">
          <w:rPr>
            <w:rFonts w:ascii="Arial" w:hAnsi="Arial" w:cs="Arial"/>
            <w:noProof/>
            <w:webHidden/>
          </w:rPr>
          <w:fldChar w:fldCharType="end"/>
        </w:r>
      </w:hyperlink>
    </w:p>
    <w:p w14:paraId="2EA259A8" w14:textId="78EC1EB4" w:rsidR="008817FB" w:rsidRPr="0093458E" w:rsidRDefault="00F40335">
      <w:pPr>
        <w:pStyle w:val="TableofFigures"/>
        <w:tabs>
          <w:tab w:val="right" w:leader="dot" w:pos="8828"/>
        </w:tabs>
        <w:rPr>
          <w:rFonts w:ascii="Arial" w:eastAsiaTheme="minorEastAsia" w:hAnsi="Arial" w:cs="Arial"/>
          <w:noProof/>
        </w:rPr>
      </w:pPr>
      <w:hyperlink w:anchor="_Toc28569374" w:history="1">
        <w:r w:rsidR="008817FB" w:rsidRPr="0093458E">
          <w:rPr>
            <w:rStyle w:val="Hyperlink"/>
            <w:rFonts w:ascii="Arial" w:hAnsi="Arial" w:cs="Arial"/>
            <w:i/>
            <w:noProof/>
            <w:lang w:val="es-ES_tradnl"/>
          </w:rPr>
          <w:t>Ilustración 4. Red Local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47</w:t>
        </w:r>
        <w:r w:rsidR="008817FB" w:rsidRPr="0093458E">
          <w:rPr>
            <w:rFonts w:ascii="Arial" w:hAnsi="Arial" w:cs="Arial"/>
            <w:noProof/>
            <w:webHidden/>
          </w:rPr>
          <w:fldChar w:fldCharType="end"/>
        </w:r>
      </w:hyperlink>
    </w:p>
    <w:p w14:paraId="25565787" w14:textId="0EA12B1A" w:rsidR="008817FB" w:rsidRPr="0093458E" w:rsidRDefault="00F40335">
      <w:pPr>
        <w:pStyle w:val="TableofFigures"/>
        <w:tabs>
          <w:tab w:val="right" w:leader="dot" w:pos="8828"/>
        </w:tabs>
        <w:rPr>
          <w:rFonts w:ascii="Arial" w:eastAsiaTheme="minorEastAsia" w:hAnsi="Arial" w:cs="Arial"/>
          <w:noProof/>
        </w:rPr>
      </w:pPr>
      <w:hyperlink w:anchor="_Toc28569375" w:history="1">
        <w:r w:rsidR="008817FB" w:rsidRPr="0093458E">
          <w:rPr>
            <w:rStyle w:val="Hyperlink"/>
            <w:rFonts w:ascii="Arial" w:hAnsi="Arial" w:cs="Arial"/>
            <w:i/>
            <w:noProof/>
            <w:lang w:val="es-ES_tradnl"/>
          </w:rPr>
          <w:t>Ilustración 5. Red Extendida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47</w:t>
        </w:r>
        <w:r w:rsidR="008817FB" w:rsidRPr="0093458E">
          <w:rPr>
            <w:rFonts w:ascii="Arial" w:hAnsi="Arial" w:cs="Arial"/>
            <w:noProof/>
            <w:webHidden/>
          </w:rPr>
          <w:fldChar w:fldCharType="end"/>
        </w:r>
      </w:hyperlink>
    </w:p>
    <w:p w14:paraId="7C68932E" w14:textId="76AC37E9" w:rsidR="008817FB" w:rsidRPr="0093458E" w:rsidRDefault="00F40335">
      <w:pPr>
        <w:pStyle w:val="TableofFigures"/>
        <w:tabs>
          <w:tab w:val="right" w:leader="dot" w:pos="8828"/>
        </w:tabs>
        <w:rPr>
          <w:rFonts w:ascii="Arial" w:eastAsiaTheme="minorEastAsia" w:hAnsi="Arial" w:cs="Arial"/>
          <w:noProof/>
        </w:rPr>
      </w:pPr>
      <w:hyperlink w:anchor="_Toc28569376" w:history="1">
        <w:r w:rsidR="008817FB" w:rsidRPr="0093458E">
          <w:rPr>
            <w:rStyle w:val="Hyperlink"/>
            <w:rFonts w:ascii="Arial" w:hAnsi="Arial" w:cs="Arial"/>
            <w:i/>
            <w:noProof/>
            <w:lang w:val="es-ES"/>
          </w:rPr>
          <w:t>Ilustración 6. Elementos Política de Gobierno digital</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58</w:t>
        </w:r>
        <w:r w:rsidR="008817FB" w:rsidRPr="0093458E">
          <w:rPr>
            <w:rFonts w:ascii="Arial" w:hAnsi="Arial" w:cs="Arial"/>
            <w:noProof/>
            <w:webHidden/>
          </w:rPr>
          <w:fldChar w:fldCharType="end"/>
        </w:r>
      </w:hyperlink>
    </w:p>
    <w:p w14:paraId="52E3544E" w14:textId="70FE8034" w:rsidR="008817FB" w:rsidRPr="0093458E" w:rsidRDefault="00F40335">
      <w:pPr>
        <w:pStyle w:val="TableofFigures"/>
        <w:tabs>
          <w:tab w:val="right" w:leader="dot" w:pos="8828"/>
        </w:tabs>
        <w:rPr>
          <w:rFonts w:ascii="Arial" w:eastAsiaTheme="minorEastAsia" w:hAnsi="Arial" w:cs="Arial"/>
          <w:noProof/>
        </w:rPr>
      </w:pPr>
      <w:hyperlink w:anchor="_Toc28569377" w:history="1">
        <w:r w:rsidR="008817FB" w:rsidRPr="0093458E">
          <w:rPr>
            <w:rStyle w:val="Hyperlink"/>
            <w:rFonts w:ascii="Arial" w:hAnsi="Arial" w:cs="Arial"/>
            <w:i/>
            <w:noProof/>
            <w:lang w:val="es-ES"/>
          </w:rPr>
          <w:t>Ilustración 7. Organigrama Sector Agropecuario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70</w:t>
        </w:r>
        <w:r w:rsidR="008817FB" w:rsidRPr="0093458E">
          <w:rPr>
            <w:rFonts w:ascii="Arial" w:hAnsi="Arial" w:cs="Arial"/>
            <w:noProof/>
            <w:webHidden/>
          </w:rPr>
          <w:fldChar w:fldCharType="end"/>
        </w:r>
      </w:hyperlink>
    </w:p>
    <w:p w14:paraId="76261344" w14:textId="213B6A43" w:rsidR="008817FB" w:rsidRPr="0093458E" w:rsidRDefault="00F40335">
      <w:pPr>
        <w:pStyle w:val="TableofFigures"/>
        <w:tabs>
          <w:tab w:val="right" w:leader="dot" w:pos="8828"/>
        </w:tabs>
        <w:rPr>
          <w:rFonts w:ascii="Arial" w:eastAsiaTheme="minorEastAsia" w:hAnsi="Arial" w:cs="Arial"/>
          <w:noProof/>
        </w:rPr>
      </w:pPr>
      <w:hyperlink w:anchor="_Toc28569378" w:history="1">
        <w:r w:rsidR="008817FB" w:rsidRPr="0093458E">
          <w:rPr>
            <w:rStyle w:val="Hyperlink"/>
            <w:rFonts w:ascii="Arial" w:hAnsi="Arial" w:cs="Arial"/>
            <w:i/>
            <w:noProof/>
            <w:lang w:val="es-ES_tradnl"/>
          </w:rPr>
          <w:t>Ilustración 8. Cadena de Valor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_Toc28569378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77</w:t>
        </w:r>
        <w:r w:rsidR="008817FB" w:rsidRPr="0093458E">
          <w:rPr>
            <w:rFonts w:ascii="Arial" w:hAnsi="Arial" w:cs="Arial"/>
            <w:noProof/>
            <w:webHidden/>
          </w:rPr>
          <w:fldChar w:fldCharType="end"/>
        </w:r>
      </w:hyperlink>
    </w:p>
    <w:p w14:paraId="2DBE1D3A" w14:textId="6072E36B" w:rsidR="008817FB" w:rsidRPr="0093458E" w:rsidRDefault="00F40335">
      <w:pPr>
        <w:pStyle w:val="TableofFigures"/>
        <w:tabs>
          <w:tab w:val="right" w:leader="dot" w:pos="8828"/>
        </w:tabs>
        <w:rPr>
          <w:rFonts w:ascii="Arial" w:eastAsiaTheme="minorEastAsia" w:hAnsi="Arial" w:cs="Arial"/>
          <w:noProof/>
        </w:rPr>
      </w:pPr>
      <w:hyperlink w:anchor="_Toc28569379" w:history="1">
        <w:r w:rsidR="008817FB" w:rsidRPr="0093458E">
          <w:rPr>
            <w:rStyle w:val="Hyperlink"/>
            <w:rFonts w:ascii="Arial" w:hAnsi="Arial" w:cs="Arial"/>
            <w:i/>
            <w:noProof/>
            <w:lang w:val="es-ES_tradnl"/>
          </w:rPr>
          <w:t>Ilustración 9. Mapa de Procedimientos de 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_Toc28569379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78</w:t>
        </w:r>
        <w:r w:rsidR="008817FB" w:rsidRPr="0093458E">
          <w:rPr>
            <w:rFonts w:ascii="Arial" w:hAnsi="Arial" w:cs="Arial"/>
            <w:noProof/>
            <w:webHidden/>
          </w:rPr>
          <w:fldChar w:fldCharType="end"/>
        </w:r>
      </w:hyperlink>
    </w:p>
    <w:p w14:paraId="717407EB" w14:textId="2B6FB994" w:rsidR="008817FB" w:rsidRPr="0093458E" w:rsidRDefault="00F40335">
      <w:pPr>
        <w:pStyle w:val="TableofFigures"/>
        <w:tabs>
          <w:tab w:val="right" w:leader="dot" w:pos="8828"/>
        </w:tabs>
        <w:rPr>
          <w:rFonts w:ascii="Arial" w:eastAsiaTheme="minorEastAsia" w:hAnsi="Arial" w:cs="Arial"/>
          <w:noProof/>
        </w:rPr>
      </w:pPr>
      <w:hyperlink w:anchor="_Toc28569380" w:history="1">
        <w:r w:rsidR="008817FB" w:rsidRPr="0093458E">
          <w:rPr>
            <w:rStyle w:val="Hyperlink"/>
            <w:rFonts w:ascii="Arial" w:hAnsi="Arial" w:cs="Arial"/>
            <w:i/>
            <w:noProof/>
            <w:lang w:val="es-ES_tradnl"/>
          </w:rPr>
          <w:t>Ilustración 10. Estructura Organizacional de la OTI propuesta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_Toc28569380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80</w:t>
        </w:r>
        <w:r w:rsidR="008817FB" w:rsidRPr="0093458E">
          <w:rPr>
            <w:rFonts w:ascii="Arial" w:hAnsi="Arial" w:cs="Arial"/>
            <w:noProof/>
            <w:webHidden/>
          </w:rPr>
          <w:fldChar w:fldCharType="end"/>
        </w:r>
      </w:hyperlink>
    </w:p>
    <w:p w14:paraId="0B60B803" w14:textId="440A3C73" w:rsidR="008817FB" w:rsidRPr="0093458E" w:rsidRDefault="00F40335">
      <w:pPr>
        <w:pStyle w:val="TableofFigures"/>
        <w:tabs>
          <w:tab w:val="right" w:leader="dot" w:pos="8828"/>
        </w:tabs>
        <w:rPr>
          <w:rFonts w:ascii="Arial" w:eastAsiaTheme="minorEastAsia" w:hAnsi="Arial" w:cs="Arial"/>
          <w:noProof/>
        </w:rPr>
      </w:pPr>
      <w:hyperlink w:anchor="_Toc28569381" w:history="1">
        <w:r w:rsidR="008817FB" w:rsidRPr="0093458E">
          <w:rPr>
            <w:rStyle w:val="Hyperlink"/>
            <w:rFonts w:ascii="Arial" w:hAnsi="Arial" w:cs="Arial"/>
            <w:i/>
            <w:noProof/>
            <w:lang w:val="es-ES"/>
          </w:rPr>
          <w:t xml:space="preserve">Ilustración </w:t>
        </w:r>
        <w:r w:rsidR="008817FB" w:rsidRPr="0093458E">
          <w:rPr>
            <w:rStyle w:val="Hyperlink"/>
            <w:rFonts w:ascii="Arial" w:hAnsi="Arial" w:cs="Arial"/>
            <w:i/>
            <w:noProof/>
            <w:lang w:val="es-ES_tradnl"/>
          </w:rPr>
          <w:t>11</w:t>
        </w:r>
        <w:r w:rsidR="008817FB" w:rsidRPr="0093458E">
          <w:rPr>
            <w:rStyle w:val="Hyperlink"/>
            <w:rFonts w:ascii="Arial" w:hAnsi="Arial" w:cs="Arial"/>
            <w:i/>
            <w:noProof/>
            <w:lang w:val="es-ES"/>
          </w:rPr>
          <w:t>. Organigrama OTI</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_Toc28569381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82</w:t>
        </w:r>
        <w:r w:rsidR="008817FB" w:rsidRPr="0093458E">
          <w:rPr>
            <w:rFonts w:ascii="Arial" w:hAnsi="Arial" w:cs="Arial"/>
            <w:noProof/>
            <w:webHidden/>
          </w:rPr>
          <w:fldChar w:fldCharType="end"/>
        </w:r>
      </w:hyperlink>
    </w:p>
    <w:p w14:paraId="18800576" w14:textId="2C232973" w:rsidR="008817FB" w:rsidRPr="0093458E" w:rsidRDefault="00F40335">
      <w:pPr>
        <w:pStyle w:val="TableofFigures"/>
        <w:tabs>
          <w:tab w:val="right" w:leader="dot" w:pos="8828"/>
        </w:tabs>
        <w:rPr>
          <w:rFonts w:ascii="Arial" w:eastAsiaTheme="minorEastAsia" w:hAnsi="Arial" w:cs="Arial"/>
          <w:noProof/>
        </w:rPr>
      </w:pPr>
      <w:hyperlink w:anchor="_Toc28569382" w:history="1">
        <w:r w:rsidR="008817FB" w:rsidRPr="0093458E">
          <w:rPr>
            <w:rStyle w:val="Hyperlink"/>
            <w:rFonts w:ascii="Arial" w:hAnsi="Arial" w:cs="Arial"/>
            <w:i/>
            <w:noProof/>
            <w:lang w:val="es-ES_tradnl"/>
          </w:rPr>
          <w:t>Ilustración 12. Escenario deseado desde la arquitectura de la información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_Toc28569382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100</w:t>
        </w:r>
        <w:r w:rsidR="008817FB" w:rsidRPr="0093458E">
          <w:rPr>
            <w:rFonts w:ascii="Arial" w:hAnsi="Arial" w:cs="Arial"/>
            <w:noProof/>
            <w:webHidden/>
          </w:rPr>
          <w:fldChar w:fldCharType="end"/>
        </w:r>
      </w:hyperlink>
    </w:p>
    <w:p w14:paraId="025E4674" w14:textId="1D4D30E3" w:rsidR="008817FB" w:rsidRPr="0093458E" w:rsidRDefault="00F40335">
      <w:pPr>
        <w:pStyle w:val="TableofFigures"/>
        <w:tabs>
          <w:tab w:val="right" w:leader="dot" w:pos="8828"/>
        </w:tabs>
        <w:rPr>
          <w:rFonts w:ascii="Arial" w:eastAsiaTheme="minorEastAsia" w:hAnsi="Arial" w:cs="Arial"/>
          <w:noProof/>
        </w:rPr>
      </w:pPr>
      <w:hyperlink w:anchor="_Toc28569383" w:history="1">
        <w:r w:rsidR="008817FB" w:rsidRPr="0093458E">
          <w:rPr>
            <w:rStyle w:val="Hyperlink"/>
            <w:rFonts w:ascii="Arial" w:hAnsi="Arial" w:cs="Arial"/>
            <w:i/>
            <w:noProof/>
            <w:lang w:val="es-ES_tradnl"/>
          </w:rPr>
          <w:t>Ilustración 13. Proyección de la situación objetivo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_Toc28569383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103</w:t>
        </w:r>
        <w:r w:rsidR="008817FB" w:rsidRPr="0093458E">
          <w:rPr>
            <w:rFonts w:ascii="Arial" w:hAnsi="Arial" w:cs="Arial"/>
            <w:noProof/>
            <w:webHidden/>
          </w:rPr>
          <w:fldChar w:fldCharType="end"/>
        </w:r>
      </w:hyperlink>
    </w:p>
    <w:p w14:paraId="75C187A9" w14:textId="3ABF7ECE" w:rsidR="008817FB" w:rsidRPr="0093458E" w:rsidRDefault="00F40335">
      <w:pPr>
        <w:pStyle w:val="TableofFigures"/>
        <w:tabs>
          <w:tab w:val="right" w:leader="dot" w:pos="8828"/>
        </w:tabs>
        <w:rPr>
          <w:rFonts w:ascii="Arial" w:eastAsiaTheme="minorEastAsia" w:hAnsi="Arial" w:cs="Arial"/>
          <w:noProof/>
        </w:rPr>
      </w:pPr>
      <w:hyperlink w:anchor="_Toc28569384" w:history="1">
        <w:r w:rsidR="008817FB" w:rsidRPr="0093458E">
          <w:rPr>
            <w:rStyle w:val="Hyperlink"/>
            <w:rFonts w:ascii="Arial" w:hAnsi="Arial" w:cs="Arial"/>
            <w:i/>
            <w:noProof/>
            <w:lang w:val="es-ES_tradnl"/>
          </w:rPr>
          <w:t xml:space="preserve">Ilustración </w:t>
        </w:r>
        <w:r w:rsidR="008817FB" w:rsidRPr="0093458E">
          <w:rPr>
            <w:rStyle w:val="Hyperlink"/>
            <w:rFonts w:ascii="Arial" w:hAnsi="Arial" w:cs="Arial"/>
            <w:i/>
            <w:noProof/>
            <w:lang w:val="es-ES"/>
          </w:rPr>
          <w:t>14</w:t>
        </w:r>
        <w:r w:rsidR="008817FB" w:rsidRPr="0093458E">
          <w:rPr>
            <w:rStyle w:val="Hyperlink"/>
            <w:rFonts w:ascii="Arial" w:hAnsi="Arial" w:cs="Arial"/>
            <w:i/>
            <w:noProof/>
            <w:lang w:val="es-ES_tradnl"/>
          </w:rPr>
          <w:t>. Escenario deseado desde la arquitectura de sistemas de información</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_Toc28569384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104</w:t>
        </w:r>
        <w:r w:rsidR="008817FB" w:rsidRPr="0093458E">
          <w:rPr>
            <w:rFonts w:ascii="Arial" w:hAnsi="Arial" w:cs="Arial"/>
            <w:noProof/>
            <w:webHidden/>
          </w:rPr>
          <w:fldChar w:fldCharType="end"/>
        </w:r>
      </w:hyperlink>
    </w:p>
    <w:p w14:paraId="1C7E4F17" w14:textId="7AF4B64A" w:rsidR="008817FB" w:rsidRPr="0093458E" w:rsidRDefault="00F40335">
      <w:pPr>
        <w:pStyle w:val="TableofFigures"/>
        <w:tabs>
          <w:tab w:val="right" w:leader="dot" w:pos="8828"/>
        </w:tabs>
        <w:rPr>
          <w:rFonts w:ascii="Arial" w:eastAsiaTheme="minorEastAsia" w:hAnsi="Arial" w:cs="Arial"/>
          <w:noProof/>
        </w:rPr>
      </w:pPr>
      <w:hyperlink w:anchor="_Toc28569385" w:history="1">
        <w:r w:rsidR="008817FB" w:rsidRPr="0093458E">
          <w:rPr>
            <w:rStyle w:val="Hyperlink"/>
            <w:rFonts w:ascii="Arial" w:hAnsi="Arial" w:cs="Arial"/>
            <w:i/>
            <w:noProof/>
            <w:lang w:val="es-ES_tradnl"/>
          </w:rPr>
          <w:t xml:space="preserve">Ilustración </w:t>
        </w:r>
        <w:r w:rsidR="008817FB" w:rsidRPr="0093458E">
          <w:rPr>
            <w:rStyle w:val="Hyperlink"/>
            <w:rFonts w:ascii="Arial" w:hAnsi="Arial" w:cs="Arial"/>
            <w:i/>
            <w:noProof/>
            <w:lang w:val="es-ES"/>
          </w:rPr>
          <w:t>15</w:t>
        </w:r>
        <w:r w:rsidR="008817FB" w:rsidRPr="0093458E">
          <w:rPr>
            <w:rStyle w:val="Hyperlink"/>
            <w:rFonts w:ascii="Arial" w:hAnsi="Arial" w:cs="Arial"/>
            <w:i/>
            <w:noProof/>
            <w:lang w:val="es-ES_tradnl"/>
          </w:rPr>
          <w:t>. Funcionalidad Banco de proyectos</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_Toc28569385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108</w:t>
        </w:r>
        <w:r w:rsidR="008817FB" w:rsidRPr="0093458E">
          <w:rPr>
            <w:rFonts w:ascii="Arial" w:hAnsi="Arial" w:cs="Arial"/>
            <w:noProof/>
            <w:webHidden/>
          </w:rPr>
          <w:fldChar w:fldCharType="end"/>
        </w:r>
      </w:hyperlink>
    </w:p>
    <w:p w14:paraId="34ACF71A" w14:textId="05B8535D" w:rsidR="008817FB" w:rsidRPr="0093458E" w:rsidRDefault="00F40335">
      <w:pPr>
        <w:pStyle w:val="TableofFigures"/>
        <w:tabs>
          <w:tab w:val="right" w:leader="dot" w:pos="8828"/>
        </w:tabs>
        <w:rPr>
          <w:rFonts w:ascii="Arial" w:eastAsiaTheme="minorEastAsia" w:hAnsi="Arial" w:cs="Arial"/>
          <w:noProof/>
        </w:rPr>
      </w:pPr>
      <w:hyperlink w:anchor="_Toc28569386" w:history="1">
        <w:r w:rsidR="008817FB" w:rsidRPr="0093458E">
          <w:rPr>
            <w:rStyle w:val="Hyperlink"/>
            <w:rFonts w:ascii="Arial" w:hAnsi="Arial" w:cs="Arial"/>
            <w:i/>
            <w:noProof/>
            <w:lang w:val="es-ES_tradnl"/>
          </w:rPr>
          <w:t xml:space="preserve">Ilustración </w:t>
        </w:r>
        <w:r w:rsidR="008817FB" w:rsidRPr="0093458E">
          <w:rPr>
            <w:rStyle w:val="Hyperlink"/>
            <w:rFonts w:ascii="Arial" w:hAnsi="Arial" w:cs="Arial"/>
            <w:i/>
            <w:noProof/>
            <w:lang w:val="es-ES"/>
          </w:rPr>
          <w:t>16</w:t>
        </w:r>
        <w:r w:rsidR="008817FB" w:rsidRPr="0093458E">
          <w:rPr>
            <w:rStyle w:val="Hyperlink"/>
            <w:rFonts w:ascii="Arial" w:hAnsi="Arial" w:cs="Arial"/>
            <w:i/>
            <w:noProof/>
            <w:lang w:val="es-ES_tradnl"/>
          </w:rPr>
          <w:t>. Sistemas de información para el negocio</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_Toc28569386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109</w:t>
        </w:r>
        <w:r w:rsidR="008817FB" w:rsidRPr="0093458E">
          <w:rPr>
            <w:rFonts w:ascii="Arial" w:hAnsi="Arial" w:cs="Arial"/>
            <w:noProof/>
            <w:webHidden/>
          </w:rPr>
          <w:fldChar w:fldCharType="end"/>
        </w:r>
      </w:hyperlink>
    </w:p>
    <w:p w14:paraId="6A9080CD" w14:textId="665570C3" w:rsidR="008817FB" w:rsidRPr="0093458E" w:rsidRDefault="00F40335">
      <w:pPr>
        <w:pStyle w:val="TableofFigures"/>
        <w:tabs>
          <w:tab w:val="right" w:leader="dot" w:pos="8828"/>
        </w:tabs>
        <w:rPr>
          <w:rFonts w:ascii="Arial" w:eastAsiaTheme="minorEastAsia" w:hAnsi="Arial" w:cs="Arial"/>
          <w:noProof/>
        </w:rPr>
      </w:pPr>
      <w:hyperlink w:anchor="_Toc28569387" w:history="1">
        <w:r w:rsidR="008817FB" w:rsidRPr="0093458E">
          <w:rPr>
            <w:rStyle w:val="Hyperlink"/>
            <w:rFonts w:ascii="Arial" w:hAnsi="Arial" w:cs="Arial"/>
            <w:bCs/>
            <w:i/>
            <w:noProof/>
            <w:lang w:val="es-ES_tradnl"/>
          </w:rPr>
          <w:t xml:space="preserve">Ilustración </w:t>
        </w:r>
        <w:r w:rsidR="008817FB" w:rsidRPr="0093458E">
          <w:rPr>
            <w:rStyle w:val="Hyperlink"/>
            <w:rFonts w:ascii="Arial" w:hAnsi="Arial" w:cs="Arial"/>
            <w:bCs/>
            <w:i/>
            <w:noProof/>
            <w:lang w:val="es-ES"/>
          </w:rPr>
          <w:t>17</w:t>
        </w:r>
        <w:r w:rsidR="008817FB" w:rsidRPr="0093458E">
          <w:rPr>
            <w:rStyle w:val="Hyperlink"/>
            <w:rFonts w:ascii="Arial" w:hAnsi="Arial" w:cs="Arial"/>
            <w:bCs/>
            <w:i/>
            <w:noProof/>
            <w:lang w:val="es-ES_tradnl"/>
          </w:rPr>
          <w:t>. Mapa de Ruta</w:t>
        </w:r>
        <w:r w:rsidR="008817FB" w:rsidRPr="0093458E">
          <w:rPr>
            <w:rFonts w:ascii="Arial" w:hAnsi="Arial" w:cs="Arial"/>
            <w:noProof/>
            <w:webHidden/>
          </w:rPr>
          <w:tab/>
        </w:r>
        <w:r w:rsidR="008817FB" w:rsidRPr="0093458E">
          <w:rPr>
            <w:rFonts w:ascii="Arial" w:hAnsi="Arial" w:cs="Arial"/>
            <w:noProof/>
            <w:webHidden/>
          </w:rPr>
          <w:fldChar w:fldCharType="begin"/>
        </w:r>
        <w:r w:rsidR="008817FB" w:rsidRPr="0093458E">
          <w:rPr>
            <w:rFonts w:ascii="Arial" w:hAnsi="Arial" w:cs="Arial"/>
            <w:noProof/>
            <w:webHidden/>
          </w:rPr>
          <w:instrText xml:space="preserve"> PAGEREF _Toc28569387 \h </w:instrText>
        </w:r>
        <w:r w:rsidR="008817FB" w:rsidRPr="0093458E">
          <w:rPr>
            <w:rFonts w:ascii="Arial" w:hAnsi="Arial" w:cs="Arial"/>
            <w:noProof/>
            <w:webHidden/>
          </w:rPr>
        </w:r>
        <w:r w:rsidR="008817FB" w:rsidRPr="0093458E">
          <w:rPr>
            <w:rFonts w:ascii="Arial" w:hAnsi="Arial" w:cs="Arial"/>
            <w:noProof/>
            <w:webHidden/>
          </w:rPr>
          <w:fldChar w:fldCharType="separate"/>
        </w:r>
        <w:r w:rsidR="00B85331">
          <w:rPr>
            <w:rFonts w:ascii="Arial" w:hAnsi="Arial" w:cs="Arial"/>
            <w:noProof/>
            <w:webHidden/>
          </w:rPr>
          <w:t>206</w:t>
        </w:r>
        <w:r w:rsidR="008817FB" w:rsidRPr="0093458E">
          <w:rPr>
            <w:rFonts w:ascii="Arial" w:hAnsi="Arial" w:cs="Arial"/>
            <w:noProof/>
            <w:webHidden/>
          </w:rPr>
          <w:fldChar w:fldCharType="end"/>
        </w:r>
      </w:hyperlink>
    </w:p>
    <w:p w14:paraId="650F8F3E" w14:textId="44AA28F1" w:rsidR="00422621" w:rsidRPr="007D4985" w:rsidRDefault="000F0023" w:rsidP="00202F22">
      <w:pPr>
        <w:spacing w:before="100" w:beforeAutospacing="1" w:after="100" w:afterAutospacing="1" w:line="276" w:lineRule="auto"/>
        <w:ind w:left="1560" w:hanging="1560"/>
        <w:rPr>
          <w:rFonts w:ascii="Arial" w:hAnsi="Arial" w:cs="Arial"/>
          <w:sz w:val="22"/>
          <w:lang w:val="es-ES_tradnl"/>
        </w:rPr>
      </w:pPr>
      <w:r w:rsidRPr="0093458E">
        <w:rPr>
          <w:rFonts w:ascii="Arial" w:hAnsi="Arial" w:cs="Arial"/>
          <w:b/>
          <w:i/>
          <w:lang w:val="es-ES_tradnl"/>
        </w:rPr>
        <w:fldChar w:fldCharType="end"/>
      </w:r>
    </w:p>
    <w:p w14:paraId="03E3969B" w14:textId="1773B58C" w:rsidR="00D150FD" w:rsidRPr="007D4985" w:rsidRDefault="00D150FD" w:rsidP="00F91304">
      <w:pPr>
        <w:spacing w:line="276" w:lineRule="auto"/>
        <w:rPr>
          <w:rFonts w:ascii="Arial" w:hAnsi="Arial" w:cs="Arial"/>
          <w:sz w:val="22"/>
          <w:lang w:val="es-ES_tradnl"/>
        </w:rPr>
      </w:pPr>
      <w:r w:rsidRPr="007D4985">
        <w:rPr>
          <w:rFonts w:ascii="Arial" w:hAnsi="Arial" w:cs="Arial"/>
          <w:sz w:val="22"/>
          <w:lang w:val="es-ES_tradnl"/>
        </w:rPr>
        <w:br w:type="page"/>
      </w:r>
    </w:p>
    <w:p w14:paraId="1FB990D1" w14:textId="67640A14" w:rsidR="00373CCA" w:rsidRPr="007D4985" w:rsidRDefault="00681510" w:rsidP="00F91304">
      <w:pPr>
        <w:pStyle w:val="Heading1"/>
        <w:spacing w:before="100" w:beforeAutospacing="1" w:after="100" w:afterAutospacing="1" w:line="276" w:lineRule="auto"/>
        <w:jc w:val="both"/>
        <w:rPr>
          <w:rFonts w:ascii="Arial" w:hAnsi="Arial" w:cs="Arial"/>
          <w:sz w:val="22"/>
          <w:szCs w:val="22"/>
          <w:lang w:val="es-ES_tradnl"/>
        </w:rPr>
      </w:pPr>
      <w:bookmarkStart w:id="1" w:name="_Toc26871142"/>
      <w:bookmarkStart w:id="2" w:name="_Toc26878778"/>
      <w:bookmarkStart w:id="3" w:name="_Toc26970674"/>
      <w:bookmarkStart w:id="4" w:name="_Toc27056191"/>
      <w:bookmarkStart w:id="5" w:name="_Toc27471984"/>
      <w:bookmarkStart w:id="6" w:name="_Toc28249301"/>
      <w:bookmarkStart w:id="7" w:name="_Toc27549528"/>
      <w:bookmarkStart w:id="8" w:name="_Toc28593912"/>
      <w:r w:rsidRPr="007D4985">
        <w:rPr>
          <w:rFonts w:ascii="Arial" w:hAnsi="Arial" w:cs="Arial"/>
          <w:sz w:val="22"/>
          <w:szCs w:val="22"/>
          <w:lang w:val="es-ES_tradnl"/>
        </w:rPr>
        <w:lastRenderedPageBreak/>
        <w:t>INTRODUCCIÓN</w:t>
      </w:r>
      <w:bookmarkEnd w:id="1"/>
      <w:bookmarkEnd w:id="2"/>
      <w:bookmarkEnd w:id="3"/>
      <w:bookmarkEnd w:id="4"/>
      <w:bookmarkEnd w:id="5"/>
      <w:bookmarkEnd w:id="6"/>
      <w:bookmarkEnd w:id="7"/>
      <w:bookmarkEnd w:id="8"/>
    </w:p>
    <w:p w14:paraId="65695F83" w14:textId="30F4FA51" w:rsidR="003438F0" w:rsidRPr="002E5499" w:rsidRDefault="003438F0" w:rsidP="00F91304">
      <w:p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 xml:space="preserve">El Gobierno Nacional, en la búsqueda de tener un modelo de gobierno eficiente basado en el uso de las tecnologías de la información, ha venido evolucionando </w:t>
      </w:r>
      <w:r w:rsidR="00464BA6" w:rsidRPr="002E5499">
        <w:rPr>
          <w:rFonts w:ascii="Arial" w:eastAsia="Arial" w:hAnsi="Arial" w:cs="Arial"/>
          <w:sz w:val="22"/>
          <w:szCs w:val="22"/>
          <w:lang w:val="es-ES_tradnl"/>
        </w:rPr>
        <w:t xml:space="preserve">a través de los años </w:t>
      </w:r>
      <w:r w:rsidRPr="002E5499">
        <w:rPr>
          <w:rFonts w:ascii="Arial" w:eastAsia="Arial" w:hAnsi="Arial" w:cs="Arial"/>
          <w:sz w:val="22"/>
          <w:szCs w:val="22"/>
          <w:lang w:val="es-ES_tradnl"/>
        </w:rPr>
        <w:t>su política para el aprovechamiento de las Tecnologías de la Información (TI)</w:t>
      </w:r>
      <w:r w:rsidR="00464BA6">
        <w:rPr>
          <w:rFonts w:ascii="Arial" w:eastAsia="Arial" w:hAnsi="Arial" w:cs="Arial"/>
          <w:sz w:val="22"/>
          <w:szCs w:val="22"/>
          <w:lang w:val="es-ES_tradnl"/>
        </w:rPr>
        <w:t xml:space="preserve">, por tanto </w:t>
      </w:r>
      <w:r w:rsidRPr="002E5499">
        <w:rPr>
          <w:rFonts w:ascii="Arial" w:eastAsia="Arial" w:hAnsi="Arial" w:cs="Arial"/>
          <w:sz w:val="22"/>
          <w:szCs w:val="22"/>
          <w:lang w:val="es-ES_tradnl"/>
        </w:rPr>
        <w:t>ha ido madurando al punto de lograr los cambios necesarios para habilitar a las entidades oficiales para que se modernicen, no s</w:t>
      </w:r>
      <w:r w:rsidR="00DF48DD" w:rsidRPr="002E5499">
        <w:rPr>
          <w:rFonts w:ascii="Arial" w:eastAsia="Arial" w:hAnsi="Arial" w:cs="Arial"/>
          <w:sz w:val="22"/>
          <w:szCs w:val="22"/>
          <w:lang w:val="es-ES_tradnl"/>
        </w:rPr>
        <w:t>o</w:t>
      </w:r>
      <w:r w:rsidRPr="002E5499">
        <w:rPr>
          <w:rFonts w:ascii="Arial" w:eastAsia="Arial" w:hAnsi="Arial" w:cs="Arial"/>
          <w:sz w:val="22"/>
          <w:szCs w:val="22"/>
          <w:lang w:val="es-ES_tradnl"/>
        </w:rPr>
        <w:t>lo en los componentes tecnológicos que utilizan sino también en sus procesos, estructuras organizacionales, capacidades de sus recursos humanos y la forma de atender los servicios que prestan al ciudadano.</w:t>
      </w:r>
    </w:p>
    <w:p w14:paraId="22C7E368" w14:textId="696BE306" w:rsidR="00D76AC6" w:rsidRPr="002E5499" w:rsidRDefault="00D76AC6" w:rsidP="00F91304">
      <w:pPr>
        <w:spacing w:line="276" w:lineRule="auto"/>
        <w:jc w:val="both"/>
        <w:rPr>
          <w:rFonts w:ascii="Arial" w:eastAsia="Arial" w:hAnsi="Arial" w:cs="Arial"/>
          <w:sz w:val="22"/>
          <w:szCs w:val="22"/>
          <w:lang w:val="es-ES_tradnl"/>
        </w:rPr>
      </w:pPr>
    </w:p>
    <w:p w14:paraId="1682112A" w14:textId="331D60E6" w:rsidR="003438F0" w:rsidRPr="002E5499" w:rsidRDefault="00D76AC6" w:rsidP="00F91304">
      <w:p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Actualmente la Agencia de Desarrollo Rural (ADR), ha adelantado cambios organizacionales, para orientar estratégicamente sus actividades con el apoyo de las tecnologías de la información y las comunicaciones, d</w:t>
      </w:r>
      <w:r w:rsidR="003438F0" w:rsidRPr="002E5499">
        <w:rPr>
          <w:rFonts w:ascii="Arial" w:eastAsia="Arial" w:hAnsi="Arial" w:cs="Arial"/>
          <w:sz w:val="22"/>
          <w:szCs w:val="22"/>
          <w:lang w:val="es-ES_tradnl"/>
        </w:rPr>
        <w:t xml:space="preserve">entro de esos cambios se tiene: el posicionamiento de una Oficina de Tecnologías de la Información (OTI) como una oficina estratégica </w:t>
      </w:r>
      <w:r w:rsidRPr="002E5499">
        <w:rPr>
          <w:rFonts w:ascii="Arial" w:eastAsia="Arial" w:hAnsi="Arial" w:cs="Arial"/>
          <w:sz w:val="22"/>
          <w:szCs w:val="22"/>
          <w:lang w:val="es-ES_tradnl"/>
        </w:rPr>
        <w:t>al interior de la entidad</w:t>
      </w:r>
      <w:r w:rsidR="003438F0" w:rsidRPr="002E5499">
        <w:rPr>
          <w:rFonts w:ascii="Arial" w:eastAsia="Arial" w:hAnsi="Arial" w:cs="Arial"/>
          <w:sz w:val="22"/>
          <w:szCs w:val="22"/>
          <w:lang w:val="es-ES_tradnl"/>
        </w:rPr>
        <w:t xml:space="preserve">, la </w:t>
      </w:r>
      <w:r w:rsidRPr="002E5499">
        <w:rPr>
          <w:rFonts w:ascii="Arial" w:eastAsia="Arial" w:hAnsi="Arial" w:cs="Arial"/>
          <w:sz w:val="22"/>
          <w:szCs w:val="22"/>
          <w:lang w:val="es-ES_tradnl"/>
        </w:rPr>
        <w:t xml:space="preserve">definición de directrices relacionados con </w:t>
      </w:r>
      <w:r w:rsidR="003438F0" w:rsidRPr="002E5499">
        <w:rPr>
          <w:rFonts w:ascii="Arial" w:eastAsia="Arial" w:hAnsi="Arial" w:cs="Arial"/>
          <w:sz w:val="22"/>
          <w:szCs w:val="22"/>
          <w:lang w:val="es-ES_tradnl"/>
        </w:rPr>
        <w:t xml:space="preserve">Transformación Digital y </w:t>
      </w:r>
      <w:r w:rsidRPr="002E5499">
        <w:rPr>
          <w:rFonts w:ascii="Arial" w:eastAsia="Arial" w:hAnsi="Arial" w:cs="Arial"/>
          <w:sz w:val="22"/>
          <w:szCs w:val="22"/>
          <w:lang w:val="es-ES_tradnl"/>
        </w:rPr>
        <w:t xml:space="preserve">los avances en la implementación de </w:t>
      </w:r>
      <w:r w:rsidR="003438F0" w:rsidRPr="002E5499">
        <w:rPr>
          <w:rFonts w:ascii="Arial" w:eastAsia="Arial" w:hAnsi="Arial" w:cs="Arial"/>
          <w:sz w:val="22"/>
          <w:szCs w:val="22"/>
          <w:lang w:val="es-ES_tradnl"/>
        </w:rPr>
        <w:t xml:space="preserve">la Política de Gobierno Digital. </w:t>
      </w:r>
    </w:p>
    <w:p w14:paraId="694118C2" w14:textId="35532897" w:rsidR="003F4BCD" w:rsidRPr="002E5499" w:rsidRDefault="003F4BCD" w:rsidP="00F91304">
      <w:pPr>
        <w:spacing w:line="276" w:lineRule="auto"/>
        <w:jc w:val="both"/>
        <w:rPr>
          <w:rFonts w:ascii="Arial" w:eastAsia="Arial" w:hAnsi="Arial" w:cs="Arial"/>
          <w:sz w:val="22"/>
          <w:szCs w:val="22"/>
          <w:lang w:val="es-ES_tradnl"/>
        </w:rPr>
      </w:pPr>
    </w:p>
    <w:p w14:paraId="16D9334E" w14:textId="4761F333" w:rsidR="003438F0" w:rsidRPr="002E5499" w:rsidRDefault="00D76AC6" w:rsidP="00F91304">
      <w:p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 xml:space="preserve">Por tanto, se </w:t>
      </w:r>
      <w:r w:rsidR="003438F0" w:rsidRPr="002E5499">
        <w:rPr>
          <w:rFonts w:ascii="Arial" w:eastAsia="Arial" w:hAnsi="Arial" w:cs="Arial"/>
          <w:sz w:val="22"/>
          <w:szCs w:val="22"/>
          <w:lang w:val="es-ES_tradnl"/>
        </w:rPr>
        <w:t xml:space="preserve">debe </w:t>
      </w:r>
      <w:r w:rsidRPr="002E5499">
        <w:rPr>
          <w:rFonts w:ascii="Arial" w:eastAsia="Arial" w:hAnsi="Arial" w:cs="Arial"/>
          <w:sz w:val="22"/>
          <w:szCs w:val="22"/>
          <w:lang w:val="es-ES_tradnl"/>
        </w:rPr>
        <w:t xml:space="preserve">estructurar </w:t>
      </w:r>
      <w:r w:rsidR="003438F0" w:rsidRPr="002E5499">
        <w:rPr>
          <w:rFonts w:ascii="Arial" w:eastAsia="Arial" w:hAnsi="Arial" w:cs="Arial"/>
          <w:sz w:val="22"/>
          <w:szCs w:val="22"/>
          <w:lang w:val="es-ES_tradnl"/>
        </w:rPr>
        <w:t xml:space="preserve">un plan que contenga </w:t>
      </w:r>
      <w:r w:rsidRPr="002E5499">
        <w:rPr>
          <w:rFonts w:ascii="Arial" w:eastAsia="Arial" w:hAnsi="Arial" w:cs="Arial"/>
          <w:sz w:val="22"/>
          <w:szCs w:val="22"/>
          <w:lang w:val="es-ES_tradnl"/>
        </w:rPr>
        <w:t xml:space="preserve">el </w:t>
      </w:r>
      <w:r w:rsidR="003438F0" w:rsidRPr="002E5499">
        <w:rPr>
          <w:rFonts w:ascii="Arial" w:eastAsia="Arial" w:hAnsi="Arial" w:cs="Arial"/>
          <w:sz w:val="22"/>
          <w:szCs w:val="22"/>
          <w:lang w:val="es-ES_tradnl"/>
        </w:rPr>
        <w:t>conjunto de soluciones tecnológicas innovadoras que potenciali</w:t>
      </w:r>
      <w:r w:rsidRPr="002E5499">
        <w:rPr>
          <w:rFonts w:ascii="Arial" w:eastAsia="Arial" w:hAnsi="Arial" w:cs="Arial"/>
          <w:sz w:val="22"/>
          <w:szCs w:val="22"/>
          <w:lang w:val="es-ES_tradnl"/>
        </w:rPr>
        <w:t xml:space="preserve">cen </w:t>
      </w:r>
      <w:r w:rsidR="003438F0" w:rsidRPr="002E5499">
        <w:rPr>
          <w:rFonts w:ascii="Arial" w:eastAsia="Arial" w:hAnsi="Arial" w:cs="Arial"/>
          <w:sz w:val="22"/>
          <w:szCs w:val="22"/>
          <w:lang w:val="es-ES_tradnl"/>
        </w:rPr>
        <w:t>el uso y aprovechamiento de las tecnologías de la información, y el mejoramiento de las capacidades de la entidad para el cumplimiento de la misionalidad y el alcance de los objetivos estratégicos</w:t>
      </w:r>
      <w:r w:rsidR="00A33B3F">
        <w:rPr>
          <w:rFonts w:ascii="Arial" w:eastAsia="Arial" w:hAnsi="Arial" w:cs="Arial"/>
          <w:sz w:val="22"/>
          <w:szCs w:val="22"/>
          <w:lang w:val="es-ES_tradnl"/>
        </w:rPr>
        <w:t xml:space="preserve"> que </w:t>
      </w:r>
      <w:r w:rsidR="00E039AB">
        <w:rPr>
          <w:rFonts w:ascii="Arial" w:eastAsia="Arial" w:hAnsi="Arial" w:cs="Arial"/>
          <w:sz w:val="22"/>
          <w:szCs w:val="22"/>
          <w:lang w:val="es-ES_tradnl"/>
        </w:rPr>
        <w:t>establece la Entidad</w:t>
      </w:r>
      <w:r w:rsidRPr="002E5499">
        <w:rPr>
          <w:rFonts w:ascii="Arial" w:eastAsia="Arial" w:hAnsi="Arial" w:cs="Arial"/>
          <w:sz w:val="22"/>
          <w:szCs w:val="22"/>
          <w:lang w:val="es-ES_tradnl"/>
        </w:rPr>
        <w:t>.</w:t>
      </w:r>
    </w:p>
    <w:p w14:paraId="521D7053" w14:textId="5248EDDD" w:rsidR="003F4BCD" w:rsidRPr="002E5499" w:rsidRDefault="003F4BCD" w:rsidP="00F91304">
      <w:pPr>
        <w:spacing w:line="276" w:lineRule="auto"/>
        <w:jc w:val="both"/>
        <w:rPr>
          <w:rFonts w:ascii="Arial" w:eastAsia="Arial" w:hAnsi="Arial" w:cs="Arial"/>
          <w:sz w:val="22"/>
          <w:szCs w:val="22"/>
          <w:lang w:val="es-ES_tradnl"/>
        </w:rPr>
      </w:pPr>
    </w:p>
    <w:p w14:paraId="050B1836" w14:textId="4AC8DC1A" w:rsidR="009830A4" w:rsidRDefault="003438F0" w:rsidP="00F91304">
      <w:p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 xml:space="preserve">Este documento, presenta el Plan Estratégico de Tecnologías de la Información (PETI), el cual </w:t>
      </w:r>
      <w:r w:rsidR="00FD7FDA" w:rsidRPr="002E5499">
        <w:rPr>
          <w:rFonts w:ascii="Arial" w:eastAsia="Arial" w:hAnsi="Arial" w:cs="Arial"/>
          <w:sz w:val="22"/>
          <w:szCs w:val="22"/>
          <w:lang w:val="es-ES_tradnl"/>
        </w:rPr>
        <w:t xml:space="preserve">contiene </w:t>
      </w:r>
      <w:r w:rsidRPr="002E5499">
        <w:rPr>
          <w:rFonts w:ascii="Arial" w:eastAsia="Arial" w:hAnsi="Arial" w:cs="Arial"/>
          <w:sz w:val="22"/>
          <w:szCs w:val="22"/>
          <w:lang w:val="es-ES_tradnl"/>
        </w:rPr>
        <w:t xml:space="preserve">las principales iniciativas de tecnologías de la información para el periodo </w:t>
      </w:r>
      <w:r w:rsidR="00FD7FDA" w:rsidRPr="002E5499">
        <w:rPr>
          <w:rFonts w:ascii="Arial" w:eastAsia="Arial" w:hAnsi="Arial" w:cs="Arial"/>
          <w:sz w:val="22"/>
          <w:szCs w:val="22"/>
          <w:lang w:val="es-ES_tradnl"/>
        </w:rPr>
        <w:t xml:space="preserve">comprendido entre los años </w:t>
      </w:r>
      <w:r w:rsidRPr="002E5499">
        <w:rPr>
          <w:rFonts w:ascii="Arial" w:eastAsia="Arial" w:hAnsi="Arial" w:cs="Arial"/>
          <w:sz w:val="22"/>
          <w:szCs w:val="22"/>
          <w:lang w:val="es-ES_tradnl"/>
        </w:rPr>
        <w:t>20</w:t>
      </w:r>
      <w:r w:rsidR="006D6580" w:rsidRPr="002E5499">
        <w:rPr>
          <w:rFonts w:ascii="Arial" w:eastAsia="Arial" w:hAnsi="Arial" w:cs="Arial"/>
          <w:sz w:val="22"/>
          <w:szCs w:val="22"/>
          <w:lang w:val="es-ES_tradnl"/>
        </w:rPr>
        <w:t>19</w:t>
      </w:r>
      <w:r w:rsidRPr="002E5499">
        <w:rPr>
          <w:rFonts w:ascii="Arial" w:eastAsia="Arial" w:hAnsi="Arial" w:cs="Arial"/>
          <w:sz w:val="22"/>
          <w:szCs w:val="22"/>
          <w:lang w:val="es-ES_tradnl"/>
        </w:rPr>
        <w:t xml:space="preserve">-2022, </w:t>
      </w:r>
      <w:r w:rsidR="00FD7FDA" w:rsidRPr="002E5499">
        <w:rPr>
          <w:rFonts w:ascii="Arial" w:eastAsia="Arial" w:hAnsi="Arial" w:cs="Arial"/>
          <w:sz w:val="22"/>
          <w:szCs w:val="22"/>
          <w:lang w:val="es-ES_tradnl"/>
        </w:rPr>
        <w:t xml:space="preserve">con el fin de </w:t>
      </w:r>
      <w:r w:rsidRPr="002E5499">
        <w:rPr>
          <w:rFonts w:ascii="Arial" w:eastAsia="Arial" w:hAnsi="Arial" w:cs="Arial"/>
          <w:sz w:val="22"/>
          <w:szCs w:val="22"/>
          <w:lang w:val="es-ES_tradnl"/>
        </w:rPr>
        <w:t xml:space="preserve">ser </w:t>
      </w:r>
      <w:r w:rsidR="00FD7FDA" w:rsidRPr="002E5499">
        <w:rPr>
          <w:rFonts w:ascii="Arial" w:eastAsia="Arial" w:hAnsi="Arial" w:cs="Arial"/>
          <w:sz w:val="22"/>
          <w:szCs w:val="22"/>
          <w:lang w:val="es-ES_tradnl"/>
        </w:rPr>
        <w:t xml:space="preserve">implementadas por la Entidad y de esta manera se logre mejorar la prestación de servicios, optimizar los tiempos de atención y respuesta y fomentar el uso de tecnologías emergentes, que permitan a la ADR llegar a sus usuarios, ciudadanos y grupos de interés de una manera </w:t>
      </w:r>
      <w:proofErr w:type="spellStart"/>
      <w:r w:rsidR="009830A4">
        <w:rPr>
          <w:rFonts w:ascii="Arial" w:eastAsia="Arial" w:hAnsi="Arial" w:cs="Arial"/>
          <w:sz w:val="22"/>
          <w:szCs w:val="22"/>
          <w:lang w:val="es-ES_tradnl"/>
        </w:rPr>
        <w:t>mas</w:t>
      </w:r>
      <w:proofErr w:type="spellEnd"/>
      <w:r w:rsidR="009830A4">
        <w:rPr>
          <w:rFonts w:ascii="Arial" w:eastAsia="Arial" w:hAnsi="Arial" w:cs="Arial"/>
          <w:sz w:val="22"/>
          <w:szCs w:val="22"/>
          <w:lang w:val="es-ES_tradnl"/>
        </w:rPr>
        <w:t xml:space="preserve"> eficiente.</w:t>
      </w:r>
    </w:p>
    <w:p w14:paraId="1234E65E" w14:textId="77777777" w:rsidR="009830A4" w:rsidRPr="002E5499" w:rsidRDefault="009830A4" w:rsidP="00F91304">
      <w:pPr>
        <w:spacing w:line="276" w:lineRule="auto"/>
        <w:jc w:val="both"/>
        <w:rPr>
          <w:rFonts w:ascii="Arial" w:eastAsia="Arial" w:hAnsi="Arial" w:cs="Arial"/>
          <w:sz w:val="22"/>
          <w:szCs w:val="22"/>
          <w:lang w:val="es-ES_tradnl"/>
        </w:rPr>
      </w:pPr>
    </w:p>
    <w:p w14:paraId="6AAD7670" w14:textId="5128807F" w:rsidR="003438F0" w:rsidRPr="002E5499" w:rsidRDefault="003438F0" w:rsidP="00F91304">
      <w:p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El documento contiene l</w:t>
      </w:r>
      <w:r w:rsidR="00DF48DD" w:rsidRPr="002E5499">
        <w:rPr>
          <w:rFonts w:ascii="Arial" w:eastAsia="Arial" w:hAnsi="Arial" w:cs="Arial"/>
          <w:sz w:val="22"/>
          <w:szCs w:val="22"/>
          <w:lang w:val="es-ES_tradnl"/>
        </w:rPr>
        <w:t>a</w:t>
      </w:r>
      <w:r w:rsidRPr="002E5499">
        <w:rPr>
          <w:rFonts w:ascii="Arial" w:eastAsia="Arial" w:hAnsi="Arial" w:cs="Arial"/>
          <w:sz w:val="22"/>
          <w:szCs w:val="22"/>
          <w:lang w:val="es-ES_tradnl"/>
        </w:rPr>
        <w:t>s siguientes tem</w:t>
      </w:r>
      <w:r w:rsidR="00DF48DD" w:rsidRPr="002E5499">
        <w:rPr>
          <w:rFonts w:ascii="Arial" w:eastAsia="Arial" w:hAnsi="Arial" w:cs="Arial"/>
          <w:sz w:val="22"/>
          <w:szCs w:val="22"/>
          <w:lang w:val="es-ES_tradnl"/>
        </w:rPr>
        <w:t>áticas, distribuidas en el desarrollo de todo el documento</w:t>
      </w:r>
      <w:r w:rsidRPr="002E5499">
        <w:rPr>
          <w:rFonts w:ascii="Arial" w:eastAsia="Arial" w:hAnsi="Arial" w:cs="Arial"/>
          <w:sz w:val="22"/>
          <w:szCs w:val="22"/>
          <w:lang w:val="es-ES_tradnl"/>
        </w:rPr>
        <w:t>:</w:t>
      </w:r>
    </w:p>
    <w:p w14:paraId="1D3DE445" w14:textId="77777777" w:rsidR="00A13A9F" w:rsidRPr="002E5499" w:rsidRDefault="00A13A9F" w:rsidP="00F91304">
      <w:pPr>
        <w:spacing w:line="276" w:lineRule="auto"/>
        <w:jc w:val="both"/>
        <w:rPr>
          <w:rFonts w:ascii="Arial" w:eastAsia="Arial" w:hAnsi="Arial" w:cs="Arial"/>
          <w:sz w:val="22"/>
          <w:szCs w:val="22"/>
          <w:lang w:val="es-ES_tradnl"/>
        </w:rPr>
      </w:pPr>
    </w:p>
    <w:p w14:paraId="1BA59AC1" w14:textId="4EFB36B1" w:rsidR="003438F0" w:rsidRPr="002E5499"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 xml:space="preserve">Marco normativo: </w:t>
      </w:r>
      <w:r w:rsidR="00DF48DD" w:rsidRPr="002E5499">
        <w:rPr>
          <w:rFonts w:ascii="Arial" w:eastAsia="Arial" w:hAnsi="Arial" w:cs="Arial"/>
          <w:sz w:val="22"/>
          <w:szCs w:val="22"/>
          <w:lang w:val="es-ES_tradnl"/>
        </w:rPr>
        <w:t xml:space="preserve">Establece </w:t>
      </w:r>
      <w:r w:rsidRPr="002E5499">
        <w:rPr>
          <w:rFonts w:ascii="Arial" w:eastAsia="Arial" w:hAnsi="Arial" w:cs="Arial"/>
          <w:sz w:val="22"/>
          <w:szCs w:val="22"/>
          <w:lang w:val="es-ES_tradnl"/>
        </w:rPr>
        <w:t xml:space="preserve">la normatividad que motiva y enmarca el desarrollo </w:t>
      </w:r>
      <w:r w:rsidR="007F0959" w:rsidRPr="002E5499">
        <w:rPr>
          <w:rFonts w:ascii="Arial" w:eastAsia="Arial" w:hAnsi="Arial" w:cs="Arial"/>
          <w:sz w:val="22"/>
          <w:szCs w:val="22"/>
          <w:lang w:val="es-ES_tradnl"/>
        </w:rPr>
        <w:t>de este</w:t>
      </w:r>
      <w:r w:rsidR="00DF48DD" w:rsidRPr="002E5499">
        <w:rPr>
          <w:rFonts w:ascii="Arial" w:eastAsia="Arial" w:hAnsi="Arial" w:cs="Arial"/>
          <w:sz w:val="22"/>
          <w:szCs w:val="22"/>
          <w:lang w:val="es-ES_tradnl"/>
        </w:rPr>
        <w:t xml:space="preserve"> documento.</w:t>
      </w:r>
    </w:p>
    <w:p w14:paraId="3B2E9F74" w14:textId="332E9C66" w:rsidR="003438F0" w:rsidRPr="002E5499"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2E5499">
        <w:rPr>
          <w:rFonts w:ascii="Arial" w:eastAsia="Arial" w:hAnsi="Arial" w:cs="Arial"/>
          <w:sz w:val="22"/>
          <w:szCs w:val="22"/>
          <w:lang w:val="es-ES_tradnl"/>
        </w:rPr>
        <w:t xml:space="preserve">Entendimiento estratégico: </w:t>
      </w:r>
      <w:r w:rsidR="00EE52A6">
        <w:rPr>
          <w:rFonts w:ascii="Arial" w:eastAsia="Arial" w:hAnsi="Arial" w:cs="Arial"/>
          <w:sz w:val="22"/>
          <w:szCs w:val="22"/>
          <w:lang w:val="es-ES_tradnl"/>
        </w:rPr>
        <w:t>D</w:t>
      </w:r>
      <w:r w:rsidRPr="002E5499">
        <w:rPr>
          <w:rFonts w:ascii="Arial" w:eastAsia="Arial" w:hAnsi="Arial" w:cs="Arial"/>
          <w:sz w:val="22"/>
          <w:szCs w:val="22"/>
          <w:lang w:val="es-ES_tradnl"/>
        </w:rPr>
        <w:t xml:space="preserve">escribe de manera breve la estrategia y modelo de operación de la </w:t>
      </w:r>
      <w:r w:rsidR="00B42127" w:rsidRPr="002E5499">
        <w:rPr>
          <w:rFonts w:ascii="Arial" w:eastAsia="Arial" w:hAnsi="Arial" w:cs="Arial"/>
          <w:sz w:val="22"/>
          <w:szCs w:val="22"/>
          <w:lang w:val="es-ES_tradnl"/>
        </w:rPr>
        <w:t>E</w:t>
      </w:r>
      <w:r w:rsidRPr="002E5499">
        <w:rPr>
          <w:rFonts w:ascii="Arial" w:eastAsia="Arial" w:hAnsi="Arial" w:cs="Arial"/>
          <w:sz w:val="22"/>
          <w:szCs w:val="22"/>
          <w:lang w:val="es-ES_tradnl"/>
        </w:rPr>
        <w:t>ntidad.</w:t>
      </w:r>
    </w:p>
    <w:p w14:paraId="06A7E79B" w14:textId="1E88753F"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 xml:space="preserve">Análisis de la situación actual: </w:t>
      </w:r>
      <w:r w:rsidR="00EE52A6">
        <w:rPr>
          <w:rFonts w:ascii="Arial" w:eastAsia="Arial" w:hAnsi="Arial" w:cs="Arial"/>
          <w:sz w:val="22"/>
          <w:szCs w:val="22"/>
          <w:lang w:val="es-ES_tradnl"/>
        </w:rPr>
        <w:t>D</w:t>
      </w:r>
      <w:r w:rsidRPr="007D4985">
        <w:rPr>
          <w:rFonts w:ascii="Arial" w:eastAsia="Arial" w:hAnsi="Arial" w:cs="Arial"/>
          <w:sz w:val="22"/>
          <w:szCs w:val="22"/>
          <w:lang w:val="es-ES_tradnl"/>
        </w:rPr>
        <w:t>escribe la situación de las tecnologías de la información en la ADR a través de hallazgos encontrados en el análisis de las TI de la ADR, desde diferentes puntos de vista (dominios).</w:t>
      </w:r>
    </w:p>
    <w:p w14:paraId="726CDD34" w14:textId="3DE5F3C0"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lastRenderedPageBreak/>
        <w:t xml:space="preserve">Principios de transformación digital: </w:t>
      </w:r>
      <w:r w:rsidR="00EE52A6">
        <w:rPr>
          <w:rFonts w:ascii="Arial" w:eastAsia="Arial" w:hAnsi="Arial" w:cs="Arial"/>
          <w:sz w:val="22"/>
          <w:szCs w:val="22"/>
          <w:lang w:val="es-ES_tradnl"/>
        </w:rPr>
        <w:t>P</w:t>
      </w:r>
      <w:r w:rsidRPr="007D4985">
        <w:rPr>
          <w:rFonts w:ascii="Arial" w:eastAsia="Arial" w:hAnsi="Arial" w:cs="Arial"/>
          <w:sz w:val="22"/>
          <w:szCs w:val="22"/>
          <w:lang w:val="es-ES_tradnl"/>
        </w:rPr>
        <w:t>lantea la necesidad de alineación de las TI en la ADR con la Política de Transformación Digital del Gobierno Nacional.</w:t>
      </w:r>
    </w:p>
    <w:p w14:paraId="556F010F" w14:textId="522AFC63"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 xml:space="preserve">Situación objetivo: </w:t>
      </w:r>
      <w:r w:rsidR="00EE52A6">
        <w:rPr>
          <w:rFonts w:ascii="Arial" w:eastAsia="Arial" w:hAnsi="Arial" w:cs="Arial"/>
          <w:sz w:val="22"/>
          <w:szCs w:val="22"/>
          <w:lang w:val="es-ES_tradnl"/>
        </w:rPr>
        <w:t>P</w:t>
      </w:r>
      <w:r w:rsidRPr="007D4985">
        <w:rPr>
          <w:rFonts w:ascii="Arial" w:eastAsia="Arial" w:hAnsi="Arial" w:cs="Arial"/>
          <w:sz w:val="22"/>
          <w:szCs w:val="22"/>
          <w:lang w:val="es-ES_tradnl"/>
        </w:rPr>
        <w:t>lantea cómo deberían estar las TI para que cumplan de manera eficiente el soporte de la operación de TI de la ADR y apalanquen el logro de los objetivos estratégicos.</w:t>
      </w:r>
    </w:p>
    <w:p w14:paraId="1E888F51" w14:textId="572ABB09"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 xml:space="preserve">Identificación de brechas: </w:t>
      </w:r>
      <w:r w:rsidR="00EE52A6">
        <w:rPr>
          <w:rFonts w:ascii="Arial" w:eastAsia="Arial" w:hAnsi="Arial" w:cs="Arial"/>
          <w:sz w:val="22"/>
          <w:szCs w:val="22"/>
          <w:lang w:val="es-ES_tradnl"/>
        </w:rPr>
        <w:t>E</w:t>
      </w:r>
      <w:r w:rsidRPr="007D4985">
        <w:rPr>
          <w:rFonts w:ascii="Arial" w:eastAsia="Arial" w:hAnsi="Arial" w:cs="Arial"/>
          <w:sz w:val="22"/>
          <w:szCs w:val="22"/>
          <w:lang w:val="es-ES_tradnl"/>
        </w:rPr>
        <w:t>numera las brechas tecnológicas que se deben cubrir para lograr la situación objetivo.</w:t>
      </w:r>
    </w:p>
    <w:p w14:paraId="77EEDB5B" w14:textId="1066AFCF"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 xml:space="preserve">Oportunidades y soluciones: </w:t>
      </w:r>
      <w:r w:rsidR="00EE52A6">
        <w:rPr>
          <w:rFonts w:ascii="Arial" w:eastAsia="Arial" w:hAnsi="Arial" w:cs="Arial"/>
          <w:sz w:val="22"/>
          <w:szCs w:val="22"/>
          <w:lang w:val="es-ES_tradnl"/>
        </w:rPr>
        <w:t>P</w:t>
      </w:r>
      <w:r w:rsidRPr="007D4985">
        <w:rPr>
          <w:rFonts w:ascii="Arial" w:eastAsia="Arial" w:hAnsi="Arial" w:cs="Arial"/>
          <w:sz w:val="22"/>
          <w:szCs w:val="22"/>
          <w:lang w:val="es-ES_tradnl"/>
        </w:rPr>
        <w:t>lantea un conjunto de proyectos que darán solución a las brechas tecnológicas que se detectaron.</w:t>
      </w:r>
    </w:p>
    <w:p w14:paraId="21623676" w14:textId="4063239F" w:rsidR="003438F0" w:rsidRPr="007D4985" w:rsidRDefault="003438F0" w:rsidP="00F91304">
      <w:pPr>
        <w:pStyle w:val="ListParagraph"/>
        <w:numPr>
          <w:ilvl w:val="0"/>
          <w:numId w:val="109"/>
        </w:num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Modelo de planeación:</w:t>
      </w:r>
      <w:r w:rsidR="00EE52A6">
        <w:rPr>
          <w:rFonts w:ascii="Arial" w:eastAsia="Arial" w:hAnsi="Arial" w:cs="Arial"/>
          <w:sz w:val="22"/>
          <w:szCs w:val="22"/>
          <w:lang w:val="es-ES_tradnl"/>
        </w:rPr>
        <w:t xml:space="preserve"> D</w:t>
      </w:r>
      <w:r w:rsidRPr="007D4985">
        <w:rPr>
          <w:rFonts w:ascii="Arial" w:eastAsia="Arial" w:hAnsi="Arial" w:cs="Arial"/>
          <w:sz w:val="22"/>
          <w:szCs w:val="22"/>
          <w:lang w:val="es-ES_tradnl"/>
        </w:rPr>
        <w:t>escribe un plan de ejecución de los proyectos planteados estableciendo una hoja de ruta, planteando un presupuesto estimado y describiendo un conjunto de indicadores para medir la ejecución del plan.</w:t>
      </w:r>
    </w:p>
    <w:p w14:paraId="4FCFFED8" w14:textId="337B514E" w:rsidR="003438F0" w:rsidRPr="007D4985" w:rsidRDefault="00DF48DD" w:rsidP="00F91304">
      <w:pPr>
        <w:pStyle w:val="ListParagraph"/>
        <w:numPr>
          <w:ilvl w:val="0"/>
          <w:numId w:val="109"/>
        </w:numPr>
        <w:spacing w:line="276" w:lineRule="auto"/>
        <w:jc w:val="both"/>
        <w:rPr>
          <w:rFonts w:ascii="Arial" w:eastAsia="Arial" w:hAnsi="Arial" w:cs="Arial"/>
          <w:sz w:val="22"/>
          <w:szCs w:val="22"/>
          <w:lang w:val="es-ES_tradnl"/>
        </w:rPr>
      </w:pPr>
      <w:r>
        <w:rPr>
          <w:rFonts w:ascii="Arial" w:eastAsia="Arial" w:hAnsi="Arial" w:cs="Arial"/>
          <w:sz w:val="22"/>
          <w:szCs w:val="22"/>
          <w:lang w:val="es-ES_tradnl"/>
        </w:rPr>
        <w:t xml:space="preserve">Estrategia </w:t>
      </w:r>
      <w:r w:rsidR="003438F0" w:rsidRPr="007D4985">
        <w:rPr>
          <w:rFonts w:ascii="Arial" w:eastAsia="Arial" w:hAnsi="Arial" w:cs="Arial"/>
          <w:sz w:val="22"/>
          <w:szCs w:val="22"/>
          <w:lang w:val="es-ES_tradnl"/>
        </w:rPr>
        <w:t xml:space="preserve">de comunicaciones: </w:t>
      </w:r>
      <w:r w:rsidR="00EE52A6">
        <w:rPr>
          <w:rFonts w:ascii="Arial" w:eastAsia="Arial" w:hAnsi="Arial" w:cs="Arial"/>
          <w:sz w:val="22"/>
          <w:szCs w:val="22"/>
          <w:lang w:val="es-ES_tradnl"/>
        </w:rPr>
        <w:t>P</w:t>
      </w:r>
      <w:r w:rsidR="003438F0" w:rsidRPr="007D4985">
        <w:rPr>
          <w:rFonts w:ascii="Arial" w:eastAsia="Arial" w:hAnsi="Arial" w:cs="Arial"/>
          <w:sz w:val="22"/>
          <w:szCs w:val="22"/>
          <w:lang w:val="es-ES_tradnl"/>
        </w:rPr>
        <w:t>lantea un</w:t>
      </w:r>
      <w:r w:rsidR="00EE52A6">
        <w:rPr>
          <w:rFonts w:ascii="Arial" w:eastAsia="Arial" w:hAnsi="Arial" w:cs="Arial"/>
          <w:sz w:val="22"/>
          <w:szCs w:val="22"/>
          <w:lang w:val="es-ES_tradnl"/>
        </w:rPr>
        <w:t xml:space="preserve">a estrategia que permita </w:t>
      </w:r>
      <w:r w:rsidR="003438F0" w:rsidRPr="007D4985">
        <w:rPr>
          <w:rFonts w:ascii="Arial" w:eastAsia="Arial" w:hAnsi="Arial" w:cs="Arial"/>
          <w:sz w:val="22"/>
          <w:szCs w:val="22"/>
          <w:lang w:val="es-ES_tradnl"/>
        </w:rPr>
        <w:t>socializar la</w:t>
      </w:r>
      <w:r w:rsidR="00A61B29">
        <w:rPr>
          <w:rFonts w:ascii="Arial" w:eastAsia="Arial" w:hAnsi="Arial" w:cs="Arial"/>
          <w:sz w:val="22"/>
          <w:szCs w:val="22"/>
          <w:lang w:val="es-ES_tradnl"/>
        </w:rPr>
        <w:t>s</w:t>
      </w:r>
      <w:r w:rsidR="003438F0" w:rsidRPr="007D4985">
        <w:rPr>
          <w:rFonts w:ascii="Arial" w:eastAsia="Arial" w:hAnsi="Arial" w:cs="Arial"/>
          <w:sz w:val="22"/>
          <w:szCs w:val="22"/>
          <w:lang w:val="es-ES_tradnl"/>
        </w:rPr>
        <w:t xml:space="preserve"> estrategia</w:t>
      </w:r>
      <w:r w:rsidR="00A61B29">
        <w:rPr>
          <w:rFonts w:ascii="Arial" w:eastAsia="Arial" w:hAnsi="Arial" w:cs="Arial"/>
          <w:sz w:val="22"/>
          <w:szCs w:val="22"/>
          <w:lang w:val="es-ES_tradnl"/>
        </w:rPr>
        <w:t>s</w:t>
      </w:r>
      <w:r w:rsidR="003438F0" w:rsidRPr="007D4985">
        <w:rPr>
          <w:rFonts w:ascii="Arial" w:eastAsia="Arial" w:hAnsi="Arial" w:cs="Arial"/>
          <w:sz w:val="22"/>
          <w:szCs w:val="22"/>
          <w:lang w:val="es-ES_tradnl"/>
        </w:rPr>
        <w:t xml:space="preserve"> </w:t>
      </w:r>
      <w:r w:rsidR="00A61B29">
        <w:rPr>
          <w:rFonts w:ascii="Arial" w:eastAsia="Arial" w:hAnsi="Arial" w:cs="Arial"/>
          <w:sz w:val="22"/>
          <w:szCs w:val="22"/>
          <w:lang w:val="es-ES_tradnl"/>
        </w:rPr>
        <w:t xml:space="preserve">y proyectos </w:t>
      </w:r>
      <w:r w:rsidR="003438F0" w:rsidRPr="007D4985">
        <w:rPr>
          <w:rFonts w:ascii="Arial" w:eastAsia="Arial" w:hAnsi="Arial" w:cs="Arial"/>
          <w:sz w:val="22"/>
          <w:szCs w:val="22"/>
          <w:lang w:val="es-ES_tradnl"/>
        </w:rPr>
        <w:t>descrit</w:t>
      </w:r>
      <w:r w:rsidR="00A61B29">
        <w:rPr>
          <w:rFonts w:ascii="Arial" w:eastAsia="Arial" w:hAnsi="Arial" w:cs="Arial"/>
          <w:sz w:val="22"/>
          <w:szCs w:val="22"/>
          <w:lang w:val="es-ES_tradnl"/>
        </w:rPr>
        <w:t>os</w:t>
      </w:r>
      <w:r w:rsidR="003438F0" w:rsidRPr="007D4985">
        <w:rPr>
          <w:rFonts w:ascii="Arial" w:eastAsia="Arial" w:hAnsi="Arial" w:cs="Arial"/>
          <w:sz w:val="22"/>
          <w:szCs w:val="22"/>
          <w:lang w:val="es-ES_tradnl"/>
        </w:rPr>
        <w:t xml:space="preserve"> en el PETI</w:t>
      </w:r>
      <w:r w:rsidR="00A61B29">
        <w:rPr>
          <w:rFonts w:ascii="Arial" w:eastAsia="Arial" w:hAnsi="Arial" w:cs="Arial"/>
          <w:sz w:val="22"/>
          <w:szCs w:val="22"/>
          <w:lang w:val="es-ES_tradnl"/>
        </w:rPr>
        <w:t xml:space="preserve">, así como su proceso de </w:t>
      </w:r>
      <w:r w:rsidR="003438F0" w:rsidRPr="007D4985">
        <w:rPr>
          <w:rFonts w:ascii="Arial" w:eastAsia="Arial" w:hAnsi="Arial" w:cs="Arial"/>
          <w:sz w:val="22"/>
          <w:szCs w:val="22"/>
          <w:lang w:val="es-ES_tradnl"/>
        </w:rPr>
        <w:t>ejecución.</w:t>
      </w:r>
    </w:p>
    <w:p w14:paraId="2DE5A9E1" w14:textId="6654D743" w:rsidR="005F504D" w:rsidRDefault="005F504D" w:rsidP="00F91304">
      <w:pPr>
        <w:spacing w:line="276" w:lineRule="auto"/>
        <w:jc w:val="both"/>
        <w:rPr>
          <w:rFonts w:ascii="Arial" w:hAnsi="Arial" w:cs="Arial"/>
          <w:sz w:val="22"/>
          <w:szCs w:val="22"/>
          <w:highlight w:val="green"/>
          <w:lang w:val="es-ES_tradnl"/>
        </w:rPr>
      </w:pPr>
    </w:p>
    <w:p w14:paraId="5FD316B4" w14:textId="77777777" w:rsidR="007F0959" w:rsidRDefault="007F0959" w:rsidP="00F91304">
      <w:pPr>
        <w:spacing w:line="276" w:lineRule="auto"/>
        <w:jc w:val="both"/>
        <w:rPr>
          <w:rFonts w:ascii="Arial" w:hAnsi="Arial" w:cs="Arial"/>
          <w:sz w:val="22"/>
          <w:szCs w:val="22"/>
          <w:highlight w:val="green"/>
          <w:lang w:val="es-ES_tradnl"/>
        </w:rPr>
      </w:pPr>
    </w:p>
    <w:p w14:paraId="2F559F65" w14:textId="2F562A38" w:rsidR="004F1F6B" w:rsidRPr="007D4985" w:rsidRDefault="00681510" w:rsidP="00F91304">
      <w:pPr>
        <w:pStyle w:val="Heading1"/>
        <w:spacing w:before="100" w:beforeAutospacing="1" w:after="100" w:afterAutospacing="1" w:line="276" w:lineRule="auto"/>
        <w:jc w:val="both"/>
        <w:rPr>
          <w:rFonts w:ascii="Arial" w:hAnsi="Arial" w:cs="Arial"/>
          <w:sz w:val="22"/>
          <w:szCs w:val="22"/>
          <w:lang w:val="es-ES_tradnl"/>
        </w:rPr>
      </w:pPr>
      <w:bookmarkStart w:id="9" w:name="_Toc26871143"/>
      <w:bookmarkStart w:id="10" w:name="_Toc26878779"/>
      <w:bookmarkStart w:id="11" w:name="_Toc26970675"/>
      <w:bookmarkStart w:id="12" w:name="_Toc27056192"/>
      <w:bookmarkStart w:id="13" w:name="_Toc27471985"/>
      <w:bookmarkStart w:id="14" w:name="_Toc28249302"/>
      <w:bookmarkStart w:id="15" w:name="_Toc27549529"/>
      <w:bookmarkStart w:id="16" w:name="_Toc28593913"/>
      <w:r w:rsidRPr="007D4985">
        <w:rPr>
          <w:rFonts w:ascii="Arial" w:hAnsi="Arial" w:cs="Arial"/>
          <w:sz w:val="22"/>
          <w:szCs w:val="22"/>
          <w:lang w:val="es-ES_tradnl"/>
        </w:rPr>
        <w:t xml:space="preserve">OBJETIVO </w:t>
      </w:r>
      <w:r w:rsidR="00537094" w:rsidRPr="007D4985">
        <w:rPr>
          <w:rFonts w:ascii="Arial" w:hAnsi="Arial" w:cs="Arial"/>
          <w:sz w:val="22"/>
          <w:szCs w:val="22"/>
          <w:lang w:val="es-ES_tradnl"/>
        </w:rPr>
        <w:t>DEL DOCUMENTO</w:t>
      </w:r>
      <w:bookmarkEnd w:id="9"/>
      <w:bookmarkEnd w:id="10"/>
      <w:bookmarkEnd w:id="11"/>
      <w:bookmarkEnd w:id="12"/>
      <w:bookmarkEnd w:id="13"/>
      <w:bookmarkEnd w:id="14"/>
      <w:bookmarkEnd w:id="15"/>
      <w:bookmarkEnd w:id="16"/>
    </w:p>
    <w:p w14:paraId="1842DB44" w14:textId="1650CA85" w:rsidR="2C71AE5D" w:rsidRPr="007D4985" w:rsidRDefault="067798A9" w:rsidP="00F91304">
      <w:pPr>
        <w:spacing w:line="276" w:lineRule="auto"/>
        <w:jc w:val="both"/>
        <w:rPr>
          <w:rFonts w:ascii="Arial" w:eastAsia="Arial" w:hAnsi="Arial" w:cs="Arial"/>
          <w:sz w:val="22"/>
          <w:szCs w:val="22"/>
          <w:lang w:val="es-ES_tradnl"/>
        </w:rPr>
      </w:pPr>
      <w:r w:rsidRPr="007D4985">
        <w:rPr>
          <w:rFonts w:ascii="Arial" w:eastAsia="Arial" w:hAnsi="Arial" w:cs="Arial"/>
          <w:sz w:val="22"/>
          <w:szCs w:val="22"/>
          <w:lang w:val="es-ES_tradnl"/>
        </w:rPr>
        <w:t>El presente documento tiene como objetivo definir, estructurar y presentar el Plan Estratégico de las Tecnologías de la Información (PETI) para la vigencia 20</w:t>
      </w:r>
      <w:r w:rsidR="00F25D4E" w:rsidRPr="007D4985">
        <w:rPr>
          <w:rFonts w:ascii="Arial" w:eastAsia="Arial" w:hAnsi="Arial" w:cs="Arial"/>
          <w:sz w:val="22"/>
          <w:szCs w:val="22"/>
          <w:lang w:val="es-ES_tradnl"/>
        </w:rPr>
        <w:t>19</w:t>
      </w:r>
      <w:r w:rsidRPr="007D4985">
        <w:rPr>
          <w:rFonts w:ascii="Arial" w:eastAsia="Arial" w:hAnsi="Arial" w:cs="Arial"/>
          <w:sz w:val="22"/>
          <w:szCs w:val="22"/>
          <w:lang w:val="es-ES_tradnl"/>
        </w:rPr>
        <w:t xml:space="preserve">-2022 de la Agencia de Desarrollo Rural (ADR), el cual plantea proyectos de Tecnologías de la Información </w:t>
      </w:r>
      <w:r w:rsidR="00900AB4" w:rsidRPr="007D4985">
        <w:rPr>
          <w:rFonts w:ascii="Arial" w:eastAsia="Arial" w:hAnsi="Arial" w:cs="Arial"/>
          <w:sz w:val="22"/>
          <w:szCs w:val="22"/>
          <w:lang w:val="es-ES_tradnl"/>
        </w:rPr>
        <w:t xml:space="preserve">(TI) </w:t>
      </w:r>
      <w:r w:rsidRPr="007D4985">
        <w:rPr>
          <w:rFonts w:ascii="Arial" w:eastAsia="Arial" w:hAnsi="Arial" w:cs="Arial"/>
          <w:sz w:val="22"/>
          <w:szCs w:val="22"/>
          <w:lang w:val="es-ES_tradnl"/>
        </w:rPr>
        <w:t xml:space="preserve">que tienen como propósito aportar de manera significativa en la Transformación Digital de la </w:t>
      </w:r>
      <w:r w:rsidR="00DD5D73" w:rsidRPr="007D4985">
        <w:rPr>
          <w:rFonts w:ascii="Arial" w:eastAsia="Arial" w:hAnsi="Arial" w:cs="Arial"/>
          <w:sz w:val="22"/>
          <w:szCs w:val="22"/>
          <w:lang w:val="es-ES_tradnl"/>
        </w:rPr>
        <w:t>Entidad</w:t>
      </w:r>
      <w:r w:rsidRPr="007D4985">
        <w:rPr>
          <w:rFonts w:ascii="Arial" w:eastAsia="Arial" w:hAnsi="Arial" w:cs="Arial"/>
          <w:sz w:val="22"/>
          <w:szCs w:val="22"/>
          <w:lang w:val="es-ES_tradnl"/>
        </w:rPr>
        <w:t xml:space="preserve"> para el cumplimiento de su misionalidad</w:t>
      </w:r>
      <w:r w:rsidR="001A2A3A" w:rsidRPr="007D4985">
        <w:rPr>
          <w:rFonts w:ascii="Arial" w:eastAsia="Arial" w:hAnsi="Arial" w:cs="Arial"/>
          <w:sz w:val="22"/>
          <w:szCs w:val="22"/>
          <w:lang w:val="es-ES_tradnl"/>
        </w:rPr>
        <w:t xml:space="preserve"> y el logro de sus objetivos estratégicos</w:t>
      </w:r>
      <w:r w:rsidRPr="007D4985">
        <w:rPr>
          <w:rFonts w:ascii="Arial" w:eastAsia="Arial" w:hAnsi="Arial" w:cs="Arial"/>
          <w:sz w:val="22"/>
          <w:szCs w:val="22"/>
          <w:lang w:val="es-ES_tradnl"/>
        </w:rPr>
        <w:t>; y que enruta a la</w:t>
      </w:r>
      <w:r w:rsidR="00DF48DD">
        <w:rPr>
          <w:rFonts w:ascii="Arial" w:eastAsia="Arial" w:hAnsi="Arial" w:cs="Arial"/>
          <w:sz w:val="22"/>
          <w:szCs w:val="22"/>
          <w:lang w:val="es-ES_tradnl"/>
        </w:rPr>
        <w:t xml:space="preserve"> Entidad</w:t>
      </w:r>
      <w:r w:rsidR="00DF48DD" w:rsidRPr="00B958AE">
        <w:rPr>
          <w:rFonts w:ascii="Arial" w:eastAsia="Arial" w:hAnsi="Arial" w:cs="Arial"/>
          <w:sz w:val="22"/>
          <w:szCs w:val="22"/>
          <w:lang w:val="es-ES_tradnl"/>
        </w:rPr>
        <w:t xml:space="preserve"> </w:t>
      </w:r>
      <w:r w:rsidRPr="007D4985">
        <w:rPr>
          <w:rFonts w:ascii="Arial" w:eastAsia="Arial" w:hAnsi="Arial" w:cs="Arial"/>
          <w:sz w:val="22"/>
          <w:szCs w:val="22"/>
          <w:lang w:val="es-ES_tradnl"/>
        </w:rPr>
        <w:t>a proveer servicios digitales confiables y de calidad, mejorar sus capacidades en TI para lograr que sus procesos sean seguros y eficientes, tomar decisiones basadas en los datos, aportar en la consolidación de un Estado Abierto y promover el desarrollo de territorios y ciudades inteligentes.</w:t>
      </w:r>
    </w:p>
    <w:p w14:paraId="0CABF4F3" w14:textId="401AF0C6" w:rsidR="2C71AE5D" w:rsidRDefault="2C71AE5D" w:rsidP="00F91304">
      <w:pPr>
        <w:spacing w:line="276" w:lineRule="auto"/>
        <w:jc w:val="both"/>
        <w:rPr>
          <w:rFonts w:ascii="Arial" w:eastAsia="Arial" w:hAnsi="Arial" w:cs="Arial"/>
          <w:sz w:val="22"/>
          <w:szCs w:val="22"/>
          <w:lang w:val="es-ES_tradnl"/>
        </w:rPr>
      </w:pPr>
    </w:p>
    <w:p w14:paraId="6493BFA8" w14:textId="77777777" w:rsidR="007F0959" w:rsidRDefault="007F0959" w:rsidP="00F91304">
      <w:pPr>
        <w:spacing w:line="276" w:lineRule="auto"/>
        <w:jc w:val="both"/>
        <w:rPr>
          <w:rFonts w:ascii="Arial" w:eastAsia="Arial" w:hAnsi="Arial" w:cs="Arial"/>
          <w:sz w:val="22"/>
          <w:szCs w:val="22"/>
          <w:lang w:val="es-ES_tradnl"/>
        </w:rPr>
      </w:pPr>
    </w:p>
    <w:p w14:paraId="015E9B0C" w14:textId="403F76F8" w:rsidR="00C5150C" w:rsidRPr="007D4985" w:rsidRDefault="00312C5F" w:rsidP="00F91304">
      <w:pPr>
        <w:pStyle w:val="Heading1"/>
        <w:spacing w:before="100" w:beforeAutospacing="1" w:after="100" w:afterAutospacing="1" w:line="276" w:lineRule="auto"/>
        <w:jc w:val="both"/>
        <w:rPr>
          <w:rFonts w:ascii="Arial" w:hAnsi="Arial" w:cs="Arial"/>
          <w:sz w:val="22"/>
          <w:szCs w:val="22"/>
          <w:lang w:val="es-ES_tradnl"/>
        </w:rPr>
      </w:pPr>
      <w:bookmarkStart w:id="17" w:name="_Toc26871144"/>
      <w:bookmarkStart w:id="18" w:name="_Toc26878780"/>
      <w:bookmarkStart w:id="19" w:name="_Toc26970676"/>
      <w:bookmarkStart w:id="20" w:name="_Toc27056193"/>
      <w:bookmarkStart w:id="21" w:name="_Toc27471986"/>
      <w:bookmarkStart w:id="22" w:name="_Toc28249303"/>
      <w:bookmarkStart w:id="23" w:name="_Toc27549530"/>
      <w:bookmarkStart w:id="24" w:name="_Toc28593914"/>
      <w:r w:rsidRPr="007D4985">
        <w:rPr>
          <w:rFonts w:ascii="Arial" w:hAnsi="Arial" w:cs="Arial"/>
          <w:sz w:val="22"/>
          <w:szCs w:val="22"/>
          <w:lang w:val="es-ES_tradnl"/>
        </w:rPr>
        <w:t>ALCANCE DEL DOCUMENTO</w:t>
      </w:r>
      <w:bookmarkEnd w:id="17"/>
      <w:bookmarkEnd w:id="18"/>
      <w:bookmarkEnd w:id="19"/>
      <w:bookmarkEnd w:id="20"/>
      <w:bookmarkEnd w:id="21"/>
      <w:bookmarkEnd w:id="22"/>
      <w:bookmarkEnd w:id="23"/>
      <w:bookmarkEnd w:id="24"/>
    </w:p>
    <w:p w14:paraId="45559F8F" w14:textId="2FDBF111" w:rsidR="2C71AE5D" w:rsidRPr="0011253A" w:rsidRDefault="067798A9" w:rsidP="00F91304">
      <w:pPr>
        <w:spacing w:line="276" w:lineRule="auto"/>
        <w:jc w:val="both"/>
        <w:rPr>
          <w:rFonts w:eastAsia="Arial"/>
        </w:rPr>
      </w:pPr>
      <w:r w:rsidRPr="007D4985">
        <w:rPr>
          <w:rFonts w:ascii="Arial" w:eastAsia="Arial" w:hAnsi="Arial" w:cs="Arial"/>
          <w:sz w:val="22"/>
          <w:szCs w:val="22"/>
          <w:lang w:val="es-ES_tradnl"/>
        </w:rPr>
        <w:t xml:space="preserve">El alcance de este documento es presentar un </w:t>
      </w:r>
      <w:r w:rsidR="00ED07D3" w:rsidRPr="007D4985">
        <w:rPr>
          <w:rFonts w:ascii="Arial" w:eastAsia="Arial" w:hAnsi="Arial" w:cs="Arial"/>
          <w:sz w:val="22"/>
          <w:szCs w:val="22"/>
          <w:lang w:val="es-ES_tradnl"/>
        </w:rPr>
        <w:t xml:space="preserve">plan </w:t>
      </w:r>
      <w:r w:rsidR="009D0486" w:rsidRPr="007D4985">
        <w:rPr>
          <w:rFonts w:ascii="Arial" w:eastAsia="Arial" w:hAnsi="Arial" w:cs="Arial"/>
          <w:sz w:val="22"/>
          <w:szCs w:val="22"/>
          <w:lang w:val="es-ES_tradnl"/>
        </w:rPr>
        <w:t>que incluye</w:t>
      </w:r>
      <w:r w:rsidR="006F38D9" w:rsidRPr="007D4985">
        <w:rPr>
          <w:rFonts w:ascii="Arial" w:eastAsia="Arial" w:hAnsi="Arial" w:cs="Arial"/>
          <w:sz w:val="22"/>
          <w:szCs w:val="22"/>
          <w:lang w:val="es-ES_tradnl"/>
        </w:rPr>
        <w:t xml:space="preserve">: el </w:t>
      </w:r>
      <w:r w:rsidRPr="007D4985">
        <w:rPr>
          <w:rFonts w:ascii="Arial" w:eastAsia="Arial" w:hAnsi="Arial" w:cs="Arial"/>
          <w:sz w:val="22"/>
          <w:szCs w:val="22"/>
          <w:lang w:val="es-ES_tradnl"/>
        </w:rPr>
        <w:t>conjunto de proyectos de tecnologías de la información</w:t>
      </w:r>
      <w:r w:rsidR="00163097" w:rsidRPr="007D4985">
        <w:rPr>
          <w:rFonts w:ascii="Arial" w:eastAsia="Arial" w:hAnsi="Arial" w:cs="Arial"/>
          <w:sz w:val="22"/>
          <w:szCs w:val="22"/>
          <w:lang w:val="es-ES_tradnl"/>
        </w:rPr>
        <w:t>,</w:t>
      </w:r>
      <w:r w:rsidRPr="007D4985">
        <w:rPr>
          <w:rFonts w:ascii="Arial" w:eastAsia="Arial" w:hAnsi="Arial" w:cs="Arial"/>
          <w:sz w:val="22"/>
          <w:szCs w:val="22"/>
          <w:lang w:val="es-ES_tradnl"/>
        </w:rPr>
        <w:t xml:space="preserve"> el mapa de ruta para la implementación de </w:t>
      </w:r>
      <w:r w:rsidR="004F3ABC">
        <w:rPr>
          <w:rFonts w:ascii="Arial" w:eastAsia="Arial" w:hAnsi="Arial" w:cs="Arial"/>
          <w:sz w:val="22"/>
          <w:szCs w:val="22"/>
          <w:lang w:val="es-ES_tradnl"/>
        </w:rPr>
        <w:t>e</w:t>
      </w:r>
      <w:r w:rsidRPr="007D4985">
        <w:rPr>
          <w:rFonts w:ascii="Arial" w:eastAsia="Arial" w:hAnsi="Arial" w:cs="Arial"/>
          <w:sz w:val="22"/>
          <w:szCs w:val="22"/>
          <w:lang w:val="es-ES_tradnl"/>
        </w:rPr>
        <w:t>stos,</w:t>
      </w:r>
      <w:r w:rsidR="00163097" w:rsidRPr="007D4985">
        <w:rPr>
          <w:rFonts w:ascii="Arial" w:eastAsia="Arial" w:hAnsi="Arial" w:cs="Arial"/>
          <w:sz w:val="22"/>
          <w:szCs w:val="22"/>
          <w:lang w:val="es-ES_tradnl"/>
        </w:rPr>
        <w:t xml:space="preserve"> el presupuesto estimado </w:t>
      </w:r>
      <w:r w:rsidR="00E62754" w:rsidRPr="007D4985">
        <w:rPr>
          <w:rFonts w:ascii="Arial" w:eastAsia="Arial" w:hAnsi="Arial" w:cs="Arial"/>
          <w:sz w:val="22"/>
          <w:szCs w:val="22"/>
          <w:lang w:val="es-ES_tradnl"/>
        </w:rPr>
        <w:t>para su implementación</w:t>
      </w:r>
      <w:r w:rsidR="00FB0C2D" w:rsidRPr="007D4985">
        <w:rPr>
          <w:rFonts w:ascii="Arial" w:eastAsia="Arial" w:hAnsi="Arial" w:cs="Arial"/>
          <w:sz w:val="22"/>
          <w:szCs w:val="22"/>
          <w:lang w:val="es-ES_tradnl"/>
        </w:rPr>
        <w:t>, y un</w:t>
      </w:r>
      <w:r w:rsidR="000D33F0">
        <w:rPr>
          <w:rFonts w:ascii="Arial" w:eastAsia="Arial" w:hAnsi="Arial" w:cs="Arial"/>
          <w:sz w:val="22"/>
          <w:szCs w:val="22"/>
          <w:lang w:val="es-ES_tradnl"/>
        </w:rPr>
        <w:t>a estrategia</w:t>
      </w:r>
      <w:r w:rsidR="00793B36" w:rsidRPr="007D4985">
        <w:rPr>
          <w:rFonts w:ascii="Arial" w:eastAsia="Arial" w:hAnsi="Arial" w:cs="Arial"/>
          <w:sz w:val="22"/>
          <w:szCs w:val="22"/>
          <w:lang w:val="es-ES_tradnl"/>
        </w:rPr>
        <w:t xml:space="preserve"> de comunicación </w:t>
      </w:r>
      <w:r w:rsidR="00BD3B19" w:rsidRPr="007D4985">
        <w:rPr>
          <w:rFonts w:ascii="Arial" w:eastAsia="Arial" w:hAnsi="Arial" w:cs="Arial"/>
          <w:sz w:val="22"/>
          <w:szCs w:val="22"/>
          <w:lang w:val="es-ES_tradnl"/>
        </w:rPr>
        <w:t>para socializar el plan y sus resultados;</w:t>
      </w:r>
      <w:r w:rsidRPr="007D4985">
        <w:rPr>
          <w:rFonts w:ascii="Arial" w:eastAsia="Arial" w:hAnsi="Arial" w:cs="Arial"/>
          <w:sz w:val="22"/>
          <w:szCs w:val="22"/>
          <w:lang w:val="es-ES_tradnl"/>
        </w:rPr>
        <w:t xml:space="preserve"> basándose en los hallazgos del análisis de los procesos de negocio y sus necesidades de mejoramiento basadas en TI, así como en la búsqueda del cumplimiento de los objetivos estratégicos de la </w:t>
      </w:r>
      <w:r w:rsidR="00DD5D73" w:rsidRPr="007D4985">
        <w:rPr>
          <w:rFonts w:ascii="Arial" w:eastAsia="Arial" w:hAnsi="Arial" w:cs="Arial"/>
          <w:sz w:val="22"/>
          <w:szCs w:val="22"/>
          <w:lang w:val="es-ES_tradnl"/>
        </w:rPr>
        <w:t>Entidad</w:t>
      </w:r>
      <w:r w:rsidRPr="007D4985">
        <w:rPr>
          <w:rFonts w:ascii="Arial" w:eastAsia="Arial" w:hAnsi="Arial" w:cs="Arial"/>
          <w:sz w:val="22"/>
          <w:szCs w:val="22"/>
          <w:lang w:val="es-ES_tradnl"/>
        </w:rPr>
        <w:t xml:space="preserve">, alineándolos con las políticas </w:t>
      </w:r>
      <w:r w:rsidRPr="007D4985">
        <w:rPr>
          <w:rFonts w:ascii="Arial" w:eastAsia="Arial" w:hAnsi="Arial" w:cs="Arial"/>
          <w:sz w:val="22"/>
          <w:szCs w:val="22"/>
          <w:lang w:val="es-ES_tradnl"/>
        </w:rPr>
        <w:lastRenderedPageBreak/>
        <w:t>del Estado de Transformación Digital y Gobierno Digital</w:t>
      </w:r>
      <w:r w:rsidR="00025577">
        <w:rPr>
          <w:rFonts w:ascii="Arial" w:eastAsia="Arial" w:hAnsi="Arial" w:cs="Arial"/>
          <w:sz w:val="22"/>
          <w:szCs w:val="22"/>
          <w:lang w:val="es-ES_tradnl"/>
        </w:rPr>
        <w:t xml:space="preserve">, </w:t>
      </w:r>
      <w:r w:rsidR="00025577" w:rsidRPr="00B958AE">
        <w:rPr>
          <w:rFonts w:ascii="Arial" w:eastAsia="Arial" w:hAnsi="Arial" w:cs="Arial"/>
          <w:sz w:val="22"/>
          <w:szCs w:val="22"/>
          <w:lang w:val="es-ES_tradnl"/>
        </w:rPr>
        <w:t>para la vigencia 2019-2022</w:t>
      </w:r>
      <w:r w:rsidR="00025577">
        <w:rPr>
          <w:rFonts w:ascii="Arial" w:eastAsia="Arial" w:hAnsi="Arial" w:cs="Arial"/>
          <w:sz w:val="22"/>
          <w:szCs w:val="22"/>
          <w:lang w:val="es-ES_tradnl"/>
        </w:rPr>
        <w:t xml:space="preserve">, </w:t>
      </w:r>
      <w:r w:rsidR="00DF48DD" w:rsidRPr="007F0959">
        <w:rPr>
          <w:rFonts w:ascii="Arial" w:eastAsia="Arial" w:hAnsi="Arial" w:cs="Arial"/>
          <w:sz w:val="22"/>
          <w:szCs w:val="22"/>
          <w:lang w:val="es-ES_tradnl"/>
        </w:rPr>
        <w:t>sin embargo, se efectuará como mínimo una revisión y actualización anual</w:t>
      </w:r>
      <w:r w:rsidR="00DF48DD">
        <w:t xml:space="preserve">.  </w:t>
      </w:r>
    </w:p>
    <w:p w14:paraId="672E275B" w14:textId="77777777" w:rsidR="00DF48DD" w:rsidRPr="007F0959" w:rsidRDefault="00DF48DD" w:rsidP="00F91304">
      <w:pPr>
        <w:spacing w:line="276" w:lineRule="auto"/>
        <w:jc w:val="both"/>
        <w:rPr>
          <w:rFonts w:ascii="Arial" w:eastAsia="Arial" w:hAnsi="Arial" w:cs="Arial"/>
          <w:sz w:val="22"/>
          <w:szCs w:val="22"/>
        </w:rPr>
      </w:pPr>
    </w:p>
    <w:p w14:paraId="788A6879" w14:textId="7A1BDD31" w:rsidR="2C71AE5D" w:rsidRPr="007D4985" w:rsidRDefault="2C71AE5D" w:rsidP="00F91304">
      <w:pPr>
        <w:spacing w:line="276" w:lineRule="auto"/>
        <w:jc w:val="both"/>
        <w:rPr>
          <w:rFonts w:ascii="Arial" w:eastAsia="Arial" w:hAnsi="Arial" w:cs="Arial"/>
          <w:sz w:val="22"/>
          <w:szCs w:val="22"/>
          <w:lang w:val="es-ES_tradnl"/>
        </w:rPr>
      </w:pPr>
    </w:p>
    <w:p w14:paraId="4F4F9D32" w14:textId="2483D3F8" w:rsidR="009905F5" w:rsidRPr="007D4985" w:rsidRDefault="00681510" w:rsidP="00F91304">
      <w:pPr>
        <w:pStyle w:val="Heading1"/>
        <w:spacing w:before="100" w:beforeAutospacing="1" w:after="100" w:afterAutospacing="1" w:line="276" w:lineRule="auto"/>
        <w:jc w:val="both"/>
        <w:rPr>
          <w:rFonts w:ascii="Arial" w:hAnsi="Arial" w:cs="Arial"/>
          <w:sz w:val="22"/>
          <w:szCs w:val="22"/>
          <w:lang w:val="es-ES_tradnl"/>
        </w:rPr>
      </w:pPr>
      <w:bookmarkStart w:id="25" w:name="_Toc26871145"/>
      <w:bookmarkStart w:id="26" w:name="_Toc26878781"/>
      <w:bookmarkStart w:id="27" w:name="_Toc26970677"/>
      <w:bookmarkStart w:id="28" w:name="_Toc27056194"/>
      <w:bookmarkStart w:id="29" w:name="_Toc27471987"/>
      <w:bookmarkStart w:id="30" w:name="_Toc28249304"/>
      <w:bookmarkStart w:id="31" w:name="_Toc27549531"/>
      <w:bookmarkStart w:id="32" w:name="_Toc28593915"/>
      <w:r w:rsidRPr="007D4985">
        <w:rPr>
          <w:rFonts w:ascii="Arial" w:hAnsi="Arial" w:cs="Arial"/>
          <w:sz w:val="22"/>
          <w:szCs w:val="22"/>
          <w:lang w:val="es-ES_tradnl"/>
        </w:rPr>
        <w:t>MARCO NORMATIVO</w:t>
      </w:r>
      <w:bookmarkStart w:id="33" w:name="_Toc25315375"/>
      <w:bookmarkEnd w:id="25"/>
      <w:bookmarkEnd w:id="26"/>
      <w:bookmarkEnd w:id="27"/>
      <w:bookmarkEnd w:id="28"/>
      <w:bookmarkEnd w:id="29"/>
      <w:bookmarkEnd w:id="30"/>
      <w:bookmarkEnd w:id="31"/>
      <w:bookmarkEnd w:id="32"/>
      <w:bookmarkEnd w:id="33"/>
    </w:p>
    <w:p w14:paraId="5E401BF4" w14:textId="3C3BCD56" w:rsidR="00480739" w:rsidRPr="007D4985" w:rsidRDefault="1959F592" w:rsidP="00F91304">
      <w:pPr>
        <w:spacing w:line="276" w:lineRule="auto"/>
        <w:jc w:val="both"/>
        <w:rPr>
          <w:rFonts w:ascii="Arial" w:hAnsi="Arial" w:cs="Arial"/>
          <w:sz w:val="22"/>
          <w:szCs w:val="22"/>
          <w:lang w:val="es-ES" w:eastAsia="es-ES"/>
        </w:rPr>
      </w:pPr>
      <w:r w:rsidRPr="007D4985">
        <w:rPr>
          <w:rFonts w:ascii="Arial" w:eastAsia="Arial" w:hAnsi="Arial" w:cs="Arial"/>
          <w:sz w:val="22"/>
          <w:szCs w:val="22"/>
          <w:lang w:val="es-ES"/>
        </w:rPr>
        <w:t xml:space="preserve">La actualización del plan estratégico de tecnologías de la información y las comunicaciones para </w:t>
      </w:r>
      <w:r w:rsidR="00F743AE" w:rsidRPr="007D4985">
        <w:rPr>
          <w:rFonts w:ascii="Arial" w:eastAsia="Arial" w:hAnsi="Arial" w:cs="Arial"/>
          <w:sz w:val="22"/>
          <w:szCs w:val="22"/>
          <w:lang w:val="es-ES"/>
        </w:rPr>
        <w:t>la</w:t>
      </w:r>
      <w:r w:rsidRPr="007D4985">
        <w:rPr>
          <w:rFonts w:ascii="Arial" w:eastAsia="Arial" w:hAnsi="Arial" w:cs="Arial"/>
          <w:sz w:val="22"/>
          <w:szCs w:val="22"/>
          <w:lang w:val="es-ES"/>
        </w:rPr>
        <w:t xml:space="preserve"> </w:t>
      </w:r>
      <w:r w:rsidR="00D85039" w:rsidRPr="00B958AE">
        <w:rPr>
          <w:rFonts w:ascii="Arial" w:eastAsia="Arial" w:hAnsi="Arial" w:cs="Arial"/>
          <w:sz w:val="22"/>
          <w:szCs w:val="22"/>
          <w:lang w:val="es-ES_tradnl"/>
        </w:rPr>
        <w:t xml:space="preserve">Agencia de Desarrollo Rural (ADR), </w:t>
      </w:r>
      <w:r w:rsidRPr="007D4985">
        <w:rPr>
          <w:rFonts w:ascii="Arial" w:eastAsia="Arial" w:hAnsi="Arial" w:cs="Arial"/>
          <w:sz w:val="22"/>
          <w:szCs w:val="22"/>
          <w:lang w:val="es-ES"/>
        </w:rPr>
        <w:t>se define teniendo en cuenta</w:t>
      </w:r>
      <w:r w:rsidR="00F94020" w:rsidRPr="007D4985">
        <w:rPr>
          <w:rFonts w:ascii="Arial" w:hAnsi="Arial" w:cs="Arial"/>
          <w:sz w:val="22"/>
          <w:szCs w:val="22"/>
          <w:lang w:val="es-ES" w:eastAsia="es-ES"/>
        </w:rPr>
        <w:t xml:space="preserve"> las principales normas relacionadas con el accionar misional de la </w:t>
      </w:r>
      <w:r w:rsidR="00025577">
        <w:rPr>
          <w:rFonts w:ascii="Arial" w:hAnsi="Arial" w:cs="Arial"/>
          <w:sz w:val="22"/>
          <w:szCs w:val="22"/>
          <w:lang w:val="es-ES" w:eastAsia="es-ES"/>
        </w:rPr>
        <w:t>Entidad</w:t>
      </w:r>
      <w:r w:rsidR="00F94020" w:rsidRPr="007D4985">
        <w:rPr>
          <w:rFonts w:ascii="Arial" w:hAnsi="Arial" w:cs="Arial"/>
          <w:sz w:val="22"/>
          <w:szCs w:val="22"/>
          <w:lang w:val="es-ES" w:eastAsia="es-ES"/>
        </w:rPr>
        <w:t xml:space="preserve">, el Sector Agropecuario y Pesquero, el Sector de las </w:t>
      </w:r>
      <w:r w:rsidR="538E1711" w:rsidRPr="007D4985">
        <w:rPr>
          <w:rFonts w:ascii="Arial" w:hAnsi="Arial" w:cs="Arial"/>
          <w:sz w:val="22"/>
          <w:szCs w:val="22"/>
          <w:lang w:val="es-ES" w:eastAsia="es-ES"/>
        </w:rPr>
        <w:t>Tecnologías</w:t>
      </w:r>
      <w:r w:rsidR="00F94020" w:rsidRPr="007D4985">
        <w:rPr>
          <w:rFonts w:ascii="Arial" w:hAnsi="Arial" w:cs="Arial"/>
          <w:sz w:val="22"/>
          <w:szCs w:val="22"/>
          <w:lang w:val="es-ES" w:eastAsia="es-ES"/>
        </w:rPr>
        <w:t xml:space="preserve"> de la </w:t>
      </w:r>
      <w:r w:rsidR="538E1711" w:rsidRPr="007D4985">
        <w:rPr>
          <w:rFonts w:ascii="Arial" w:hAnsi="Arial" w:cs="Arial"/>
          <w:sz w:val="22"/>
          <w:szCs w:val="22"/>
          <w:lang w:val="es-ES" w:eastAsia="es-ES"/>
        </w:rPr>
        <w:t>Información</w:t>
      </w:r>
      <w:r w:rsidR="00F94020" w:rsidRPr="007D4985">
        <w:rPr>
          <w:rFonts w:ascii="Arial" w:hAnsi="Arial" w:cs="Arial"/>
          <w:sz w:val="22"/>
          <w:szCs w:val="22"/>
          <w:lang w:val="es-ES" w:eastAsia="es-ES"/>
        </w:rPr>
        <w:t xml:space="preserve"> y las Comunicaciones asociada a los temas de </w:t>
      </w:r>
      <w:r w:rsidR="00025577">
        <w:rPr>
          <w:rFonts w:ascii="Arial" w:hAnsi="Arial" w:cs="Arial"/>
          <w:sz w:val="22"/>
          <w:szCs w:val="22"/>
          <w:lang w:val="es-ES" w:eastAsia="es-ES"/>
        </w:rPr>
        <w:t xml:space="preserve">la </w:t>
      </w:r>
      <w:r w:rsidR="00D44433" w:rsidRPr="007D4985">
        <w:rPr>
          <w:rFonts w:ascii="Arial" w:hAnsi="Arial" w:cs="Arial"/>
          <w:sz w:val="22"/>
          <w:szCs w:val="22"/>
          <w:lang w:val="es-ES" w:eastAsia="es-ES"/>
        </w:rPr>
        <w:t>Política</w:t>
      </w:r>
      <w:r w:rsidR="00F94020" w:rsidRPr="007D4985">
        <w:rPr>
          <w:rFonts w:ascii="Arial" w:hAnsi="Arial" w:cs="Arial"/>
          <w:sz w:val="22"/>
          <w:szCs w:val="22"/>
          <w:lang w:val="es-ES" w:eastAsia="es-ES"/>
        </w:rPr>
        <w:t xml:space="preserve"> de Gobierno Digital, Arquitectura de </w:t>
      </w:r>
      <w:r w:rsidR="00D44433" w:rsidRPr="007D4985">
        <w:rPr>
          <w:rFonts w:ascii="Arial" w:hAnsi="Arial" w:cs="Arial"/>
          <w:sz w:val="22"/>
          <w:szCs w:val="22"/>
          <w:lang w:val="es-ES" w:eastAsia="es-ES"/>
        </w:rPr>
        <w:t>Información</w:t>
      </w:r>
      <w:r w:rsidR="00F94020" w:rsidRPr="007D4985">
        <w:rPr>
          <w:rFonts w:ascii="Arial" w:hAnsi="Arial" w:cs="Arial"/>
          <w:sz w:val="22"/>
          <w:szCs w:val="22"/>
          <w:lang w:val="es-ES" w:eastAsia="es-ES"/>
        </w:rPr>
        <w:t xml:space="preserve">, el Modelo de </w:t>
      </w:r>
      <w:r w:rsidR="538E1711" w:rsidRPr="007D4985">
        <w:rPr>
          <w:rFonts w:ascii="Arial" w:hAnsi="Arial" w:cs="Arial"/>
          <w:sz w:val="22"/>
          <w:szCs w:val="22"/>
          <w:lang w:val="es-ES" w:eastAsia="es-ES"/>
        </w:rPr>
        <w:t>Gestión Estratégica</w:t>
      </w:r>
      <w:r w:rsidR="00F94020" w:rsidRPr="007D4985">
        <w:rPr>
          <w:rFonts w:ascii="Arial" w:hAnsi="Arial" w:cs="Arial"/>
          <w:sz w:val="22"/>
          <w:szCs w:val="22"/>
          <w:lang w:val="es-ES" w:eastAsia="es-ES"/>
        </w:rPr>
        <w:t xml:space="preserve"> de TI y el Modelo integrado de </w:t>
      </w:r>
      <w:r w:rsidR="538E1711" w:rsidRPr="007D4985">
        <w:rPr>
          <w:rFonts w:ascii="Arial" w:hAnsi="Arial" w:cs="Arial"/>
          <w:sz w:val="22"/>
          <w:szCs w:val="22"/>
          <w:lang w:val="es-ES" w:eastAsia="es-ES"/>
        </w:rPr>
        <w:t>Planeación</w:t>
      </w:r>
      <w:r w:rsidR="00F94020" w:rsidRPr="007D4985">
        <w:rPr>
          <w:rFonts w:ascii="Arial" w:hAnsi="Arial" w:cs="Arial"/>
          <w:sz w:val="22"/>
          <w:szCs w:val="22"/>
          <w:lang w:val="es-ES" w:eastAsia="es-ES"/>
        </w:rPr>
        <w:t xml:space="preserve"> y </w:t>
      </w:r>
      <w:r w:rsidR="538E1711" w:rsidRPr="007D4985">
        <w:rPr>
          <w:rFonts w:ascii="Arial" w:hAnsi="Arial" w:cs="Arial"/>
          <w:sz w:val="22"/>
          <w:szCs w:val="22"/>
          <w:lang w:val="es-ES" w:eastAsia="es-ES"/>
        </w:rPr>
        <w:t>Gestión</w:t>
      </w:r>
      <w:r w:rsidR="00025577">
        <w:rPr>
          <w:rFonts w:ascii="Arial" w:hAnsi="Arial" w:cs="Arial"/>
          <w:sz w:val="22"/>
          <w:szCs w:val="22"/>
          <w:lang w:val="es-ES" w:eastAsia="es-ES"/>
        </w:rPr>
        <w:t xml:space="preserve"> (MIPG)</w:t>
      </w:r>
      <w:r w:rsidR="00F94020" w:rsidRPr="00B958AE">
        <w:rPr>
          <w:rFonts w:ascii="Arial" w:hAnsi="Arial" w:cs="Arial"/>
          <w:sz w:val="22"/>
          <w:szCs w:val="22"/>
          <w:lang w:val="es-ES" w:eastAsia="es-ES"/>
        </w:rPr>
        <w:t>.</w:t>
      </w:r>
      <w:r w:rsidR="00F94020" w:rsidRPr="007D4985">
        <w:rPr>
          <w:rFonts w:ascii="Arial" w:hAnsi="Arial" w:cs="Arial"/>
          <w:sz w:val="22"/>
          <w:szCs w:val="22"/>
          <w:lang w:val="es-ES" w:eastAsia="es-ES"/>
        </w:rPr>
        <w:t xml:space="preserve"> </w:t>
      </w:r>
    </w:p>
    <w:p w14:paraId="291B4E88" w14:textId="147C1708" w:rsidR="003F4BCD" w:rsidRPr="007D4985" w:rsidRDefault="003F4BCD" w:rsidP="00F91304">
      <w:pPr>
        <w:spacing w:line="276" w:lineRule="auto"/>
        <w:jc w:val="both"/>
        <w:rPr>
          <w:rFonts w:ascii="Arial" w:eastAsia="Arial" w:hAnsi="Arial" w:cs="Arial"/>
          <w:sz w:val="22"/>
          <w:szCs w:val="22"/>
          <w:lang w:val="es-ES" w:eastAsia="es-ES"/>
        </w:rPr>
      </w:pPr>
    </w:p>
    <w:p w14:paraId="5F4E3783" w14:textId="6EFB6377" w:rsidR="4B1001F4" w:rsidRPr="004A27F7" w:rsidRDefault="00B73117" w:rsidP="00F91304">
      <w:pPr>
        <w:spacing w:line="276" w:lineRule="auto"/>
        <w:jc w:val="center"/>
        <w:rPr>
          <w:rFonts w:ascii="Arial" w:eastAsia="Arial" w:hAnsi="Arial" w:cs="Arial"/>
          <w:i/>
          <w:sz w:val="18"/>
          <w:szCs w:val="18"/>
          <w:lang w:val="es-ES_tradnl"/>
        </w:rPr>
      </w:pPr>
      <w:bookmarkStart w:id="34" w:name="_Toc26971631"/>
      <w:bookmarkStart w:id="35" w:name="_Toc27406709"/>
      <w:bookmarkStart w:id="36" w:name="_Toc27471909"/>
      <w:bookmarkStart w:id="37" w:name="_Toc28249419"/>
      <w:bookmarkStart w:id="38" w:name="_Toc27548993"/>
      <w:bookmarkStart w:id="39" w:name="_Toc28265077"/>
      <w:bookmarkStart w:id="40" w:name="_Toc28569288"/>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1</w:t>
      </w:r>
      <w:r w:rsidRPr="004A27F7">
        <w:rPr>
          <w:rFonts w:ascii="Arial" w:hAnsi="Arial" w:cs="Arial"/>
          <w:i/>
          <w:sz w:val="18"/>
          <w:szCs w:val="18"/>
          <w:lang w:val="es-ES_tradnl"/>
        </w:rPr>
        <w:fldChar w:fldCharType="end"/>
      </w:r>
      <w:r w:rsidRPr="004A27F7">
        <w:rPr>
          <w:rFonts w:ascii="Arial" w:hAnsi="Arial" w:cs="Arial"/>
          <w:i/>
          <w:sz w:val="18"/>
          <w:szCs w:val="18"/>
          <w:lang w:val="es-ES_tradnl"/>
        </w:rPr>
        <w:t xml:space="preserve">. </w:t>
      </w:r>
      <w:r w:rsidR="4B1001F4" w:rsidRPr="004A27F7">
        <w:rPr>
          <w:rFonts w:ascii="Arial" w:eastAsia="Arial" w:hAnsi="Arial" w:cs="Arial"/>
          <w:i/>
          <w:sz w:val="18"/>
          <w:szCs w:val="18"/>
          <w:lang w:val="es-ES_tradnl"/>
        </w:rPr>
        <w:t>Marco Normativo</w:t>
      </w:r>
      <w:bookmarkEnd w:id="34"/>
      <w:bookmarkEnd w:id="35"/>
      <w:bookmarkEnd w:id="36"/>
      <w:bookmarkEnd w:id="37"/>
      <w:bookmarkEnd w:id="38"/>
      <w:bookmarkEnd w:id="39"/>
      <w:bookmarkEnd w:id="40"/>
    </w:p>
    <w:p w14:paraId="27CD2F56" w14:textId="77777777" w:rsidR="00D12903" w:rsidRPr="00B958AE" w:rsidRDefault="00D12903" w:rsidP="00F91304">
      <w:pPr>
        <w:spacing w:line="276" w:lineRule="auto"/>
        <w:rPr>
          <w:rFonts w:ascii="Arial" w:eastAsia="Arial" w:hAnsi="Arial" w:cs="Arial"/>
          <w:b/>
          <w:i/>
          <w:sz w:val="18"/>
          <w:szCs w:val="18"/>
          <w:lang w:val="es-ES_tradnl"/>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0"/>
        <w:gridCol w:w="6008"/>
      </w:tblGrid>
      <w:tr w:rsidR="01BDBD60" w:rsidRPr="00E34077" w14:paraId="0D1C3A3B" w14:textId="77777777" w:rsidTr="0011253A">
        <w:trPr>
          <w:tblHeader/>
        </w:trPr>
        <w:tc>
          <w:tcPr>
            <w:tcW w:w="2830" w:type="dxa"/>
            <w:shd w:val="clear" w:color="auto" w:fill="A8D08D" w:themeFill="accent6" w:themeFillTint="99"/>
            <w:vAlign w:val="center"/>
          </w:tcPr>
          <w:p w14:paraId="748A1F9F" w14:textId="39000B28" w:rsidR="01BDBD60" w:rsidRPr="007D4985" w:rsidRDefault="0CC108BE"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MARCO NORMATIVO</w:t>
            </w:r>
          </w:p>
        </w:tc>
        <w:tc>
          <w:tcPr>
            <w:tcW w:w="6008" w:type="dxa"/>
            <w:shd w:val="clear" w:color="auto" w:fill="A8D08D" w:themeFill="accent6" w:themeFillTint="99"/>
            <w:vAlign w:val="center"/>
          </w:tcPr>
          <w:p w14:paraId="2A79A28B" w14:textId="50C4B845" w:rsidR="01BDBD60" w:rsidRPr="007D4985" w:rsidRDefault="0CC108BE"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DESCRIPCIÓN</w:t>
            </w:r>
          </w:p>
        </w:tc>
      </w:tr>
      <w:tr w:rsidR="01BDBD60" w:rsidRPr="00E34077" w14:paraId="1BEDF146" w14:textId="77777777" w:rsidTr="0011253A">
        <w:tc>
          <w:tcPr>
            <w:tcW w:w="2830" w:type="dxa"/>
            <w:vAlign w:val="center"/>
          </w:tcPr>
          <w:p w14:paraId="1FE177F8" w14:textId="1EE989F0" w:rsidR="01BDBD60" w:rsidRPr="007D4985" w:rsidRDefault="5CAB76B4"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Decreto </w:t>
            </w:r>
            <w:r w:rsidR="1E98362A" w:rsidRPr="007D4985">
              <w:rPr>
                <w:rFonts w:ascii="Arial" w:eastAsia="Arial" w:hAnsi="Arial" w:cs="Arial"/>
                <w:sz w:val="20"/>
                <w:szCs w:val="20"/>
                <w:lang w:val="es-ES_tradnl"/>
              </w:rPr>
              <w:t>2106 de 2019</w:t>
            </w:r>
          </w:p>
        </w:tc>
        <w:tc>
          <w:tcPr>
            <w:tcW w:w="6008" w:type="dxa"/>
            <w:vAlign w:val="center"/>
          </w:tcPr>
          <w:p w14:paraId="44173B24" w14:textId="07CC1374" w:rsidR="01BDBD60" w:rsidRPr="007D4985" w:rsidRDefault="3DE97618"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dictan normas para simplificar, suprimir y reformar trámites, procesos y procedimientos innecesarios existentes en la administración pública</w:t>
            </w:r>
            <w:r w:rsidR="611B58E4" w:rsidRPr="007D4985">
              <w:rPr>
                <w:rFonts w:ascii="Arial" w:eastAsia="Arial" w:hAnsi="Arial" w:cs="Arial"/>
                <w:sz w:val="20"/>
                <w:szCs w:val="20"/>
                <w:lang w:val="es-ES_tradnl"/>
              </w:rPr>
              <w:t>”</w:t>
            </w:r>
          </w:p>
        </w:tc>
      </w:tr>
      <w:tr w:rsidR="43982B3E" w:rsidRPr="00E34077" w14:paraId="06AB672C" w14:textId="77777777" w:rsidTr="0011253A">
        <w:tc>
          <w:tcPr>
            <w:tcW w:w="2830" w:type="dxa"/>
            <w:vAlign w:val="center"/>
          </w:tcPr>
          <w:p w14:paraId="7746EC63" w14:textId="2F8C623B" w:rsidR="43982B3E" w:rsidRPr="007D4985" w:rsidRDefault="334705CA"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CONPES </w:t>
            </w:r>
            <w:r w:rsidR="181CB0F1" w:rsidRPr="007D4985">
              <w:rPr>
                <w:rFonts w:ascii="Arial" w:eastAsia="Arial" w:hAnsi="Arial" w:cs="Arial"/>
                <w:sz w:val="20"/>
                <w:szCs w:val="20"/>
                <w:lang w:val="es-ES_tradnl"/>
              </w:rPr>
              <w:t>3975</w:t>
            </w:r>
            <w:r w:rsidRPr="007D4985">
              <w:rPr>
                <w:rFonts w:ascii="Arial" w:eastAsia="Arial" w:hAnsi="Arial" w:cs="Arial"/>
                <w:sz w:val="20"/>
                <w:szCs w:val="20"/>
                <w:lang w:val="es-ES_tradnl"/>
              </w:rPr>
              <w:t xml:space="preserve"> de </w:t>
            </w:r>
            <w:r w:rsidR="181CB0F1" w:rsidRPr="007D4985">
              <w:rPr>
                <w:rFonts w:ascii="Arial" w:eastAsia="Arial" w:hAnsi="Arial" w:cs="Arial"/>
                <w:sz w:val="20"/>
                <w:szCs w:val="20"/>
                <w:lang w:val="es-ES_tradnl"/>
              </w:rPr>
              <w:t>201</w:t>
            </w:r>
            <w:r w:rsidR="0052500E" w:rsidRPr="007D4985">
              <w:rPr>
                <w:rFonts w:ascii="Arial" w:eastAsia="Arial" w:hAnsi="Arial" w:cs="Arial"/>
                <w:sz w:val="20"/>
                <w:szCs w:val="20"/>
                <w:lang w:val="es-ES_tradnl"/>
              </w:rPr>
              <w:t>9</w:t>
            </w:r>
          </w:p>
        </w:tc>
        <w:tc>
          <w:tcPr>
            <w:tcW w:w="6008" w:type="dxa"/>
            <w:vAlign w:val="center"/>
          </w:tcPr>
          <w:p w14:paraId="132351C5" w14:textId="4915A6B4" w:rsidR="43982B3E" w:rsidRPr="007D4985" w:rsidRDefault="440BE61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Política Nacional para la </w:t>
            </w:r>
            <w:r w:rsidR="03ADE8D8" w:rsidRPr="007D4985">
              <w:rPr>
                <w:rFonts w:ascii="Arial" w:hAnsi="Arial" w:cs="Arial"/>
                <w:sz w:val="20"/>
                <w:szCs w:val="20"/>
                <w:lang w:val="es-ES_tradnl"/>
              </w:rPr>
              <w:t>Transformación Digital</w:t>
            </w:r>
            <w:r w:rsidRPr="007D4985">
              <w:rPr>
                <w:rFonts w:ascii="Arial" w:hAnsi="Arial" w:cs="Arial"/>
                <w:sz w:val="20"/>
                <w:szCs w:val="20"/>
                <w:lang w:val="es-ES_tradnl"/>
              </w:rPr>
              <w:t xml:space="preserve"> e </w:t>
            </w:r>
            <w:r w:rsidR="03ADE8D8" w:rsidRPr="007D4985">
              <w:rPr>
                <w:rFonts w:ascii="Arial" w:hAnsi="Arial" w:cs="Arial"/>
                <w:sz w:val="20"/>
                <w:szCs w:val="20"/>
                <w:lang w:val="es-ES_tradnl"/>
              </w:rPr>
              <w:t>Inteligencia Artificial</w:t>
            </w:r>
          </w:p>
        </w:tc>
      </w:tr>
      <w:tr w:rsidR="00BD4FCE" w:rsidRPr="00E34077" w14:paraId="2BD3C6D5" w14:textId="77777777" w:rsidTr="0011253A">
        <w:tc>
          <w:tcPr>
            <w:tcW w:w="2830" w:type="dxa"/>
            <w:vAlign w:val="center"/>
          </w:tcPr>
          <w:p w14:paraId="24ABD0F6" w14:textId="72D04B28" w:rsidR="00BD4FCE" w:rsidRPr="007D4985" w:rsidRDefault="00101B9F"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 39</w:t>
            </w:r>
            <w:r w:rsidR="00FD6446" w:rsidRPr="007D4985">
              <w:rPr>
                <w:rFonts w:ascii="Arial" w:eastAsia="Arial" w:hAnsi="Arial" w:cs="Arial"/>
                <w:sz w:val="20"/>
                <w:szCs w:val="20"/>
                <w:lang w:val="es-ES_tradnl"/>
              </w:rPr>
              <w:t>26</w:t>
            </w:r>
            <w:r w:rsidRPr="007D4985">
              <w:rPr>
                <w:rFonts w:ascii="Arial" w:eastAsia="Arial" w:hAnsi="Arial" w:cs="Arial"/>
                <w:sz w:val="20"/>
                <w:szCs w:val="20"/>
                <w:lang w:val="es-ES_tradnl"/>
              </w:rPr>
              <w:t xml:space="preserve"> de 2019</w:t>
            </w:r>
          </w:p>
        </w:tc>
        <w:tc>
          <w:tcPr>
            <w:tcW w:w="6008" w:type="dxa"/>
            <w:vAlign w:val="center"/>
          </w:tcPr>
          <w:p w14:paraId="6E7C263C" w14:textId="7B8BB12A" w:rsidR="00BD4FCE" w:rsidRPr="007D4985" w:rsidRDefault="538E171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Política</w:t>
            </w:r>
            <w:r w:rsidR="00101B9F" w:rsidRPr="007D4985">
              <w:rPr>
                <w:rFonts w:ascii="Arial" w:hAnsi="Arial" w:cs="Arial"/>
                <w:sz w:val="20"/>
                <w:szCs w:val="20"/>
                <w:lang w:val="es-ES_tradnl"/>
              </w:rPr>
              <w:t xml:space="preserve"> de </w:t>
            </w:r>
            <w:r w:rsidRPr="007D4985">
              <w:rPr>
                <w:rFonts w:ascii="Arial" w:hAnsi="Arial" w:cs="Arial"/>
                <w:sz w:val="20"/>
                <w:szCs w:val="20"/>
                <w:lang w:val="es-ES_tradnl"/>
              </w:rPr>
              <w:t>adecuación</w:t>
            </w:r>
            <w:r w:rsidR="00101B9F" w:rsidRPr="007D4985">
              <w:rPr>
                <w:rFonts w:ascii="Arial" w:hAnsi="Arial" w:cs="Arial"/>
                <w:sz w:val="20"/>
                <w:szCs w:val="20"/>
                <w:lang w:val="es-ES_tradnl"/>
              </w:rPr>
              <w:t xml:space="preserve"> de tierras 2018-2038</w:t>
            </w:r>
          </w:p>
        </w:tc>
      </w:tr>
      <w:tr w:rsidR="6826E326" w:rsidRPr="00E34077" w14:paraId="7E1EB27F" w14:textId="77777777" w:rsidTr="0011253A">
        <w:tc>
          <w:tcPr>
            <w:tcW w:w="2830" w:type="dxa"/>
            <w:vAlign w:val="center"/>
          </w:tcPr>
          <w:p w14:paraId="637973E1" w14:textId="005D7690" w:rsidR="6826E326" w:rsidRPr="007D4985" w:rsidRDefault="6826E326"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1955 de 2019</w:t>
            </w:r>
          </w:p>
        </w:tc>
        <w:tc>
          <w:tcPr>
            <w:tcW w:w="6008" w:type="dxa"/>
            <w:vAlign w:val="center"/>
          </w:tcPr>
          <w:p w14:paraId="5BA82B00" w14:textId="120D4196" w:rsidR="6826E326" w:rsidRPr="007D4985" w:rsidRDefault="6826E326"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expide el Plan Nacional de Desarrollo 2018-2022. “Pacto por Colombia, Pacto por la Equidad”.</w:t>
            </w:r>
          </w:p>
        </w:tc>
      </w:tr>
      <w:tr w:rsidR="3F9F1199" w:rsidRPr="00E34077" w14:paraId="63C5B392" w14:textId="77777777" w:rsidTr="0011253A">
        <w:tc>
          <w:tcPr>
            <w:tcW w:w="2830" w:type="dxa"/>
            <w:vAlign w:val="center"/>
          </w:tcPr>
          <w:p w14:paraId="21A97E76" w14:textId="1C9A1289" w:rsidR="3F9F1199" w:rsidRPr="007D4985" w:rsidRDefault="1959F59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Directiva Presidencial No 02 2019</w:t>
            </w:r>
          </w:p>
        </w:tc>
        <w:tc>
          <w:tcPr>
            <w:tcW w:w="6008" w:type="dxa"/>
            <w:vAlign w:val="center"/>
          </w:tcPr>
          <w:p w14:paraId="73DEFC23" w14:textId="68372074" w:rsidR="3F9F1199" w:rsidRPr="007D4985" w:rsidRDefault="1778BD58"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Simplificación </w:t>
            </w:r>
            <w:r w:rsidR="2D97F8DC" w:rsidRPr="007D4985">
              <w:rPr>
                <w:rFonts w:ascii="Arial" w:eastAsia="Arial" w:hAnsi="Arial" w:cs="Arial"/>
                <w:sz w:val="20"/>
                <w:szCs w:val="20"/>
                <w:lang w:val="es-ES_tradnl"/>
              </w:rPr>
              <w:t xml:space="preserve">de la </w:t>
            </w:r>
            <w:r w:rsidR="00D5A699" w:rsidRPr="007D4985">
              <w:rPr>
                <w:rFonts w:ascii="Arial" w:eastAsia="Arial" w:hAnsi="Arial" w:cs="Arial"/>
                <w:sz w:val="20"/>
                <w:szCs w:val="20"/>
                <w:lang w:val="es-ES_tradnl"/>
              </w:rPr>
              <w:t>interacción</w:t>
            </w:r>
            <w:r w:rsidR="2D97F8DC" w:rsidRPr="007D4985">
              <w:rPr>
                <w:rFonts w:ascii="Arial" w:eastAsia="Arial" w:hAnsi="Arial" w:cs="Arial"/>
                <w:sz w:val="20"/>
                <w:szCs w:val="20"/>
                <w:lang w:val="es-ES_tradnl"/>
              </w:rPr>
              <w:t xml:space="preserve"> </w:t>
            </w:r>
            <w:r w:rsidRPr="007D4985">
              <w:rPr>
                <w:rFonts w:ascii="Arial" w:eastAsia="Arial" w:hAnsi="Arial" w:cs="Arial"/>
                <w:sz w:val="20"/>
                <w:szCs w:val="20"/>
                <w:lang w:val="es-ES_tradnl"/>
              </w:rPr>
              <w:t xml:space="preserve">digital </w:t>
            </w:r>
            <w:r w:rsidR="00D5A699" w:rsidRPr="007D4985">
              <w:rPr>
                <w:rFonts w:ascii="Arial" w:eastAsia="Arial" w:hAnsi="Arial" w:cs="Arial"/>
                <w:sz w:val="20"/>
                <w:szCs w:val="20"/>
                <w:lang w:val="es-ES_tradnl"/>
              </w:rPr>
              <w:t>entre los ciudadanos y el estado</w:t>
            </w:r>
          </w:p>
        </w:tc>
      </w:tr>
      <w:tr w:rsidR="2C71AE5D" w:rsidRPr="00E34077" w14:paraId="20A5237D" w14:textId="77777777" w:rsidTr="0011253A">
        <w:tc>
          <w:tcPr>
            <w:tcW w:w="2830" w:type="dxa"/>
            <w:vAlign w:val="center"/>
          </w:tcPr>
          <w:p w14:paraId="46CBAFBB" w14:textId="22BF2B9B" w:rsidR="2C71AE5D" w:rsidRPr="007D4985" w:rsidRDefault="2C71AE5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1008 de 2018</w:t>
            </w:r>
          </w:p>
        </w:tc>
        <w:tc>
          <w:tcPr>
            <w:tcW w:w="6008" w:type="dxa"/>
            <w:vAlign w:val="center"/>
          </w:tcPr>
          <w:p w14:paraId="3F61597E" w14:textId="49D0CF80" w:rsidR="2C71AE5D" w:rsidRPr="007D4985" w:rsidRDefault="2C71AE5D"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1BDBD60" w:rsidRPr="00E34077" w14:paraId="45DF2FA6" w14:textId="77777777" w:rsidTr="0011253A">
        <w:tc>
          <w:tcPr>
            <w:tcW w:w="2830" w:type="dxa"/>
            <w:vAlign w:val="center"/>
          </w:tcPr>
          <w:p w14:paraId="4BD2477C" w14:textId="1AF8A3CA"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1499 de 2017</w:t>
            </w:r>
          </w:p>
        </w:tc>
        <w:tc>
          <w:tcPr>
            <w:tcW w:w="6008" w:type="dxa"/>
            <w:vAlign w:val="center"/>
          </w:tcPr>
          <w:p w14:paraId="66818C07" w14:textId="35F4E384"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medio del cual se modifica el Decreto 1083 de 2015, Decreto Único Reglamentario del Sector Función Pública, en lo relacionado con el Sistema de Gestión establecido en el artículo 133 de la Ley 1753 de 2015.</w:t>
            </w:r>
          </w:p>
        </w:tc>
      </w:tr>
      <w:tr w:rsidR="01BDBD60" w:rsidRPr="00E34077" w14:paraId="3177CDDF" w14:textId="77777777" w:rsidTr="0011253A">
        <w:tc>
          <w:tcPr>
            <w:tcW w:w="2830" w:type="dxa"/>
            <w:vAlign w:val="center"/>
          </w:tcPr>
          <w:p w14:paraId="396E3794" w14:textId="4FB044FD"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Resolución 2405 de 2016</w:t>
            </w:r>
          </w:p>
        </w:tc>
        <w:tc>
          <w:tcPr>
            <w:tcW w:w="6008" w:type="dxa"/>
            <w:vAlign w:val="center"/>
          </w:tcPr>
          <w:p w14:paraId="78CA910D" w14:textId="7B91905A"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adopta el modelo del Sello de Excelencia Gobierno en Línea.</w:t>
            </w:r>
          </w:p>
        </w:tc>
      </w:tr>
      <w:tr w:rsidR="01BDBD60" w:rsidRPr="00E34077" w14:paraId="6CF41A30" w14:textId="77777777" w:rsidTr="0011253A">
        <w:tc>
          <w:tcPr>
            <w:tcW w:w="2830" w:type="dxa"/>
            <w:vAlign w:val="center"/>
          </w:tcPr>
          <w:p w14:paraId="7655D30B" w14:textId="38537820"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415 de 2016</w:t>
            </w:r>
          </w:p>
        </w:tc>
        <w:tc>
          <w:tcPr>
            <w:tcW w:w="6008" w:type="dxa"/>
            <w:vAlign w:val="center"/>
          </w:tcPr>
          <w:p w14:paraId="7E7F6244" w14:textId="28222321"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el cual se adiciona el Decreto Único Reglamentario del sector de la Función Pública, Decreto Número 1083 de 2015, en lo relacionado con la definición de los lineamientos para el </w:t>
            </w:r>
            <w:r w:rsidRPr="007D4985">
              <w:rPr>
                <w:rFonts w:ascii="Arial" w:eastAsia="Arial" w:hAnsi="Arial" w:cs="Arial"/>
                <w:sz w:val="20"/>
                <w:szCs w:val="20"/>
                <w:lang w:val="es-ES_tradnl"/>
              </w:rPr>
              <w:lastRenderedPageBreak/>
              <w:t>fortalecimiento institucional en materia de tecnologías de la información y las Comunicaciones.</w:t>
            </w:r>
          </w:p>
        </w:tc>
      </w:tr>
      <w:tr w:rsidR="01BDBD60" w:rsidRPr="00E34077" w14:paraId="69F6E969" w14:textId="77777777" w:rsidTr="0011253A">
        <w:tc>
          <w:tcPr>
            <w:tcW w:w="2830" w:type="dxa"/>
            <w:vAlign w:val="center"/>
          </w:tcPr>
          <w:p w14:paraId="2C8E485B" w14:textId="753431C6"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lastRenderedPageBreak/>
              <w:t>Resolución 3564 de 2015</w:t>
            </w:r>
          </w:p>
        </w:tc>
        <w:tc>
          <w:tcPr>
            <w:tcW w:w="6008" w:type="dxa"/>
            <w:vAlign w:val="center"/>
          </w:tcPr>
          <w:p w14:paraId="11D74E1B" w14:textId="6542488D" w:rsidR="01BDBD60" w:rsidRPr="007D4985" w:rsidRDefault="0CC108BE" w:rsidP="00F91304">
            <w:pPr>
              <w:spacing w:line="276" w:lineRule="auto"/>
              <w:jc w:val="both"/>
              <w:rPr>
                <w:rFonts w:ascii="Arial" w:eastAsiaTheme="minorEastAsia" w:hAnsi="Arial" w:cs="Arial"/>
                <w:sz w:val="20"/>
                <w:szCs w:val="20"/>
                <w:lang w:val="es-ES_tradnl"/>
              </w:rPr>
            </w:pPr>
            <w:r w:rsidRPr="007D4985">
              <w:rPr>
                <w:rFonts w:ascii="Arial" w:eastAsia="Arial" w:hAnsi="Arial" w:cs="Arial"/>
                <w:sz w:val="20"/>
                <w:szCs w:val="20"/>
                <w:lang w:val="es-ES_tradnl"/>
              </w:rPr>
              <w:t>Por el cual se p</w:t>
            </w:r>
            <w:r w:rsidRPr="007D4985">
              <w:rPr>
                <w:rFonts w:ascii="Arial" w:eastAsiaTheme="minorEastAsia" w:hAnsi="Arial" w:cs="Arial"/>
                <w:sz w:val="20"/>
                <w:szCs w:val="20"/>
                <w:lang w:val="es-ES_tradnl"/>
              </w:rPr>
              <w:t xml:space="preserve">resentan las </w:t>
            </w:r>
            <w:hyperlink r:id="rId16">
              <w:r w:rsidRPr="007D4985">
                <w:rPr>
                  <w:rFonts w:ascii="Arial" w:eastAsiaTheme="minorEastAsia" w:hAnsi="Arial" w:cs="Arial"/>
                  <w:sz w:val="20"/>
                  <w:szCs w:val="20"/>
                  <w:lang w:val="es-ES_tradnl"/>
                </w:rPr>
                <w:t>Reglamentaciones asociadas a la Ley de Transparencia y Acceso a la Información Pública</w:t>
              </w:r>
            </w:hyperlink>
            <w:r w:rsidRPr="007D4985">
              <w:rPr>
                <w:rFonts w:ascii="Arial" w:eastAsiaTheme="minorEastAsia" w:hAnsi="Arial" w:cs="Arial"/>
                <w:sz w:val="20"/>
                <w:szCs w:val="20"/>
                <w:lang w:val="es-ES_tradnl"/>
              </w:rPr>
              <w:t>.</w:t>
            </w:r>
          </w:p>
        </w:tc>
      </w:tr>
      <w:tr w:rsidR="01BDBD60" w:rsidRPr="00E34077" w14:paraId="3EDB0E78" w14:textId="77777777" w:rsidTr="0011253A">
        <w:tc>
          <w:tcPr>
            <w:tcW w:w="2830" w:type="dxa"/>
            <w:vAlign w:val="center"/>
          </w:tcPr>
          <w:p w14:paraId="61DCB04F" w14:textId="6E666413"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Estatutaria 1757 de 2015</w:t>
            </w:r>
          </w:p>
        </w:tc>
        <w:tc>
          <w:tcPr>
            <w:tcW w:w="6008" w:type="dxa"/>
            <w:vAlign w:val="center"/>
          </w:tcPr>
          <w:p w14:paraId="468387D3" w14:textId="2B7BA7BF"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la cual se dictan disposiciones en materia de promoción y protección del derecho a la participación democrática.</w:t>
            </w:r>
          </w:p>
        </w:tc>
      </w:tr>
      <w:tr w:rsidR="01BDBD60" w:rsidRPr="00E34077" w14:paraId="187CABC2" w14:textId="77777777" w:rsidTr="0011253A">
        <w:tc>
          <w:tcPr>
            <w:tcW w:w="2830" w:type="dxa"/>
            <w:vAlign w:val="center"/>
          </w:tcPr>
          <w:p w14:paraId="37381753" w14:textId="5D1FFD89"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1078 de 2015</w:t>
            </w:r>
          </w:p>
        </w:tc>
        <w:tc>
          <w:tcPr>
            <w:tcW w:w="6008" w:type="dxa"/>
            <w:vAlign w:val="center"/>
          </w:tcPr>
          <w:p w14:paraId="0C967476" w14:textId="7496F44B"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medio del cual se expide el Decreto Único Reglamentario del Sector de Tecnologías de la Información y las Comunicaciones" y se dan Lineamientos Generales de la Estrategia de Gobierno en Línea.</w:t>
            </w:r>
          </w:p>
        </w:tc>
      </w:tr>
      <w:tr w:rsidR="01BDBD60" w:rsidRPr="00E34077" w14:paraId="4F046ACF" w14:textId="77777777" w:rsidTr="0011253A">
        <w:tc>
          <w:tcPr>
            <w:tcW w:w="2830" w:type="dxa"/>
            <w:vAlign w:val="center"/>
          </w:tcPr>
          <w:p w14:paraId="5D347457" w14:textId="5CB91A30"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103 de 2015</w:t>
            </w:r>
          </w:p>
        </w:tc>
        <w:tc>
          <w:tcPr>
            <w:tcW w:w="6008" w:type="dxa"/>
            <w:vAlign w:val="center"/>
          </w:tcPr>
          <w:p w14:paraId="29453896" w14:textId="250B0A49"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reglamenta parcialmente la Ley 1712 de 2014 y se dictan otras disposiciones.</w:t>
            </w:r>
          </w:p>
        </w:tc>
      </w:tr>
      <w:tr w:rsidR="01BDBD60" w:rsidRPr="00E34077" w14:paraId="6E16E44A" w14:textId="77777777" w:rsidTr="0011253A">
        <w:tc>
          <w:tcPr>
            <w:tcW w:w="2830" w:type="dxa"/>
            <w:vAlign w:val="center"/>
          </w:tcPr>
          <w:p w14:paraId="74ACE126" w14:textId="4C9759D2"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1712 de 2014</w:t>
            </w:r>
          </w:p>
        </w:tc>
        <w:tc>
          <w:tcPr>
            <w:tcW w:w="6008" w:type="dxa"/>
            <w:vAlign w:val="center"/>
          </w:tcPr>
          <w:p w14:paraId="6A9A492A" w14:textId="486EFC3B"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medio de la cual se crea la Ley de Transparencia y del Derecho de Acceso a la Información Pública Nacional y se dictan otras disposiciones.</w:t>
            </w:r>
          </w:p>
        </w:tc>
      </w:tr>
      <w:tr w:rsidR="01BDBD60" w:rsidRPr="00E34077" w14:paraId="19576171" w14:textId="77777777" w:rsidTr="0011253A">
        <w:tc>
          <w:tcPr>
            <w:tcW w:w="2830" w:type="dxa"/>
            <w:vAlign w:val="center"/>
          </w:tcPr>
          <w:p w14:paraId="6A55D7A7" w14:textId="655DAC85"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1377 de 2013</w:t>
            </w:r>
          </w:p>
        </w:tc>
        <w:tc>
          <w:tcPr>
            <w:tcW w:w="6008" w:type="dxa"/>
            <w:vAlign w:val="center"/>
          </w:tcPr>
          <w:p w14:paraId="43E47B7E" w14:textId="09212022"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reglamenta parcialmente la Ley 1581 de 2012.</w:t>
            </w:r>
          </w:p>
        </w:tc>
      </w:tr>
      <w:tr w:rsidR="01BDBD60" w:rsidRPr="00E34077" w14:paraId="28DA38BF" w14:textId="77777777" w:rsidTr="0011253A">
        <w:tc>
          <w:tcPr>
            <w:tcW w:w="2830" w:type="dxa"/>
            <w:vAlign w:val="center"/>
          </w:tcPr>
          <w:p w14:paraId="0B6339AB" w14:textId="353CD5D8"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2693 de 2012</w:t>
            </w:r>
          </w:p>
        </w:tc>
        <w:tc>
          <w:tcPr>
            <w:tcW w:w="6008" w:type="dxa"/>
            <w:vAlign w:val="center"/>
          </w:tcPr>
          <w:p w14:paraId="64541709" w14:textId="0D7FB8B5"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establecen los lineamientos generales de la Estrategia de Gobierno en Línea de la República de Colombia, se reglamentan parcialmente las Leyes 1341 de 2009 y 1450 de 2011, y se dictan otras disposiciones.</w:t>
            </w:r>
          </w:p>
        </w:tc>
      </w:tr>
      <w:tr w:rsidR="01BDBD60" w:rsidRPr="00E34077" w14:paraId="7C85BF9A" w14:textId="77777777" w:rsidTr="0011253A">
        <w:tc>
          <w:tcPr>
            <w:tcW w:w="2830" w:type="dxa"/>
            <w:vAlign w:val="center"/>
          </w:tcPr>
          <w:p w14:paraId="38DD7CCA" w14:textId="79E49A34"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1581 de 2012</w:t>
            </w:r>
          </w:p>
        </w:tc>
        <w:tc>
          <w:tcPr>
            <w:tcW w:w="6008" w:type="dxa"/>
            <w:vAlign w:val="center"/>
          </w:tcPr>
          <w:p w14:paraId="2FD9891B" w14:textId="4D62ED46"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la cual se dictan disposiciones generales para la protección de datos personales.</w:t>
            </w:r>
          </w:p>
        </w:tc>
      </w:tr>
      <w:tr w:rsidR="009C6057" w:rsidRPr="00E34077" w14:paraId="6BDF274D" w14:textId="77777777" w:rsidTr="0011253A">
        <w:tc>
          <w:tcPr>
            <w:tcW w:w="2830" w:type="dxa"/>
            <w:vAlign w:val="center"/>
          </w:tcPr>
          <w:p w14:paraId="05E231F2" w14:textId="0A0DA650" w:rsidR="009C6057" w:rsidRPr="007D4985" w:rsidRDefault="009C6057"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1437 de 2011</w:t>
            </w:r>
          </w:p>
        </w:tc>
        <w:tc>
          <w:tcPr>
            <w:tcW w:w="6008" w:type="dxa"/>
            <w:vAlign w:val="center"/>
          </w:tcPr>
          <w:p w14:paraId="51A2C151" w14:textId="36A34A08" w:rsidR="009C6057" w:rsidRPr="007D4985" w:rsidRDefault="008B3BA4"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la cual se expide el </w:t>
            </w:r>
            <w:r w:rsidR="538E1711" w:rsidRPr="007D4985">
              <w:rPr>
                <w:rFonts w:ascii="Arial" w:eastAsia="Arial" w:hAnsi="Arial" w:cs="Arial"/>
                <w:sz w:val="20"/>
                <w:szCs w:val="20"/>
                <w:lang w:val="es-ES_tradnl"/>
              </w:rPr>
              <w:t>Código</w:t>
            </w:r>
            <w:r w:rsidRPr="007D4985">
              <w:rPr>
                <w:rFonts w:ascii="Arial" w:eastAsia="Arial" w:hAnsi="Arial" w:cs="Arial"/>
                <w:sz w:val="20"/>
                <w:szCs w:val="20"/>
                <w:lang w:val="es-ES_tradnl"/>
              </w:rPr>
              <w:t xml:space="preserve"> de Procedimiento Administrativo y de lo Contencioso Administrativo. En su Parte Primera tienen como finalidad proteger y garantizar los derechos y libertades de las personas, la </w:t>
            </w:r>
            <w:r w:rsidR="538E1711" w:rsidRPr="007D4985">
              <w:rPr>
                <w:rFonts w:ascii="Arial" w:eastAsia="Arial" w:hAnsi="Arial" w:cs="Arial"/>
                <w:sz w:val="20"/>
                <w:szCs w:val="20"/>
                <w:lang w:val="es-ES_tradnl"/>
              </w:rPr>
              <w:t>primacía</w:t>
            </w:r>
            <w:r w:rsidRPr="007D4985">
              <w:rPr>
                <w:rFonts w:ascii="Arial" w:eastAsia="Arial" w:hAnsi="Arial" w:cs="Arial"/>
                <w:sz w:val="20"/>
                <w:szCs w:val="20"/>
                <w:lang w:val="es-ES_tradnl"/>
              </w:rPr>
              <w:t xml:space="preserve"> de los intereses generales, la </w:t>
            </w:r>
            <w:r w:rsidR="538E1711" w:rsidRPr="007D4985">
              <w:rPr>
                <w:rFonts w:ascii="Arial" w:eastAsia="Arial" w:hAnsi="Arial" w:cs="Arial"/>
                <w:sz w:val="20"/>
                <w:szCs w:val="20"/>
                <w:lang w:val="es-ES_tradnl"/>
              </w:rPr>
              <w:t>sujeción</w:t>
            </w:r>
            <w:r w:rsidRPr="007D4985">
              <w:rPr>
                <w:rFonts w:ascii="Arial" w:eastAsia="Arial" w:hAnsi="Arial" w:cs="Arial"/>
                <w:sz w:val="20"/>
                <w:szCs w:val="20"/>
                <w:lang w:val="es-ES_tradnl"/>
              </w:rPr>
              <w:t xml:space="preserve"> de las autoridades a la </w:t>
            </w:r>
            <w:r w:rsidR="538E1711" w:rsidRPr="007D4985">
              <w:rPr>
                <w:rFonts w:ascii="Arial" w:eastAsia="Arial" w:hAnsi="Arial" w:cs="Arial"/>
                <w:sz w:val="20"/>
                <w:szCs w:val="20"/>
                <w:lang w:val="es-ES_tradnl"/>
              </w:rPr>
              <w:t>Constitución</w:t>
            </w:r>
            <w:r w:rsidRPr="007D4985">
              <w:rPr>
                <w:rFonts w:ascii="Arial" w:eastAsia="Arial" w:hAnsi="Arial" w:cs="Arial"/>
                <w:sz w:val="20"/>
                <w:szCs w:val="20"/>
                <w:lang w:val="es-ES_tradnl"/>
              </w:rPr>
              <w:t xml:space="preserve"> y </w:t>
            </w:r>
            <w:r w:rsidR="538E1711" w:rsidRPr="007D4985">
              <w:rPr>
                <w:rFonts w:ascii="Arial" w:eastAsia="Arial" w:hAnsi="Arial" w:cs="Arial"/>
                <w:sz w:val="20"/>
                <w:szCs w:val="20"/>
                <w:lang w:val="es-ES_tradnl"/>
              </w:rPr>
              <w:t>demás</w:t>
            </w:r>
            <w:r w:rsidRPr="007D4985">
              <w:rPr>
                <w:rFonts w:ascii="Arial" w:eastAsia="Arial" w:hAnsi="Arial" w:cs="Arial"/>
                <w:sz w:val="20"/>
                <w:szCs w:val="20"/>
                <w:lang w:val="es-ES_tradnl"/>
              </w:rPr>
              <w:t xml:space="preserve"> preceptos del ordenamiento </w:t>
            </w:r>
            <w:r w:rsidR="538E1711" w:rsidRPr="007D4985">
              <w:rPr>
                <w:rFonts w:ascii="Arial" w:eastAsia="Arial" w:hAnsi="Arial" w:cs="Arial"/>
                <w:sz w:val="20"/>
                <w:szCs w:val="20"/>
                <w:lang w:val="es-ES_tradnl"/>
              </w:rPr>
              <w:t>jurídico</w:t>
            </w:r>
            <w:r w:rsidRPr="007D4985">
              <w:rPr>
                <w:rFonts w:ascii="Arial" w:eastAsia="Arial" w:hAnsi="Arial" w:cs="Arial"/>
                <w:sz w:val="20"/>
                <w:szCs w:val="20"/>
                <w:lang w:val="es-ES_tradnl"/>
              </w:rPr>
              <w:t xml:space="preserve">, el cumplimiento de los fines estatales, el funcionamiento eficiente y </w:t>
            </w:r>
            <w:r w:rsidR="538E1711" w:rsidRPr="007D4985">
              <w:rPr>
                <w:rFonts w:ascii="Arial" w:eastAsia="Arial" w:hAnsi="Arial" w:cs="Arial"/>
                <w:sz w:val="20"/>
                <w:szCs w:val="20"/>
                <w:lang w:val="es-ES_tradnl"/>
              </w:rPr>
              <w:t>democrático</w:t>
            </w:r>
            <w:r w:rsidRPr="007D4985">
              <w:rPr>
                <w:rFonts w:ascii="Arial" w:eastAsia="Arial" w:hAnsi="Arial" w:cs="Arial"/>
                <w:sz w:val="20"/>
                <w:szCs w:val="20"/>
                <w:lang w:val="es-ES_tradnl"/>
              </w:rPr>
              <w:t xml:space="preserve"> de la </w:t>
            </w:r>
            <w:r w:rsidR="538E1711" w:rsidRPr="007D4985">
              <w:rPr>
                <w:rFonts w:ascii="Arial" w:eastAsia="Arial" w:hAnsi="Arial" w:cs="Arial"/>
                <w:sz w:val="20"/>
                <w:szCs w:val="20"/>
                <w:lang w:val="es-ES_tradnl"/>
              </w:rPr>
              <w:t>administración</w:t>
            </w:r>
            <w:r w:rsidRPr="007D4985">
              <w:rPr>
                <w:rFonts w:ascii="Arial" w:eastAsia="Arial" w:hAnsi="Arial" w:cs="Arial"/>
                <w:sz w:val="20"/>
                <w:szCs w:val="20"/>
                <w:lang w:val="es-ES_tradnl"/>
              </w:rPr>
              <w:t>, y la observancia de los deberes del Estado y de los particulares."</w:t>
            </w:r>
          </w:p>
        </w:tc>
      </w:tr>
      <w:tr w:rsidR="01BDBD60" w:rsidRPr="00E34077" w14:paraId="405BA728" w14:textId="77777777" w:rsidTr="0011253A">
        <w:tc>
          <w:tcPr>
            <w:tcW w:w="2830" w:type="dxa"/>
            <w:vAlign w:val="center"/>
          </w:tcPr>
          <w:p w14:paraId="15AFA6E1" w14:textId="51FCBBD2"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235 de 2010</w:t>
            </w:r>
          </w:p>
        </w:tc>
        <w:tc>
          <w:tcPr>
            <w:tcW w:w="6008" w:type="dxa"/>
            <w:vAlign w:val="center"/>
          </w:tcPr>
          <w:p w14:paraId="7CF1E7A3" w14:textId="27DA28AC"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Intercambio de información entre </w:t>
            </w:r>
            <w:r w:rsidR="00DD5D73" w:rsidRPr="007D4985">
              <w:rPr>
                <w:rFonts w:ascii="Arial" w:eastAsia="Arial" w:hAnsi="Arial" w:cs="Arial"/>
                <w:sz w:val="20"/>
                <w:szCs w:val="20"/>
                <w:lang w:val="es-ES_tradnl"/>
              </w:rPr>
              <w:t>Entidad</w:t>
            </w:r>
            <w:r w:rsidRPr="007D4985">
              <w:rPr>
                <w:rFonts w:ascii="Arial" w:eastAsia="Arial" w:hAnsi="Arial" w:cs="Arial"/>
                <w:sz w:val="20"/>
                <w:szCs w:val="20"/>
                <w:lang w:val="es-ES_tradnl"/>
              </w:rPr>
              <w:t>es para el cumplimiento de funciones públicas.</w:t>
            </w:r>
          </w:p>
        </w:tc>
      </w:tr>
      <w:tr w:rsidR="01BDBD60" w:rsidRPr="00E34077" w14:paraId="5B2575D0" w14:textId="77777777" w:rsidTr="0011253A">
        <w:tc>
          <w:tcPr>
            <w:tcW w:w="2830" w:type="dxa"/>
            <w:vAlign w:val="center"/>
          </w:tcPr>
          <w:p w14:paraId="43BB8600" w14:textId="67BE35BD"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1341 de 2009</w:t>
            </w:r>
          </w:p>
        </w:tc>
        <w:tc>
          <w:tcPr>
            <w:tcW w:w="6008" w:type="dxa"/>
            <w:vAlign w:val="center"/>
          </w:tcPr>
          <w:p w14:paraId="22D2E7AD" w14:textId="62B7FB57"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la cual se definen Principios y conceptos sobre la sociedad de la información y la organización de las Tecnologías de la Información y las Comunicaciones -TIC-, se crea la Agencia Nacional del Espectro y se dictan otras disposiciones.</w:t>
            </w:r>
          </w:p>
        </w:tc>
      </w:tr>
      <w:tr w:rsidR="01BDBD60" w:rsidRPr="00E34077" w14:paraId="343D7B5F" w14:textId="77777777" w:rsidTr="0011253A">
        <w:tc>
          <w:tcPr>
            <w:tcW w:w="2830" w:type="dxa"/>
            <w:vAlign w:val="center"/>
          </w:tcPr>
          <w:p w14:paraId="3E9F3AFB" w14:textId="2F48CFF0"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Circular No. 058 de 2009</w:t>
            </w:r>
          </w:p>
        </w:tc>
        <w:tc>
          <w:tcPr>
            <w:tcW w:w="6008" w:type="dxa"/>
            <w:vAlign w:val="center"/>
          </w:tcPr>
          <w:p w14:paraId="24272810" w14:textId="0C3A16B8"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Cumplimiento Decreto 1151 de 2008.</w:t>
            </w:r>
          </w:p>
        </w:tc>
      </w:tr>
      <w:tr w:rsidR="01BDBD60" w:rsidRPr="00E34077" w14:paraId="579C8571" w14:textId="77777777" w:rsidTr="0011253A">
        <w:tc>
          <w:tcPr>
            <w:tcW w:w="2830" w:type="dxa"/>
            <w:vAlign w:val="center"/>
          </w:tcPr>
          <w:p w14:paraId="37FEB070" w14:textId="049FFC2E"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1266 de 2008</w:t>
            </w:r>
          </w:p>
        </w:tc>
        <w:tc>
          <w:tcPr>
            <w:tcW w:w="6008" w:type="dxa"/>
            <w:vAlign w:val="center"/>
          </w:tcPr>
          <w:p w14:paraId="3C8DA5DF" w14:textId="71CDE198"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Disposiciones generales de habeas data y se regula el manejo de la información.</w:t>
            </w:r>
          </w:p>
        </w:tc>
      </w:tr>
      <w:tr w:rsidR="01BDBD60" w:rsidRPr="00E34077" w14:paraId="28F09D97" w14:textId="77777777" w:rsidTr="0011253A">
        <w:tc>
          <w:tcPr>
            <w:tcW w:w="2830" w:type="dxa"/>
            <w:vAlign w:val="center"/>
          </w:tcPr>
          <w:p w14:paraId="4E6B1DC3" w14:textId="469EE81B"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1151 de 2008</w:t>
            </w:r>
          </w:p>
        </w:tc>
        <w:tc>
          <w:tcPr>
            <w:tcW w:w="6008" w:type="dxa"/>
            <w:vAlign w:val="center"/>
          </w:tcPr>
          <w:p w14:paraId="4DBA0D27" w14:textId="5FE10268"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el cual se establecen los lineamientos generales de la Estrategia de Gobierno en Línea de la República de Colombia, se </w:t>
            </w:r>
            <w:r w:rsidRPr="007D4985">
              <w:rPr>
                <w:rFonts w:ascii="Arial" w:eastAsia="Arial" w:hAnsi="Arial" w:cs="Arial"/>
                <w:sz w:val="20"/>
                <w:szCs w:val="20"/>
                <w:lang w:val="es-ES_tradnl"/>
              </w:rPr>
              <w:lastRenderedPageBreak/>
              <w:t>reglamenta parcialmente la Ley 962 de 2005, y se dictan otras disposiciones.</w:t>
            </w:r>
          </w:p>
        </w:tc>
      </w:tr>
      <w:tr w:rsidR="01BDBD60" w:rsidRPr="00E34077" w14:paraId="75ED4C15" w14:textId="77777777" w:rsidTr="0011253A">
        <w:tc>
          <w:tcPr>
            <w:tcW w:w="2830" w:type="dxa"/>
            <w:vAlign w:val="center"/>
          </w:tcPr>
          <w:p w14:paraId="534E99BE" w14:textId="593B367D"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lastRenderedPageBreak/>
              <w:t>Ley 962 de 2005</w:t>
            </w:r>
          </w:p>
        </w:tc>
        <w:tc>
          <w:tcPr>
            <w:tcW w:w="6008" w:type="dxa"/>
            <w:vAlign w:val="center"/>
          </w:tcPr>
          <w:p w14:paraId="4CD81CC5" w14:textId="615A5BDF"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la cual se dictan disposiciones sobre racionalización de trámites y procedimientos administrativos de los organismos y </w:t>
            </w:r>
            <w:r w:rsidR="00DD5D73" w:rsidRPr="007D4985">
              <w:rPr>
                <w:rFonts w:ascii="Arial" w:eastAsia="Arial" w:hAnsi="Arial" w:cs="Arial"/>
                <w:sz w:val="20"/>
                <w:szCs w:val="20"/>
                <w:lang w:val="es-ES_tradnl"/>
              </w:rPr>
              <w:t>Entidad</w:t>
            </w:r>
            <w:r w:rsidRPr="007D4985">
              <w:rPr>
                <w:rFonts w:ascii="Arial" w:eastAsia="Arial" w:hAnsi="Arial" w:cs="Arial"/>
                <w:sz w:val="20"/>
                <w:szCs w:val="20"/>
                <w:lang w:val="es-ES_tradnl"/>
              </w:rPr>
              <w:t>es del Estado y de los particulares que ejercen funciones públicas o prestan servicios públicos.</w:t>
            </w:r>
          </w:p>
        </w:tc>
      </w:tr>
      <w:tr w:rsidR="01BDBD60" w:rsidRPr="00E34077" w14:paraId="099FCBA9" w14:textId="77777777" w:rsidTr="0011253A">
        <w:tc>
          <w:tcPr>
            <w:tcW w:w="2830" w:type="dxa"/>
            <w:vAlign w:val="center"/>
          </w:tcPr>
          <w:p w14:paraId="43062B21" w14:textId="50715F58"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 3292 de 2004</w:t>
            </w:r>
          </w:p>
        </w:tc>
        <w:tc>
          <w:tcPr>
            <w:tcW w:w="6008" w:type="dxa"/>
            <w:vAlign w:val="center"/>
          </w:tcPr>
          <w:p w14:paraId="7A2271D3" w14:textId="21393C5D"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Proyecto de racionalización y automatización de trámites.</w:t>
            </w:r>
          </w:p>
        </w:tc>
      </w:tr>
      <w:tr w:rsidR="00FE2FA3" w:rsidRPr="00D5361E" w14:paraId="6230368A" w14:textId="77777777" w:rsidTr="0011253A">
        <w:tc>
          <w:tcPr>
            <w:tcW w:w="2830" w:type="dxa"/>
            <w:vAlign w:val="center"/>
          </w:tcPr>
          <w:p w14:paraId="7B62AF0A" w14:textId="146E4304" w:rsidR="00FE2FA3" w:rsidRPr="007D4985" w:rsidRDefault="00FE2FA3"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Ley 872 de 2003 </w:t>
            </w:r>
          </w:p>
        </w:tc>
        <w:tc>
          <w:tcPr>
            <w:tcW w:w="6008" w:type="dxa"/>
            <w:vAlign w:val="center"/>
          </w:tcPr>
          <w:p w14:paraId="13E20D98" w14:textId="66707E9F" w:rsidR="00FE2FA3" w:rsidRPr="007D4985" w:rsidRDefault="00D5361E"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la cual se crea el sistema de </w:t>
            </w:r>
            <w:r w:rsidR="538E1711" w:rsidRPr="007D4985">
              <w:rPr>
                <w:rFonts w:ascii="Arial" w:eastAsia="Arial" w:hAnsi="Arial" w:cs="Arial"/>
                <w:sz w:val="20"/>
                <w:szCs w:val="20"/>
                <w:lang w:val="es-ES_tradnl"/>
              </w:rPr>
              <w:t>gestión</w:t>
            </w:r>
            <w:r w:rsidRPr="007D4985">
              <w:rPr>
                <w:rFonts w:ascii="Arial" w:eastAsia="Arial" w:hAnsi="Arial" w:cs="Arial"/>
                <w:sz w:val="20"/>
                <w:szCs w:val="20"/>
                <w:lang w:val="es-ES_tradnl"/>
              </w:rPr>
              <w:t xml:space="preserve"> de la calidad en la Rama Ejecutiva del Poder </w:t>
            </w:r>
            <w:r w:rsidR="538E1711" w:rsidRPr="007D4985">
              <w:rPr>
                <w:rFonts w:ascii="Arial" w:eastAsia="Arial" w:hAnsi="Arial" w:cs="Arial"/>
                <w:sz w:val="20"/>
                <w:szCs w:val="20"/>
                <w:lang w:val="es-ES_tradnl"/>
              </w:rPr>
              <w:t>Público</w:t>
            </w:r>
            <w:r w:rsidRPr="007D4985">
              <w:rPr>
                <w:rFonts w:ascii="Arial" w:eastAsia="Arial" w:hAnsi="Arial" w:cs="Arial"/>
                <w:sz w:val="20"/>
                <w:szCs w:val="20"/>
                <w:lang w:val="es-ES_tradnl"/>
              </w:rPr>
              <w:t xml:space="preserve"> y en otras </w:t>
            </w:r>
            <w:r w:rsidR="00DD5D73" w:rsidRPr="007D4985">
              <w:rPr>
                <w:rFonts w:ascii="Arial" w:eastAsia="Arial" w:hAnsi="Arial" w:cs="Arial"/>
                <w:sz w:val="20"/>
                <w:szCs w:val="20"/>
                <w:lang w:val="es-ES_tradnl"/>
              </w:rPr>
              <w:t>Entidad</w:t>
            </w:r>
            <w:r w:rsidRPr="007D4985">
              <w:rPr>
                <w:rFonts w:ascii="Arial" w:eastAsia="Arial" w:hAnsi="Arial" w:cs="Arial"/>
                <w:sz w:val="20"/>
                <w:szCs w:val="20"/>
                <w:lang w:val="es-ES_tradnl"/>
              </w:rPr>
              <w:t xml:space="preserve">es prestadoras de servicios </w:t>
            </w:r>
          </w:p>
        </w:tc>
      </w:tr>
      <w:tr w:rsidR="01BDBD60" w:rsidRPr="00E34077" w14:paraId="191EDECB" w14:textId="77777777" w:rsidTr="0011253A">
        <w:tc>
          <w:tcPr>
            <w:tcW w:w="2830" w:type="dxa"/>
            <w:vAlign w:val="center"/>
          </w:tcPr>
          <w:p w14:paraId="6A2F9768" w14:textId="4FA63BB7"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3107 de 2003</w:t>
            </w:r>
          </w:p>
        </w:tc>
        <w:tc>
          <w:tcPr>
            <w:tcW w:w="6008" w:type="dxa"/>
            <w:vAlign w:val="center"/>
          </w:tcPr>
          <w:p w14:paraId="293A2E79" w14:textId="28CA75AE"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Supresión del Programa Presidencial e integración de la Agenda de Conectividad al MinTIC.</w:t>
            </w:r>
          </w:p>
        </w:tc>
      </w:tr>
      <w:tr w:rsidR="01BDBD60" w:rsidRPr="00E34077" w14:paraId="3674DC4E" w14:textId="77777777" w:rsidTr="0011253A">
        <w:tc>
          <w:tcPr>
            <w:tcW w:w="2830" w:type="dxa"/>
            <w:vAlign w:val="center"/>
          </w:tcPr>
          <w:p w14:paraId="3BEBEBA3" w14:textId="374DC14F"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 3248 de 2003</w:t>
            </w:r>
          </w:p>
        </w:tc>
        <w:tc>
          <w:tcPr>
            <w:tcW w:w="6008" w:type="dxa"/>
            <w:vAlign w:val="center"/>
          </w:tcPr>
          <w:p w14:paraId="2E5A49A9" w14:textId="08722791"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Renovación de la administración pública.</w:t>
            </w:r>
          </w:p>
        </w:tc>
      </w:tr>
      <w:tr w:rsidR="01BDBD60" w:rsidRPr="00E34077" w14:paraId="1277E77B" w14:textId="77777777" w:rsidTr="0011253A">
        <w:tc>
          <w:tcPr>
            <w:tcW w:w="2830" w:type="dxa"/>
            <w:vAlign w:val="center"/>
          </w:tcPr>
          <w:p w14:paraId="40D059E3" w14:textId="7AA1F6A4"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127 de 2001</w:t>
            </w:r>
          </w:p>
        </w:tc>
        <w:tc>
          <w:tcPr>
            <w:tcW w:w="6008" w:type="dxa"/>
            <w:vAlign w:val="center"/>
          </w:tcPr>
          <w:p w14:paraId="072C3E60" w14:textId="6001C906"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crean las Consejerías y Programas Presidenciales en el Departamento Administrativo de la Presidencia de la República.</w:t>
            </w:r>
          </w:p>
        </w:tc>
      </w:tr>
      <w:tr w:rsidR="01BDBD60" w:rsidRPr="00E34077" w14:paraId="075C4A47" w14:textId="77777777" w:rsidTr="0011253A">
        <w:tc>
          <w:tcPr>
            <w:tcW w:w="2830" w:type="dxa"/>
            <w:vAlign w:val="center"/>
          </w:tcPr>
          <w:p w14:paraId="53F208B8" w14:textId="327FEFAF"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  3072 de 2000</w:t>
            </w:r>
          </w:p>
        </w:tc>
        <w:tc>
          <w:tcPr>
            <w:tcW w:w="6008" w:type="dxa"/>
            <w:vAlign w:val="center"/>
          </w:tcPr>
          <w:p w14:paraId="4730B0B5" w14:textId="1A59037E"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Agenda de Conectividad.</w:t>
            </w:r>
          </w:p>
        </w:tc>
      </w:tr>
      <w:tr w:rsidR="01BDBD60" w:rsidRPr="00E34077" w14:paraId="6DC055F1" w14:textId="77777777" w:rsidTr="0011253A">
        <w:tc>
          <w:tcPr>
            <w:tcW w:w="2830" w:type="dxa"/>
            <w:vAlign w:val="center"/>
          </w:tcPr>
          <w:p w14:paraId="65219EF7" w14:textId="711ADB05"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Directiva Presidencial No 2 de 2000</w:t>
            </w:r>
          </w:p>
        </w:tc>
        <w:tc>
          <w:tcPr>
            <w:tcW w:w="6008" w:type="dxa"/>
            <w:vAlign w:val="center"/>
          </w:tcPr>
          <w:p w14:paraId="5DBA4F16" w14:textId="44C9053D"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Plan de Acción de la estrategia de Gobierno en Línea.</w:t>
            </w:r>
          </w:p>
        </w:tc>
      </w:tr>
      <w:tr w:rsidR="00B86BA3" w:rsidRPr="00E34077" w14:paraId="2B90784A" w14:textId="77777777" w:rsidTr="0011253A">
        <w:tc>
          <w:tcPr>
            <w:tcW w:w="2830" w:type="dxa"/>
            <w:vAlign w:val="center"/>
          </w:tcPr>
          <w:p w14:paraId="538E2DE7" w14:textId="35D399AB" w:rsidR="00B86BA3" w:rsidRPr="007D4985" w:rsidRDefault="004345BC"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599 de 2000</w:t>
            </w:r>
          </w:p>
        </w:tc>
        <w:tc>
          <w:tcPr>
            <w:tcW w:w="6008" w:type="dxa"/>
            <w:vAlign w:val="center"/>
          </w:tcPr>
          <w:p w14:paraId="1083CE5D" w14:textId="64A2749C" w:rsidR="00B86BA3" w:rsidRPr="007D4985" w:rsidRDefault="0032689B"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la cual se expide el </w:t>
            </w:r>
            <w:r w:rsidR="538E1711" w:rsidRPr="007D4985">
              <w:rPr>
                <w:rFonts w:ascii="Arial" w:eastAsia="Arial" w:hAnsi="Arial" w:cs="Arial"/>
                <w:sz w:val="20"/>
                <w:szCs w:val="20"/>
                <w:lang w:val="es-ES_tradnl"/>
              </w:rPr>
              <w:t>Código</w:t>
            </w:r>
            <w:r w:rsidRPr="007D4985">
              <w:rPr>
                <w:rFonts w:ascii="Arial" w:eastAsia="Arial" w:hAnsi="Arial" w:cs="Arial"/>
                <w:sz w:val="20"/>
                <w:szCs w:val="20"/>
                <w:lang w:val="es-ES_tradnl"/>
              </w:rPr>
              <w:t xml:space="preserve"> Penal. En esta se mantuvo la estructura del tipo penal de "</w:t>
            </w:r>
            <w:r w:rsidR="538E1711" w:rsidRPr="007D4985">
              <w:rPr>
                <w:rFonts w:ascii="Arial" w:eastAsia="Arial" w:hAnsi="Arial" w:cs="Arial"/>
                <w:sz w:val="20"/>
                <w:szCs w:val="20"/>
                <w:lang w:val="es-ES_tradnl"/>
              </w:rPr>
              <w:t>violación ilícita</w:t>
            </w:r>
            <w:r w:rsidRPr="007D4985">
              <w:rPr>
                <w:rFonts w:ascii="Arial" w:eastAsia="Arial" w:hAnsi="Arial" w:cs="Arial"/>
                <w:sz w:val="20"/>
                <w:szCs w:val="20"/>
                <w:lang w:val="es-ES_tradnl"/>
              </w:rPr>
              <w:t xml:space="preserve"> de comunicaciones", se </w:t>
            </w:r>
            <w:r w:rsidR="538E1711" w:rsidRPr="007D4985">
              <w:rPr>
                <w:rFonts w:ascii="Arial" w:eastAsia="Arial" w:hAnsi="Arial" w:cs="Arial"/>
                <w:sz w:val="20"/>
                <w:szCs w:val="20"/>
                <w:lang w:val="es-ES_tradnl"/>
              </w:rPr>
              <w:t>creó</w:t>
            </w:r>
            <w:r w:rsidRPr="007D4985">
              <w:rPr>
                <w:rFonts w:ascii="Arial" w:eastAsia="Arial" w:hAnsi="Arial" w:cs="Arial"/>
                <w:sz w:val="20"/>
                <w:szCs w:val="20"/>
                <w:lang w:val="es-ES_tradnl"/>
              </w:rPr>
              <w:t xml:space="preserve"> el bien </w:t>
            </w:r>
            <w:r w:rsidR="538E1711" w:rsidRPr="007D4985">
              <w:rPr>
                <w:rFonts w:ascii="Arial" w:eastAsia="Arial" w:hAnsi="Arial" w:cs="Arial"/>
                <w:sz w:val="20"/>
                <w:szCs w:val="20"/>
                <w:lang w:val="es-ES_tradnl"/>
              </w:rPr>
              <w:t>jurídico</w:t>
            </w:r>
            <w:r w:rsidRPr="007D4985">
              <w:rPr>
                <w:rFonts w:ascii="Arial" w:eastAsia="Arial" w:hAnsi="Arial" w:cs="Arial"/>
                <w:sz w:val="20"/>
                <w:szCs w:val="20"/>
                <w:lang w:val="es-ES_tradnl"/>
              </w:rPr>
              <w:t xml:space="preserve"> de los derechos de autor y se incorporaron algunas conductas relacionadas indirectamente con el delito </w:t>
            </w:r>
            <w:r w:rsidR="538E1711" w:rsidRPr="007D4985">
              <w:rPr>
                <w:rFonts w:ascii="Arial" w:eastAsia="Arial" w:hAnsi="Arial" w:cs="Arial"/>
                <w:sz w:val="20"/>
                <w:szCs w:val="20"/>
                <w:lang w:val="es-ES_tradnl"/>
              </w:rPr>
              <w:t>informático</w:t>
            </w:r>
            <w:r w:rsidRPr="007D4985">
              <w:rPr>
                <w:rFonts w:ascii="Arial" w:eastAsia="Arial" w:hAnsi="Arial" w:cs="Arial"/>
                <w:sz w:val="20"/>
                <w:szCs w:val="20"/>
                <w:lang w:val="es-ES_tradnl"/>
              </w:rPr>
              <w:t xml:space="preserve">, tales como el ofrecimiento, venta o compra de instrumento apto para interceptar la </w:t>
            </w:r>
            <w:r w:rsidR="538E1711" w:rsidRPr="007D4985">
              <w:rPr>
                <w:rFonts w:ascii="Arial" w:eastAsia="Arial" w:hAnsi="Arial" w:cs="Arial"/>
                <w:sz w:val="20"/>
                <w:szCs w:val="20"/>
                <w:lang w:val="es-ES_tradnl"/>
              </w:rPr>
              <w:t>comunicación</w:t>
            </w:r>
            <w:r w:rsidRPr="007D4985">
              <w:rPr>
                <w:rFonts w:ascii="Arial" w:eastAsia="Arial" w:hAnsi="Arial" w:cs="Arial"/>
                <w:sz w:val="20"/>
                <w:szCs w:val="20"/>
                <w:lang w:val="es-ES_tradnl"/>
              </w:rPr>
              <w:t xml:space="preserve"> privada entre personas</w:t>
            </w:r>
          </w:p>
        </w:tc>
      </w:tr>
      <w:tr w:rsidR="01BDBD60" w:rsidRPr="00E34077" w14:paraId="139749F2" w14:textId="77777777" w:rsidTr="0011253A">
        <w:tc>
          <w:tcPr>
            <w:tcW w:w="2830" w:type="dxa"/>
            <w:vAlign w:val="center"/>
          </w:tcPr>
          <w:p w14:paraId="185CA5F5" w14:textId="1587B81E"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594 de 2000</w:t>
            </w:r>
          </w:p>
        </w:tc>
        <w:tc>
          <w:tcPr>
            <w:tcW w:w="6008" w:type="dxa"/>
            <w:vAlign w:val="center"/>
          </w:tcPr>
          <w:p w14:paraId="4F2F4652" w14:textId="15D4ECED"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medio de la cual se dicta la Ley General de Archivos y se dictan otras disposiciones.</w:t>
            </w:r>
          </w:p>
        </w:tc>
      </w:tr>
      <w:tr w:rsidR="01BDBD60" w:rsidRPr="00E34077" w14:paraId="45267077" w14:textId="77777777" w:rsidTr="0011253A">
        <w:tc>
          <w:tcPr>
            <w:tcW w:w="2830" w:type="dxa"/>
            <w:vAlign w:val="center"/>
          </w:tcPr>
          <w:p w14:paraId="0C7D271E" w14:textId="2E5155D7"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527 de 1999</w:t>
            </w:r>
          </w:p>
        </w:tc>
        <w:tc>
          <w:tcPr>
            <w:tcW w:w="6008" w:type="dxa"/>
            <w:vAlign w:val="center"/>
          </w:tcPr>
          <w:p w14:paraId="28AB1A92" w14:textId="66C86941"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Por medio de la cual se define y reglamenta el acceso y uso de los mensajes de datos, del comercio electrónico y de las firmas digitales, y se establecen las </w:t>
            </w:r>
            <w:r w:rsidR="00DD5D73" w:rsidRPr="007D4985">
              <w:rPr>
                <w:rFonts w:ascii="Arial" w:eastAsia="Arial" w:hAnsi="Arial" w:cs="Arial"/>
                <w:sz w:val="20"/>
                <w:szCs w:val="20"/>
                <w:lang w:val="es-ES_tradnl"/>
              </w:rPr>
              <w:t>Entidad</w:t>
            </w:r>
            <w:r w:rsidRPr="007D4985">
              <w:rPr>
                <w:rFonts w:ascii="Arial" w:eastAsia="Arial" w:hAnsi="Arial" w:cs="Arial"/>
                <w:sz w:val="20"/>
                <w:szCs w:val="20"/>
                <w:lang w:val="es-ES_tradnl"/>
              </w:rPr>
              <w:t>es de certificación y se dictan otras disposiciones.</w:t>
            </w:r>
          </w:p>
        </w:tc>
      </w:tr>
      <w:tr w:rsidR="01BDBD60" w:rsidRPr="00E34077" w14:paraId="34F09FC5" w14:textId="77777777" w:rsidTr="0011253A">
        <w:tc>
          <w:tcPr>
            <w:tcW w:w="2830" w:type="dxa"/>
            <w:vAlign w:val="center"/>
          </w:tcPr>
          <w:p w14:paraId="28D8D9D1" w14:textId="0156D8E0"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Decreto 2150 de 1995</w:t>
            </w:r>
          </w:p>
        </w:tc>
        <w:tc>
          <w:tcPr>
            <w:tcW w:w="6008" w:type="dxa"/>
            <w:vAlign w:val="center"/>
          </w:tcPr>
          <w:p w14:paraId="7F0478D1" w14:textId="26BAA5D8"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el cual se suprimen y reforman regulaciones, procedimientos o trámites innecesarios existentes en la Administración Pública.</w:t>
            </w:r>
          </w:p>
        </w:tc>
      </w:tr>
      <w:tr w:rsidR="01BDBD60" w:rsidRPr="00E34077" w14:paraId="08B3EFF3" w14:textId="77777777" w:rsidTr="0011253A">
        <w:tc>
          <w:tcPr>
            <w:tcW w:w="2830" w:type="dxa"/>
            <w:vAlign w:val="center"/>
          </w:tcPr>
          <w:p w14:paraId="456A64E3" w14:textId="7BCAAC97"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  2790 de 1995</w:t>
            </w:r>
          </w:p>
        </w:tc>
        <w:tc>
          <w:tcPr>
            <w:tcW w:w="6008" w:type="dxa"/>
            <w:vAlign w:val="center"/>
          </w:tcPr>
          <w:p w14:paraId="2B1FB169" w14:textId="260028AB"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Gestión Pública Orientada a Resultados”, Estrategia diseñada para el mejoramiento de la gestión pública en torno al cumplimiento de los objetivos del Plan Nacional de Desarrollo.</w:t>
            </w:r>
          </w:p>
        </w:tc>
      </w:tr>
      <w:tr w:rsidR="01BDBD60" w:rsidRPr="00E34077" w14:paraId="24702331" w14:textId="77777777" w:rsidTr="0011253A">
        <w:tc>
          <w:tcPr>
            <w:tcW w:w="2830" w:type="dxa"/>
            <w:vAlign w:val="center"/>
          </w:tcPr>
          <w:p w14:paraId="60ADC461" w14:textId="294C04EF" w:rsidR="01BDBD60" w:rsidRPr="007D4985" w:rsidRDefault="3F9F1199"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Ley 57 de 1985</w:t>
            </w:r>
          </w:p>
        </w:tc>
        <w:tc>
          <w:tcPr>
            <w:tcW w:w="6008" w:type="dxa"/>
            <w:vAlign w:val="center"/>
          </w:tcPr>
          <w:p w14:paraId="42541512" w14:textId="50B1C1C2" w:rsidR="01BDBD60" w:rsidRPr="007D4985" w:rsidRDefault="3F9F1199"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Por la cual se ordena la publicidad de los actos y documentos oficiales.</w:t>
            </w:r>
          </w:p>
        </w:tc>
      </w:tr>
      <w:tr w:rsidR="001507D4" w:rsidRPr="00E34077" w14:paraId="64977B99" w14:textId="77777777" w:rsidTr="0011253A">
        <w:tc>
          <w:tcPr>
            <w:tcW w:w="2830" w:type="dxa"/>
            <w:vAlign w:val="center"/>
          </w:tcPr>
          <w:p w14:paraId="2BD3EBC2" w14:textId="3491AC80" w:rsidR="001507D4" w:rsidRPr="007D4985" w:rsidRDefault="001507D4"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CONPES</w:t>
            </w:r>
            <w:r w:rsidR="00445170" w:rsidRPr="007D4985">
              <w:rPr>
                <w:rFonts w:ascii="Arial" w:eastAsia="Arial" w:hAnsi="Arial" w:cs="Arial"/>
                <w:sz w:val="20"/>
                <w:szCs w:val="20"/>
                <w:lang w:val="es-ES_tradnl"/>
              </w:rPr>
              <w:t xml:space="preserve"> 3920 de 1998</w:t>
            </w:r>
          </w:p>
        </w:tc>
        <w:tc>
          <w:tcPr>
            <w:tcW w:w="6008" w:type="dxa"/>
            <w:vAlign w:val="center"/>
          </w:tcPr>
          <w:p w14:paraId="7C0846F7" w14:textId="3CCE15DF" w:rsidR="001507D4" w:rsidRPr="007D4985" w:rsidRDefault="00AE0B4E"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Política</w:t>
            </w:r>
            <w:r w:rsidR="00445170" w:rsidRPr="007D4985">
              <w:rPr>
                <w:rFonts w:ascii="Arial" w:eastAsia="Arial" w:hAnsi="Arial" w:cs="Arial"/>
                <w:sz w:val="20"/>
                <w:szCs w:val="20"/>
                <w:lang w:val="es-ES_tradnl"/>
              </w:rPr>
              <w:t xml:space="preserve"> Nacional de Explotación de Datos.</w:t>
            </w:r>
          </w:p>
        </w:tc>
      </w:tr>
    </w:tbl>
    <w:p w14:paraId="05BE7C52" w14:textId="778C40B4" w:rsidR="00A279C6" w:rsidRPr="007D4985" w:rsidRDefault="00A279C6" w:rsidP="00F91304">
      <w:pPr>
        <w:spacing w:line="276" w:lineRule="auto"/>
        <w:jc w:val="center"/>
        <w:rPr>
          <w:rFonts w:ascii="Arial" w:hAnsi="Arial" w:cs="Arial"/>
          <w:i/>
          <w:sz w:val="18"/>
          <w:szCs w:val="18"/>
          <w:lang w:val="es-ES_tradnl"/>
        </w:rPr>
      </w:pPr>
    </w:p>
    <w:p w14:paraId="711534F0" w14:textId="0D671B0C" w:rsidR="00D6074A" w:rsidRPr="007D4985" w:rsidRDefault="0006368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3D07FF3D" w14:textId="717BB742" w:rsidR="00903D0A" w:rsidRPr="007D4985" w:rsidRDefault="00903D0A" w:rsidP="00F91304">
      <w:pPr>
        <w:spacing w:line="276" w:lineRule="auto"/>
        <w:jc w:val="center"/>
        <w:rPr>
          <w:rFonts w:ascii="Arial" w:hAnsi="Arial" w:cs="Arial"/>
          <w:sz w:val="22"/>
          <w:lang w:val="es-ES_tradnl"/>
        </w:rPr>
      </w:pPr>
    </w:p>
    <w:p w14:paraId="1EC62FFE" w14:textId="07DCCB9E" w:rsidR="2657C640" w:rsidRDefault="2657C640"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Adicionalmente</w:t>
      </w:r>
      <w:r w:rsidR="09B55EC7" w:rsidRPr="007D4985">
        <w:rPr>
          <w:rFonts w:ascii="Arial" w:eastAsia="Arial" w:hAnsi="Arial" w:cs="Arial"/>
          <w:sz w:val="22"/>
          <w:lang w:val="es-ES_tradnl"/>
        </w:rPr>
        <w:t>,</w:t>
      </w:r>
      <w:r w:rsidR="09B55EC7" w:rsidRPr="00B958AE">
        <w:rPr>
          <w:rFonts w:ascii="Arial" w:eastAsia="Arial" w:hAnsi="Arial" w:cs="Arial"/>
          <w:sz w:val="22"/>
          <w:lang w:val="es-ES_tradnl"/>
        </w:rPr>
        <w:t xml:space="preserve"> </w:t>
      </w:r>
      <w:r w:rsidR="0096229E">
        <w:rPr>
          <w:rFonts w:ascii="Arial" w:eastAsia="Arial" w:hAnsi="Arial" w:cs="Arial"/>
          <w:sz w:val="22"/>
          <w:lang w:val="es-ES_tradnl"/>
        </w:rPr>
        <w:t>la ADR</w:t>
      </w:r>
      <w:r w:rsidR="09B55EC7" w:rsidRPr="007D4985">
        <w:rPr>
          <w:rFonts w:ascii="Arial" w:eastAsia="Arial" w:hAnsi="Arial" w:cs="Arial"/>
          <w:sz w:val="22"/>
          <w:lang w:val="es-ES_tradnl"/>
        </w:rPr>
        <w:t xml:space="preserve"> </w:t>
      </w:r>
      <w:r w:rsidRPr="007D4985">
        <w:rPr>
          <w:rFonts w:ascii="Arial" w:eastAsia="Arial" w:hAnsi="Arial" w:cs="Arial"/>
          <w:sz w:val="22"/>
          <w:lang w:val="es-ES_tradnl"/>
        </w:rPr>
        <w:t xml:space="preserve">sigue estándares y buenas prácticas utilizados en TI, bajo las Normas ISO 9001, ISO 27001, ISO 22301, ISO 31000, </w:t>
      </w:r>
      <w:r w:rsidR="00D85039">
        <w:rPr>
          <w:rFonts w:ascii="Arial" w:eastAsia="Arial" w:hAnsi="Arial" w:cs="Arial"/>
          <w:sz w:val="22"/>
          <w:lang w:val="es-ES_tradnl"/>
        </w:rPr>
        <w:t>OCTAVE</w:t>
      </w:r>
      <w:r w:rsidR="00D85039" w:rsidRPr="00B958AE">
        <w:rPr>
          <w:rFonts w:ascii="Arial" w:eastAsia="Arial" w:hAnsi="Arial" w:cs="Arial"/>
          <w:sz w:val="22"/>
          <w:lang w:val="es-ES_tradnl"/>
        </w:rPr>
        <w:t xml:space="preserve"> </w:t>
      </w:r>
      <w:r w:rsidRPr="007D4985">
        <w:rPr>
          <w:rFonts w:ascii="Arial" w:eastAsia="Arial" w:hAnsi="Arial" w:cs="Arial"/>
          <w:sz w:val="22"/>
          <w:lang w:val="es-ES_tradnl"/>
        </w:rPr>
        <w:t xml:space="preserve">allegro, la NTC 5854 para accesibilidad de páginas web, ITIL, </w:t>
      </w:r>
      <w:r w:rsidR="3B3C6CA1" w:rsidRPr="007D4985">
        <w:rPr>
          <w:rFonts w:ascii="Arial" w:eastAsia="Arial" w:hAnsi="Arial" w:cs="Arial"/>
          <w:sz w:val="22"/>
          <w:lang w:val="es-ES_tradnl"/>
        </w:rPr>
        <w:t>TOGAF, COBIT</w:t>
      </w:r>
      <w:r w:rsidRPr="007D4985">
        <w:rPr>
          <w:rFonts w:ascii="Arial" w:eastAsia="Arial" w:hAnsi="Arial" w:cs="Arial"/>
          <w:sz w:val="22"/>
          <w:lang w:val="es-ES_tradnl"/>
        </w:rPr>
        <w:t>, entre otras</w:t>
      </w:r>
      <w:r w:rsidR="538E1711" w:rsidRPr="007D4985">
        <w:rPr>
          <w:rFonts w:ascii="Arial" w:eastAsia="Arial" w:hAnsi="Arial" w:cs="Arial"/>
          <w:sz w:val="22"/>
          <w:lang w:val="es-ES_tradnl"/>
        </w:rPr>
        <w:t>.</w:t>
      </w:r>
    </w:p>
    <w:p w14:paraId="291D043D" w14:textId="77777777" w:rsidR="007F0959" w:rsidRPr="007D4985" w:rsidRDefault="007F0959" w:rsidP="00F91304">
      <w:pPr>
        <w:spacing w:line="276" w:lineRule="auto"/>
        <w:jc w:val="both"/>
        <w:rPr>
          <w:rFonts w:ascii="Arial" w:eastAsia="Arial" w:hAnsi="Arial" w:cs="Arial"/>
          <w:sz w:val="22"/>
          <w:lang w:val="es-ES_tradnl"/>
        </w:rPr>
      </w:pPr>
    </w:p>
    <w:p w14:paraId="33E64BEF" w14:textId="094C4FA8" w:rsidR="000C6287" w:rsidRPr="007D4985" w:rsidRDefault="000C6287" w:rsidP="00F91304">
      <w:pPr>
        <w:pStyle w:val="Heading1"/>
        <w:spacing w:before="100" w:beforeAutospacing="1" w:after="100" w:afterAutospacing="1" w:line="276" w:lineRule="auto"/>
        <w:rPr>
          <w:rFonts w:ascii="Arial" w:hAnsi="Arial" w:cs="Arial"/>
          <w:sz w:val="22"/>
          <w:szCs w:val="22"/>
          <w:lang w:val="es-ES_tradnl"/>
        </w:rPr>
      </w:pPr>
      <w:bookmarkStart w:id="41" w:name="_Toc28249305"/>
      <w:bookmarkStart w:id="42" w:name="_Toc28252851"/>
      <w:bookmarkStart w:id="43" w:name="_Toc27471988"/>
      <w:bookmarkStart w:id="44" w:name="_Toc28249306"/>
      <w:bookmarkStart w:id="45" w:name="_Toc27549532"/>
      <w:bookmarkStart w:id="46" w:name="_Toc28593916"/>
      <w:bookmarkStart w:id="47" w:name="_Toc26871146"/>
      <w:bookmarkStart w:id="48" w:name="_Toc26878782"/>
      <w:bookmarkStart w:id="49" w:name="_Toc26970678"/>
      <w:bookmarkStart w:id="50" w:name="_Toc27056195"/>
      <w:bookmarkEnd w:id="41"/>
      <w:bookmarkEnd w:id="42"/>
      <w:r w:rsidRPr="007D4985">
        <w:rPr>
          <w:rFonts w:ascii="Arial" w:hAnsi="Arial" w:cs="Arial"/>
          <w:sz w:val="22"/>
          <w:szCs w:val="22"/>
          <w:lang w:val="es-ES_tradnl"/>
        </w:rPr>
        <w:t>ENTENDIMIENTO ESTRATÉGICO</w:t>
      </w:r>
      <w:bookmarkEnd w:id="43"/>
      <w:bookmarkEnd w:id="44"/>
      <w:bookmarkEnd w:id="45"/>
      <w:bookmarkEnd w:id="46"/>
      <w:r w:rsidR="00627B42" w:rsidRPr="007D4985">
        <w:rPr>
          <w:rFonts w:ascii="Arial" w:hAnsi="Arial" w:cs="Arial"/>
          <w:sz w:val="22"/>
          <w:szCs w:val="22"/>
          <w:lang w:val="es-ES_tradnl"/>
        </w:rPr>
        <w:t xml:space="preserve"> </w:t>
      </w:r>
      <w:bookmarkEnd w:id="47"/>
      <w:bookmarkEnd w:id="48"/>
      <w:bookmarkEnd w:id="49"/>
      <w:bookmarkEnd w:id="50"/>
    </w:p>
    <w:p w14:paraId="5491EB9A" w14:textId="4B2B7D34" w:rsidR="006D6580" w:rsidRPr="007F0959" w:rsidRDefault="006D6580" w:rsidP="00F91304">
      <w:pPr>
        <w:spacing w:line="276" w:lineRule="auto"/>
        <w:jc w:val="both"/>
        <w:rPr>
          <w:rFonts w:ascii="Arial" w:hAnsi="Arial" w:cs="Arial"/>
          <w:sz w:val="22"/>
          <w:lang w:val="es-ES_tradnl"/>
        </w:rPr>
      </w:pPr>
      <w:r>
        <w:rPr>
          <w:rFonts w:ascii="Arial" w:hAnsi="Arial" w:cs="Arial"/>
          <w:sz w:val="22"/>
          <w:lang w:val="es-ES_tradnl"/>
        </w:rPr>
        <w:t>A</w:t>
      </w:r>
      <w:r w:rsidRPr="0011253A">
        <w:rPr>
          <w:rFonts w:ascii="Arial" w:hAnsi="Arial"/>
          <w:sz w:val="22"/>
          <w:lang w:val="es-ES_tradnl"/>
        </w:rPr>
        <w:t xml:space="preserve"> partir de la Ley 135 del año 1961 </w:t>
      </w:r>
      <w:r w:rsidRPr="007F0959">
        <w:rPr>
          <w:rFonts w:ascii="Arial" w:hAnsi="Arial" w:cs="Arial"/>
          <w:sz w:val="22"/>
          <w:lang w:val="es-ES_tradnl"/>
        </w:rPr>
        <w:t>relacionada con la Reforma Agraria, el Gobierno Nacional creó el</w:t>
      </w:r>
      <w:r w:rsidR="0090438A">
        <w:rPr>
          <w:rFonts w:ascii="Arial" w:hAnsi="Arial" w:cs="Arial"/>
          <w:sz w:val="22"/>
          <w:lang w:val="es-ES_tradnl"/>
        </w:rPr>
        <w:t xml:space="preserve"> </w:t>
      </w:r>
      <w:r w:rsidR="0090438A" w:rsidRPr="007F0959">
        <w:rPr>
          <w:rFonts w:ascii="Arial" w:hAnsi="Arial" w:cs="Arial"/>
          <w:sz w:val="22"/>
          <w:lang w:val="es-ES_tradnl"/>
        </w:rPr>
        <w:t xml:space="preserve">Instituto </w:t>
      </w:r>
      <w:r w:rsidR="0090438A" w:rsidRPr="0011253A">
        <w:rPr>
          <w:rFonts w:ascii="Arial" w:hAnsi="Arial"/>
          <w:sz w:val="22"/>
          <w:lang w:val="es-ES_tradnl"/>
        </w:rPr>
        <w:t xml:space="preserve">de Reforma </w:t>
      </w:r>
      <w:r w:rsidR="00D12903" w:rsidRPr="0011253A">
        <w:rPr>
          <w:rFonts w:ascii="Arial" w:hAnsi="Arial"/>
          <w:sz w:val="22"/>
          <w:lang w:val="es-ES_tradnl"/>
        </w:rPr>
        <w:t xml:space="preserve">Agraria </w:t>
      </w:r>
      <w:r w:rsidR="0090438A" w:rsidRPr="008908E8">
        <w:rPr>
          <w:rFonts w:ascii="Arial" w:hAnsi="Arial" w:cs="Arial"/>
          <w:color w:val="000000" w:themeColor="text1"/>
          <w:sz w:val="22"/>
          <w:lang w:val="es-ES_tradnl"/>
        </w:rPr>
        <w:t>y</w:t>
      </w:r>
      <w:r w:rsidR="0090438A" w:rsidRPr="0011253A">
        <w:rPr>
          <w:rFonts w:ascii="Arial" w:hAnsi="Arial"/>
          <w:sz w:val="22"/>
          <w:lang w:val="es-ES_tradnl"/>
        </w:rPr>
        <w:t xml:space="preserve"> </w:t>
      </w:r>
      <w:r w:rsidR="00880D75" w:rsidRPr="0011253A">
        <w:rPr>
          <w:rFonts w:ascii="Arial" w:hAnsi="Arial"/>
          <w:sz w:val="22"/>
          <w:lang w:val="es-ES_tradnl"/>
        </w:rPr>
        <w:t>adscrito al Ministerio de Agricultura</w:t>
      </w:r>
      <w:r w:rsidRPr="007F0959">
        <w:rPr>
          <w:rFonts w:ascii="Arial" w:hAnsi="Arial" w:cs="Arial"/>
          <w:sz w:val="22"/>
          <w:lang w:val="es-ES_tradnl"/>
        </w:rPr>
        <w:t>, el cual estaba encargado de promover el acceso a la propiedad rural y su ordenamiento social, ambiental y cultural para propiciar el desarrollo productivo sostenible de la economía campesina, indígena y negra, mediante la redistribución democrática de la propiedad, la conformación de empresas básicas agropecuarias y el fomento a los servicios complementarios de desarrollo rural.</w:t>
      </w:r>
    </w:p>
    <w:p w14:paraId="5E23BCAE" w14:textId="77777777" w:rsidR="006D6580" w:rsidRPr="007F0959" w:rsidRDefault="006D6580" w:rsidP="00F91304">
      <w:pPr>
        <w:spacing w:line="276" w:lineRule="auto"/>
        <w:jc w:val="both"/>
        <w:rPr>
          <w:rFonts w:ascii="Arial" w:hAnsi="Arial" w:cs="Arial"/>
          <w:sz w:val="22"/>
          <w:lang w:val="es-ES_tradnl"/>
        </w:rPr>
      </w:pPr>
    </w:p>
    <w:p w14:paraId="16D351E9" w14:textId="65700080" w:rsidR="002D3E60" w:rsidRPr="007F0959" w:rsidRDefault="00880D75" w:rsidP="00F91304">
      <w:pPr>
        <w:spacing w:line="276" w:lineRule="auto"/>
        <w:jc w:val="both"/>
        <w:rPr>
          <w:rFonts w:ascii="Arial" w:hAnsi="Arial" w:cs="Arial"/>
          <w:sz w:val="22"/>
          <w:lang w:val="es-ES_tradnl"/>
        </w:rPr>
      </w:pPr>
      <w:r w:rsidRPr="007F0959">
        <w:rPr>
          <w:rFonts w:ascii="Arial" w:hAnsi="Arial" w:cs="Arial"/>
          <w:sz w:val="22"/>
          <w:lang w:val="es-ES_tradnl"/>
        </w:rPr>
        <w:t>Posteriormente, e</w:t>
      </w:r>
      <w:r w:rsidR="0090438A" w:rsidRPr="007F0959">
        <w:rPr>
          <w:rFonts w:ascii="Arial" w:hAnsi="Arial" w:cs="Arial"/>
          <w:sz w:val="22"/>
          <w:lang w:val="es-ES_tradnl"/>
        </w:rPr>
        <w:t>sta</w:t>
      </w:r>
      <w:r w:rsidR="0090438A" w:rsidRPr="0011253A">
        <w:rPr>
          <w:rFonts w:ascii="Arial" w:hAnsi="Arial"/>
          <w:sz w:val="22"/>
          <w:lang w:val="es-ES_tradnl"/>
        </w:rPr>
        <w:t xml:space="preserve"> entidad fue disuelta en el año 2003 y se </w:t>
      </w:r>
      <w:r w:rsidR="0083748C" w:rsidRPr="0011253A">
        <w:rPr>
          <w:rFonts w:ascii="Arial" w:hAnsi="Arial"/>
          <w:sz w:val="22"/>
          <w:lang w:val="es-ES_tradnl"/>
        </w:rPr>
        <w:t>creó</w:t>
      </w:r>
      <w:r w:rsidR="0090438A" w:rsidRPr="0011253A">
        <w:rPr>
          <w:rFonts w:ascii="Arial" w:hAnsi="Arial"/>
          <w:sz w:val="22"/>
          <w:lang w:val="es-ES_tradnl"/>
        </w:rPr>
        <w:t xml:space="preserve"> el Instituto </w:t>
      </w:r>
      <w:r w:rsidR="006D6580" w:rsidRPr="007F0959">
        <w:rPr>
          <w:rFonts w:ascii="Arial" w:hAnsi="Arial" w:cs="Arial"/>
          <w:sz w:val="22"/>
          <w:lang w:val="es-ES_tradnl"/>
        </w:rPr>
        <w:t xml:space="preserve">Colombiano </w:t>
      </w:r>
      <w:r w:rsidR="0090438A" w:rsidRPr="0011253A">
        <w:rPr>
          <w:rFonts w:ascii="Arial" w:hAnsi="Arial"/>
          <w:sz w:val="22"/>
          <w:lang w:val="es-ES_tradnl"/>
        </w:rPr>
        <w:t>de Desarrollo Rural (</w:t>
      </w:r>
      <w:r w:rsidR="00D12903" w:rsidRPr="0011253A">
        <w:rPr>
          <w:rFonts w:ascii="Arial" w:hAnsi="Arial"/>
          <w:sz w:val="22"/>
          <w:lang w:val="es-ES_tradnl"/>
        </w:rPr>
        <w:t>INCODER</w:t>
      </w:r>
      <w:r w:rsidR="00D12903" w:rsidRPr="007F0959">
        <w:rPr>
          <w:rFonts w:ascii="Arial" w:hAnsi="Arial" w:cs="Arial"/>
          <w:sz w:val="22"/>
          <w:lang w:val="es-ES_tradnl"/>
        </w:rPr>
        <w:t>)</w:t>
      </w:r>
      <w:r w:rsidR="002D3E60" w:rsidRPr="007F0959">
        <w:rPr>
          <w:rFonts w:ascii="Arial" w:hAnsi="Arial" w:cs="Arial"/>
          <w:sz w:val="22"/>
          <w:lang w:val="es-ES_tradnl"/>
        </w:rPr>
        <w:t>, cuya labor era facilitar el acceso a los factores productivos, fortalecer a las entidades territoriales y sus comunidades y propiciar la articulación de acciones institucionales en el medio rural, bajo principios de competitividad, equidad, sostenibilidad y multifuncionalidad y descentralización, para contribuir a mejorar la calidad de vida de los pobladores rurales y al desarrollo socioeconómico del país</w:t>
      </w:r>
      <w:r w:rsidR="009A3B43" w:rsidRPr="007F0959">
        <w:rPr>
          <w:rFonts w:ascii="Arial" w:hAnsi="Arial" w:cs="Arial"/>
          <w:sz w:val="22"/>
          <w:lang w:val="es-ES_tradnl"/>
        </w:rPr>
        <w:t xml:space="preserve">. </w:t>
      </w:r>
      <w:r w:rsidR="002D3E60" w:rsidRPr="007F0959">
        <w:rPr>
          <w:rFonts w:ascii="Arial" w:hAnsi="Arial" w:cs="Arial"/>
          <w:sz w:val="22"/>
          <w:lang w:val="es-ES_tradnl"/>
        </w:rPr>
        <w:t xml:space="preserve"> </w:t>
      </w:r>
      <w:r w:rsidR="009A3B43" w:rsidRPr="007F0959">
        <w:rPr>
          <w:rFonts w:ascii="Arial" w:hAnsi="Arial" w:cs="Arial"/>
          <w:sz w:val="22"/>
          <w:lang w:val="es-ES_tradnl"/>
        </w:rPr>
        <w:t>E</w:t>
      </w:r>
      <w:r w:rsidR="002D3E60" w:rsidRPr="007F0959">
        <w:rPr>
          <w:rFonts w:ascii="Arial" w:hAnsi="Arial" w:cs="Arial"/>
          <w:sz w:val="22"/>
          <w:lang w:val="es-ES_tradnl"/>
        </w:rPr>
        <w:t xml:space="preserve">l </w:t>
      </w:r>
      <w:r w:rsidR="002E5499" w:rsidRPr="007F0959">
        <w:rPr>
          <w:rFonts w:ascii="Arial" w:hAnsi="Arial" w:cs="Arial"/>
          <w:sz w:val="22"/>
          <w:lang w:val="es-ES_tradnl"/>
        </w:rPr>
        <w:t>INCODER</w:t>
      </w:r>
      <w:r w:rsidR="002D3E60" w:rsidRPr="007F0959">
        <w:rPr>
          <w:rFonts w:ascii="Arial" w:hAnsi="Arial" w:cs="Arial"/>
          <w:sz w:val="22"/>
          <w:lang w:val="es-ES_tradnl"/>
        </w:rPr>
        <w:t xml:space="preserve"> recogió las funciones</w:t>
      </w:r>
      <w:r w:rsidR="002D3E60" w:rsidRPr="0011253A">
        <w:rPr>
          <w:rFonts w:ascii="Arial" w:hAnsi="Arial"/>
          <w:sz w:val="22"/>
          <w:lang w:val="es-ES_tradnl"/>
        </w:rPr>
        <w:t xml:space="preserve"> que </w:t>
      </w:r>
      <w:r w:rsidR="002D3E60" w:rsidRPr="007F0959">
        <w:rPr>
          <w:rFonts w:ascii="Arial" w:hAnsi="Arial" w:cs="Arial"/>
          <w:sz w:val="22"/>
          <w:lang w:val="es-ES_tradnl"/>
        </w:rPr>
        <w:t>desarrollaban los desaparecidos DRI, INAT, INPA e INCORA, sin embargo, el Gobierno Nacional, decretó su liquidación y creó una</w:t>
      </w:r>
      <w:r w:rsidR="009A3B43" w:rsidRPr="007F0959">
        <w:rPr>
          <w:rFonts w:ascii="Arial" w:hAnsi="Arial" w:cs="Arial"/>
          <w:sz w:val="22"/>
          <w:lang w:val="es-ES_tradnl"/>
        </w:rPr>
        <w:t xml:space="preserve">s </w:t>
      </w:r>
      <w:r w:rsidR="002D3E60" w:rsidRPr="007F0959">
        <w:rPr>
          <w:rFonts w:ascii="Arial" w:hAnsi="Arial" w:cs="Arial"/>
          <w:sz w:val="22"/>
          <w:lang w:val="es-ES_tradnl"/>
        </w:rPr>
        <w:t>entidades que se dedica</w:t>
      </w:r>
      <w:r w:rsidR="009A3B43" w:rsidRPr="007F0959">
        <w:rPr>
          <w:rFonts w:ascii="Arial" w:hAnsi="Arial" w:cs="Arial"/>
          <w:sz w:val="22"/>
          <w:lang w:val="es-ES_tradnl"/>
        </w:rPr>
        <w:t>n</w:t>
      </w:r>
      <w:r w:rsidR="002D3E60" w:rsidRPr="007F0959">
        <w:rPr>
          <w:rFonts w:ascii="Arial" w:hAnsi="Arial" w:cs="Arial"/>
          <w:sz w:val="22"/>
          <w:lang w:val="es-ES_tradnl"/>
        </w:rPr>
        <w:t xml:space="preserve"> a cumplir y ampliar sus funciones, mediante los Decretos 2363 </w:t>
      </w:r>
      <w:r w:rsidR="009A3B43" w:rsidRPr="007F0959">
        <w:rPr>
          <w:rFonts w:ascii="Arial" w:hAnsi="Arial" w:cs="Arial"/>
          <w:sz w:val="22"/>
          <w:lang w:val="es-ES_tradnl"/>
        </w:rPr>
        <w:t xml:space="preserve">y 2364 del año 2015. </w:t>
      </w:r>
    </w:p>
    <w:p w14:paraId="49E6439B" w14:textId="460F04F3" w:rsidR="002D3E60" w:rsidRPr="007F0959" w:rsidRDefault="002D3E60" w:rsidP="00F91304">
      <w:pPr>
        <w:spacing w:line="276" w:lineRule="auto"/>
        <w:jc w:val="both"/>
        <w:rPr>
          <w:lang w:val="es-ES_tradnl"/>
        </w:rPr>
      </w:pPr>
      <w:r w:rsidRPr="007F0959">
        <w:rPr>
          <w:rFonts w:ascii="Arial" w:hAnsi="Arial" w:cs="Arial"/>
          <w:sz w:val="22"/>
          <w:lang w:val="es-ES_tradnl"/>
        </w:rPr>
        <w:br/>
        <w:t xml:space="preserve">La Agencia Nacional </w:t>
      </w:r>
      <w:r w:rsidRPr="0011253A">
        <w:rPr>
          <w:rFonts w:ascii="Arial" w:hAnsi="Arial"/>
          <w:sz w:val="22"/>
          <w:lang w:val="es-ES_tradnl"/>
        </w:rPr>
        <w:t>de Tierras (ANT</w:t>
      </w:r>
      <w:r w:rsidRPr="007F0959">
        <w:rPr>
          <w:rFonts w:ascii="Arial" w:hAnsi="Arial" w:cs="Arial"/>
          <w:sz w:val="22"/>
          <w:lang w:val="es-ES_tradnl"/>
        </w:rPr>
        <w:t>)</w:t>
      </w:r>
      <w:r w:rsidR="009A3B43" w:rsidRPr="007F0959">
        <w:rPr>
          <w:rFonts w:ascii="Arial" w:hAnsi="Arial" w:cs="Arial"/>
          <w:sz w:val="22"/>
          <w:lang w:val="es-ES_tradnl"/>
        </w:rPr>
        <w:t>, cuyo objeto y estructura</w:t>
      </w:r>
      <w:r w:rsidR="009A3B43" w:rsidRPr="0011253A">
        <w:rPr>
          <w:rFonts w:ascii="Arial" w:hAnsi="Arial"/>
          <w:sz w:val="22"/>
          <w:lang w:val="es-ES_tradnl"/>
        </w:rPr>
        <w:t xml:space="preserve"> fue </w:t>
      </w:r>
      <w:r w:rsidR="009A3B43" w:rsidRPr="007F0959">
        <w:rPr>
          <w:rFonts w:ascii="Arial" w:hAnsi="Arial" w:cs="Arial"/>
          <w:sz w:val="22"/>
          <w:lang w:val="es-ES_tradnl"/>
        </w:rPr>
        <w:t>definida por</w:t>
      </w:r>
      <w:r w:rsidR="009A3B43" w:rsidRPr="0011253A">
        <w:rPr>
          <w:rFonts w:ascii="Arial" w:hAnsi="Arial"/>
          <w:sz w:val="22"/>
          <w:lang w:val="es-ES_tradnl"/>
        </w:rPr>
        <w:t xml:space="preserve"> el </w:t>
      </w:r>
      <w:r w:rsidR="002E5499" w:rsidRPr="0011253A">
        <w:rPr>
          <w:rFonts w:ascii="Arial" w:hAnsi="Arial"/>
          <w:sz w:val="22"/>
          <w:lang w:val="es-ES_tradnl"/>
        </w:rPr>
        <w:t>D</w:t>
      </w:r>
      <w:r w:rsidR="009A3B43" w:rsidRPr="0011253A">
        <w:rPr>
          <w:rFonts w:ascii="Arial" w:hAnsi="Arial"/>
          <w:sz w:val="22"/>
          <w:lang w:val="es-ES_tradnl"/>
        </w:rPr>
        <w:t>ecreto 2363 de 2015</w:t>
      </w:r>
      <w:r w:rsidR="009A3B43" w:rsidRPr="007F0959">
        <w:rPr>
          <w:rFonts w:ascii="Arial" w:hAnsi="Arial" w:cs="Arial"/>
          <w:sz w:val="22"/>
          <w:lang w:val="es-ES_tradnl"/>
        </w:rPr>
        <w:t>,</w:t>
      </w:r>
      <w:r w:rsidRPr="007F0959">
        <w:rPr>
          <w:rFonts w:ascii="Arial" w:hAnsi="Arial" w:cs="Arial"/>
          <w:sz w:val="22"/>
          <w:lang w:val="es-ES_tradnl"/>
        </w:rPr>
        <w:t xml:space="preserve"> </w:t>
      </w:r>
      <w:r w:rsidR="009A3B43" w:rsidRPr="007F0959">
        <w:rPr>
          <w:rFonts w:ascii="Arial" w:hAnsi="Arial" w:cs="Arial"/>
          <w:sz w:val="22"/>
          <w:lang w:val="es-ES_tradnl"/>
        </w:rPr>
        <w:t>e</w:t>
      </w:r>
      <w:r w:rsidRPr="007F0959">
        <w:rPr>
          <w:rFonts w:ascii="Arial" w:hAnsi="Arial" w:cs="Arial"/>
          <w:sz w:val="22"/>
          <w:lang w:val="es-ES_tradnl"/>
        </w:rPr>
        <w:t xml:space="preserve">s la máxima autoridad de tierras en el país, por lo </w:t>
      </w:r>
      <w:r w:rsidR="000A0C12" w:rsidRPr="007F0959">
        <w:rPr>
          <w:rFonts w:ascii="Arial" w:hAnsi="Arial" w:cs="Arial"/>
          <w:sz w:val="22"/>
          <w:lang w:val="es-ES_tradnl"/>
        </w:rPr>
        <w:t>tanto,</w:t>
      </w:r>
      <w:r w:rsidRPr="007F0959">
        <w:rPr>
          <w:rFonts w:ascii="Arial" w:hAnsi="Arial" w:cs="Arial"/>
          <w:sz w:val="22"/>
          <w:lang w:val="es-ES_tradnl"/>
        </w:rPr>
        <w:t xml:space="preserve"> ejecuta las políticas de ordenamiento social de la propiedad rural, gestiona el acceso a la tierra para la productividad, la seguridad jurídica y la administración de los predios del Estado. </w:t>
      </w:r>
    </w:p>
    <w:p w14:paraId="73320374" w14:textId="56C67921" w:rsidR="002D3E60" w:rsidRPr="0011253A" w:rsidRDefault="002D3E60" w:rsidP="00F91304">
      <w:pPr>
        <w:spacing w:line="276" w:lineRule="auto"/>
        <w:jc w:val="both"/>
        <w:rPr>
          <w:rFonts w:ascii="Arial" w:hAnsi="Arial"/>
          <w:sz w:val="22"/>
          <w:lang w:val="es-ES_tradnl"/>
        </w:rPr>
      </w:pPr>
      <w:r w:rsidRPr="007F0959">
        <w:rPr>
          <w:rFonts w:ascii="Arial" w:hAnsi="Arial" w:cs="Arial"/>
          <w:sz w:val="22"/>
          <w:lang w:val="es-ES_tradnl"/>
        </w:rPr>
        <w:br/>
      </w:r>
      <w:r w:rsidR="009A3B43" w:rsidRPr="0011253A">
        <w:rPr>
          <w:rFonts w:ascii="Arial" w:hAnsi="Arial"/>
          <w:sz w:val="22"/>
          <w:lang w:val="es-ES_tradnl"/>
        </w:rPr>
        <w:t>La Agencia de Desarrollo Rural</w:t>
      </w:r>
      <w:r w:rsidR="00DE719A" w:rsidRPr="0011253A">
        <w:rPr>
          <w:rFonts w:ascii="Arial" w:hAnsi="Arial"/>
          <w:sz w:val="22"/>
          <w:lang w:val="es-ES_tradnl"/>
        </w:rPr>
        <w:t xml:space="preserve"> (ADR</w:t>
      </w:r>
      <w:r w:rsidR="00DE719A" w:rsidRPr="007F0959">
        <w:rPr>
          <w:rFonts w:ascii="Arial" w:hAnsi="Arial" w:cs="Arial"/>
          <w:sz w:val="22"/>
          <w:lang w:val="es-ES_tradnl"/>
        </w:rPr>
        <w:t>)</w:t>
      </w:r>
      <w:r w:rsidR="009A3B43" w:rsidRPr="007F0959">
        <w:rPr>
          <w:rFonts w:ascii="Arial" w:hAnsi="Arial" w:cs="Arial"/>
          <w:sz w:val="22"/>
          <w:lang w:val="es-ES_tradnl"/>
        </w:rPr>
        <w:t>, cuyo objeto y estructura</w:t>
      </w:r>
      <w:r w:rsidR="009A3B43" w:rsidRPr="0011253A">
        <w:rPr>
          <w:rFonts w:ascii="Arial" w:hAnsi="Arial"/>
          <w:sz w:val="22"/>
          <w:lang w:val="es-ES_tradnl"/>
        </w:rPr>
        <w:t xml:space="preserve"> fue </w:t>
      </w:r>
      <w:r w:rsidR="009A3B43" w:rsidRPr="007F0959">
        <w:rPr>
          <w:rFonts w:ascii="Arial" w:hAnsi="Arial" w:cs="Arial"/>
          <w:sz w:val="22"/>
          <w:lang w:val="es-ES_tradnl"/>
        </w:rPr>
        <w:t>definida por</w:t>
      </w:r>
      <w:r w:rsidR="009A3B43" w:rsidRPr="0011253A">
        <w:rPr>
          <w:rFonts w:ascii="Arial" w:hAnsi="Arial"/>
          <w:sz w:val="22"/>
          <w:lang w:val="es-ES_tradnl"/>
        </w:rPr>
        <w:t xml:space="preserve"> el </w:t>
      </w:r>
      <w:r w:rsidR="002E5499" w:rsidRPr="0011253A">
        <w:rPr>
          <w:rFonts w:ascii="Arial" w:hAnsi="Arial"/>
          <w:sz w:val="22"/>
          <w:lang w:val="es-ES_tradnl"/>
        </w:rPr>
        <w:t>D</w:t>
      </w:r>
      <w:r w:rsidR="009A3B43" w:rsidRPr="0011253A">
        <w:rPr>
          <w:rFonts w:ascii="Arial" w:hAnsi="Arial"/>
          <w:sz w:val="22"/>
          <w:lang w:val="es-ES_tradnl"/>
        </w:rPr>
        <w:t xml:space="preserve">ecreto 2364 </w:t>
      </w:r>
      <w:r w:rsidR="009A3B43" w:rsidRPr="007F0959">
        <w:rPr>
          <w:rFonts w:ascii="Arial" w:hAnsi="Arial" w:cs="Arial"/>
          <w:sz w:val="22"/>
          <w:lang w:val="es-ES_tradnl"/>
        </w:rPr>
        <w:t xml:space="preserve">de 2015, </w:t>
      </w:r>
      <w:r w:rsidR="00DE719A" w:rsidRPr="007F0959">
        <w:rPr>
          <w:rFonts w:ascii="Arial" w:hAnsi="Arial" w:cs="Arial"/>
          <w:sz w:val="22"/>
          <w:lang w:val="es-ES_tradnl"/>
        </w:rPr>
        <w:t>en cumplimiento de lo dispuesto en el Plan Nacional de Desarrollo 2014-2018 “Todos por un nuevo país”, en el cual se identifica la necesidad de adecuar la institucionalidad del Sector Agropecuario, Pesquero y de Desarrollo Rural, para asegurar la ejecución más eficiente de sus recursos y mejorar sus capacidades de intervención para promover el desarrollo de los territorios rurales del país.</w:t>
      </w:r>
    </w:p>
    <w:p w14:paraId="776B2ED1" w14:textId="77777777" w:rsidR="0083748C" w:rsidRPr="008908E8" w:rsidRDefault="0083748C" w:rsidP="00F91304">
      <w:pPr>
        <w:spacing w:line="276" w:lineRule="auto"/>
        <w:jc w:val="both"/>
        <w:rPr>
          <w:rFonts w:ascii="Arial" w:hAnsi="Arial" w:cs="Arial"/>
          <w:color w:val="000000" w:themeColor="text1"/>
          <w:sz w:val="22"/>
          <w:lang w:val="es-ES_tradnl"/>
        </w:rPr>
      </w:pPr>
    </w:p>
    <w:p w14:paraId="756FCF2B" w14:textId="77777777" w:rsidR="0090438A" w:rsidRPr="008908E8" w:rsidRDefault="0090438A" w:rsidP="00F91304">
      <w:pPr>
        <w:spacing w:line="276" w:lineRule="auto"/>
        <w:jc w:val="both"/>
        <w:rPr>
          <w:rFonts w:ascii="Arial" w:hAnsi="Arial" w:cs="Arial"/>
          <w:color w:val="000000" w:themeColor="text1"/>
          <w:sz w:val="22"/>
          <w:lang w:val="es-ES_tradnl"/>
        </w:rPr>
      </w:pPr>
    </w:p>
    <w:p w14:paraId="5D6B89C6" w14:textId="77777777" w:rsidR="0090438A" w:rsidRPr="008908E8" w:rsidRDefault="0090438A" w:rsidP="00F91304">
      <w:pPr>
        <w:spacing w:after="150"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lastRenderedPageBreak/>
        <w:t>La ADR es el aliado de los productores para convertir su sueño de negocio rural en una realidad, por medio de la estructuración, cofinanciación y ejecución de proyectos productivos integrales que ofrecen:</w:t>
      </w:r>
    </w:p>
    <w:p w14:paraId="0191532A" w14:textId="77777777" w:rsidR="0090438A" w:rsidRPr="008908E8" w:rsidRDefault="0090438A" w:rsidP="00F91304">
      <w:pPr>
        <w:numPr>
          <w:ilvl w:val="0"/>
          <w:numId w:val="64"/>
        </w:numPr>
        <w:spacing w:before="100" w:beforeAutospacing="1" w:after="100" w:afterAutospacing="1"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Transferencia de conocimientos, experiencias y buenas prácticas agropecuarias.</w:t>
      </w:r>
    </w:p>
    <w:p w14:paraId="3F302AC1" w14:textId="77777777" w:rsidR="0090438A" w:rsidRPr="008908E8" w:rsidRDefault="0090438A" w:rsidP="00F91304">
      <w:pPr>
        <w:numPr>
          <w:ilvl w:val="0"/>
          <w:numId w:val="64"/>
        </w:numPr>
        <w:spacing w:before="100" w:beforeAutospacing="1" w:after="100" w:afterAutospacing="1"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Soluciones de comercialización para reducir los intermediarios.</w:t>
      </w:r>
    </w:p>
    <w:p w14:paraId="35E5064E" w14:textId="77777777" w:rsidR="0090438A" w:rsidRPr="008908E8" w:rsidRDefault="0090438A" w:rsidP="00F91304">
      <w:pPr>
        <w:numPr>
          <w:ilvl w:val="0"/>
          <w:numId w:val="64"/>
        </w:numPr>
        <w:spacing w:before="100" w:beforeAutospacing="1" w:after="100" w:afterAutospacing="1"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Entrega de infraestructura, tecnología y herramientas para aumentar la productividad.</w:t>
      </w:r>
    </w:p>
    <w:p w14:paraId="2E2FBBA0" w14:textId="77777777" w:rsidR="0090438A" w:rsidRPr="008908E8" w:rsidRDefault="0090438A" w:rsidP="00F91304">
      <w:pPr>
        <w:numPr>
          <w:ilvl w:val="0"/>
          <w:numId w:val="64"/>
        </w:numPr>
        <w:spacing w:before="100" w:beforeAutospacing="1" w:after="100" w:afterAutospacing="1"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Acompañamiento para el fortalecimiento de las asociaciones de productores.</w:t>
      </w:r>
    </w:p>
    <w:p w14:paraId="783DA211" w14:textId="77777777" w:rsidR="0090438A" w:rsidRPr="008908E8" w:rsidRDefault="0090438A" w:rsidP="00F91304">
      <w:pPr>
        <w:numPr>
          <w:ilvl w:val="0"/>
          <w:numId w:val="64"/>
        </w:numPr>
        <w:spacing w:before="100" w:beforeAutospacing="1" w:after="100" w:afterAutospacing="1"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Construcción de infraestructura moderna para entregar soluciones alternativas de agua</w:t>
      </w:r>
    </w:p>
    <w:p w14:paraId="19DBC7C8" w14:textId="67BE01B1" w:rsidR="00F26B8E" w:rsidRPr="00412AFD" w:rsidRDefault="0090438A" w:rsidP="00F91304">
      <w:pPr>
        <w:spacing w:after="150" w:line="276" w:lineRule="auto"/>
        <w:jc w:val="both"/>
        <w:rPr>
          <w:rFonts w:ascii="Arial" w:hAnsi="Arial" w:cs="Arial"/>
          <w:color w:val="000000" w:themeColor="text1"/>
          <w:sz w:val="22"/>
          <w:szCs w:val="22"/>
          <w:lang w:eastAsia="es-CO"/>
        </w:rPr>
      </w:pPr>
      <w:r w:rsidRPr="008908E8">
        <w:rPr>
          <w:rFonts w:ascii="Arial" w:hAnsi="Arial" w:cs="Arial"/>
          <w:color w:val="000000" w:themeColor="text1"/>
          <w:sz w:val="22"/>
          <w:szCs w:val="22"/>
          <w:lang w:eastAsia="es-CO"/>
        </w:rPr>
        <w:t>Además, administra, opera, rehabilita y conserva 15 distritos de riego de gran escala que abastecen 82.500 hectáreas de cultivo en el país.</w:t>
      </w:r>
    </w:p>
    <w:p w14:paraId="7DD8E694" w14:textId="3120A900" w:rsidR="0011253A" w:rsidRPr="008908E8" w:rsidRDefault="0011253A" w:rsidP="00F91304">
      <w:pPr>
        <w:spacing w:line="276" w:lineRule="auto"/>
        <w:jc w:val="both"/>
        <w:rPr>
          <w:rFonts w:ascii="Arial" w:hAnsi="Arial" w:cs="Arial"/>
          <w:color w:val="000000" w:themeColor="text1"/>
          <w:sz w:val="22"/>
          <w:lang w:val="es-ES_tradnl"/>
        </w:rPr>
      </w:pPr>
      <w:r>
        <w:rPr>
          <w:rFonts w:ascii="Arial" w:hAnsi="Arial" w:cs="Arial"/>
          <w:color w:val="000000" w:themeColor="text1"/>
          <w:sz w:val="22"/>
          <w:lang w:val="es-ES_tradnl"/>
        </w:rPr>
        <w:t xml:space="preserve">A continuación, se describen la misión y visión de la </w:t>
      </w:r>
      <w:r w:rsidR="006468D0">
        <w:rPr>
          <w:rFonts w:ascii="Arial" w:hAnsi="Arial" w:cs="Arial"/>
          <w:color w:val="000000" w:themeColor="text1"/>
          <w:sz w:val="22"/>
          <w:lang w:val="es-ES_tradnl"/>
        </w:rPr>
        <w:t>E</w:t>
      </w:r>
      <w:r>
        <w:rPr>
          <w:rFonts w:ascii="Arial" w:hAnsi="Arial" w:cs="Arial"/>
          <w:color w:val="000000" w:themeColor="text1"/>
          <w:sz w:val="22"/>
          <w:lang w:val="es-ES_tradnl"/>
        </w:rPr>
        <w:t>ntidad que sustentan la construcción del presente documento.</w:t>
      </w:r>
      <w:r w:rsidRPr="008908E8">
        <w:rPr>
          <w:rFonts w:ascii="Arial" w:hAnsi="Arial" w:cs="Arial"/>
          <w:color w:val="000000" w:themeColor="text1"/>
          <w:sz w:val="22"/>
          <w:lang w:val="es-ES_tradnl"/>
        </w:rPr>
        <w:t xml:space="preserve">  </w:t>
      </w:r>
    </w:p>
    <w:p w14:paraId="0AB8D7C6" w14:textId="1CE78C4C" w:rsidR="00704CEE" w:rsidRPr="008908E8" w:rsidRDefault="00704CEE" w:rsidP="00F91304">
      <w:pPr>
        <w:spacing w:line="276" w:lineRule="auto"/>
        <w:rPr>
          <w:rFonts w:ascii="Arial" w:hAnsi="Arial" w:cs="Arial"/>
          <w:color w:val="000000" w:themeColor="text1"/>
          <w:sz w:val="22"/>
          <w:lang w:val="es-ES_tradnl"/>
        </w:rPr>
      </w:pPr>
    </w:p>
    <w:p w14:paraId="7CACBAD3" w14:textId="2402F226" w:rsidR="001777B6" w:rsidRPr="008908E8" w:rsidRDefault="009D4BB0" w:rsidP="00F91304">
      <w:pPr>
        <w:spacing w:line="276" w:lineRule="auto"/>
        <w:jc w:val="both"/>
        <w:rPr>
          <w:rFonts w:ascii="Arial" w:hAnsi="Arial" w:cs="Arial"/>
          <w:b/>
          <w:color w:val="000000" w:themeColor="text1"/>
          <w:sz w:val="22"/>
          <w:lang w:val="es-ES_tradnl"/>
        </w:rPr>
      </w:pPr>
      <w:r w:rsidRPr="008908E8">
        <w:rPr>
          <w:rFonts w:ascii="Arial" w:hAnsi="Arial" w:cs="Arial"/>
          <w:b/>
          <w:color w:val="000000" w:themeColor="text1"/>
          <w:sz w:val="22"/>
          <w:lang w:val="es-ES_tradnl"/>
        </w:rPr>
        <w:t>Misión</w:t>
      </w:r>
    </w:p>
    <w:p w14:paraId="3EA8C875" w14:textId="6183D46A" w:rsidR="00B83F00" w:rsidRPr="008908E8" w:rsidRDefault="00704CEE" w:rsidP="00F91304">
      <w:pPr>
        <w:spacing w:line="276" w:lineRule="auto"/>
        <w:jc w:val="both"/>
        <w:rPr>
          <w:rFonts w:ascii="Arial" w:hAnsi="Arial" w:cs="Arial"/>
          <w:color w:val="000000" w:themeColor="text1"/>
          <w:sz w:val="22"/>
          <w:lang w:val="es-ES_tradnl"/>
        </w:rPr>
      </w:pPr>
      <w:r w:rsidRPr="008908E8">
        <w:rPr>
          <w:rFonts w:ascii="Arial" w:hAnsi="Arial" w:cs="Arial"/>
          <w:color w:val="000000" w:themeColor="text1"/>
          <w:sz w:val="22"/>
          <w:lang w:val="es-ES_tradnl"/>
        </w:rPr>
        <w:t xml:space="preserve"> </w:t>
      </w:r>
      <w:r w:rsidR="00E41B41" w:rsidRPr="008908E8">
        <w:rPr>
          <w:rFonts w:ascii="Arial" w:hAnsi="Arial" w:cs="Arial"/>
          <w:color w:val="000000" w:themeColor="text1"/>
          <w:sz w:val="22"/>
          <w:lang w:val="es-ES_tradnl"/>
        </w:rPr>
        <w:t>“</w:t>
      </w:r>
      <w:r w:rsidR="00900C78" w:rsidRPr="008908E8">
        <w:rPr>
          <w:rFonts w:ascii="Arial" w:hAnsi="Arial" w:cs="Arial"/>
          <w:i/>
          <w:color w:val="000000" w:themeColor="text1"/>
          <w:sz w:val="22"/>
          <w:lang w:val="es-ES_tradnl"/>
        </w:rPr>
        <w:t xml:space="preserve">La Agencia de Desarrollo Rural </w:t>
      </w:r>
      <w:r w:rsidR="00BF791F" w:rsidRPr="008908E8">
        <w:rPr>
          <w:rFonts w:ascii="Arial" w:hAnsi="Arial" w:cs="Arial"/>
          <w:i/>
          <w:color w:val="000000" w:themeColor="text1"/>
          <w:sz w:val="22"/>
          <w:lang w:val="es-ES_tradnl"/>
        </w:rPr>
        <w:t>(</w:t>
      </w:r>
      <w:r w:rsidR="00900C78" w:rsidRPr="008908E8">
        <w:rPr>
          <w:rFonts w:ascii="Arial" w:hAnsi="Arial" w:cs="Arial"/>
          <w:i/>
          <w:color w:val="000000" w:themeColor="text1"/>
          <w:sz w:val="22"/>
          <w:lang w:val="es-ES_tradnl"/>
        </w:rPr>
        <w:t>ADR</w:t>
      </w:r>
      <w:r w:rsidR="00BF791F" w:rsidRPr="008908E8">
        <w:rPr>
          <w:rFonts w:ascii="Arial" w:hAnsi="Arial" w:cs="Arial"/>
          <w:i/>
          <w:color w:val="000000" w:themeColor="text1"/>
          <w:sz w:val="22"/>
          <w:lang w:val="es-ES_tradnl"/>
        </w:rPr>
        <w:t>)</w:t>
      </w:r>
      <w:r w:rsidR="00900C78" w:rsidRPr="008908E8">
        <w:rPr>
          <w:rFonts w:ascii="Arial" w:hAnsi="Arial" w:cs="Arial"/>
          <w:i/>
          <w:color w:val="000000" w:themeColor="text1"/>
          <w:sz w:val="22"/>
          <w:lang w:val="es-ES_tradnl"/>
        </w:rPr>
        <w:t xml:space="preserve"> tiene como misión la promoción, estructuración, cofinanciación y ejecución de planes y proyectos integrales de desarrollo agropecuario y rural, y generar capacidades para mejorar la gestión del desarrollo rural integral con enfoque territorial para contribuir a la transformación del campo colombiano</w:t>
      </w:r>
      <w:r w:rsidR="00900C78" w:rsidRPr="008908E8">
        <w:rPr>
          <w:rFonts w:ascii="Arial" w:hAnsi="Arial" w:cs="Arial"/>
          <w:color w:val="000000" w:themeColor="text1"/>
          <w:sz w:val="22"/>
          <w:lang w:val="es-ES_tradnl"/>
        </w:rPr>
        <w:t>.</w:t>
      </w:r>
      <w:r w:rsidR="00E41B41" w:rsidRPr="008908E8">
        <w:rPr>
          <w:rFonts w:ascii="Arial" w:hAnsi="Arial" w:cs="Arial"/>
          <w:color w:val="000000" w:themeColor="text1"/>
          <w:sz w:val="22"/>
          <w:lang w:val="es-ES_tradnl"/>
        </w:rPr>
        <w:t>”</w:t>
      </w:r>
    </w:p>
    <w:p w14:paraId="77B32D35" w14:textId="5A9B3F70" w:rsidR="00312C5F" w:rsidRPr="008908E8" w:rsidRDefault="00312C5F" w:rsidP="00F91304">
      <w:pPr>
        <w:spacing w:line="276" w:lineRule="auto"/>
        <w:jc w:val="both"/>
        <w:rPr>
          <w:rFonts w:ascii="Arial" w:hAnsi="Arial" w:cs="Arial"/>
          <w:b/>
          <w:color w:val="000000" w:themeColor="text1"/>
          <w:sz w:val="22"/>
          <w:lang w:val="es-ES_tradnl"/>
        </w:rPr>
      </w:pPr>
    </w:p>
    <w:p w14:paraId="15397CBD" w14:textId="78075D38" w:rsidR="00900C78" w:rsidRPr="008908E8" w:rsidRDefault="00F6247E" w:rsidP="00F91304">
      <w:pPr>
        <w:spacing w:line="276" w:lineRule="auto"/>
        <w:jc w:val="both"/>
        <w:rPr>
          <w:rFonts w:ascii="Arial" w:hAnsi="Arial" w:cs="Arial"/>
          <w:b/>
          <w:color w:val="000000" w:themeColor="text1"/>
          <w:sz w:val="22"/>
          <w:lang w:val="es-ES_tradnl"/>
        </w:rPr>
      </w:pPr>
      <w:r w:rsidRPr="008908E8">
        <w:rPr>
          <w:rFonts w:ascii="Arial" w:hAnsi="Arial" w:cs="Arial"/>
          <w:b/>
          <w:color w:val="000000" w:themeColor="text1"/>
          <w:sz w:val="22"/>
          <w:lang w:val="es-ES_tradnl"/>
        </w:rPr>
        <w:t>Visión</w:t>
      </w:r>
    </w:p>
    <w:p w14:paraId="7B3741C5" w14:textId="663CEA39" w:rsidR="000B51DE" w:rsidRPr="008908E8" w:rsidRDefault="00704CEE" w:rsidP="00F91304">
      <w:pPr>
        <w:spacing w:line="276" w:lineRule="auto"/>
        <w:jc w:val="both"/>
        <w:rPr>
          <w:rFonts w:ascii="Arial" w:hAnsi="Arial" w:cs="Arial"/>
          <w:i/>
          <w:color w:val="000000" w:themeColor="text1"/>
          <w:sz w:val="22"/>
          <w:lang w:val="es-ES_tradnl"/>
        </w:rPr>
      </w:pPr>
      <w:r w:rsidRPr="008908E8">
        <w:rPr>
          <w:rFonts w:ascii="Arial" w:hAnsi="Arial" w:cs="Arial"/>
          <w:i/>
          <w:color w:val="000000" w:themeColor="text1"/>
          <w:sz w:val="22"/>
          <w:lang w:val="es-ES_tradnl"/>
        </w:rPr>
        <w:t xml:space="preserve"> </w:t>
      </w:r>
      <w:r w:rsidR="00E41B41" w:rsidRPr="008908E8">
        <w:rPr>
          <w:rFonts w:ascii="Arial" w:hAnsi="Arial" w:cs="Arial"/>
          <w:i/>
          <w:color w:val="000000" w:themeColor="text1"/>
          <w:sz w:val="22"/>
          <w:lang w:val="es-ES_tradnl"/>
        </w:rPr>
        <w:t>“</w:t>
      </w:r>
      <w:r w:rsidR="00A8306B" w:rsidRPr="008908E8">
        <w:rPr>
          <w:rFonts w:ascii="Arial" w:hAnsi="Arial" w:cs="Arial"/>
          <w:i/>
          <w:color w:val="000000" w:themeColor="text1"/>
          <w:sz w:val="22"/>
          <w:lang w:val="es-ES_tradnl"/>
        </w:rPr>
        <w:t>En 2030 la ADR será reconocida por haber generado condiciones para la transformación del sector rural colombiano, logrando que los pobladores rurales mejoren su calidad de vida mediante actividades competitivas y sostenibles, y por haber forjado las capacidades para una eficiente gestión del desarrollo agropecuario y rural con enfoque territorial.</w:t>
      </w:r>
      <w:r w:rsidR="00E41B41" w:rsidRPr="008908E8">
        <w:rPr>
          <w:rFonts w:ascii="Arial" w:hAnsi="Arial" w:cs="Arial"/>
          <w:i/>
          <w:color w:val="000000" w:themeColor="text1"/>
          <w:sz w:val="22"/>
          <w:lang w:val="es-ES_tradnl"/>
        </w:rPr>
        <w:t>”</w:t>
      </w:r>
    </w:p>
    <w:p w14:paraId="476D972D" w14:textId="4101754E" w:rsidR="00A8306B" w:rsidRDefault="00A8306B" w:rsidP="00F91304">
      <w:pPr>
        <w:spacing w:line="276" w:lineRule="auto"/>
        <w:rPr>
          <w:rFonts w:ascii="Arial" w:hAnsi="Arial" w:cs="Arial"/>
          <w:color w:val="000000" w:themeColor="text1"/>
          <w:sz w:val="22"/>
          <w:lang w:val="es-ES_tradnl"/>
        </w:rPr>
      </w:pPr>
    </w:p>
    <w:p w14:paraId="6FFE1AD5" w14:textId="77777777" w:rsidR="007F0959" w:rsidRPr="008908E8" w:rsidRDefault="007F0959" w:rsidP="00F91304">
      <w:pPr>
        <w:spacing w:line="276" w:lineRule="auto"/>
        <w:rPr>
          <w:rFonts w:ascii="Arial" w:hAnsi="Arial" w:cs="Arial"/>
          <w:color w:val="000000" w:themeColor="text1"/>
          <w:sz w:val="22"/>
          <w:lang w:val="es-ES_tradnl"/>
        </w:rPr>
      </w:pPr>
    </w:p>
    <w:p w14:paraId="224350B9" w14:textId="7445DCA0" w:rsidR="00154E11" w:rsidRPr="008908E8" w:rsidRDefault="00154E11" w:rsidP="00F91304">
      <w:pPr>
        <w:pStyle w:val="Heading2"/>
        <w:spacing w:before="100" w:beforeAutospacing="1" w:after="100" w:afterAutospacing="1" w:line="276" w:lineRule="auto"/>
        <w:rPr>
          <w:rFonts w:ascii="Arial" w:hAnsi="Arial" w:cs="Arial"/>
          <w:color w:val="000000" w:themeColor="text1"/>
          <w:sz w:val="22"/>
          <w:szCs w:val="22"/>
          <w:lang w:val="es-ES_tradnl"/>
        </w:rPr>
      </w:pPr>
      <w:bookmarkStart w:id="51" w:name="_Toc26871147"/>
      <w:bookmarkStart w:id="52" w:name="_Toc26878783"/>
      <w:bookmarkStart w:id="53" w:name="_Toc26970679"/>
      <w:bookmarkStart w:id="54" w:name="_Toc27056196"/>
      <w:bookmarkStart w:id="55" w:name="_Toc27471989"/>
      <w:bookmarkStart w:id="56" w:name="_Toc28249307"/>
      <w:bookmarkStart w:id="57" w:name="_Toc27549533"/>
      <w:bookmarkStart w:id="58" w:name="_Toc28593917"/>
      <w:r w:rsidRPr="008908E8">
        <w:rPr>
          <w:rFonts w:ascii="Arial" w:hAnsi="Arial" w:cs="Arial"/>
          <w:color w:val="000000" w:themeColor="text1"/>
          <w:sz w:val="22"/>
          <w:szCs w:val="22"/>
          <w:lang w:val="es-ES_tradnl"/>
        </w:rPr>
        <w:t xml:space="preserve">OBJETIVOS </w:t>
      </w:r>
      <w:r w:rsidR="006E02B1" w:rsidRPr="008908E8">
        <w:rPr>
          <w:rFonts w:ascii="Arial" w:hAnsi="Arial" w:cs="Arial"/>
          <w:color w:val="000000" w:themeColor="text1"/>
          <w:sz w:val="22"/>
          <w:szCs w:val="22"/>
          <w:lang w:val="es-ES_tradnl"/>
        </w:rPr>
        <w:t>ESTRATÉGICOS</w:t>
      </w:r>
      <w:bookmarkEnd w:id="51"/>
      <w:bookmarkEnd w:id="52"/>
      <w:bookmarkEnd w:id="53"/>
      <w:bookmarkEnd w:id="54"/>
      <w:bookmarkEnd w:id="55"/>
      <w:bookmarkEnd w:id="56"/>
      <w:bookmarkEnd w:id="57"/>
      <w:bookmarkEnd w:id="58"/>
    </w:p>
    <w:p w14:paraId="0253F293" w14:textId="43307017" w:rsidR="006C0D24" w:rsidRPr="008908E8" w:rsidRDefault="00DE719A" w:rsidP="00F91304">
      <w:pPr>
        <w:spacing w:line="276" w:lineRule="auto"/>
        <w:rPr>
          <w:rFonts w:ascii="Arial" w:hAnsi="Arial" w:cs="Arial"/>
          <w:color w:val="000000" w:themeColor="text1"/>
          <w:sz w:val="22"/>
          <w:lang w:val="es-ES_tradnl"/>
        </w:rPr>
      </w:pPr>
      <w:r>
        <w:rPr>
          <w:rFonts w:ascii="Arial" w:hAnsi="Arial" w:cs="Arial"/>
          <w:color w:val="000000" w:themeColor="text1"/>
          <w:sz w:val="22"/>
          <w:lang w:val="es-ES_tradnl"/>
        </w:rPr>
        <w:t>Teniendo en cuenta lo relacionado en la Planeación</w:t>
      </w:r>
      <w:r w:rsidR="00CA1F91">
        <w:rPr>
          <w:rFonts w:ascii="Arial" w:hAnsi="Arial" w:cs="Arial"/>
          <w:color w:val="000000" w:themeColor="text1"/>
          <w:sz w:val="22"/>
          <w:lang w:val="es-ES_tradnl"/>
        </w:rPr>
        <w:t xml:space="preserve"> </w:t>
      </w:r>
      <w:r>
        <w:rPr>
          <w:rFonts w:ascii="Arial" w:hAnsi="Arial" w:cs="Arial"/>
          <w:color w:val="000000" w:themeColor="text1"/>
          <w:sz w:val="22"/>
          <w:lang w:val="es-ES_tradnl"/>
        </w:rPr>
        <w:t>Estratégica Institucional, l</w:t>
      </w:r>
      <w:r w:rsidR="006C0D24" w:rsidRPr="008908E8">
        <w:rPr>
          <w:rFonts w:ascii="Arial" w:hAnsi="Arial" w:cs="Arial"/>
          <w:color w:val="000000" w:themeColor="text1"/>
          <w:sz w:val="22"/>
          <w:lang w:val="es-ES_tradnl"/>
        </w:rPr>
        <w:t>os objetivos estratégicos de la A</w:t>
      </w:r>
      <w:r w:rsidR="00FB0A0F" w:rsidRPr="008908E8">
        <w:rPr>
          <w:rFonts w:ascii="Arial" w:hAnsi="Arial" w:cs="Arial"/>
          <w:color w:val="000000" w:themeColor="text1"/>
          <w:sz w:val="22"/>
          <w:lang w:val="es-ES_tradnl"/>
        </w:rPr>
        <w:t>gencia de Desarrollo Rural son:</w:t>
      </w:r>
    </w:p>
    <w:p w14:paraId="569C3FF1" w14:textId="1D192090" w:rsidR="00201B7E" w:rsidRPr="008908E8" w:rsidRDefault="00201B7E" w:rsidP="00F91304">
      <w:pPr>
        <w:spacing w:line="276" w:lineRule="auto"/>
        <w:rPr>
          <w:rFonts w:ascii="Arial" w:hAnsi="Arial" w:cs="Arial"/>
          <w:color w:val="000000" w:themeColor="text1"/>
          <w:sz w:val="22"/>
          <w:lang w:val="es-ES_tradnl"/>
        </w:rPr>
      </w:pPr>
    </w:p>
    <w:p w14:paraId="62977754" w14:textId="7FCDF330" w:rsidR="00FB49B4" w:rsidRPr="007D4985" w:rsidRDefault="0544A4A8" w:rsidP="00F91304">
      <w:pPr>
        <w:pStyle w:val="ListParagraph"/>
        <w:numPr>
          <w:ilvl w:val="0"/>
          <w:numId w:val="11"/>
        </w:numPr>
        <w:spacing w:line="276" w:lineRule="auto"/>
        <w:ind w:left="360"/>
        <w:jc w:val="both"/>
        <w:rPr>
          <w:rFonts w:ascii="Arial" w:hAnsi="Arial" w:cs="Arial"/>
          <w:sz w:val="22"/>
          <w:lang w:val="es-ES_tradnl"/>
        </w:rPr>
      </w:pPr>
      <w:r w:rsidRPr="007D4985">
        <w:rPr>
          <w:rFonts w:ascii="Arial" w:hAnsi="Arial" w:cs="Arial"/>
          <w:sz w:val="22"/>
          <w:lang w:val="es-ES_tradnl"/>
        </w:rPr>
        <w:t xml:space="preserve">Promover el desarrollo de capacidades para la generación sostenible de ingresos en la comunidad rural, a partir de la realización de intervenciones efectivas y acordes con la </w:t>
      </w:r>
      <w:r w:rsidR="003F4BCD" w:rsidRPr="007D4985">
        <w:rPr>
          <w:rFonts w:ascii="Arial" w:hAnsi="Arial" w:cs="Arial"/>
          <w:sz w:val="22"/>
          <w:lang w:val="es-ES_tradnl"/>
        </w:rPr>
        <w:t>a</w:t>
      </w:r>
      <w:r w:rsidRPr="007D4985">
        <w:rPr>
          <w:rFonts w:ascii="Arial" w:hAnsi="Arial" w:cs="Arial"/>
          <w:sz w:val="22"/>
          <w:lang w:val="es-ES_tradnl"/>
        </w:rPr>
        <w:t>vocación agropecuaria de los territorios.</w:t>
      </w:r>
    </w:p>
    <w:p w14:paraId="3FED51DE" w14:textId="6802F546" w:rsidR="003F4BCD" w:rsidRPr="007D4985" w:rsidRDefault="003F4BCD" w:rsidP="00F91304">
      <w:pPr>
        <w:pStyle w:val="ListParagraph"/>
        <w:spacing w:line="276" w:lineRule="auto"/>
        <w:ind w:left="360"/>
        <w:jc w:val="both"/>
        <w:rPr>
          <w:rFonts w:ascii="Arial" w:hAnsi="Arial" w:cs="Arial"/>
          <w:sz w:val="22"/>
          <w:lang w:val="es-ES_tradnl"/>
        </w:rPr>
      </w:pPr>
    </w:p>
    <w:p w14:paraId="190D6FA6" w14:textId="364EF146" w:rsidR="00DC7646" w:rsidRPr="007D4985" w:rsidRDefault="0544A4A8" w:rsidP="00F91304">
      <w:pPr>
        <w:pStyle w:val="ListParagraph"/>
        <w:numPr>
          <w:ilvl w:val="0"/>
          <w:numId w:val="11"/>
        </w:numPr>
        <w:spacing w:line="276" w:lineRule="auto"/>
        <w:ind w:left="360"/>
        <w:jc w:val="both"/>
        <w:rPr>
          <w:rFonts w:ascii="Arial" w:hAnsi="Arial" w:cs="Arial"/>
          <w:sz w:val="22"/>
          <w:lang w:val="es-ES_tradnl"/>
        </w:rPr>
      </w:pPr>
      <w:r w:rsidRPr="007D4985">
        <w:rPr>
          <w:rFonts w:ascii="Arial" w:hAnsi="Arial" w:cs="Arial"/>
          <w:sz w:val="22"/>
          <w:lang w:val="es-ES_tradnl"/>
        </w:rPr>
        <w:lastRenderedPageBreak/>
        <w:t>Fortalecer la productividad y competitividad de las cadenas de valor y sistemas productivos del sector agropecuario a través del acompañamiento técnico, la coordinación interinstitucional y la implementación del Subsistema Nacional de Extensión Agropecuaria.</w:t>
      </w:r>
    </w:p>
    <w:p w14:paraId="27175BDD" w14:textId="54886AC6" w:rsidR="003F4BCD" w:rsidRPr="007D4985" w:rsidRDefault="003F4BCD" w:rsidP="00F91304">
      <w:pPr>
        <w:pStyle w:val="ListParagraph"/>
        <w:spacing w:line="276" w:lineRule="auto"/>
        <w:ind w:left="360"/>
        <w:jc w:val="both"/>
        <w:rPr>
          <w:rFonts w:ascii="Arial" w:hAnsi="Arial" w:cs="Arial"/>
          <w:sz w:val="22"/>
          <w:lang w:val="es-ES_tradnl"/>
        </w:rPr>
      </w:pPr>
    </w:p>
    <w:p w14:paraId="6A474C76" w14:textId="0DF4086E" w:rsidR="00FB0A0F" w:rsidRPr="007D4985" w:rsidRDefault="0544A4A8" w:rsidP="00F91304">
      <w:pPr>
        <w:pStyle w:val="ListParagraph"/>
        <w:numPr>
          <w:ilvl w:val="0"/>
          <w:numId w:val="11"/>
        </w:numPr>
        <w:spacing w:line="276" w:lineRule="auto"/>
        <w:ind w:left="360"/>
        <w:jc w:val="both"/>
        <w:rPr>
          <w:rFonts w:ascii="Arial" w:hAnsi="Arial" w:cs="Arial"/>
          <w:sz w:val="22"/>
          <w:lang w:val="es-ES_tradnl"/>
        </w:rPr>
      </w:pPr>
      <w:r w:rsidRPr="007D4985">
        <w:rPr>
          <w:rFonts w:ascii="Arial" w:hAnsi="Arial" w:cs="Arial"/>
          <w:sz w:val="22"/>
          <w:lang w:val="es-ES_tradnl"/>
        </w:rPr>
        <w:t>Aumentar la cobertura y calidad en la provisión del servicio público de adecuación de tierras.</w:t>
      </w:r>
    </w:p>
    <w:p w14:paraId="1CE4644E" w14:textId="79FE01D8" w:rsidR="003F4BCD" w:rsidRPr="007D4985" w:rsidRDefault="003F4BCD" w:rsidP="00F91304">
      <w:pPr>
        <w:pStyle w:val="ListParagraph"/>
        <w:spacing w:line="276" w:lineRule="auto"/>
        <w:ind w:left="360"/>
        <w:jc w:val="both"/>
        <w:rPr>
          <w:rFonts w:ascii="Arial" w:hAnsi="Arial" w:cs="Arial"/>
          <w:sz w:val="22"/>
          <w:lang w:val="es-ES_tradnl"/>
        </w:rPr>
      </w:pPr>
    </w:p>
    <w:p w14:paraId="25B694D2" w14:textId="178491FA" w:rsidR="00C73856" w:rsidRPr="007D4985" w:rsidRDefault="0544A4A8" w:rsidP="00F91304">
      <w:pPr>
        <w:pStyle w:val="ListParagraph"/>
        <w:numPr>
          <w:ilvl w:val="0"/>
          <w:numId w:val="10"/>
        </w:numPr>
        <w:spacing w:line="276" w:lineRule="auto"/>
        <w:ind w:left="360"/>
        <w:jc w:val="both"/>
        <w:rPr>
          <w:rFonts w:ascii="Arial" w:hAnsi="Arial" w:cs="Arial"/>
          <w:sz w:val="22"/>
          <w:lang w:val="es-ES_tradnl"/>
        </w:rPr>
      </w:pPr>
      <w:r w:rsidRPr="007D4985">
        <w:rPr>
          <w:rFonts w:ascii="Arial" w:hAnsi="Arial" w:cs="Arial"/>
          <w:sz w:val="22"/>
          <w:lang w:val="es-ES_tradnl"/>
        </w:rPr>
        <w:t>Consolidar el modelo de gestión para optimizar el desempeño institucional y el uso de los recursos físicos, financieros, tecnológicos y humanos.</w:t>
      </w:r>
    </w:p>
    <w:p w14:paraId="6A443C87" w14:textId="0245F5BC" w:rsidR="004221DF" w:rsidRDefault="004221DF" w:rsidP="00F91304">
      <w:pPr>
        <w:spacing w:line="276" w:lineRule="auto"/>
        <w:ind w:left="360"/>
        <w:rPr>
          <w:rFonts w:ascii="Arial" w:hAnsi="Arial" w:cs="Arial"/>
          <w:sz w:val="22"/>
          <w:lang w:val="es-ES_tradnl"/>
        </w:rPr>
      </w:pPr>
    </w:p>
    <w:p w14:paraId="50F0DE73" w14:textId="77777777" w:rsidR="007F0959" w:rsidRPr="007D4985" w:rsidRDefault="007F0959" w:rsidP="00F91304">
      <w:pPr>
        <w:spacing w:line="276" w:lineRule="auto"/>
        <w:ind w:left="360"/>
        <w:rPr>
          <w:rFonts w:ascii="Arial" w:hAnsi="Arial" w:cs="Arial"/>
          <w:sz w:val="22"/>
          <w:lang w:val="es-ES_tradnl"/>
        </w:rPr>
      </w:pPr>
    </w:p>
    <w:p w14:paraId="6BE1973A" w14:textId="6A6AFE9C" w:rsidR="000C6287" w:rsidRPr="007D4985" w:rsidRDefault="000C6287" w:rsidP="00F91304">
      <w:pPr>
        <w:pStyle w:val="Heading2"/>
        <w:spacing w:before="100" w:beforeAutospacing="1" w:after="100" w:afterAutospacing="1" w:line="276" w:lineRule="auto"/>
        <w:rPr>
          <w:rFonts w:ascii="Arial" w:hAnsi="Arial" w:cs="Arial"/>
          <w:sz w:val="22"/>
          <w:szCs w:val="22"/>
          <w:lang w:val="es-ES_tradnl"/>
        </w:rPr>
      </w:pPr>
      <w:bookmarkStart w:id="59" w:name="_Toc26871148"/>
      <w:bookmarkStart w:id="60" w:name="_Toc26878784"/>
      <w:bookmarkStart w:id="61" w:name="_Toc26970680"/>
      <w:bookmarkStart w:id="62" w:name="_Toc27056197"/>
      <w:bookmarkStart w:id="63" w:name="_Toc27471990"/>
      <w:bookmarkStart w:id="64" w:name="_Toc28249308"/>
      <w:bookmarkStart w:id="65" w:name="_Toc27549534"/>
      <w:bookmarkStart w:id="66" w:name="_Toc28593918"/>
      <w:r w:rsidRPr="007D4985">
        <w:rPr>
          <w:rFonts w:ascii="Arial" w:hAnsi="Arial" w:cs="Arial"/>
          <w:sz w:val="22"/>
          <w:szCs w:val="22"/>
          <w:lang w:val="es-ES_tradnl"/>
        </w:rPr>
        <w:t>MODELO OPERATIVO</w:t>
      </w:r>
      <w:bookmarkEnd w:id="59"/>
      <w:bookmarkEnd w:id="60"/>
      <w:bookmarkEnd w:id="61"/>
      <w:bookmarkEnd w:id="62"/>
      <w:bookmarkEnd w:id="63"/>
      <w:bookmarkEnd w:id="64"/>
      <w:bookmarkEnd w:id="65"/>
      <w:bookmarkEnd w:id="66"/>
    </w:p>
    <w:p w14:paraId="6214FFE6" w14:textId="3A2804C2" w:rsidR="001F6A59" w:rsidRPr="007D4985" w:rsidRDefault="000A77D6" w:rsidP="00F91304">
      <w:pPr>
        <w:spacing w:line="276" w:lineRule="auto"/>
        <w:jc w:val="both"/>
        <w:rPr>
          <w:rFonts w:ascii="Arial" w:hAnsi="Arial" w:cs="Arial"/>
          <w:sz w:val="22"/>
          <w:lang w:val="es-ES_tradnl"/>
        </w:rPr>
      </w:pPr>
      <w:r w:rsidRPr="007D4985">
        <w:rPr>
          <w:rFonts w:ascii="Arial" w:hAnsi="Arial" w:cs="Arial"/>
          <w:sz w:val="22"/>
          <w:lang w:val="es-ES_tradnl"/>
        </w:rPr>
        <w:t xml:space="preserve">A partir del ejercicio desarrollado por el equipo de </w:t>
      </w:r>
      <w:r w:rsidR="00541DF5" w:rsidRPr="007D4985">
        <w:rPr>
          <w:rFonts w:ascii="Arial" w:hAnsi="Arial" w:cs="Arial"/>
          <w:sz w:val="22"/>
          <w:lang w:val="es-ES_tradnl"/>
        </w:rPr>
        <w:t xml:space="preserve">Arquitectura </w:t>
      </w:r>
      <w:r w:rsidR="00C808D0" w:rsidRPr="007D4985">
        <w:rPr>
          <w:rFonts w:ascii="Arial" w:hAnsi="Arial" w:cs="Arial"/>
          <w:sz w:val="22"/>
          <w:lang w:val="es-ES_tradnl"/>
        </w:rPr>
        <w:t>de TI</w:t>
      </w:r>
      <w:r w:rsidRPr="007D4985">
        <w:rPr>
          <w:rFonts w:ascii="Arial" w:hAnsi="Arial" w:cs="Arial"/>
          <w:sz w:val="22"/>
          <w:lang w:val="es-ES_tradnl"/>
        </w:rPr>
        <w:t xml:space="preserve"> de la Oficina de Tecnologías de la Información </w:t>
      </w:r>
      <w:r w:rsidR="00E14323" w:rsidRPr="007D4985">
        <w:rPr>
          <w:rFonts w:ascii="Arial" w:hAnsi="Arial" w:cs="Arial"/>
          <w:sz w:val="22"/>
          <w:lang w:val="es-ES_tradnl"/>
        </w:rPr>
        <w:t>de la ADR, el cual consistió en el</w:t>
      </w:r>
      <w:r w:rsidRPr="007D4985">
        <w:rPr>
          <w:rFonts w:ascii="Arial" w:hAnsi="Arial" w:cs="Arial"/>
          <w:sz w:val="22"/>
          <w:lang w:val="es-ES_tradnl"/>
        </w:rPr>
        <w:t xml:space="preserve"> levantamiento de información con las </w:t>
      </w:r>
      <w:r w:rsidR="00C808D0" w:rsidRPr="007D4985">
        <w:rPr>
          <w:rFonts w:ascii="Arial" w:hAnsi="Arial" w:cs="Arial"/>
          <w:sz w:val="22"/>
          <w:lang w:val="es-ES_tradnl"/>
        </w:rPr>
        <w:t>áreas de negocio</w:t>
      </w:r>
      <w:r w:rsidRPr="007D4985">
        <w:rPr>
          <w:rFonts w:ascii="Arial" w:hAnsi="Arial" w:cs="Arial"/>
          <w:sz w:val="22"/>
          <w:lang w:val="es-ES_tradnl"/>
        </w:rPr>
        <w:t xml:space="preserve"> </w:t>
      </w:r>
      <w:r w:rsidR="00E14323" w:rsidRPr="007D4985">
        <w:rPr>
          <w:rFonts w:ascii="Arial" w:hAnsi="Arial" w:cs="Arial"/>
          <w:sz w:val="22"/>
          <w:lang w:val="es-ES_tradnl"/>
        </w:rPr>
        <w:t xml:space="preserve">y </w:t>
      </w:r>
      <w:r w:rsidRPr="007D4985">
        <w:rPr>
          <w:rFonts w:ascii="Arial" w:hAnsi="Arial" w:cs="Arial"/>
          <w:sz w:val="22"/>
          <w:lang w:val="es-ES_tradnl"/>
        </w:rPr>
        <w:t>el análisis realizado al mapa de procesos de la Entidad, se identificó que el</w:t>
      </w:r>
      <w:r w:rsidR="001F6A59" w:rsidRPr="007D4985">
        <w:rPr>
          <w:rFonts w:ascii="Arial" w:hAnsi="Arial" w:cs="Arial"/>
          <w:sz w:val="22"/>
          <w:lang w:val="es-ES_tradnl"/>
        </w:rPr>
        <w:t xml:space="preserve"> modelo de op</w:t>
      </w:r>
      <w:r w:rsidRPr="007D4985">
        <w:rPr>
          <w:rFonts w:ascii="Arial" w:hAnsi="Arial" w:cs="Arial"/>
          <w:sz w:val="22"/>
          <w:lang w:val="es-ES_tradnl"/>
        </w:rPr>
        <w:t>eración actual de la ADR</w:t>
      </w:r>
      <w:r w:rsidR="001F6A59" w:rsidRPr="007D4985">
        <w:rPr>
          <w:rFonts w:ascii="Arial" w:hAnsi="Arial" w:cs="Arial"/>
          <w:sz w:val="22"/>
          <w:lang w:val="es-ES_tradnl"/>
        </w:rPr>
        <w:t xml:space="preserve"> </w:t>
      </w:r>
      <w:r w:rsidRPr="007D4985">
        <w:rPr>
          <w:rFonts w:ascii="Arial" w:hAnsi="Arial" w:cs="Arial"/>
          <w:sz w:val="22"/>
          <w:lang w:val="es-ES_tradnl"/>
        </w:rPr>
        <w:t>está orientado por</w:t>
      </w:r>
      <w:r w:rsidR="001F6A59" w:rsidRPr="007D4985">
        <w:rPr>
          <w:rFonts w:ascii="Arial" w:hAnsi="Arial" w:cs="Arial"/>
          <w:sz w:val="22"/>
          <w:lang w:val="es-ES_tradnl"/>
        </w:rPr>
        <w:t xml:space="preserve"> procesos</w:t>
      </w:r>
      <w:r w:rsidRPr="007D4985">
        <w:rPr>
          <w:rFonts w:ascii="Arial" w:hAnsi="Arial" w:cs="Arial"/>
          <w:sz w:val="22"/>
          <w:lang w:val="es-ES_tradnl"/>
        </w:rPr>
        <w:t>, como se describe a continuación y se representa en la</w:t>
      </w:r>
      <w:r w:rsidR="00201B7E" w:rsidRPr="007D4985">
        <w:rPr>
          <w:rFonts w:ascii="Arial" w:hAnsi="Arial" w:cs="Arial"/>
          <w:sz w:val="22"/>
          <w:lang w:val="es-ES_tradnl"/>
        </w:rPr>
        <w:t xml:space="preserve"> </w:t>
      </w:r>
      <w:r w:rsidR="00201B7E" w:rsidRPr="007D4985">
        <w:rPr>
          <w:rFonts w:ascii="Arial" w:hAnsi="Arial" w:cs="Arial"/>
          <w:sz w:val="22"/>
          <w:lang w:val="es-ES_tradnl"/>
        </w:rPr>
        <w:fldChar w:fldCharType="begin"/>
      </w:r>
      <w:r w:rsidR="00201B7E" w:rsidRPr="007D4985">
        <w:rPr>
          <w:rFonts w:ascii="Arial" w:hAnsi="Arial" w:cs="Arial"/>
          <w:sz w:val="22"/>
          <w:lang w:val="es-ES_tradnl"/>
        </w:rPr>
        <w:instrText xml:space="preserve"> REF _Ref27035989 \h  \* MERGEFORMAT </w:instrText>
      </w:r>
      <w:r w:rsidR="00201B7E" w:rsidRPr="007D4985">
        <w:rPr>
          <w:rFonts w:ascii="Arial" w:hAnsi="Arial" w:cs="Arial"/>
          <w:sz w:val="22"/>
          <w:lang w:val="es-ES_tradnl"/>
        </w:rPr>
      </w:r>
      <w:r w:rsidR="00201B7E" w:rsidRPr="007D4985">
        <w:rPr>
          <w:rFonts w:ascii="Arial" w:hAnsi="Arial" w:cs="Arial"/>
          <w:sz w:val="22"/>
          <w:lang w:val="es-ES_tradnl"/>
        </w:rPr>
        <w:fldChar w:fldCharType="separate"/>
      </w:r>
      <w:r w:rsidR="00B85331" w:rsidRPr="00B85331">
        <w:rPr>
          <w:rFonts w:ascii="Arial" w:hAnsi="Arial" w:cs="Arial"/>
          <w:sz w:val="22"/>
          <w:lang w:val="es-ES_tradnl"/>
        </w:rPr>
        <w:t>Ilustración 1. Modelo Operativo ADR</w:t>
      </w:r>
      <w:r w:rsidR="00201B7E" w:rsidRPr="007D4985">
        <w:rPr>
          <w:rFonts w:ascii="Arial" w:hAnsi="Arial" w:cs="Arial"/>
          <w:sz w:val="22"/>
          <w:lang w:val="es-ES_tradnl"/>
        </w:rPr>
        <w:fldChar w:fldCharType="end"/>
      </w:r>
      <w:r w:rsidR="00201B7E" w:rsidRPr="007D4985">
        <w:rPr>
          <w:rFonts w:ascii="Arial" w:hAnsi="Arial" w:cs="Arial"/>
          <w:sz w:val="22"/>
          <w:lang w:val="es-ES_tradnl"/>
        </w:rPr>
        <w:t>.</w:t>
      </w:r>
    </w:p>
    <w:p w14:paraId="7FA90123" w14:textId="107520CC" w:rsidR="003F4BCD" w:rsidRPr="007D4985" w:rsidRDefault="003F4BCD" w:rsidP="00F91304">
      <w:pPr>
        <w:spacing w:line="276" w:lineRule="auto"/>
        <w:jc w:val="both"/>
        <w:rPr>
          <w:rFonts w:ascii="Arial" w:hAnsi="Arial" w:cs="Arial"/>
          <w:sz w:val="22"/>
          <w:lang w:val="es-ES_tradnl"/>
        </w:rPr>
      </w:pPr>
    </w:p>
    <w:p w14:paraId="5AA9F691" w14:textId="2048C8EF" w:rsidR="001F6A59" w:rsidRPr="007D4985" w:rsidRDefault="0544A4A8" w:rsidP="00F91304">
      <w:pPr>
        <w:pStyle w:val="ListParagraph"/>
        <w:numPr>
          <w:ilvl w:val="0"/>
          <w:numId w:val="7"/>
        </w:numPr>
        <w:spacing w:line="276" w:lineRule="auto"/>
        <w:jc w:val="both"/>
        <w:rPr>
          <w:rFonts w:ascii="Arial" w:hAnsi="Arial" w:cs="Arial"/>
          <w:sz w:val="22"/>
          <w:lang w:val="es-ES_tradnl"/>
        </w:rPr>
      </w:pPr>
      <w:r w:rsidRPr="007D4985">
        <w:rPr>
          <w:rFonts w:ascii="Arial" w:hAnsi="Arial" w:cs="Arial"/>
          <w:b/>
          <w:sz w:val="22"/>
          <w:lang w:val="es-ES_tradnl"/>
        </w:rPr>
        <w:t>Procesos Estratégicos:</w:t>
      </w:r>
      <w:r w:rsidRPr="007D4985">
        <w:rPr>
          <w:rFonts w:ascii="Arial" w:hAnsi="Arial" w:cs="Arial"/>
          <w:sz w:val="22"/>
          <w:lang w:val="es-ES_tradnl"/>
        </w:rPr>
        <w:t xml:space="preserve"> Son los procesos que definen y orientan la estrategia y los objetivos de la ADR. </w:t>
      </w:r>
      <w:r w:rsidR="0096229E">
        <w:rPr>
          <w:rFonts w:ascii="Arial" w:hAnsi="Arial" w:cs="Arial"/>
          <w:sz w:val="22"/>
          <w:lang w:val="es-ES_tradnl"/>
        </w:rPr>
        <w:t>C</w:t>
      </w:r>
      <w:r w:rsidRPr="007D4985">
        <w:rPr>
          <w:rFonts w:ascii="Arial" w:hAnsi="Arial" w:cs="Arial"/>
          <w:sz w:val="22"/>
          <w:lang w:val="es-ES_tradnl"/>
        </w:rPr>
        <w:t>omprende los procesos de Direccionamiento Estratégico, Gestión de las Comunicaciones, Gestión de Tecnologías de la Información, Participación y Atención al Ciudadano y Administración del Sistema Integrado de Gestión.</w:t>
      </w:r>
    </w:p>
    <w:p w14:paraId="2B4ED579" w14:textId="77777777" w:rsidR="004221DF" w:rsidRPr="007D4985" w:rsidRDefault="004221DF" w:rsidP="00F91304">
      <w:pPr>
        <w:pStyle w:val="ListParagraph"/>
        <w:spacing w:line="276" w:lineRule="auto"/>
        <w:ind w:left="360"/>
        <w:jc w:val="both"/>
        <w:rPr>
          <w:rFonts w:ascii="Arial" w:hAnsi="Arial" w:cs="Arial"/>
          <w:sz w:val="22"/>
          <w:lang w:val="es-ES_tradnl"/>
        </w:rPr>
      </w:pPr>
    </w:p>
    <w:p w14:paraId="2C8BFB20" w14:textId="7C9BD1F3" w:rsidR="0019188A" w:rsidRPr="007D4985" w:rsidRDefault="0544A4A8" w:rsidP="00F91304">
      <w:pPr>
        <w:pStyle w:val="ListParagraph"/>
        <w:numPr>
          <w:ilvl w:val="0"/>
          <w:numId w:val="7"/>
        </w:numPr>
        <w:spacing w:line="276" w:lineRule="auto"/>
        <w:jc w:val="both"/>
        <w:rPr>
          <w:rFonts w:ascii="Arial" w:hAnsi="Arial" w:cs="Arial"/>
          <w:sz w:val="22"/>
          <w:lang w:val="es-ES_tradnl"/>
        </w:rPr>
      </w:pPr>
      <w:r w:rsidRPr="007D4985">
        <w:rPr>
          <w:rFonts w:ascii="Arial" w:hAnsi="Arial" w:cs="Arial"/>
          <w:b/>
          <w:sz w:val="22"/>
          <w:lang w:val="es-ES_tradnl"/>
        </w:rPr>
        <w:t>Procesos Misionales:</w:t>
      </w:r>
      <w:r w:rsidRPr="007D4985">
        <w:rPr>
          <w:rFonts w:ascii="Arial" w:hAnsi="Arial" w:cs="Arial"/>
          <w:sz w:val="22"/>
          <w:lang w:val="es-ES_tradnl"/>
        </w:rPr>
        <w:t xml:space="preserve"> Son los procesos esenciales de la Agencia que componen la cadena de valor y están directamente orientados a </w:t>
      </w:r>
      <w:r w:rsidR="0096229E">
        <w:rPr>
          <w:rFonts w:ascii="Arial" w:hAnsi="Arial" w:cs="Arial"/>
          <w:sz w:val="22"/>
          <w:lang w:val="es-ES_tradnl"/>
        </w:rPr>
        <w:t xml:space="preserve">el </w:t>
      </w:r>
      <w:r w:rsidRPr="007D4985">
        <w:rPr>
          <w:rFonts w:ascii="Arial" w:hAnsi="Arial" w:cs="Arial"/>
          <w:sz w:val="22"/>
          <w:lang w:val="es-ES_tradnl"/>
        </w:rPr>
        <w:t xml:space="preserve">cumplimiento </w:t>
      </w:r>
      <w:r w:rsidR="0096229E">
        <w:rPr>
          <w:rFonts w:ascii="Arial" w:hAnsi="Arial" w:cs="Arial"/>
          <w:sz w:val="22"/>
          <w:lang w:val="es-ES_tradnl"/>
        </w:rPr>
        <w:t xml:space="preserve">de la razón de ser de la </w:t>
      </w:r>
      <w:r w:rsidRPr="007D4985">
        <w:rPr>
          <w:rFonts w:ascii="Arial" w:hAnsi="Arial" w:cs="Arial"/>
          <w:sz w:val="22"/>
          <w:lang w:val="es-ES_tradnl"/>
        </w:rPr>
        <w:t xml:space="preserve">Entidad. Estos procesos se enfocan en cuatro (4) líneas de acción, como se </w:t>
      </w:r>
      <w:r w:rsidR="0096229E">
        <w:rPr>
          <w:rFonts w:ascii="Arial" w:hAnsi="Arial" w:cs="Arial"/>
          <w:sz w:val="22"/>
          <w:lang w:val="es-ES_tradnl"/>
        </w:rPr>
        <w:t>presentan a con</w:t>
      </w:r>
      <w:r w:rsidRPr="007D4985">
        <w:rPr>
          <w:rFonts w:ascii="Arial" w:hAnsi="Arial" w:cs="Arial"/>
          <w:sz w:val="22"/>
          <w:lang w:val="es-ES_tradnl"/>
        </w:rPr>
        <w:t>tinuación:</w:t>
      </w:r>
    </w:p>
    <w:p w14:paraId="3DB24BCF" w14:textId="2D4D3F08" w:rsidR="006E02B1" w:rsidRPr="007D4985" w:rsidRDefault="006E02B1" w:rsidP="00F91304">
      <w:pPr>
        <w:pStyle w:val="ListParagraph"/>
        <w:spacing w:line="276" w:lineRule="auto"/>
        <w:ind w:left="360"/>
        <w:rPr>
          <w:rFonts w:ascii="Arial" w:hAnsi="Arial" w:cs="Arial"/>
          <w:sz w:val="22"/>
          <w:lang w:val="es-ES_tradnl"/>
        </w:rPr>
      </w:pPr>
    </w:p>
    <w:p w14:paraId="5EF703E0" w14:textId="77CD0DBC" w:rsidR="003F4BCD" w:rsidRPr="004221DF" w:rsidRDefault="0544A4A8" w:rsidP="00F91304">
      <w:pPr>
        <w:pStyle w:val="ListParagraph"/>
        <w:numPr>
          <w:ilvl w:val="0"/>
          <w:numId w:val="110"/>
        </w:numPr>
        <w:spacing w:line="276" w:lineRule="auto"/>
        <w:jc w:val="both"/>
        <w:rPr>
          <w:rFonts w:ascii="Arial" w:hAnsi="Arial" w:cs="Arial"/>
          <w:sz w:val="22"/>
          <w:lang w:val="es-ES_tradnl"/>
        </w:rPr>
      </w:pPr>
      <w:r w:rsidRPr="007D4985">
        <w:rPr>
          <w:rFonts w:ascii="Arial" w:hAnsi="Arial" w:cs="Arial"/>
          <w:sz w:val="22"/>
          <w:lang w:val="es-ES_tradnl"/>
        </w:rPr>
        <w:t>Estructuración, formulación, evaluación, calificación, cofinanciamiento, seguimiento y control de proyectos integrales de desarrollo agropecuario rural; que inician con la estructuración de planes integrales de desarrollo rural y se complementan paralelamente con programas de promoción y apoyo a la asociatividad.</w:t>
      </w:r>
    </w:p>
    <w:p w14:paraId="0B1011BB" w14:textId="6C70636E" w:rsidR="003F4BCD" w:rsidRPr="004221DF" w:rsidRDefault="0544A4A8" w:rsidP="00F91304">
      <w:pPr>
        <w:pStyle w:val="ListParagraph"/>
        <w:numPr>
          <w:ilvl w:val="0"/>
          <w:numId w:val="110"/>
        </w:numPr>
        <w:spacing w:line="276" w:lineRule="auto"/>
        <w:jc w:val="both"/>
        <w:rPr>
          <w:rFonts w:ascii="Arial" w:hAnsi="Arial" w:cs="Arial"/>
          <w:sz w:val="22"/>
          <w:lang w:val="es-ES_tradnl"/>
        </w:rPr>
      </w:pPr>
      <w:r w:rsidRPr="007D4985">
        <w:rPr>
          <w:rFonts w:ascii="Arial" w:hAnsi="Arial" w:cs="Arial"/>
          <w:sz w:val="22"/>
          <w:lang w:val="es-ES_tradnl"/>
        </w:rPr>
        <w:t>Fortalecimiento competitivo para la comercialización de los productos de origen agropecuario</w:t>
      </w:r>
      <w:r w:rsidR="00412AFD">
        <w:rPr>
          <w:rFonts w:ascii="Arial" w:hAnsi="Arial" w:cs="Arial"/>
          <w:sz w:val="22"/>
          <w:lang w:val="es-ES_tradnl"/>
        </w:rPr>
        <w:t>.</w:t>
      </w:r>
      <w:r w:rsidRPr="007D4985">
        <w:rPr>
          <w:rFonts w:ascii="Arial" w:hAnsi="Arial" w:cs="Arial"/>
          <w:sz w:val="22"/>
          <w:lang w:val="es-ES_tradnl"/>
        </w:rPr>
        <w:t xml:space="preserve"> </w:t>
      </w:r>
    </w:p>
    <w:p w14:paraId="4031B430" w14:textId="4B66F364" w:rsidR="003F4BCD" w:rsidRPr="004221DF" w:rsidRDefault="0544A4A8" w:rsidP="00F91304">
      <w:pPr>
        <w:pStyle w:val="ListParagraph"/>
        <w:numPr>
          <w:ilvl w:val="0"/>
          <w:numId w:val="110"/>
        </w:numPr>
        <w:spacing w:line="276" w:lineRule="auto"/>
        <w:jc w:val="both"/>
        <w:rPr>
          <w:rFonts w:ascii="Arial" w:hAnsi="Arial" w:cs="Arial"/>
          <w:sz w:val="22"/>
          <w:lang w:val="es-ES_tradnl"/>
        </w:rPr>
      </w:pPr>
      <w:r w:rsidRPr="007D4985">
        <w:rPr>
          <w:rFonts w:ascii="Arial" w:hAnsi="Arial" w:cs="Arial"/>
          <w:sz w:val="22"/>
          <w:lang w:val="es-ES_tradnl"/>
        </w:rPr>
        <w:t>Prestación y apoyo al servicio público de adecuación de tierras</w:t>
      </w:r>
      <w:r w:rsidR="00412AFD">
        <w:rPr>
          <w:rFonts w:ascii="Arial" w:hAnsi="Arial" w:cs="Arial"/>
          <w:sz w:val="22"/>
          <w:lang w:val="es-ES_tradnl"/>
        </w:rPr>
        <w:t>.</w:t>
      </w:r>
      <w:r w:rsidRPr="007D4985">
        <w:rPr>
          <w:rFonts w:ascii="Arial" w:hAnsi="Arial" w:cs="Arial"/>
          <w:sz w:val="22"/>
          <w:lang w:val="es-ES_tradnl"/>
        </w:rPr>
        <w:t xml:space="preserve"> </w:t>
      </w:r>
    </w:p>
    <w:p w14:paraId="62601185" w14:textId="56B12B45" w:rsidR="00D84A54" w:rsidRPr="007D4985" w:rsidRDefault="0544A4A8" w:rsidP="00F91304">
      <w:pPr>
        <w:pStyle w:val="ListParagraph"/>
        <w:numPr>
          <w:ilvl w:val="0"/>
          <w:numId w:val="110"/>
        </w:numPr>
        <w:spacing w:line="276" w:lineRule="auto"/>
        <w:jc w:val="both"/>
        <w:rPr>
          <w:rFonts w:ascii="Arial" w:hAnsi="Arial" w:cs="Arial"/>
          <w:sz w:val="22"/>
          <w:lang w:val="es-ES_tradnl"/>
        </w:rPr>
      </w:pPr>
      <w:r w:rsidRPr="007D4985">
        <w:rPr>
          <w:rFonts w:ascii="Arial" w:hAnsi="Arial" w:cs="Arial"/>
          <w:sz w:val="22"/>
          <w:lang w:val="es-ES_tradnl"/>
        </w:rPr>
        <w:lastRenderedPageBreak/>
        <w:t>Fortalecimiento a la prestación del servicio público de extensión agropecuaria a nivel nacional.</w:t>
      </w:r>
    </w:p>
    <w:p w14:paraId="50E0F2DD" w14:textId="24E02936" w:rsidR="004221DF" w:rsidRDefault="004221DF" w:rsidP="00F91304">
      <w:pPr>
        <w:spacing w:line="276" w:lineRule="auto"/>
        <w:jc w:val="both"/>
        <w:rPr>
          <w:rFonts w:ascii="Arial" w:hAnsi="Arial" w:cs="Arial"/>
          <w:sz w:val="22"/>
          <w:lang w:val="es-ES_tradnl"/>
        </w:rPr>
      </w:pPr>
    </w:p>
    <w:p w14:paraId="2D7DC82F" w14:textId="6339C768" w:rsidR="001F6A59" w:rsidRPr="007D4985" w:rsidRDefault="0544A4A8" w:rsidP="00F91304">
      <w:pPr>
        <w:pStyle w:val="ListParagraph"/>
        <w:numPr>
          <w:ilvl w:val="0"/>
          <w:numId w:val="7"/>
        </w:numPr>
        <w:spacing w:line="276" w:lineRule="auto"/>
        <w:jc w:val="both"/>
        <w:rPr>
          <w:rFonts w:ascii="Arial" w:hAnsi="Arial" w:cs="Arial"/>
          <w:sz w:val="22"/>
          <w:lang w:val="es-ES_tradnl"/>
        </w:rPr>
      </w:pPr>
      <w:r w:rsidRPr="007D4985">
        <w:rPr>
          <w:rFonts w:ascii="Arial" w:hAnsi="Arial" w:cs="Arial"/>
          <w:b/>
          <w:sz w:val="22"/>
          <w:lang w:val="es-ES_tradnl"/>
        </w:rPr>
        <w:t>Procesos de Apoyo:</w:t>
      </w:r>
      <w:r w:rsidRPr="007D4985">
        <w:rPr>
          <w:rFonts w:ascii="Arial" w:hAnsi="Arial" w:cs="Arial"/>
          <w:sz w:val="22"/>
          <w:lang w:val="es-ES_tradnl"/>
        </w:rPr>
        <w:t xml:space="preserve"> Son los procesos que apoyan la operativa de la Agencia y son necesarios para gestionar los recursos institucionales y soportar el desarrollo de la Entidad. Se componen por los procesos de Gestión Contractual, Gestión Financiera, Asesoría y Defensa Jurídica, Gestión Administrativa, Gestión Documental y Gestión del Talento Humano. </w:t>
      </w:r>
    </w:p>
    <w:p w14:paraId="4DE9569E" w14:textId="35840F41" w:rsidR="003F4BCD" w:rsidRDefault="003F4BCD" w:rsidP="00F91304">
      <w:pPr>
        <w:spacing w:line="276" w:lineRule="auto"/>
        <w:jc w:val="both"/>
        <w:rPr>
          <w:rFonts w:ascii="Arial" w:hAnsi="Arial" w:cs="Arial"/>
          <w:sz w:val="22"/>
          <w:lang w:val="es-ES_tradnl"/>
        </w:rPr>
      </w:pPr>
    </w:p>
    <w:p w14:paraId="4B7A4E8F" w14:textId="353A7991" w:rsidR="0096229E" w:rsidRDefault="0544A4A8" w:rsidP="00F91304">
      <w:pPr>
        <w:pStyle w:val="ListParagraph"/>
        <w:numPr>
          <w:ilvl w:val="0"/>
          <w:numId w:val="7"/>
        </w:numPr>
        <w:spacing w:line="276" w:lineRule="auto"/>
        <w:jc w:val="both"/>
        <w:rPr>
          <w:rFonts w:ascii="Arial" w:hAnsi="Arial" w:cs="Arial"/>
          <w:sz w:val="22"/>
          <w:lang w:val="es-ES_tradnl"/>
        </w:rPr>
      </w:pPr>
      <w:r w:rsidRPr="007D4985">
        <w:rPr>
          <w:rFonts w:ascii="Arial" w:hAnsi="Arial" w:cs="Arial"/>
          <w:b/>
          <w:sz w:val="22"/>
          <w:lang w:val="es-ES_tradnl"/>
        </w:rPr>
        <w:t xml:space="preserve">Procesos de evaluación y control: </w:t>
      </w:r>
      <w:r w:rsidRPr="007D4985">
        <w:rPr>
          <w:rFonts w:ascii="Arial" w:hAnsi="Arial" w:cs="Arial"/>
          <w:sz w:val="22"/>
          <w:lang w:val="es-ES_tradnl"/>
        </w:rPr>
        <w:t>le permiten a la Agencia medir el rendimiento de sus procesos, así como el cumplimiento con relación a las políticas internas y externas. Así mismo, proporcionan información necesaria a la ADR para la toma de decisiones orientadas a acciones preventivas o correctivas, según se requiera, para el logro de los resultados esperados por la Entidad. Los procesos de Control Interno Disciplinario y Evaluación y Control conforman los procesos de evaluación y control de la ADR</w:t>
      </w:r>
      <w:r w:rsidR="0096229E">
        <w:rPr>
          <w:rFonts w:ascii="Arial" w:hAnsi="Arial" w:cs="Arial"/>
          <w:sz w:val="22"/>
          <w:lang w:val="es-ES_tradnl"/>
        </w:rPr>
        <w:t>.</w:t>
      </w:r>
    </w:p>
    <w:p w14:paraId="152EC9F0" w14:textId="42E3117B" w:rsidR="00D5265A" w:rsidRPr="007F0959" w:rsidRDefault="00D5265A" w:rsidP="00F91304">
      <w:pPr>
        <w:spacing w:line="276" w:lineRule="auto"/>
        <w:jc w:val="both"/>
        <w:rPr>
          <w:rFonts w:ascii="Arial" w:hAnsi="Arial" w:cs="Arial"/>
          <w:sz w:val="22"/>
          <w:lang w:val="es-ES_tradnl"/>
        </w:rPr>
      </w:pPr>
    </w:p>
    <w:p w14:paraId="770D7127" w14:textId="7DF37EAD" w:rsidR="002E27CC" w:rsidRPr="007D4985" w:rsidRDefault="002E27CC" w:rsidP="00F91304">
      <w:pPr>
        <w:spacing w:line="276" w:lineRule="auto"/>
        <w:ind w:left="-426"/>
        <w:rPr>
          <w:rFonts w:ascii="Arial" w:hAnsi="Arial" w:cs="Arial"/>
          <w:sz w:val="22"/>
          <w:lang w:val="es-ES_tradnl"/>
        </w:rPr>
      </w:pPr>
    </w:p>
    <w:p w14:paraId="17EDCE14" w14:textId="6DA55BB8" w:rsidR="00033B7C" w:rsidRPr="004A27F7" w:rsidRDefault="00033B7C" w:rsidP="00F91304">
      <w:pPr>
        <w:spacing w:line="276" w:lineRule="auto"/>
        <w:jc w:val="center"/>
        <w:rPr>
          <w:rFonts w:ascii="Arial" w:hAnsi="Arial" w:cs="Arial"/>
          <w:i/>
          <w:sz w:val="18"/>
          <w:szCs w:val="18"/>
          <w:lang w:val="es-ES_tradnl"/>
        </w:rPr>
      </w:pPr>
      <w:bookmarkStart w:id="67" w:name="_Ref27035989"/>
      <w:bookmarkStart w:id="68" w:name="_Toc27055677"/>
      <w:bookmarkStart w:id="69" w:name="_Toc27471893"/>
      <w:bookmarkStart w:id="70" w:name="_Toc28249502"/>
      <w:bookmarkStart w:id="71" w:name="_Toc27549094"/>
      <w:bookmarkStart w:id="72" w:name="_Toc28569371"/>
      <w:r w:rsidRPr="004A27F7">
        <w:rPr>
          <w:rFonts w:ascii="Arial" w:hAnsi="Arial" w:cs="Arial"/>
          <w:i/>
          <w:sz w:val="18"/>
          <w:szCs w:val="18"/>
          <w:lang w:val="es-ES_tradnl"/>
        </w:rPr>
        <w:t xml:space="preserve">Ilustración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Ilustración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1</w:t>
      </w:r>
      <w:r w:rsidRPr="004A27F7">
        <w:rPr>
          <w:rFonts w:ascii="Arial" w:hAnsi="Arial" w:cs="Arial"/>
          <w:i/>
          <w:sz w:val="18"/>
          <w:szCs w:val="18"/>
          <w:lang w:val="es-ES_tradnl"/>
        </w:rPr>
        <w:fldChar w:fldCharType="end"/>
      </w:r>
      <w:r w:rsidRPr="004A27F7">
        <w:rPr>
          <w:rFonts w:ascii="Arial" w:hAnsi="Arial" w:cs="Arial"/>
          <w:i/>
          <w:sz w:val="18"/>
          <w:szCs w:val="18"/>
          <w:lang w:val="es-ES_tradnl"/>
        </w:rPr>
        <w:t>. Modelo Operativo ADR</w:t>
      </w:r>
      <w:bookmarkEnd w:id="67"/>
      <w:bookmarkEnd w:id="68"/>
      <w:bookmarkEnd w:id="69"/>
      <w:bookmarkEnd w:id="70"/>
      <w:bookmarkEnd w:id="71"/>
      <w:bookmarkEnd w:id="72"/>
    </w:p>
    <w:p w14:paraId="1D2C5E58" w14:textId="77777777" w:rsidR="005F444D" w:rsidRPr="00B958AE" w:rsidRDefault="005F444D" w:rsidP="00F91304">
      <w:pPr>
        <w:spacing w:line="276" w:lineRule="auto"/>
        <w:jc w:val="center"/>
        <w:rPr>
          <w:rFonts w:ascii="Arial" w:hAnsi="Arial" w:cs="Arial"/>
          <w:b/>
          <w:i/>
          <w:sz w:val="18"/>
          <w:szCs w:val="18"/>
          <w:lang w:val="es-ES_tradnl"/>
        </w:rPr>
      </w:pPr>
    </w:p>
    <w:p w14:paraId="51C50ACE" w14:textId="1F567EEA" w:rsidR="00033B7C" w:rsidRPr="007D4985" w:rsidRDefault="009D6E81" w:rsidP="00F91304">
      <w:pPr>
        <w:keepNext/>
        <w:spacing w:line="276" w:lineRule="auto"/>
        <w:ind w:left="-567"/>
        <w:jc w:val="right"/>
        <w:rPr>
          <w:rFonts w:ascii="Arial" w:hAnsi="Arial" w:cs="Arial"/>
          <w:sz w:val="22"/>
          <w:lang w:val="es-ES_tradnl"/>
        </w:rPr>
      </w:pPr>
      <w:r w:rsidRPr="007D4985">
        <w:rPr>
          <w:rFonts w:ascii="Arial" w:hAnsi="Arial" w:cs="Arial"/>
          <w:noProof/>
          <w:lang w:eastAsia="es-CO"/>
        </w:rPr>
        <w:drawing>
          <wp:inline distT="0" distB="0" distL="0" distR="0" wp14:anchorId="550CA48F" wp14:editId="5FFDBE1B">
            <wp:extent cx="5797899" cy="3576955"/>
            <wp:effectExtent l="0" t="0" r="0" b="4445"/>
            <wp:docPr id="75239056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rotWithShape="1">
                    <a:blip r:embed="rId17">
                      <a:extLst>
                        <a:ext uri="{28A0092B-C50C-407E-A947-70E740481C1C}">
                          <a14:useLocalDpi xmlns:a14="http://schemas.microsoft.com/office/drawing/2010/main" val="0"/>
                        </a:ext>
                      </a:extLst>
                    </a:blip>
                    <a:srcRect r="2614"/>
                    <a:stretch/>
                  </pic:blipFill>
                  <pic:spPr bwMode="auto">
                    <a:xfrm>
                      <a:off x="0" y="0"/>
                      <a:ext cx="5823808" cy="3592939"/>
                    </a:xfrm>
                    <a:prstGeom prst="rect">
                      <a:avLst/>
                    </a:prstGeom>
                    <a:ln>
                      <a:noFill/>
                    </a:ln>
                    <a:extLst>
                      <a:ext uri="{53640926-AAD7-44D8-BBD7-CCE9431645EC}">
                        <a14:shadowObscured xmlns:a14="http://schemas.microsoft.com/office/drawing/2010/main"/>
                      </a:ext>
                    </a:extLst>
                  </pic:spPr>
                </pic:pic>
              </a:graphicData>
            </a:graphic>
          </wp:inline>
        </w:drawing>
      </w:r>
    </w:p>
    <w:p w14:paraId="09C67718" w14:textId="014FB082" w:rsidR="00A279C6" w:rsidRPr="007D4985" w:rsidRDefault="00A279C6" w:rsidP="00F91304">
      <w:pPr>
        <w:spacing w:line="276" w:lineRule="auto"/>
        <w:jc w:val="center"/>
        <w:rPr>
          <w:rFonts w:ascii="Arial" w:hAnsi="Arial" w:cs="Arial"/>
          <w:i/>
          <w:sz w:val="18"/>
          <w:szCs w:val="18"/>
          <w:lang w:val="es-ES_tradnl"/>
        </w:rPr>
      </w:pPr>
    </w:p>
    <w:p w14:paraId="7CBE4F96" w14:textId="7D01B32A" w:rsidR="004306BC" w:rsidRPr="007D4985" w:rsidRDefault="0006368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476695B4" w14:textId="7FD3FD1D" w:rsidR="3F2BCE3E" w:rsidRPr="007D4985" w:rsidRDefault="004754DF" w:rsidP="00F91304">
      <w:pPr>
        <w:pStyle w:val="Heading2"/>
        <w:spacing w:before="100" w:beforeAutospacing="1" w:after="100" w:afterAutospacing="1" w:line="276" w:lineRule="auto"/>
        <w:rPr>
          <w:rFonts w:ascii="Arial" w:hAnsi="Arial" w:cs="Arial"/>
          <w:sz w:val="22"/>
          <w:szCs w:val="22"/>
          <w:lang w:val="es-ES_tradnl"/>
        </w:rPr>
      </w:pPr>
      <w:bookmarkStart w:id="73" w:name="_Toc26871149"/>
      <w:bookmarkStart w:id="74" w:name="_Toc26878785"/>
      <w:bookmarkStart w:id="75" w:name="_Toc26970681"/>
      <w:bookmarkStart w:id="76" w:name="_Toc27056198"/>
      <w:bookmarkStart w:id="77" w:name="_Toc27471991"/>
      <w:bookmarkStart w:id="78" w:name="_Toc28249309"/>
      <w:bookmarkStart w:id="79" w:name="_Toc27549535"/>
      <w:bookmarkStart w:id="80" w:name="_Toc28593919"/>
      <w:r w:rsidRPr="007D4985">
        <w:rPr>
          <w:rFonts w:ascii="Arial" w:hAnsi="Arial" w:cs="Arial"/>
          <w:sz w:val="22"/>
          <w:szCs w:val="22"/>
          <w:lang w:val="es-ES_tradnl"/>
        </w:rPr>
        <w:lastRenderedPageBreak/>
        <w:t xml:space="preserve">DESCRIPCIÓN DE LOS </w:t>
      </w:r>
      <w:r w:rsidR="000C6287" w:rsidRPr="007D4985">
        <w:rPr>
          <w:rFonts w:ascii="Arial" w:hAnsi="Arial" w:cs="Arial"/>
          <w:sz w:val="22"/>
          <w:szCs w:val="22"/>
          <w:lang w:val="es-ES_tradnl"/>
        </w:rPr>
        <w:t>PROCESOS DE LA AGENCIA DE DESARROLLO RURAL</w:t>
      </w:r>
      <w:bookmarkEnd w:id="73"/>
      <w:bookmarkEnd w:id="74"/>
      <w:bookmarkEnd w:id="75"/>
      <w:bookmarkEnd w:id="76"/>
      <w:bookmarkEnd w:id="77"/>
      <w:bookmarkEnd w:id="78"/>
      <w:bookmarkEnd w:id="79"/>
      <w:bookmarkEnd w:id="80"/>
    </w:p>
    <w:p w14:paraId="2577D3BB" w14:textId="3270EA9D" w:rsidR="00345310" w:rsidRPr="007D4985" w:rsidRDefault="00345310" w:rsidP="00F91304">
      <w:pPr>
        <w:spacing w:line="276" w:lineRule="auto"/>
        <w:jc w:val="both"/>
        <w:rPr>
          <w:rFonts w:ascii="Arial" w:hAnsi="Arial" w:cs="Arial"/>
          <w:sz w:val="22"/>
          <w:lang w:val="es-ES_tradnl"/>
        </w:rPr>
      </w:pPr>
      <w:r w:rsidRPr="007D4985">
        <w:rPr>
          <w:rFonts w:ascii="Arial" w:hAnsi="Arial" w:cs="Arial"/>
          <w:sz w:val="22"/>
          <w:lang w:val="es-ES_tradnl"/>
        </w:rPr>
        <w:t xml:space="preserve">Para el desarrollo de las funciones asignadas a la Agencia de Desarrollo Rural </w:t>
      </w:r>
      <w:r w:rsidR="00086DD5" w:rsidRPr="007D4985">
        <w:rPr>
          <w:rFonts w:ascii="Arial" w:hAnsi="Arial" w:cs="Arial"/>
          <w:sz w:val="22"/>
          <w:lang w:val="es-ES_tradnl"/>
        </w:rPr>
        <w:t>(</w:t>
      </w:r>
      <w:r w:rsidRPr="007D4985">
        <w:rPr>
          <w:rFonts w:ascii="Arial" w:hAnsi="Arial" w:cs="Arial"/>
          <w:sz w:val="22"/>
          <w:lang w:val="es-ES_tradnl"/>
        </w:rPr>
        <w:t>ADR</w:t>
      </w:r>
      <w:r w:rsidR="00086DD5" w:rsidRPr="007D4985">
        <w:rPr>
          <w:rFonts w:ascii="Arial" w:hAnsi="Arial" w:cs="Arial"/>
          <w:sz w:val="22"/>
          <w:lang w:val="es-ES_tradnl"/>
        </w:rPr>
        <w:t>)</w:t>
      </w:r>
      <w:r w:rsidRPr="007D4985">
        <w:rPr>
          <w:rFonts w:ascii="Arial" w:hAnsi="Arial" w:cs="Arial"/>
          <w:sz w:val="22"/>
          <w:lang w:val="es-ES_tradnl"/>
        </w:rPr>
        <w:t xml:space="preserve">, se definieron procesos y procedimientos </w:t>
      </w:r>
      <w:r w:rsidR="009C60EA" w:rsidRPr="007D4985">
        <w:rPr>
          <w:rFonts w:ascii="Arial" w:hAnsi="Arial" w:cs="Arial"/>
          <w:sz w:val="22"/>
          <w:lang w:val="es-ES_tradnl"/>
        </w:rPr>
        <w:t>los cuales</w:t>
      </w:r>
      <w:r w:rsidRPr="007D4985">
        <w:rPr>
          <w:rFonts w:ascii="Arial" w:hAnsi="Arial" w:cs="Arial"/>
          <w:sz w:val="22"/>
          <w:lang w:val="es-ES_tradnl"/>
        </w:rPr>
        <w:t xml:space="preserve"> están divididos en estratégicos, misionales</w:t>
      </w:r>
      <w:r w:rsidR="005B3CED" w:rsidRPr="007D4985">
        <w:rPr>
          <w:rFonts w:ascii="Arial" w:hAnsi="Arial" w:cs="Arial"/>
          <w:sz w:val="22"/>
          <w:lang w:val="es-ES_tradnl"/>
        </w:rPr>
        <w:t>,</w:t>
      </w:r>
      <w:r w:rsidRPr="007D4985">
        <w:rPr>
          <w:rFonts w:ascii="Arial" w:hAnsi="Arial" w:cs="Arial"/>
          <w:sz w:val="22"/>
          <w:lang w:val="es-ES_tradnl"/>
        </w:rPr>
        <w:t xml:space="preserve"> de apoyo</w:t>
      </w:r>
      <w:r w:rsidR="00E1360B" w:rsidRPr="007D4985">
        <w:rPr>
          <w:rFonts w:ascii="Arial" w:hAnsi="Arial" w:cs="Arial"/>
          <w:sz w:val="22"/>
          <w:lang w:val="es-ES_tradnl"/>
        </w:rPr>
        <w:t>, y de evaluación y control</w:t>
      </w:r>
      <w:r w:rsidRPr="007D4985">
        <w:rPr>
          <w:rFonts w:ascii="Arial" w:hAnsi="Arial" w:cs="Arial"/>
          <w:sz w:val="22"/>
          <w:lang w:val="es-ES_tradnl"/>
        </w:rPr>
        <w:t xml:space="preserve">. A continuación, se </w:t>
      </w:r>
      <w:r w:rsidR="00253A17" w:rsidRPr="007D4985">
        <w:rPr>
          <w:rFonts w:ascii="Arial" w:hAnsi="Arial" w:cs="Arial"/>
          <w:sz w:val="22"/>
          <w:lang w:val="es-ES_tradnl"/>
        </w:rPr>
        <w:t>describen</w:t>
      </w:r>
      <w:r w:rsidRPr="007D4985">
        <w:rPr>
          <w:rFonts w:ascii="Arial" w:hAnsi="Arial" w:cs="Arial"/>
          <w:sz w:val="22"/>
          <w:lang w:val="es-ES_tradnl"/>
        </w:rPr>
        <w:t xml:space="preserve"> los procesos </w:t>
      </w:r>
      <w:r w:rsidR="00B22DBE">
        <w:rPr>
          <w:rFonts w:ascii="Arial" w:hAnsi="Arial" w:cs="Arial"/>
          <w:sz w:val="22"/>
          <w:lang w:val="es-ES_tradnl"/>
        </w:rPr>
        <w:t xml:space="preserve">actuales </w:t>
      </w:r>
      <w:r w:rsidRPr="007D4985">
        <w:rPr>
          <w:rFonts w:ascii="Arial" w:hAnsi="Arial" w:cs="Arial"/>
          <w:sz w:val="22"/>
          <w:lang w:val="es-ES_tradnl"/>
        </w:rPr>
        <w:t xml:space="preserve">y </w:t>
      </w:r>
      <w:r w:rsidR="00253A17" w:rsidRPr="007D4985">
        <w:rPr>
          <w:rFonts w:ascii="Arial" w:hAnsi="Arial" w:cs="Arial"/>
          <w:sz w:val="22"/>
          <w:lang w:val="es-ES_tradnl"/>
        </w:rPr>
        <w:t xml:space="preserve">se listan </w:t>
      </w:r>
      <w:r w:rsidR="00201B7E" w:rsidRPr="007D4985">
        <w:rPr>
          <w:rFonts w:ascii="Arial" w:hAnsi="Arial" w:cs="Arial"/>
          <w:sz w:val="22"/>
          <w:lang w:val="es-ES_tradnl"/>
        </w:rPr>
        <w:t>los</w:t>
      </w:r>
      <w:r w:rsidRPr="007D4985">
        <w:rPr>
          <w:rFonts w:ascii="Arial" w:hAnsi="Arial" w:cs="Arial"/>
          <w:sz w:val="22"/>
          <w:lang w:val="es-ES_tradnl"/>
        </w:rPr>
        <w:t xml:space="preserve"> procedimientos asociados</w:t>
      </w:r>
      <w:r w:rsidR="00253A17" w:rsidRPr="007D4985">
        <w:rPr>
          <w:rFonts w:ascii="Arial" w:hAnsi="Arial" w:cs="Arial"/>
          <w:sz w:val="22"/>
          <w:lang w:val="es-ES_tradnl"/>
        </w:rPr>
        <w:t>.</w:t>
      </w:r>
    </w:p>
    <w:p w14:paraId="68AEBF27" w14:textId="0DE0C1D7" w:rsidR="00A14C05" w:rsidRDefault="00A14C05" w:rsidP="00F91304">
      <w:pPr>
        <w:spacing w:line="276" w:lineRule="auto"/>
        <w:jc w:val="both"/>
        <w:rPr>
          <w:rFonts w:ascii="Arial" w:hAnsi="Arial" w:cs="Arial"/>
          <w:b/>
          <w:sz w:val="22"/>
          <w:lang w:val="es-ES_tradnl"/>
        </w:rPr>
      </w:pPr>
    </w:p>
    <w:p w14:paraId="0279146D" w14:textId="77777777" w:rsidR="009F0EEF" w:rsidRPr="007D4985" w:rsidRDefault="009F0EEF" w:rsidP="00F91304">
      <w:pPr>
        <w:spacing w:line="276" w:lineRule="auto"/>
        <w:jc w:val="both"/>
        <w:rPr>
          <w:rFonts w:ascii="Arial" w:hAnsi="Arial" w:cs="Arial"/>
          <w:b/>
          <w:sz w:val="22"/>
          <w:lang w:val="es-ES_tradnl"/>
        </w:rPr>
      </w:pPr>
    </w:p>
    <w:p w14:paraId="65D4D949" w14:textId="0073B701" w:rsidR="004F28F7" w:rsidRPr="007D4985" w:rsidRDefault="007F0959" w:rsidP="00F91304">
      <w:pPr>
        <w:pStyle w:val="Heading3"/>
        <w:spacing w:line="276" w:lineRule="auto"/>
        <w:jc w:val="both"/>
        <w:rPr>
          <w:rFonts w:ascii="Arial" w:hAnsi="Arial" w:cs="Arial"/>
          <w:b w:val="0"/>
          <w:sz w:val="22"/>
          <w:szCs w:val="22"/>
          <w:lang w:val="es-ES_tradnl"/>
        </w:rPr>
      </w:pPr>
      <w:bookmarkStart w:id="81" w:name="_Toc26871150"/>
      <w:bookmarkStart w:id="82" w:name="_Toc26878786"/>
      <w:bookmarkStart w:id="83" w:name="_Toc26970682"/>
      <w:bookmarkStart w:id="84" w:name="_Toc27056199"/>
      <w:bookmarkStart w:id="85" w:name="_Toc27471992"/>
      <w:bookmarkStart w:id="86" w:name="_Toc28249310"/>
      <w:bookmarkStart w:id="87" w:name="_Toc28593920"/>
      <w:r w:rsidRPr="007D4985">
        <w:rPr>
          <w:rFonts w:ascii="Arial" w:hAnsi="Arial" w:cs="Arial"/>
          <w:sz w:val="22"/>
          <w:szCs w:val="22"/>
          <w:lang w:val="es-ES_tradnl"/>
        </w:rPr>
        <w:t xml:space="preserve">Procesos </w:t>
      </w:r>
      <w:r>
        <w:rPr>
          <w:rFonts w:ascii="Arial" w:hAnsi="Arial" w:cs="Arial"/>
          <w:sz w:val="22"/>
          <w:szCs w:val="22"/>
          <w:lang w:val="es-ES_tradnl"/>
        </w:rPr>
        <w:t>E</w:t>
      </w:r>
      <w:r w:rsidRPr="007D4985">
        <w:rPr>
          <w:rFonts w:ascii="Arial" w:hAnsi="Arial" w:cs="Arial"/>
          <w:sz w:val="22"/>
          <w:szCs w:val="22"/>
          <w:lang w:val="es-ES_tradnl"/>
        </w:rPr>
        <w:t>stratégicos</w:t>
      </w:r>
      <w:bookmarkEnd w:id="81"/>
      <w:bookmarkEnd w:id="82"/>
      <w:bookmarkEnd w:id="83"/>
      <w:bookmarkEnd w:id="84"/>
      <w:bookmarkEnd w:id="85"/>
      <w:bookmarkEnd w:id="86"/>
      <w:bookmarkEnd w:id="87"/>
    </w:p>
    <w:p w14:paraId="56DBECE4" w14:textId="0737392F" w:rsidR="00BD012C" w:rsidRPr="007D4985" w:rsidRDefault="00BD012C" w:rsidP="00F91304">
      <w:pPr>
        <w:spacing w:line="276" w:lineRule="auto"/>
        <w:jc w:val="both"/>
        <w:rPr>
          <w:rFonts w:ascii="Arial" w:hAnsi="Arial" w:cs="Arial"/>
          <w:sz w:val="22"/>
          <w:lang w:val="es-ES_tradnl"/>
        </w:rPr>
      </w:pPr>
    </w:p>
    <w:p w14:paraId="31A0C1D4" w14:textId="77777777" w:rsidR="004F28F7" w:rsidRPr="007D4985" w:rsidRDefault="0544A4A8"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color w:val="000000" w:themeColor="text1"/>
          <w:sz w:val="22"/>
          <w:lang w:val="es-ES_tradnl"/>
        </w:rPr>
        <w:t>Gestión de las comunicaciones</w:t>
      </w:r>
    </w:p>
    <w:p w14:paraId="06A651C1" w14:textId="6C9981DC" w:rsidR="00201B7E" w:rsidRPr="007D4985" w:rsidRDefault="00201B7E" w:rsidP="00F91304">
      <w:pPr>
        <w:pStyle w:val="ListParagraph"/>
        <w:spacing w:line="276" w:lineRule="auto"/>
        <w:ind w:left="360"/>
        <w:jc w:val="both"/>
        <w:rPr>
          <w:rFonts w:ascii="Arial" w:hAnsi="Arial" w:cs="Arial"/>
          <w:b/>
          <w:bCs/>
          <w:sz w:val="22"/>
          <w:lang w:val="es-ES_tradnl"/>
        </w:rPr>
      </w:pPr>
    </w:p>
    <w:p w14:paraId="077D9BC1" w14:textId="77777777" w:rsidR="00121FA8" w:rsidRPr="007D4985" w:rsidRDefault="004F28F7" w:rsidP="00F91304">
      <w:pPr>
        <w:spacing w:line="276" w:lineRule="auto"/>
        <w:ind w:left="360"/>
        <w:jc w:val="both"/>
        <w:rPr>
          <w:rFonts w:ascii="Arial" w:hAnsi="Arial" w:cs="Arial"/>
          <w:sz w:val="22"/>
          <w:lang w:val="es-ES_tradnl"/>
        </w:rPr>
      </w:pPr>
      <w:r w:rsidRPr="007D4985">
        <w:rPr>
          <w:rFonts w:ascii="Arial" w:hAnsi="Arial" w:cs="Arial"/>
          <w:b/>
          <w:sz w:val="22"/>
          <w:lang w:val="es-ES_tradnl"/>
        </w:rPr>
        <w:t>Objetivo:</w:t>
      </w:r>
      <w:r w:rsidRPr="007D4985">
        <w:rPr>
          <w:rFonts w:ascii="Arial" w:hAnsi="Arial" w:cs="Arial"/>
          <w:sz w:val="22"/>
          <w:lang w:val="es-ES_tradnl"/>
        </w:rPr>
        <w:t xml:space="preserve"> </w:t>
      </w:r>
    </w:p>
    <w:p w14:paraId="7F38A29A" w14:textId="08462EC9" w:rsidR="004F28F7" w:rsidRPr="007D4985" w:rsidRDefault="004F28F7" w:rsidP="00F91304">
      <w:pPr>
        <w:spacing w:line="276" w:lineRule="auto"/>
        <w:ind w:left="360"/>
        <w:jc w:val="both"/>
        <w:rPr>
          <w:rFonts w:ascii="Arial" w:hAnsi="Arial" w:cs="Arial"/>
          <w:sz w:val="22"/>
          <w:lang w:val="es-ES_tradnl"/>
        </w:rPr>
      </w:pPr>
      <w:r w:rsidRPr="007D4985">
        <w:rPr>
          <w:rFonts w:ascii="Arial" w:hAnsi="Arial" w:cs="Arial"/>
          <w:sz w:val="22"/>
          <w:lang w:val="es-ES_tradnl"/>
        </w:rPr>
        <w:t>“Direccionar la comunicación interna y externa promoviendo la interacción con los públicos objetivos en lenguaje claro en torno a temas relacionados con la misión y objeto de la ADR”.</w:t>
      </w:r>
    </w:p>
    <w:p w14:paraId="1744B03C" w14:textId="77777777" w:rsidR="00F65F28" w:rsidRDefault="00F65F28" w:rsidP="00F91304">
      <w:pPr>
        <w:spacing w:line="276" w:lineRule="auto"/>
        <w:ind w:left="360"/>
        <w:jc w:val="both"/>
        <w:rPr>
          <w:rFonts w:ascii="Arial" w:hAnsi="Arial" w:cs="Arial"/>
          <w:sz w:val="22"/>
          <w:lang w:val="es-ES_tradnl"/>
        </w:rPr>
      </w:pPr>
    </w:p>
    <w:p w14:paraId="3AC2DDD0" w14:textId="5449335F" w:rsidR="004F28F7" w:rsidRDefault="004F28F7" w:rsidP="00F91304">
      <w:pPr>
        <w:spacing w:line="276" w:lineRule="auto"/>
        <w:ind w:left="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7864F648" w14:textId="77777777" w:rsidR="00F65F28" w:rsidRPr="007D4985" w:rsidRDefault="00F65F28" w:rsidP="00F91304">
      <w:pPr>
        <w:spacing w:line="276" w:lineRule="auto"/>
        <w:ind w:left="360"/>
        <w:jc w:val="both"/>
        <w:rPr>
          <w:rFonts w:ascii="Arial" w:hAnsi="Arial" w:cs="Arial"/>
          <w:sz w:val="22"/>
          <w:lang w:val="es-ES_tradnl"/>
        </w:rPr>
      </w:pPr>
    </w:p>
    <w:p w14:paraId="671A4A6A"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 xml:space="preserve">Comunicación Interna y Externa </w:t>
      </w:r>
    </w:p>
    <w:p w14:paraId="716E88F0" w14:textId="1DA1B23F" w:rsidR="007F0959" w:rsidRDefault="007F0959" w:rsidP="00F91304">
      <w:pPr>
        <w:spacing w:line="276" w:lineRule="auto"/>
        <w:jc w:val="both"/>
        <w:rPr>
          <w:rFonts w:ascii="Arial" w:hAnsi="Arial" w:cs="Arial"/>
          <w:color w:val="000000"/>
          <w:sz w:val="22"/>
          <w:lang w:val="es-ES_tradnl"/>
        </w:rPr>
      </w:pPr>
    </w:p>
    <w:p w14:paraId="5F3FEBCF" w14:textId="77777777" w:rsidR="00095080" w:rsidRPr="00095080" w:rsidRDefault="00095080" w:rsidP="00F91304">
      <w:pPr>
        <w:spacing w:line="276" w:lineRule="auto"/>
        <w:jc w:val="both"/>
        <w:rPr>
          <w:rFonts w:ascii="Arial" w:hAnsi="Arial" w:cs="Arial"/>
          <w:color w:val="000000"/>
          <w:sz w:val="22"/>
          <w:lang w:val="es-ES_tradnl"/>
        </w:rPr>
      </w:pPr>
    </w:p>
    <w:p w14:paraId="4D5EEF7C" w14:textId="77777777" w:rsidR="004F28F7" w:rsidRPr="007D4985" w:rsidRDefault="0544A4A8"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sz w:val="22"/>
          <w:lang w:val="es-ES_tradnl"/>
        </w:rPr>
        <w:t>Gestión de Tecnologías de la Información</w:t>
      </w:r>
    </w:p>
    <w:p w14:paraId="6C1D1DAC" w14:textId="225B60C6" w:rsidR="00201B7E" w:rsidRPr="007D4985" w:rsidRDefault="00201B7E" w:rsidP="00F91304">
      <w:pPr>
        <w:spacing w:line="276" w:lineRule="auto"/>
        <w:ind w:left="360"/>
        <w:jc w:val="both"/>
        <w:rPr>
          <w:rFonts w:ascii="Arial" w:hAnsi="Arial" w:cs="Arial"/>
          <w:b/>
          <w:sz w:val="22"/>
          <w:lang w:val="es-ES_tradnl"/>
        </w:rPr>
      </w:pPr>
    </w:p>
    <w:p w14:paraId="6B9BC97D" w14:textId="77777777" w:rsidR="00121FA8" w:rsidRPr="007D4985" w:rsidRDefault="004F28F7" w:rsidP="00F91304">
      <w:pPr>
        <w:spacing w:line="276" w:lineRule="auto"/>
        <w:ind w:left="360"/>
        <w:jc w:val="both"/>
        <w:rPr>
          <w:rFonts w:ascii="Arial" w:hAnsi="Arial" w:cs="Arial"/>
          <w:b/>
          <w:sz w:val="22"/>
          <w:lang w:val="es-ES_tradnl"/>
        </w:rPr>
      </w:pPr>
      <w:r w:rsidRPr="007D4985">
        <w:rPr>
          <w:rFonts w:ascii="Arial" w:hAnsi="Arial" w:cs="Arial"/>
          <w:b/>
          <w:sz w:val="22"/>
          <w:lang w:val="es-ES_tradnl"/>
        </w:rPr>
        <w:t xml:space="preserve">Objetivo: </w:t>
      </w:r>
    </w:p>
    <w:p w14:paraId="4E163419" w14:textId="78CD0092" w:rsidR="004F28F7" w:rsidRPr="007D4985" w:rsidRDefault="004F28F7" w:rsidP="00F91304">
      <w:pPr>
        <w:spacing w:line="276" w:lineRule="auto"/>
        <w:ind w:left="360"/>
        <w:jc w:val="both"/>
        <w:rPr>
          <w:rFonts w:ascii="Arial" w:hAnsi="Arial" w:cs="Arial"/>
          <w:color w:val="000000"/>
          <w:sz w:val="22"/>
          <w:lang w:val="es-ES_tradnl"/>
        </w:rPr>
      </w:pPr>
      <w:r w:rsidRPr="007D4985">
        <w:rPr>
          <w:rFonts w:ascii="Arial" w:hAnsi="Arial" w:cs="Arial"/>
          <w:sz w:val="22"/>
          <w:lang w:val="es-ES_tradnl"/>
        </w:rPr>
        <w:t>“E</w:t>
      </w:r>
      <w:r w:rsidRPr="007D4985">
        <w:rPr>
          <w:rFonts w:ascii="Arial" w:hAnsi="Arial" w:cs="Arial"/>
          <w:color w:val="000000"/>
          <w:sz w:val="22"/>
          <w:lang w:val="es-ES_tradnl"/>
        </w:rPr>
        <w:t>levar la eficiencia de la Entidad a través de políticas, planes, programas y proyectos, para el desarrollo de servicios y productos TIC, propendiendo por la disponibilidad, confidencialidad e integridad de la información”.</w:t>
      </w:r>
    </w:p>
    <w:p w14:paraId="7855C6FB" w14:textId="77777777" w:rsidR="00F65F28" w:rsidRDefault="00F65F28" w:rsidP="00F91304">
      <w:pPr>
        <w:spacing w:line="276" w:lineRule="auto"/>
        <w:ind w:left="360"/>
        <w:jc w:val="both"/>
        <w:rPr>
          <w:rFonts w:ascii="Arial" w:hAnsi="Arial" w:cs="Arial"/>
          <w:sz w:val="22"/>
          <w:lang w:val="es-ES_tradnl"/>
        </w:rPr>
      </w:pPr>
    </w:p>
    <w:p w14:paraId="44D98AEF" w14:textId="4129B6C7" w:rsidR="004F28F7" w:rsidRPr="007D4985" w:rsidRDefault="004F28F7" w:rsidP="00F91304">
      <w:pPr>
        <w:spacing w:line="276" w:lineRule="auto"/>
        <w:ind w:left="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2402374B" w14:textId="0AEAC2D9" w:rsidR="00201B7E" w:rsidRPr="007D4985" w:rsidRDefault="00201B7E" w:rsidP="00F91304">
      <w:pPr>
        <w:spacing w:line="276" w:lineRule="auto"/>
        <w:ind w:left="360"/>
        <w:jc w:val="both"/>
        <w:rPr>
          <w:rFonts w:ascii="Arial" w:hAnsi="Arial" w:cs="Arial"/>
          <w:sz w:val="22"/>
          <w:lang w:val="es-ES_tradnl"/>
        </w:rPr>
      </w:pPr>
    </w:p>
    <w:p w14:paraId="68B3C338" w14:textId="65966833" w:rsidR="004F28F7" w:rsidRPr="007D4985" w:rsidRDefault="00F40335" w:rsidP="00F91304">
      <w:pPr>
        <w:pStyle w:val="ListParagraph"/>
        <w:numPr>
          <w:ilvl w:val="0"/>
          <w:numId w:val="18"/>
        </w:numPr>
        <w:spacing w:line="276" w:lineRule="auto"/>
        <w:jc w:val="both"/>
        <w:rPr>
          <w:rFonts w:ascii="Arial" w:hAnsi="Arial" w:cs="Arial"/>
          <w:sz w:val="22"/>
          <w:lang w:val="es-ES_tradnl"/>
        </w:rPr>
      </w:pPr>
      <w:hyperlink r:id="rId18">
        <w:r w:rsidR="0544A4A8" w:rsidRPr="007D4985">
          <w:rPr>
            <w:rFonts w:ascii="Arial" w:hAnsi="Arial" w:cs="Arial"/>
            <w:sz w:val="22"/>
            <w:lang w:val="es-ES_tradnl"/>
          </w:rPr>
          <w:t>Desarrollo de software</w:t>
        </w:r>
      </w:hyperlink>
    </w:p>
    <w:p w14:paraId="535537B9" w14:textId="56284804" w:rsidR="004F28F7" w:rsidRPr="007D4985" w:rsidRDefault="00F40335" w:rsidP="00F91304">
      <w:pPr>
        <w:pStyle w:val="ListParagraph"/>
        <w:numPr>
          <w:ilvl w:val="0"/>
          <w:numId w:val="18"/>
        </w:numPr>
        <w:spacing w:line="276" w:lineRule="auto"/>
        <w:jc w:val="both"/>
        <w:rPr>
          <w:rFonts w:ascii="Arial" w:hAnsi="Arial" w:cs="Arial"/>
          <w:sz w:val="22"/>
          <w:lang w:val="es-ES_tradnl"/>
        </w:rPr>
      </w:pPr>
      <w:hyperlink r:id="rId19">
        <w:r w:rsidR="0544A4A8" w:rsidRPr="007D4985">
          <w:rPr>
            <w:rFonts w:ascii="Arial" w:hAnsi="Arial" w:cs="Arial"/>
            <w:sz w:val="22"/>
            <w:lang w:val="es-ES_tradnl"/>
          </w:rPr>
          <w:t>Gestión de solicitudes de tecnología</w:t>
        </w:r>
      </w:hyperlink>
    </w:p>
    <w:p w14:paraId="624D563F" w14:textId="07F9700A" w:rsidR="007F0959" w:rsidRPr="001C7271" w:rsidRDefault="0544A4A8" w:rsidP="001C7271">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Gestión de incidentes de seguridad de la información</w:t>
      </w:r>
    </w:p>
    <w:p w14:paraId="093BFC2A" w14:textId="5D4595BF" w:rsidR="00F65F28" w:rsidRDefault="00F65F28" w:rsidP="00F91304">
      <w:pPr>
        <w:spacing w:line="276" w:lineRule="auto"/>
        <w:jc w:val="both"/>
        <w:rPr>
          <w:rFonts w:ascii="Arial" w:hAnsi="Arial" w:cs="Arial"/>
          <w:sz w:val="22"/>
          <w:lang w:val="es-ES_tradnl"/>
        </w:rPr>
      </w:pPr>
    </w:p>
    <w:p w14:paraId="518EACF5" w14:textId="77777777" w:rsidR="00F65F28" w:rsidRDefault="00F65F28" w:rsidP="00F91304">
      <w:pPr>
        <w:spacing w:line="276" w:lineRule="auto"/>
        <w:jc w:val="both"/>
        <w:rPr>
          <w:rFonts w:ascii="Arial" w:hAnsi="Arial" w:cs="Arial"/>
          <w:sz w:val="22"/>
          <w:lang w:val="es-ES_tradnl"/>
        </w:rPr>
      </w:pPr>
    </w:p>
    <w:p w14:paraId="06265168" w14:textId="77777777" w:rsidR="001C7271" w:rsidRDefault="001C7271" w:rsidP="00F91304">
      <w:pPr>
        <w:spacing w:line="276" w:lineRule="auto"/>
        <w:jc w:val="both"/>
        <w:rPr>
          <w:rFonts w:ascii="Arial" w:hAnsi="Arial" w:cs="Arial"/>
          <w:sz w:val="22"/>
          <w:lang w:val="es-ES_tradnl"/>
        </w:rPr>
      </w:pPr>
    </w:p>
    <w:p w14:paraId="34ED69F3" w14:textId="77777777" w:rsidR="001C7271" w:rsidRDefault="001C7271" w:rsidP="00F91304">
      <w:pPr>
        <w:spacing w:line="276" w:lineRule="auto"/>
        <w:jc w:val="both"/>
        <w:rPr>
          <w:rFonts w:ascii="Arial" w:hAnsi="Arial" w:cs="Arial"/>
          <w:sz w:val="22"/>
          <w:lang w:val="es-ES_tradnl"/>
        </w:rPr>
      </w:pPr>
    </w:p>
    <w:p w14:paraId="7796DA18" w14:textId="77777777" w:rsidR="001C7271" w:rsidRDefault="001C7271" w:rsidP="00F91304">
      <w:pPr>
        <w:spacing w:line="276" w:lineRule="auto"/>
        <w:jc w:val="both"/>
        <w:rPr>
          <w:rFonts w:ascii="Arial" w:hAnsi="Arial" w:cs="Arial"/>
          <w:sz w:val="22"/>
          <w:lang w:val="es-ES_tradnl"/>
        </w:rPr>
      </w:pPr>
    </w:p>
    <w:p w14:paraId="098CCAFF" w14:textId="6626CF89" w:rsidR="004F28F7" w:rsidRPr="007D4985" w:rsidRDefault="0544A4A8" w:rsidP="00F91304">
      <w:pPr>
        <w:pStyle w:val="ListParagraph"/>
        <w:numPr>
          <w:ilvl w:val="0"/>
          <w:numId w:val="8"/>
        </w:numPr>
        <w:spacing w:line="276" w:lineRule="auto"/>
        <w:jc w:val="both"/>
        <w:rPr>
          <w:rFonts w:ascii="Arial" w:hAnsi="Arial" w:cs="Arial"/>
          <w:sz w:val="22"/>
          <w:lang w:val="es-ES_tradnl"/>
        </w:rPr>
      </w:pPr>
      <w:r w:rsidRPr="007D4985">
        <w:rPr>
          <w:rFonts w:ascii="Arial" w:hAnsi="Arial" w:cs="Arial"/>
          <w:b/>
          <w:color w:val="000000" w:themeColor="text1"/>
          <w:sz w:val="22"/>
          <w:lang w:val="es-ES_tradnl"/>
        </w:rPr>
        <w:lastRenderedPageBreak/>
        <w:t>Participación y atención al ciudadano</w:t>
      </w:r>
    </w:p>
    <w:p w14:paraId="2260D7CF" w14:textId="76B5B5DF" w:rsidR="00201B7E" w:rsidRPr="007D4985" w:rsidRDefault="00201B7E" w:rsidP="00F91304">
      <w:pPr>
        <w:spacing w:line="276" w:lineRule="auto"/>
        <w:ind w:left="360"/>
        <w:jc w:val="both"/>
        <w:rPr>
          <w:rFonts w:ascii="Arial" w:hAnsi="Arial" w:cs="Arial"/>
          <w:b/>
          <w:sz w:val="22"/>
          <w:lang w:val="es-ES_tradnl"/>
        </w:rPr>
      </w:pPr>
    </w:p>
    <w:p w14:paraId="1E99CD08" w14:textId="77777777" w:rsidR="00121FA8" w:rsidRPr="007D4985" w:rsidRDefault="004F28F7" w:rsidP="00F91304">
      <w:pPr>
        <w:spacing w:line="276" w:lineRule="auto"/>
        <w:ind w:left="360"/>
        <w:jc w:val="both"/>
        <w:rPr>
          <w:rFonts w:ascii="Arial" w:hAnsi="Arial" w:cs="Arial"/>
          <w:sz w:val="22"/>
          <w:lang w:val="es-ES_tradnl"/>
        </w:rPr>
      </w:pPr>
      <w:r w:rsidRPr="007D4985">
        <w:rPr>
          <w:rFonts w:ascii="Arial" w:hAnsi="Arial" w:cs="Arial"/>
          <w:b/>
          <w:sz w:val="22"/>
          <w:lang w:val="es-ES_tradnl"/>
        </w:rPr>
        <w:t>Objetivo:</w:t>
      </w:r>
      <w:r w:rsidRPr="007D4985">
        <w:rPr>
          <w:rFonts w:ascii="Arial" w:hAnsi="Arial" w:cs="Arial"/>
          <w:sz w:val="22"/>
          <w:lang w:val="es-ES_tradnl"/>
        </w:rPr>
        <w:t xml:space="preserve"> </w:t>
      </w:r>
    </w:p>
    <w:p w14:paraId="7954582C" w14:textId="528DA257" w:rsidR="004F28F7" w:rsidRPr="007D4985" w:rsidRDefault="004F28F7" w:rsidP="00F91304">
      <w:pPr>
        <w:spacing w:line="276" w:lineRule="auto"/>
        <w:ind w:left="360"/>
        <w:jc w:val="both"/>
        <w:rPr>
          <w:rFonts w:ascii="Arial" w:hAnsi="Arial" w:cs="Arial"/>
          <w:color w:val="000000" w:themeColor="text1"/>
          <w:sz w:val="22"/>
          <w:lang w:val="es-ES_tradnl"/>
        </w:rPr>
      </w:pPr>
      <w:r w:rsidRPr="007D4985">
        <w:rPr>
          <w:rFonts w:ascii="Arial" w:hAnsi="Arial" w:cs="Arial"/>
          <w:sz w:val="22"/>
          <w:lang w:val="es-ES_tradnl"/>
        </w:rPr>
        <w:t>“De</w:t>
      </w:r>
      <w:r w:rsidRPr="007D4985">
        <w:rPr>
          <w:rFonts w:ascii="Arial" w:hAnsi="Arial" w:cs="Arial"/>
          <w:color w:val="000000" w:themeColor="text1"/>
          <w:sz w:val="22"/>
          <w:lang w:val="es-ES_tradnl"/>
        </w:rPr>
        <w:t xml:space="preserve">sarrollar acciones orientadas a la participación y servicio a los ciudadanos, identificación de necesidades sobre la oferta misional, trámites y servicios, realizar encuesta de calidad del Servicio y Satisfacción del Usuario frente a la gestión y los servicios que prestados por la Agencia de Desarrollo Rural. Realizar atención de solicitudes, peticiones, quejas, reclamos, sugerencias y denuncias de los ciudadanos y </w:t>
      </w:r>
      <w:r w:rsidR="00DD5D73" w:rsidRPr="007D4985">
        <w:rPr>
          <w:rFonts w:ascii="Arial" w:hAnsi="Arial" w:cs="Arial"/>
          <w:color w:val="000000" w:themeColor="text1"/>
          <w:sz w:val="22"/>
          <w:lang w:val="es-ES_tradnl"/>
        </w:rPr>
        <w:t>Entidad</w:t>
      </w:r>
      <w:r w:rsidRPr="007D4985">
        <w:rPr>
          <w:rFonts w:ascii="Arial" w:hAnsi="Arial" w:cs="Arial"/>
          <w:color w:val="000000" w:themeColor="text1"/>
          <w:sz w:val="22"/>
          <w:lang w:val="es-ES_tradnl"/>
        </w:rPr>
        <w:t xml:space="preserve">es públicas y privadas que requieran los servicios de la Agencia y promover la participación ciudadana en los planes, programas y proyectos que ejecuta la </w:t>
      </w:r>
      <w:r w:rsidR="00DD5D73" w:rsidRPr="007D4985">
        <w:rPr>
          <w:rFonts w:ascii="Arial" w:hAnsi="Arial" w:cs="Arial"/>
          <w:color w:val="000000" w:themeColor="text1"/>
          <w:sz w:val="22"/>
          <w:lang w:val="es-ES_tradnl"/>
        </w:rPr>
        <w:t>Entidad</w:t>
      </w:r>
      <w:r w:rsidRPr="007D4985">
        <w:rPr>
          <w:rFonts w:ascii="Arial" w:hAnsi="Arial" w:cs="Arial"/>
          <w:color w:val="000000" w:themeColor="text1"/>
          <w:sz w:val="22"/>
          <w:lang w:val="es-ES_tradnl"/>
        </w:rPr>
        <w:t>”.</w:t>
      </w:r>
    </w:p>
    <w:p w14:paraId="0AB1DF15" w14:textId="77777777" w:rsidR="00F65F28" w:rsidRDefault="00F65F28" w:rsidP="00F91304">
      <w:pPr>
        <w:spacing w:line="276" w:lineRule="auto"/>
        <w:ind w:left="360"/>
        <w:jc w:val="both"/>
        <w:rPr>
          <w:rFonts w:ascii="Arial" w:hAnsi="Arial" w:cs="Arial"/>
          <w:sz w:val="22"/>
          <w:lang w:val="es-ES_tradnl"/>
        </w:rPr>
      </w:pPr>
    </w:p>
    <w:p w14:paraId="33C79163" w14:textId="698E1469" w:rsidR="004F28F7" w:rsidRPr="007D4985" w:rsidRDefault="004F28F7" w:rsidP="00F91304">
      <w:pPr>
        <w:spacing w:line="276" w:lineRule="auto"/>
        <w:ind w:left="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7541125E" w14:textId="340F15E3" w:rsidR="00201B7E" w:rsidRPr="007D4985" w:rsidRDefault="00201B7E" w:rsidP="00F91304">
      <w:pPr>
        <w:spacing w:line="276" w:lineRule="auto"/>
        <w:ind w:left="360"/>
        <w:jc w:val="both"/>
        <w:rPr>
          <w:rFonts w:ascii="Arial" w:hAnsi="Arial" w:cs="Arial"/>
          <w:sz w:val="22"/>
          <w:lang w:val="es-ES_tradnl"/>
        </w:rPr>
      </w:pPr>
    </w:p>
    <w:p w14:paraId="0A21511E"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Evaluación de satisfacción del servicio prestado</w:t>
      </w:r>
    </w:p>
    <w:p w14:paraId="3B31B0AF"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Gestión de peticiones, quejas, reclamos, sugerencias y denuncias – PQRSD</w:t>
      </w:r>
    </w:p>
    <w:p w14:paraId="7C53F9AB"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Oferta institucional, trámites y servicios</w:t>
      </w:r>
    </w:p>
    <w:p w14:paraId="59690AD0" w14:textId="2F60CADB" w:rsidR="00B22DBE"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Participación ciudadana</w:t>
      </w:r>
    </w:p>
    <w:p w14:paraId="2F530F59" w14:textId="77777777" w:rsidR="00095080" w:rsidRPr="00095080" w:rsidRDefault="00095080" w:rsidP="00F91304">
      <w:pPr>
        <w:spacing w:line="276" w:lineRule="auto"/>
        <w:jc w:val="both"/>
        <w:rPr>
          <w:rFonts w:ascii="Arial" w:hAnsi="Arial" w:cs="Arial"/>
          <w:sz w:val="22"/>
          <w:lang w:val="es-ES_tradnl"/>
        </w:rPr>
      </w:pPr>
    </w:p>
    <w:p w14:paraId="35231A56" w14:textId="77777777" w:rsidR="007F0959" w:rsidRPr="007F0959" w:rsidRDefault="007F0959" w:rsidP="00F91304">
      <w:pPr>
        <w:spacing w:line="276" w:lineRule="auto"/>
        <w:jc w:val="both"/>
        <w:rPr>
          <w:rFonts w:ascii="Arial" w:hAnsi="Arial" w:cs="Arial"/>
          <w:sz w:val="22"/>
          <w:lang w:val="es-ES_tradnl"/>
        </w:rPr>
      </w:pPr>
    </w:p>
    <w:p w14:paraId="02196251" w14:textId="77777777" w:rsidR="004F28F7" w:rsidRPr="007D4985" w:rsidRDefault="0544A4A8" w:rsidP="00F91304">
      <w:pPr>
        <w:pStyle w:val="ListParagraph"/>
        <w:numPr>
          <w:ilvl w:val="0"/>
          <w:numId w:val="8"/>
        </w:numPr>
        <w:spacing w:line="276" w:lineRule="auto"/>
        <w:jc w:val="both"/>
        <w:rPr>
          <w:rFonts w:ascii="Arial" w:hAnsi="Arial" w:cs="Arial"/>
          <w:sz w:val="22"/>
          <w:lang w:val="es-ES_tradnl"/>
        </w:rPr>
      </w:pPr>
      <w:r w:rsidRPr="007D4985">
        <w:rPr>
          <w:rFonts w:ascii="Arial" w:hAnsi="Arial" w:cs="Arial"/>
          <w:b/>
          <w:color w:val="000000" w:themeColor="text1"/>
          <w:sz w:val="22"/>
          <w:lang w:val="es-ES_tradnl"/>
        </w:rPr>
        <w:t>Administración del sistema integrado de gestión</w:t>
      </w:r>
    </w:p>
    <w:p w14:paraId="00D5E8E5" w14:textId="1B777B83" w:rsidR="00201B7E" w:rsidRPr="007D4985" w:rsidRDefault="00201B7E" w:rsidP="00F91304">
      <w:pPr>
        <w:spacing w:line="276" w:lineRule="auto"/>
        <w:ind w:left="360"/>
        <w:jc w:val="both"/>
        <w:rPr>
          <w:rFonts w:ascii="Arial" w:hAnsi="Arial" w:cs="Arial"/>
          <w:b/>
          <w:sz w:val="22"/>
          <w:lang w:val="es-ES_tradnl"/>
        </w:rPr>
      </w:pPr>
    </w:p>
    <w:p w14:paraId="08AB7EA5" w14:textId="77777777" w:rsidR="00121FA8" w:rsidRPr="007D4985" w:rsidRDefault="004F28F7" w:rsidP="00F91304">
      <w:pPr>
        <w:spacing w:line="276" w:lineRule="auto"/>
        <w:ind w:left="360"/>
        <w:jc w:val="both"/>
        <w:rPr>
          <w:rFonts w:ascii="Arial" w:hAnsi="Arial" w:cs="Arial"/>
          <w:b/>
          <w:sz w:val="22"/>
          <w:lang w:val="es-ES_tradnl"/>
        </w:rPr>
      </w:pPr>
      <w:r w:rsidRPr="007D4985">
        <w:rPr>
          <w:rFonts w:ascii="Arial" w:hAnsi="Arial" w:cs="Arial"/>
          <w:b/>
          <w:sz w:val="22"/>
          <w:lang w:val="es-ES_tradnl"/>
        </w:rPr>
        <w:t>Objetivo:</w:t>
      </w:r>
    </w:p>
    <w:p w14:paraId="22DD6045" w14:textId="0D5B7531" w:rsidR="004F28F7" w:rsidRPr="007D4985" w:rsidRDefault="004F28F7" w:rsidP="00F91304">
      <w:pPr>
        <w:spacing w:line="276" w:lineRule="auto"/>
        <w:ind w:left="360"/>
        <w:jc w:val="both"/>
        <w:rPr>
          <w:rFonts w:ascii="Arial" w:hAnsi="Arial" w:cs="Arial"/>
          <w:color w:val="000000" w:themeColor="text1"/>
          <w:sz w:val="22"/>
          <w:lang w:val="es-ES_tradnl"/>
        </w:rPr>
      </w:pPr>
      <w:r w:rsidRPr="007D4985">
        <w:rPr>
          <w:rFonts w:ascii="Arial" w:hAnsi="Arial" w:cs="Arial"/>
          <w:sz w:val="22"/>
          <w:lang w:val="es-ES_tradnl"/>
        </w:rPr>
        <w:t xml:space="preserve"> “C</w:t>
      </w:r>
      <w:r w:rsidRPr="007D4985">
        <w:rPr>
          <w:rFonts w:ascii="Arial" w:hAnsi="Arial" w:cs="Arial"/>
          <w:color w:val="000000" w:themeColor="text1"/>
          <w:sz w:val="22"/>
          <w:lang w:val="es-ES_tradnl"/>
        </w:rPr>
        <w:t>oordinar la implementación, mantenimiento y mejora del Sistema Integrado de Gestión para que contribuya al cumplimiento de los resultados de eficacia, eficiencia y efectiva de la Entidad”.</w:t>
      </w:r>
    </w:p>
    <w:p w14:paraId="631FE04C" w14:textId="77777777" w:rsidR="00F65F28" w:rsidRDefault="00F65F28" w:rsidP="00F91304">
      <w:pPr>
        <w:spacing w:line="276" w:lineRule="auto"/>
        <w:ind w:left="360"/>
        <w:jc w:val="both"/>
        <w:rPr>
          <w:rFonts w:ascii="Arial" w:hAnsi="Arial" w:cs="Arial"/>
          <w:sz w:val="22"/>
          <w:lang w:val="es-ES_tradnl"/>
        </w:rPr>
      </w:pPr>
    </w:p>
    <w:p w14:paraId="21C2FC4E" w14:textId="64C7E16C" w:rsidR="004F28F7" w:rsidRPr="007D4985" w:rsidRDefault="004F28F7" w:rsidP="00F91304">
      <w:pPr>
        <w:spacing w:line="276" w:lineRule="auto"/>
        <w:ind w:left="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7FB21444" w14:textId="51CA1E24" w:rsidR="00201B7E" w:rsidRPr="007D4985" w:rsidRDefault="00201B7E" w:rsidP="00F91304">
      <w:pPr>
        <w:spacing w:line="276" w:lineRule="auto"/>
        <w:ind w:left="360"/>
        <w:jc w:val="both"/>
        <w:rPr>
          <w:rFonts w:ascii="Arial" w:hAnsi="Arial" w:cs="Arial"/>
          <w:sz w:val="22"/>
          <w:lang w:val="es-ES_tradnl"/>
        </w:rPr>
      </w:pPr>
    </w:p>
    <w:p w14:paraId="50560085"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Acciones de mejoramiento</w:t>
      </w:r>
    </w:p>
    <w:p w14:paraId="0E5ED366"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Auditorias de sistema integrado de gestión</w:t>
      </w:r>
    </w:p>
    <w:p w14:paraId="66E0A4CD"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Control de documentos</w:t>
      </w:r>
    </w:p>
    <w:p w14:paraId="531F47E1"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Gestión de aspectos e impactos ambientales</w:t>
      </w:r>
    </w:p>
    <w:p w14:paraId="721562CB" w14:textId="219C9F26"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Gestión del cambio</w:t>
      </w:r>
    </w:p>
    <w:p w14:paraId="58B324F1" w14:textId="1EB614C9" w:rsidR="00015A2C" w:rsidRPr="00095080" w:rsidRDefault="00015A2C" w:rsidP="00F91304">
      <w:pPr>
        <w:spacing w:line="276" w:lineRule="auto"/>
        <w:jc w:val="both"/>
        <w:rPr>
          <w:rFonts w:ascii="Arial" w:hAnsi="Arial" w:cs="Arial"/>
          <w:sz w:val="22"/>
          <w:lang w:val="es-ES_tradnl"/>
        </w:rPr>
      </w:pPr>
    </w:p>
    <w:p w14:paraId="4A4817B2" w14:textId="77777777" w:rsidR="007F0959" w:rsidRPr="00095080" w:rsidRDefault="007F0959" w:rsidP="00F91304">
      <w:pPr>
        <w:spacing w:line="276" w:lineRule="auto"/>
        <w:jc w:val="both"/>
        <w:rPr>
          <w:rFonts w:ascii="Arial" w:hAnsi="Arial" w:cs="Arial"/>
          <w:sz w:val="22"/>
          <w:lang w:val="es-ES_tradnl"/>
        </w:rPr>
      </w:pPr>
    </w:p>
    <w:p w14:paraId="397C00B4" w14:textId="77777777" w:rsidR="004F28F7" w:rsidRPr="007D4985" w:rsidRDefault="0544A4A8" w:rsidP="00F91304">
      <w:pPr>
        <w:pStyle w:val="ListParagraph"/>
        <w:numPr>
          <w:ilvl w:val="0"/>
          <w:numId w:val="8"/>
        </w:numPr>
        <w:spacing w:line="276" w:lineRule="auto"/>
        <w:jc w:val="both"/>
        <w:rPr>
          <w:rFonts w:ascii="Arial" w:hAnsi="Arial" w:cs="Arial"/>
          <w:sz w:val="22"/>
          <w:lang w:val="es-ES_tradnl"/>
        </w:rPr>
      </w:pPr>
      <w:r w:rsidRPr="007D4985">
        <w:rPr>
          <w:rFonts w:ascii="Arial" w:hAnsi="Arial" w:cs="Arial"/>
          <w:b/>
          <w:color w:val="000000" w:themeColor="text1"/>
          <w:sz w:val="22"/>
          <w:lang w:val="es-ES_tradnl"/>
        </w:rPr>
        <w:t>Direccionamiento Estratégico Institucional</w:t>
      </w:r>
    </w:p>
    <w:p w14:paraId="70FFD384" w14:textId="6B41C33D" w:rsidR="00121FA8" w:rsidRPr="007D4985" w:rsidRDefault="00121FA8" w:rsidP="00F91304">
      <w:pPr>
        <w:spacing w:line="276" w:lineRule="auto"/>
        <w:jc w:val="both"/>
        <w:rPr>
          <w:rFonts w:ascii="Arial" w:hAnsi="Arial" w:cs="Arial"/>
          <w:b/>
          <w:color w:val="000000"/>
          <w:sz w:val="22"/>
          <w:lang w:val="es-ES_tradnl"/>
        </w:rPr>
      </w:pPr>
    </w:p>
    <w:p w14:paraId="57D948A7" w14:textId="77777777" w:rsidR="00121FA8" w:rsidRPr="007D4985" w:rsidRDefault="004F28F7" w:rsidP="00F91304">
      <w:pPr>
        <w:spacing w:line="276" w:lineRule="auto"/>
        <w:ind w:firstLine="360"/>
        <w:jc w:val="both"/>
        <w:rPr>
          <w:rFonts w:ascii="Arial" w:hAnsi="Arial" w:cs="Arial"/>
          <w:color w:val="000000"/>
          <w:sz w:val="22"/>
          <w:lang w:val="es-ES_tradnl"/>
        </w:rPr>
      </w:pPr>
      <w:r w:rsidRPr="007D4985">
        <w:rPr>
          <w:rFonts w:ascii="Arial" w:hAnsi="Arial" w:cs="Arial"/>
          <w:b/>
          <w:color w:val="000000"/>
          <w:sz w:val="22"/>
          <w:lang w:val="es-ES_tradnl"/>
        </w:rPr>
        <w:t>Objetivo:</w:t>
      </w:r>
      <w:r w:rsidRPr="007D4985">
        <w:rPr>
          <w:rFonts w:ascii="Arial" w:hAnsi="Arial" w:cs="Arial"/>
          <w:color w:val="000000"/>
          <w:sz w:val="22"/>
          <w:lang w:val="es-ES_tradnl"/>
        </w:rPr>
        <w:t xml:space="preserve"> </w:t>
      </w:r>
    </w:p>
    <w:p w14:paraId="6533D613" w14:textId="21626C16" w:rsidR="004F28F7" w:rsidRPr="007D4985" w:rsidRDefault="004F28F7" w:rsidP="00F91304">
      <w:pPr>
        <w:spacing w:line="276" w:lineRule="auto"/>
        <w:ind w:left="360"/>
        <w:jc w:val="both"/>
        <w:rPr>
          <w:rFonts w:ascii="Arial" w:hAnsi="Arial" w:cs="Arial"/>
          <w:color w:val="000000"/>
          <w:sz w:val="22"/>
          <w:lang w:val="es-ES_tradnl"/>
        </w:rPr>
      </w:pPr>
      <w:r w:rsidRPr="007D4985">
        <w:rPr>
          <w:rFonts w:ascii="Arial" w:hAnsi="Arial" w:cs="Arial"/>
          <w:color w:val="000000"/>
          <w:sz w:val="22"/>
          <w:lang w:val="es-ES_tradnl"/>
        </w:rPr>
        <w:t xml:space="preserve">“Direccionar a la </w:t>
      </w:r>
      <w:r w:rsidR="00DD5D73" w:rsidRPr="007D4985">
        <w:rPr>
          <w:rFonts w:ascii="Arial" w:hAnsi="Arial" w:cs="Arial"/>
          <w:color w:val="000000"/>
          <w:sz w:val="22"/>
          <w:lang w:val="es-ES_tradnl"/>
        </w:rPr>
        <w:t>Entidad</w:t>
      </w:r>
      <w:r w:rsidRPr="007D4985">
        <w:rPr>
          <w:rFonts w:ascii="Arial" w:hAnsi="Arial" w:cs="Arial"/>
          <w:color w:val="000000"/>
          <w:sz w:val="22"/>
          <w:lang w:val="es-ES_tradnl"/>
        </w:rPr>
        <w:t xml:space="preserve"> a través de la formulación de estrategias, planes, proyectos y seguimiento para garantizar el cumplimiento de los objetivos institucionales”.</w:t>
      </w:r>
    </w:p>
    <w:p w14:paraId="10A88B32" w14:textId="77777777" w:rsidR="004F28F7" w:rsidRPr="007D4985" w:rsidRDefault="004F28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lastRenderedPageBreak/>
        <w:t>Dentro de este proceso se tiene los siguientes procedimientos:</w:t>
      </w:r>
    </w:p>
    <w:p w14:paraId="0D658208" w14:textId="54EBF524" w:rsidR="00201B7E" w:rsidRPr="007D4985" w:rsidRDefault="00201B7E" w:rsidP="00F91304">
      <w:pPr>
        <w:spacing w:line="276" w:lineRule="auto"/>
        <w:jc w:val="both"/>
        <w:rPr>
          <w:rFonts w:ascii="Arial" w:hAnsi="Arial" w:cs="Arial"/>
          <w:sz w:val="22"/>
          <w:lang w:val="es-ES_tradnl"/>
        </w:rPr>
      </w:pPr>
    </w:p>
    <w:p w14:paraId="2CF0AD0B"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Elaboración y seguimiento del plan anticorrupción y de atención al ciudadano</w:t>
      </w:r>
    </w:p>
    <w:p w14:paraId="282B5B76"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Elaboración, actualización y seguimiento al plan anual de adquisiciones de bienes y servicios</w:t>
      </w:r>
    </w:p>
    <w:p w14:paraId="226076E4"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Formulación, actualización y seguimiento de proyectos de inversión</w:t>
      </w:r>
    </w:p>
    <w:p w14:paraId="69BDC511"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Formulación, seguimiento y ajustes a plan de acción y plan estratégico institucional.</w:t>
      </w:r>
    </w:p>
    <w:p w14:paraId="303E1EE1"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Programación presupuestal</w:t>
      </w:r>
    </w:p>
    <w:p w14:paraId="5A336153" w14:textId="77777777" w:rsidR="004F28F7"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Revisión por la dirección al sistema integrado de gestión</w:t>
      </w:r>
    </w:p>
    <w:p w14:paraId="6AAA3331" w14:textId="7874124D" w:rsidR="002D164B"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Trámites</w:t>
      </w:r>
      <w:r w:rsidRPr="007D4985">
        <w:rPr>
          <w:rFonts w:ascii="Arial" w:hAnsi="Arial" w:cs="Arial"/>
          <w:color w:val="000000" w:themeColor="text1"/>
          <w:sz w:val="22"/>
          <w:lang w:val="es-ES_tradnl"/>
        </w:rPr>
        <w:t xml:space="preserve"> presupuestales</w:t>
      </w:r>
    </w:p>
    <w:p w14:paraId="17EF0604" w14:textId="621A0689" w:rsidR="00E2792F" w:rsidRDefault="00E2792F" w:rsidP="00CA781F">
      <w:pPr>
        <w:spacing w:line="276" w:lineRule="auto"/>
        <w:jc w:val="both"/>
        <w:rPr>
          <w:rFonts w:ascii="Arial" w:hAnsi="Arial" w:cs="Arial"/>
          <w:sz w:val="22"/>
          <w:lang w:val="es-ES_tradnl"/>
        </w:rPr>
      </w:pPr>
    </w:p>
    <w:p w14:paraId="1B79B201" w14:textId="51301252" w:rsidR="00ED62B1" w:rsidRPr="00E2792F" w:rsidRDefault="00ED62B1" w:rsidP="00CA781F">
      <w:pPr>
        <w:spacing w:line="276" w:lineRule="auto"/>
        <w:jc w:val="both"/>
        <w:rPr>
          <w:rFonts w:ascii="Arial" w:hAnsi="Arial" w:cs="Arial"/>
          <w:sz w:val="22"/>
          <w:lang w:val="es-ES_tradnl"/>
        </w:rPr>
      </w:pPr>
    </w:p>
    <w:p w14:paraId="2F773A36" w14:textId="0CBE3072" w:rsidR="007D1C9E" w:rsidRPr="007D4985" w:rsidRDefault="007F0959" w:rsidP="00F91304">
      <w:pPr>
        <w:pStyle w:val="Heading3"/>
        <w:spacing w:line="276" w:lineRule="auto"/>
        <w:jc w:val="both"/>
        <w:rPr>
          <w:rFonts w:ascii="Arial" w:hAnsi="Arial" w:cs="Arial"/>
          <w:b w:val="0"/>
          <w:sz w:val="22"/>
          <w:szCs w:val="22"/>
          <w:lang w:val="es-ES_tradnl"/>
        </w:rPr>
      </w:pPr>
      <w:bookmarkStart w:id="88" w:name="_Toc26871151"/>
      <w:bookmarkStart w:id="89" w:name="_Toc26878787"/>
      <w:bookmarkStart w:id="90" w:name="_Toc26970683"/>
      <w:bookmarkStart w:id="91" w:name="_Toc27056200"/>
      <w:bookmarkStart w:id="92" w:name="_Toc27471993"/>
      <w:bookmarkStart w:id="93" w:name="_Toc28249311"/>
      <w:bookmarkStart w:id="94" w:name="_Toc28593921"/>
      <w:r w:rsidRPr="007D4985">
        <w:rPr>
          <w:rFonts w:ascii="Arial" w:hAnsi="Arial" w:cs="Arial"/>
          <w:sz w:val="22"/>
          <w:szCs w:val="22"/>
          <w:lang w:val="es-ES_tradnl"/>
        </w:rPr>
        <w:t xml:space="preserve">Procesos </w:t>
      </w:r>
      <w:r>
        <w:rPr>
          <w:rFonts w:ascii="Arial" w:hAnsi="Arial" w:cs="Arial"/>
          <w:sz w:val="22"/>
          <w:szCs w:val="22"/>
          <w:lang w:val="es-ES_tradnl"/>
        </w:rPr>
        <w:t>M</w:t>
      </w:r>
      <w:r w:rsidRPr="007D4985">
        <w:rPr>
          <w:rFonts w:ascii="Arial" w:hAnsi="Arial" w:cs="Arial"/>
          <w:sz w:val="22"/>
          <w:szCs w:val="22"/>
          <w:lang w:val="es-ES_tradnl"/>
        </w:rPr>
        <w:t>isionales</w:t>
      </w:r>
      <w:bookmarkEnd w:id="88"/>
      <w:bookmarkEnd w:id="89"/>
      <w:bookmarkEnd w:id="90"/>
      <w:bookmarkEnd w:id="91"/>
      <w:bookmarkEnd w:id="92"/>
      <w:bookmarkEnd w:id="93"/>
      <w:bookmarkEnd w:id="94"/>
    </w:p>
    <w:p w14:paraId="640C5204" w14:textId="7B285B30" w:rsidR="00BD012C" w:rsidRPr="007D4985" w:rsidRDefault="00BD012C" w:rsidP="00F91304">
      <w:pPr>
        <w:spacing w:line="276" w:lineRule="auto"/>
        <w:jc w:val="both"/>
        <w:rPr>
          <w:rFonts w:ascii="Arial" w:hAnsi="Arial" w:cs="Arial"/>
          <w:sz w:val="22"/>
          <w:lang w:val="es-ES_tradnl"/>
        </w:rPr>
      </w:pPr>
    </w:p>
    <w:p w14:paraId="0C00E557" w14:textId="77777777" w:rsidR="007D1C9E" w:rsidRPr="007D4985" w:rsidRDefault="0544A4A8"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sz w:val="22"/>
          <w:lang w:val="es-ES_tradnl"/>
        </w:rPr>
        <w:t>Estructuración de planes Integrales de desarrollo agropecuario y rural</w:t>
      </w:r>
    </w:p>
    <w:p w14:paraId="621954CD" w14:textId="53293BFD" w:rsidR="00121FA8" w:rsidRPr="007D4985" w:rsidRDefault="00121FA8" w:rsidP="00F91304">
      <w:pPr>
        <w:spacing w:line="276" w:lineRule="auto"/>
        <w:ind w:firstLine="360"/>
        <w:jc w:val="both"/>
        <w:rPr>
          <w:rFonts w:ascii="Arial" w:hAnsi="Arial" w:cs="Arial"/>
          <w:b/>
          <w:sz w:val="22"/>
          <w:lang w:val="es-ES_tradnl"/>
        </w:rPr>
      </w:pPr>
    </w:p>
    <w:p w14:paraId="373CA2DA" w14:textId="6936459C" w:rsidR="00121FA8" w:rsidRPr="007D4985" w:rsidRDefault="007D1C9E" w:rsidP="00F91304">
      <w:pPr>
        <w:spacing w:line="276" w:lineRule="auto"/>
        <w:ind w:firstLine="360"/>
        <w:jc w:val="both"/>
        <w:rPr>
          <w:rFonts w:ascii="Arial" w:hAnsi="Arial" w:cs="Arial"/>
          <w:b/>
          <w:sz w:val="22"/>
          <w:lang w:val="es-ES_tradnl"/>
        </w:rPr>
      </w:pPr>
      <w:r w:rsidRPr="007D4985">
        <w:rPr>
          <w:rFonts w:ascii="Arial" w:hAnsi="Arial" w:cs="Arial"/>
          <w:b/>
          <w:sz w:val="22"/>
          <w:lang w:val="es-ES_tradnl"/>
        </w:rPr>
        <w:t xml:space="preserve">Objetivo: </w:t>
      </w:r>
    </w:p>
    <w:p w14:paraId="196AE52B" w14:textId="45C52581" w:rsidR="007D1C9E" w:rsidRPr="007D4985" w:rsidRDefault="007D1C9E" w:rsidP="00F91304">
      <w:pPr>
        <w:spacing w:line="276" w:lineRule="auto"/>
        <w:ind w:left="360"/>
        <w:jc w:val="both"/>
        <w:rPr>
          <w:rFonts w:ascii="Arial" w:hAnsi="Arial" w:cs="Arial"/>
          <w:color w:val="000000"/>
          <w:sz w:val="22"/>
          <w:lang w:val="es-ES_tradnl"/>
        </w:rPr>
      </w:pPr>
      <w:r w:rsidRPr="007D4985">
        <w:rPr>
          <w:rFonts w:ascii="Arial" w:hAnsi="Arial" w:cs="Arial"/>
          <w:sz w:val="22"/>
          <w:lang w:val="es-ES_tradnl"/>
        </w:rPr>
        <w:t>“</w:t>
      </w:r>
      <w:r w:rsidRPr="007D4985">
        <w:rPr>
          <w:rFonts w:ascii="Arial" w:hAnsi="Arial" w:cs="Arial"/>
          <w:color w:val="000000"/>
          <w:sz w:val="22"/>
          <w:lang w:val="es-ES_tradnl"/>
        </w:rPr>
        <w:t xml:space="preserve">Dirigir la estructuración e implementación de los Planes Integrales de Desarrollo Agropecuario y Rural con Enfoque Territorial articulados con las </w:t>
      </w:r>
      <w:r w:rsidR="00DD5D73" w:rsidRPr="007D4985">
        <w:rPr>
          <w:rFonts w:ascii="Arial" w:hAnsi="Arial" w:cs="Arial"/>
          <w:color w:val="000000"/>
          <w:sz w:val="22"/>
          <w:lang w:val="es-ES_tradnl"/>
        </w:rPr>
        <w:t>Entidad</w:t>
      </w:r>
      <w:r w:rsidRPr="007D4985">
        <w:rPr>
          <w:rFonts w:ascii="Arial" w:hAnsi="Arial" w:cs="Arial"/>
          <w:color w:val="000000"/>
          <w:sz w:val="22"/>
          <w:lang w:val="es-ES_tradnl"/>
        </w:rPr>
        <w:t>es territoriales”.</w:t>
      </w:r>
    </w:p>
    <w:p w14:paraId="0FBA45FD" w14:textId="77777777" w:rsidR="003A7C58" w:rsidRDefault="003A7C58" w:rsidP="00F91304">
      <w:pPr>
        <w:spacing w:line="276" w:lineRule="auto"/>
        <w:ind w:firstLine="360"/>
        <w:jc w:val="both"/>
        <w:rPr>
          <w:rFonts w:ascii="Arial" w:hAnsi="Arial" w:cs="Arial"/>
          <w:sz w:val="22"/>
          <w:lang w:val="es-ES_tradnl"/>
        </w:rPr>
      </w:pPr>
    </w:p>
    <w:p w14:paraId="34E65CB1" w14:textId="00A331CD"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73A59983" w14:textId="6FEF282F" w:rsidR="00201B7E" w:rsidRPr="007D4985" w:rsidRDefault="00201B7E" w:rsidP="00F91304">
      <w:pPr>
        <w:spacing w:line="276" w:lineRule="auto"/>
        <w:jc w:val="both"/>
        <w:rPr>
          <w:rFonts w:ascii="Arial" w:hAnsi="Arial" w:cs="Arial"/>
          <w:sz w:val="22"/>
          <w:lang w:val="es-ES_tradnl"/>
        </w:rPr>
      </w:pPr>
    </w:p>
    <w:p w14:paraId="047EC361" w14:textId="625F92F9" w:rsidR="007D1C9E" w:rsidRPr="007D4985" w:rsidRDefault="00F40335" w:rsidP="00F91304">
      <w:pPr>
        <w:pStyle w:val="ListParagraph"/>
        <w:numPr>
          <w:ilvl w:val="0"/>
          <w:numId w:val="18"/>
        </w:numPr>
        <w:spacing w:line="276" w:lineRule="auto"/>
        <w:jc w:val="both"/>
        <w:rPr>
          <w:rFonts w:ascii="Arial" w:hAnsi="Arial" w:cs="Arial"/>
          <w:sz w:val="22"/>
          <w:lang w:val="es-ES_tradnl"/>
        </w:rPr>
      </w:pPr>
      <w:hyperlink r:id="rId20">
        <w:r w:rsidR="0544A4A8" w:rsidRPr="007D4985">
          <w:rPr>
            <w:rFonts w:ascii="Arial" w:hAnsi="Arial" w:cs="Arial"/>
            <w:sz w:val="22"/>
            <w:lang w:val="es-ES_tradnl"/>
          </w:rPr>
          <w:t>Procedimiento para estructuración de planes de desarrollo agropecuario y rural con enfoque territorial</w:t>
        </w:r>
      </w:hyperlink>
    </w:p>
    <w:p w14:paraId="74181B4E" w14:textId="4AC1D5BD" w:rsidR="007D4985" w:rsidRDefault="007D4985" w:rsidP="00F91304">
      <w:pPr>
        <w:spacing w:line="276" w:lineRule="auto"/>
        <w:jc w:val="both"/>
        <w:rPr>
          <w:rFonts w:ascii="Arial" w:hAnsi="Arial" w:cs="Arial"/>
          <w:sz w:val="22"/>
          <w:lang w:val="es-ES_tradnl"/>
        </w:rPr>
      </w:pPr>
    </w:p>
    <w:p w14:paraId="093197D8" w14:textId="77777777" w:rsidR="007F0959" w:rsidRPr="007D4985" w:rsidRDefault="007F0959" w:rsidP="00F91304">
      <w:pPr>
        <w:spacing w:line="276" w:lineRule="auto"/>
        <w:jc w:val="both"/>
        <w:rPr>
          <w:rFonts w:ascii="Arial" w:hAnsi="Arial" w:cs="Arial"/>
          <w:sz w:val="22"/>
          <w:lang w:val="es-ES_tradnl"/>
        </w:rPr>
      </w:pPr>
    </w:p>
    <w:p w14:paraId="6BEEB094" w14:textId="77777777" w:rsidR="007D1C9E" w:rsidRPr="007D4985" w:rsidRDefault="0544A4A8" w:rsidP="00F91304">
      <w:pPr>
        <w:pStyle w:val="ListParagraph"/>
        <w:numPr>
          <w:ilvl w:val="0"/>
          <w:numId w:val="8"/>
        </w:numPr>
        <w:spacing w:line="276" w:lineRule="auto"/>
        <w:jc w:val="both"/>
        <w:rPr>
          <w:rFonts w:ascii="Arial" w:hAnsi="Arial" w:cs="Arial"/>
          <w:sz w:val="22"/>
          <w:lang w:val="es-ES_tradnl"/>
        </w:rPr>
      </w:pPr>
      <w:r w:rsidRPr="007D4985">
        <w:rPr>
          <w:rFonts w:ascii="Arial" w:hAnsi="Arial" w:cs="Arial"/>
          <w:b/>
          <w:color w:val="000000" w:themeColor="text1"/>
          <w:sz w:val="22"/>
          <w:lang w:val="es-ES_tradnl"/>
        </w:rPr>
        <w:t>Estructuración y formulación de proyectos integrales de desarrollo agropecuario y rural</w:t>
      </w:r>
    </w:p>
    <w:p w14:paraId="145A01CE" w14:textId="3192D31E" w:rsidR="00121FA8" w:rsidRPr="007D4985" w:rsidRDefault="00121FA8" w:rsidP="00F91304">
      <w:pPr>
        <w:spacing w:line="276" w:lineRule="auto"/>
        <w:ind w:firstLine="360"/>
        <w:jc w:val="both"/>
        <w:rPr>
          <w:rFonts w:ascii="Arial" w:hAnsi="Arial" w:cs="Arial"/>
          <w:b/>
          <w:sz w:val="22"/>
          <w:lang w:val="es-ES_tradnl"/>
        </w:rPr>
      </w:pPr>
    </w:p>
    <w:p w14:paraId="392F349C" w14:textId="179D9B42" w:rsidR="00121FA8" w:rsidRPr="007D4985" w:rsidRDefault="007D1C9E" w:rsidP="00F91304">
      <w:pPr>
        <w:spacing w:line="276" w:lineRule="auto"/>
        <w:ind w:firstLine="360"/>
        <w:jc w:val="both"/>
        <w:rPr>
          <w:rFonts w:ascii="Arial" w:hAnsi="Arial" w:cs="Arial"/>
          <w:b/>
          <w:sz w:val="22"/>
          <w:lang w:val="es-ES_tradnl"/>
        </w:rPr>
      </w:pPr>
      <w:r w:rsidRPr="007D4985">
        <w:rPr>
          <w:rFonts w:ascii="Arial" w:hAnsi="Arial" w:cs="Arial"/>
          <w:b/>
          <w:sz w:val="22"/>
          <w:lang w:val="es-ES_tradnl"/>
        </w:rPr>
        <w:t xml:space="preserve">Objetivo: </w:t>
      </w:r>
    </w:p>
    <w:p w14:paraId="3EF905EB" w14:textId="02A907D7" w:rsidR="007D1C9E" w:rsidRPr="007D4985" w:rsidRDefault="007D1C9E" w:rsidP="00F91304">
      <w:pPr>
        <w:spacing w:line="276" w:lineRule="auto"/>
        <w:ind w:left="360"/>
        <w:jc w:val="both"/>
        <w:rPr>
          <w:rFonts w:ascii="Arial" w:hAnsi="Arial" w:cs="Arial"/>
          <w:color w:val="000000"/>
          <w:sz w:val="22"/>
          <w:lang w:val="es-ES_tradnl"/>
        </w:rPr>
      </w:pPr>
      <w:r w:rsidRPr="007D4985">
        <w:rPr>
          <w:rFonts w:ascii="Arial" w:hAnsi="Arial" w:cs="Arial"/>
          <w:sz w:val="22"/>
          <w:lang w:val="es-ES_tradnl"/>
        </w:rPr>
        <w:t>“</w:t>
      </w:r>
      <w:r w:rsidRPr="007D4985">
        <w:rPr>
          <w:rFonts w:ascii="Arial" w:hAnsi="Arial" w:cs="Arial"/>
          <w:color w:val="000000"/>
          <w:sz w:val="22"/>
          <w:lang w:val="es-ES_tradnl"/>
        </w:rPr>
        <w:t>Dirigir la estructuración y formulación de los Proyectos Integrales de Desarrollo Agropecuario y Rural con Enfoque Territorial, en las líneas de cofinanciación de Activos Productivos, Adecuación de Tierras, Asistencia Técnica y Comercialización; así como el fortalecimiento de capacidades asociativas”.</w:t>
      </w:r>
    </w:p>
    <w:p w14:paraId="5B3FAF24" w14:textId="77777777" w:rsidR="003A7C58" w:rsidRDefault="003A7C58" w:rsidP="00F91304">
      <w:pPr>
        <w:spacing w:line="276" w:lineRule="auto"/>
        <w:ind w:left="360"/>
        <w:jc w:val="both"/>
        <w:rPr>
          <w:rFonts w:ascii="Arial" w:hAnsi="Arial" w:cs="Arial"/>
          <w:sz w:val="22"/>
          <w:lang w:val="es-ES_tradnl"/>
        </w:rPr>
      </w:pPr>
    </w:p>
    <w:p w14:paraId="7264CE6D" w14:textId="781BBD72" w:rsidR="007D1C9E" w:rsidRPr="007D4985" w:rsidRDefault="007D1C9E" w:rsidP="00F91304">
      <w:pPr>
        <w:spacing w:line="276" w:lineRule="auto"/>
        <w:ind w:left="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1E7F1C0C" w14:textId="563F3CF8" w:rsidR="00121FA8" w:rsidRPr="007D4985" w:rsidRDefault="00121FA8" w:rsidP="00F91304">
      <w:pPr>
        <w:spacing w:line="276" w:lineRule="auto"/>
        <w:ind w:left="360"/>
        <w:jc w:val="both"/>
        <w:rPr>
          <w:rFonts w:ascii="Arial" w:hAnsi="Arial" w:cs="Arial"/>
          <w:color w:val="000000"/>
          <w:sz w:val="22"/>
          <w:lang w:val="es-ES_tradnl"/>
        </w:rPr>
      </w:pPr>
    </w:p>
    <w:p w14:paraId="2050256F" w14:textId="3D2997D1" w:rsidR="007D1C9E"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Estructuración</w:t>
      </w:r>
      <w:r w:rsidRPr="007D4985">
        <w:rPr>
          <w:rFonts w:ascii="Arial" w:hAnsi="Arial" w:cs="Arial"/>
          <w:color w:val="000000" w:themeColor="text1"/>
          <w:sz w:val="22"/>
          <w:lang w:val="es-ES_tradnl"/>
        </w:rPr>
        <w:t xml:space="preserve"> de proyectos integrales de desarrollo agropecuario y rural</w:t>
      </w:r>
    </w:p>
    <w:p w14:paraId="36C62DB4" w14:textId="4E9AE753" w:rsidR="007D4985" w:rsidRDefault="007D4985" w:rsidP="00F91304">
      <w:pPr>
        <w:spacing w:line="276" w:lineRule="auto"/>
        <w:jc w:val="both"/>
        <w:rPr>
          <w:rFonts w:ascii="Arial" w:hAnsi="Arial" w:cs="Arial"/>
          <w:sz w:val="22"/>
          <w:lang w:val="es-ES_tradnl"/>
        </w:rPr>
      </w:pPr>
    </w:p>
    <w:p w14:paraId="14237127" w14:textId="1BFF75DC"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lastRenderedPageBreak/>
        <w:t>Evaluación, calificación y cofinanciación de proyectos integrales</w:t>
      </w:r>
    </w:p>
    <w:p w14:paraId="45453116" w14:textId="3FB7C84F" w:rsidR="00121FA8" w:rsidRPr="007D4985" w:rsidRDefault="00121FA8" w:rsidP="00F91304">
      <w:pPr>
        <w:spacing w:line="276" w:lineRule="auto"/>
        <w:ind w:firstLine="360"/>
        <w:jc w:val="both"/>
        <w:rPr>
          <w:rFonts w:ascii="Arial" w:hAnsi="Arial" w:cs="Arial"/>
          <w:b/>
          <w:color w:val="000000"/>
          <w:sz w:val="22"/>
          <w:lang w:val="es-ES_tradnl"/>
        </w:rPr>
      </w:pPr>
    </w:p>
    <w:p w14:paraId="2EB8AA2E" w14:textId="77777777" w:rsidR="007D1C9E" w:rsidRPr="007D4985" w:rsidRDefault="007D1C9E" w:rsidP="00F91304">
      <w:pPr>
        <w:spacing w:line="276" w:lineRule="auto"/>
        <w:ind w:left="360"/>
        <w:jc w:val="both"/>
        <w:rPr>
          <w:rFonts w:ascii="Arial" w:hAnsi="Arial" w:cs="Arial"/>
          <w:b/>
          <w:color w:val="000000"/>
          <w:sz w:val="22"/>
          <w:lang w:val="es-ES_tradnl"/>
        </w:rPr>
      </w:pPr>
      <w:r w:rsidRPr="007D4985">
        <w:rPr>
          <w:rFonts w:ascii="Arial" w:hAnsi="Arial" w:cs="Arial"/>
          <w:b/>
          <w:color w:val="000000"/>
          <w:sz w:val="22"/>
          <w:lang w:val="es-ES_tradnl"/>
        </w:rPr>
        <w:t>Objetivo:</w:t>
      </w:r>
      <w:r w:rsidRPr="007D4985">
        <w:rPr>
          <w:rFonts w:ascii="Arial" w:hAnsi="Arial" w:cs="Arial"/>
          <w:color w:val="000000"/>
          <w:sz w:val="22"/>
          <w:lang w:val="es-ES_tradnl"/>
        </w:rPr>
        <w:t xml:space="preserve"> “Evaluar el cumplimiento de los requisitos habilitantes, de los beneficiarios y los requisitos técnicos, ambientales, financieros y jurídicos de los proyectos estructurados bajo el Modelo del Marco Lógico y modelo financiero susceptibles de ser cofinanciados”.</w:t>
      </w:r>
    </w:p>
    <w:p w14:paraId="702B62D9" w14:textId="77777777" w:rsidR="003D71B1" w:rsidRDefault="003D71B1" w:rsidP="00F91304">
      <w:pPr>
        <w:spacing w:line="276" w:lineRule="auto"/>
        <w:ind w:firstLine="360"/>
        <w:jc w:val="both"/>
        <w:rPr>
          <w:rFonts w:ascii="Arial" w:hAnsi="Arial" w:cs="Arial"/>
          <w:sz w:val="22"/>
          <w:lang w:val="es-ES_tradnl"/>
        </w:rPr>
      </w:pPr>
    </w:p>
    <w:p w14:paraId="7D656559" w14:textId="63F95B2B"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5AB2C1F3" w14:textId="088C6727" w:rsidR="00121FA8" w:rsidRPr="007D4985" w:rsidRDefault="00121FA8" w:rsidP="00F91304">
      <w:pPr>
        <w:spacing w:line="276" w:lineRule="auto"/>
        <w:ind w:firstLine="360"/>
        <w:jc w:val="both"/>
        <w:rPr>
          <w:rFonts w:ascii="Arial" w:hAnsi="Arial" w:cs="Arial"/>
          <w:sz w:val="22"/>
          <w:lang w:val="es-ES_tradnl"/>
        </w:rPr>
      </w:pPr>
    </w:p>
    <w:p w14:paraId="7BCE3795" w14:textId="06F383C9" w:rsidR="00121FA8" w:rsidRPr="00ED62B1"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sz w:val="22"/>
          <w:lang w:val="es-ES_tradnl"/>
        </w:rPr>
        <w:t>Evaluación</w:t>
      </w:r>
      <w:r w:rsidRPr="007D4985">
        <w:rPr>
          <w:rFonts w:ascii="Arial" w:hAnsi="Arial" w:cs="Arial"/>
          <w:color w:val="000000" w:themeColor="text1"/>
          <w:sz w:val="22"/>
          <w:lang w:val="es-ES_tradnl"/>
        </w:rPr>
        <w:t xml:space="preserve"> y calificación proyectos</w:t>
      </w:r>
    </w:p>
    <w:p w14:paraId="10F0562D" w14:textId="5EA075D5" w:rsidR="00ED62B1" w:rsidRDefault="00ED62B1" w:rsidP="00F91304">
      <w:pPr>
        <w:spacing w:line="276" w:lineRule="auto"/>
        <w:jc w:val="both"/>
        <w:rPr>
          <w:rFonts w:ascii="Arial" w:hAnsi="Arial" w:cs="Arial"/>
          <w:color w:val="000000"/>
          <w:sz w:val="22"/>
          <w:lang w:val="es-ES_tradnl"/>
        </w:rPr>
      </w:pPr>
    </w:p>
    <w:p w14:paraId="4CD54C49" w14:textId="77777777" w:rsidR="00ED62B1" w:rsidRPr="00ED62B1" w:rsidRDefault="00ED62B1" w:rsidP="00F91304">
      <w:pPr>
        <w:spacing w:line="276" w:lineRule="auto"/>
        <w:jc w:val="both"/>
        <w:rPr>
          <w:rFonts w:ascii="Arial" w:hAnsi="Arial" w:cs="Arial"/>
          <w:color w:val="000000"/>
          <w:sz w:val="22"/>
          <w:lang w:val="es-ES_tradnl"/>
        </w:rPr>
      </w:pPr>
    </w:p>
    <w:p w14:paraId="789B0C9E" w14:textId="25700F8B"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Implementación de proyectos integrales</w:t>
      </w:r>
    </w:p>
    <w:p w14:paraId="3058D3BC" w14:textId="131EDCBE" w:rsidR="00121FA8" w:rsidRPr="007D4985" w:rsidRDefault="00121FA8" w:rsidP="00F91304">
      <w:pPr>
        <w:spacing w:line="276" w:lineRule="auto"/>
        <w:ind w:firstLine="360"/>
        <w:jc w:val="both"/>
        <w:rPr>
          <w:rFonts w:ascii="Arial" w:hAnsi="Arial" w:cs="Arial"/>
          <w:b/>
          <w:color w:val="000000"/>
          <w:sz w:val="22"/>
          <w:lang w:val="es-ES_tradnl"/>
        </w:rPr>
      </w:pPr>
    </w:p>
    <w:p w14:paraId="01D5BDC5" w14:textId="77777777" w:rsidR="00121FA8" w:rsidRPr="007D4985" w:rsidRDefault="007D1C9E" w:rsidP="00F91304">
      <w:pPr>
        <w:spacing w:line="276" w:lineRule="auto"/>
        <w:ind w:firstLine="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01C9B04C" w14:textId="5B368054" w:rsidR="003D71B1" w:rsidRPr="00EA3FAF" w:rsidRDefault="007D1C9E" w:rsidP="00F91304">
      <w:pPr>
        <w:spacing w:line="276" w:lineRule="auto"/>
        <w:ind w:left="360"/>
        <w:jc w:val="both"/>
        <w:rPr>
          <w:rFonts w:ascii="Arial" w:hAnsi="Arial" w:cs="Arial"/>
          <w:b/>
          <w:color w:val="000000"/>
          <w:sz w:val="22"/>
          <w:lang w:val="es-ES_tradnl"/>
        </w:rPr>
      </w:pPr>
      <w:r w:rsidRPr="007D4985">
        <w:rPr>
          <w:rFonts w:ascii="Arial" w:hAnsi="Arial" w:cs="Arial"/>
          <w:color w:val="000000"/>
          <w:sz w:val="22"/>
          <w:lang w:val="es-ES_tradnl"/>
        </w:rPr>
        <w:t>“Realizar la coordinación y la supervisión técnica de la implementación de los proyectos integrales de desarrollo agropecuario y rural, para mejorar la productividad y competitividad de los productores rurales”.</w:t>
      </w:r>
    </w:p>
    <w:p w14:paraId="23C23176" w14:textId="77777777" w:rsidR="003D71B1" w:rsidRDefault="003D71B1" w:rsidP="00F91304">
      <w:pPr>
        <w:spacing w:line="276" w:lineRule="auto"/>
        <w:ind w:firstLine="360"/>
        <w:jc w:val="both"/>
        <w:rPr>
          <w:rFonts w:ascii="Arial" w:hAnsi="Arial" w:cs="Arial"/>
          <w:sz w:val="22"/>
          <w:lang w:val="es-ES_tradnl"/>
        </w:rPr>
      </w:pPr>
    </w:p>
    <w:p w14:paraId="05DCF4C9" w14:textId="317D01FE"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7B4D132A" w14:textId="1AF5DDD6" w:rsidR="00121FA8" w:rsidRPr="007D4985" w:rsidRDefault="00121FA8" w:rsidP="00F91304">
      <w:pPr>
        <w:spacing w:line="276" w:lineRule="auto"/>
        <w:ind w:firstLine="360"/>
        <w:jc w:val="both"/>
        <w:rPr>
          <w:rFonts w:ascii="Arial" w:hAnsi="Arial" w:cs="Arial"/>
          <w:sz w:val="22"/>
          <w:lang w:val="es-ES_tradnl"/>
        </w:rPr>
      </w:pPr>
    </w:p>
    <w:p w14:paraId="08A76544" w14:textId="77777777" w:rsidR="007D1C9E"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Ejecución de proyectos integrales de desarrollo agropecuario y rural con enfoque territorial a través de modalidad directa</w:t>
      </w:r>
    </w:p>
    <w:p w14:paraId="18E4958E" w14:textId="77777777" w:rsidR="007D1C9E"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sz w:val="22"/>
          <w:lang w:val="es-ES_tradnl"/>
        </w:rPr>
        <w:t>Implementación</w:t>
      </w:r>
      <w:r w:rsidRPr="007D4985">
        <w:rPr>
          <w:rFonts w:ascii="Arial" w:hAnsi="Arial" w:cs="Arial"/>
          <w:color w:val="000000" w:themeColor="text1"/>
          <w:sz w:val="22"/>
          <w:lang w:val="es-ES_tradnl"/>
        </w:rPr>
        <w:t xml:space="preserve"> de los proyectos integrales de desarrollo agropecuario y rural con enfoque territorial</w:t>
      </w:r>
    </w:p>
    <w:p w14:paraId="2AA9C692" w14:textId="4A539E1C" w:rsidR="00E2792F" w:rsidRDefault="00E2792F" w:rsidP="00F91304">
      <w:pPr>
        <w:spacing w:line="276" w:lineRule="auto"/>
        <w:jc w:val="both"/>
        <w:rPr>
          <w:rFonts w:ascii="Arial" w:hAnsi="Arial" w:cs="Arial"/>
          <w:color w:val="000000"/>
          <w:sz w:val="22"/>
          <w:lang w:val="es-ES_tradnl"/>
        </w:rPr>
      </w:pPr>
    </w:p>
    <w:p w14:paraId="04E5710A" w14:textId="77777777" w:rsidR="007F0959" w:rsidRPr="007F0959" w:rsidRDefault="007F0959" w:rsidP="00F91304">
      <w:pPr>
        <w:spacing w:line="276" w:lineRule="auto"/>
        <w:jc w:val="both"/>
        <w:rPr>
          <w:rFonts w:ascii="Arial" w:hAnsi="Arial" w:cs="Arial"/>
          <w:color w:val="000000"/>
          <w:sz w:val="22"/>
          <w:lang w:val="es-ES_tradnl"/>
        </w:rPr>
      </w:pPr>
    </w:p>
    <w:p w14:paraId="260E30D2" w14:textId="43FFB708" w:rsidR="006C5DF4" w:rsidRPr="007D4985" w:rsidRDefault="0544A4A8"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color w:val="000000" w:themeColor="text1"/>
          <w:sz w:val="22"/>
          <w:lang w:val="es-ES_tradnl"/>
        </w:rPr>
        <w:t>Seguimiento y control de los proyectos integrales</w:t>
      </w:r>
    </w:p>
    <w:p w14:paraId="4195348F" w14:textId="36003B85" w:rsidR="00121FA8" w:rsidRPr="007D4985" w:rsidRDefault="00121FA8" w:rsidP="00F91304">
      <w:pPr>
        <w:spacing w:line="276" w:lineRule="auto"/>
        <w:ind w:firstLine="360"/>
        <w:jc w:val="both"/>
        <w:rPr>
          <w:rFonts w:ascii="Arial" w:hAnsi="Arial" w:cs="Arial"/>
          <w:b/>
          <w:bCs/>
          <w:sz w:val="22"/>
          <w:lang w:val="es-ES_tradnl"/>
        </w:rPr>
      </w:pPr>
    </w:p>
    <w:p w14:paraId="2E6991AC" w14:textId="23063E6A" w:rsidR="00121FA8" w:rsidRPr="007D4985" w:rsidRDefault="006C5DF4" w:rsidP="00F91304">
      <w:pPr>
        <w:spacing w:line="276" w:lineRule="auto"/>
        <w:ind w:firstLine="360"/>
        <w:jc w:val="both"/>
        <w:rPr>
          <w:rFonts w:ascii="Arial" w:hAnsi="Arial" w:cs="Arial"/>
          <w:b/>
          <w:bCs/>
          <w:sz w:val="22"/>
          <w:lang w:val="es-ES_tradnl"/>
        </w:rPr>
      </w:pPr>
      <w:r w:rsidRPr="007D4985">
        <w:rPr>
          <w:rFonts w:ascii="Arial" w:hAnsi="Arial" w:cs="Arial"/>
          <w:b/>
          <w:sz w:val="22"/>
          <w:lang w:val="es-ES_tradnl"/>
        </w:rPr>
        <w:t xml:space="preserve">Objetivo: </w:t>
      </w:r>
    </w:p>
    <w:p w14:paraId="0973C042" w14:textId="56E51BD5" w:rsidR="006C5DF4" w:rsidRPr="007D4985" w:rsidRDefault="006C5DF4" w:rsidP="00F91304">
      <w:pPr>
        <w:spacing w:line="276" w:lineRule="auto"/>
        <w:ind w:left="360"/>
        <w:jc w:val="both"/>
        <w:rPr>
          <w:rFonts w:ascii="Arial" w:hAnsi="Arial" w:cs="Arial"/>
          <w:b/>
          <w:sz w:val="22"/>
          <w:lang w:val="es-ES_tradnl"/>
        </w:rPr>
      </w:pPr>
      <w:r w:rsidRPr="007D4985">
        <w:rPr>
          <w:rFonts w:ascii="Arial" w:hAnsi="Arial" w:cs="Arial"/>
          <w:sz w:val="22"/>
          <w:lang w:val="es-ES_tradnl"/>
        </w:rPr>
        <w:t>“</w:t>
      </w:r>
      <w:r w:rsidRPr="007D4985">
        <w:rPr>
          <w:rFonts w:ascii="Arial" w:hAnsi="Arial" w:cs="Arial"/>
          <w:color w:val="000000"/>
          <w:sz w:val="22"/>
          <w:lang w:val="es-ES_tradnl"/>
        </w:rPr>
        <w:t>Realizar el Seguimiento y Control del cumplimiento de los objetivos planteados en los Proyectos Integrales de Desarrollo Agropecuario y Rural Cofinanciados por la Agencia”.</w:t>
      </w:r>
    </w:p>
    <w:p w14:paraId="151D1AE8" w14:textId="77777777" w:rsidR="00EA3FAF" w:rsidRDefault="00EA3FAF" w:rsidP="00F91304">
      <w:pPr>
        <w:spacing w:line="276" w:lineRule="auto"/>
        <w:ind w:firstLine="360"/>
        <w:jc w:val="both"/>
        <w:rPr>
          <w:rFonts w:ascii="Arial" w:hAnsi="Arial" w:cs="Arial"/>
          <w:sz w:val="22"/>
          <w:lang w:val="es-ES_tradnl"/>
        </w:rPr>
      </w:pPr>
    </w:p>
    <w:p w14:paraId="38A360E5" w14:textId="54E5F60C" w:rsidR="006C5DF4" w:rsidRPr="007D4985" w:rsidRDefault="006C5DF4"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00CC3DE0" w14:textId="41F82BD7" w:rsidR="00121FA8" w:rsidRPr="007D4985" w:rsidRDefault="00121FA8" w:rsidP="00F91304">
      <w:pPr>
        <w:spacing w:line="276" w:lineRule="auto"/>
        <w:ind w:firstLine="360"/>
        <w:jc w:val="both"/>
        <w:rPr>
          <w:rFonts w:ascii="Arial" w:hAnsi="Arial" w:cs="Arial"/>
          <w:sz w:val="22"/>
          <w:lang w:val="es-ES_tradnl"/>
        </w:rPr>
      </w:pPr>
    </w:p>
    <w:p w14:paraId="6EC8FE84" w14:textId="77777777" w:rsidR="006C5DF4"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Monitoreo y control a la estructuración y ejecución a los proyectos que se cofinancien con cargo a los recursos de la agencia</w:t>
      </w:r>
    </w:p>
    <w:p w14:paraId="2FD8F92D" w14:textId="77777777" w:rsidR="006C5DF4"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sz w:val="22"/>
          <w:lang w:val="es-ES_tradnl"/>
        </w:rPr>
        <w:t>S</w:t>
      </w:r>
      <w:r w:rsidRPr="007D4985">
        <w:rPr>
          <w:rFonts w:ascii="Arial" w:hAnsi="Arial" w:cs="Arial"/>
          <w:color w:val="000000" w:themeColor="text1"/>
          <w:sz w:val="22"/>
          <w:lang w:val="es-ES_tradnl"/>
        </w:rPr>
        <w:t>eguimiento y control de proyectos integrales de desarrollo agropecuario y rural</w:t>
      </w:r>
    </w:p>
    <w:p w14:paraId="44E67C77" w14:textId="712E5071" w:rsidR="00121FA8" w:rsidRDefault="00121FA8" w:rsidP="00F91304">
      <w:pPr>
        <w:spacing w:line="276" w:lineRule="auto"/>
        <w:jc w:val="both"/>
        <w:rPr>
          <w:rFonts w:ascii="Arial" w:hAnsi="Arial" w:cs="Arial"/>
          <w:sz w:val="22"/>
          <w:lang w:val="es-ES_tradnl"/>
        </w:rPr>
      </w:pPr>
    </w:p>
    <w:p w14:paraId="18D0E7A7" w14:textId="77777777" w:rsidR="007F0959" w:rsidRDefault="007F0959" w:rsidP="00F91304">
      <w:pPr>
        <w:spacing w:line="276" w:lineRule="auto"/>
        <w:jc w:val="both"/>
        <w:rPr>
          <w:rFonts w:ascii="Arial" w:hAnsi="Arial" w:cs="Arial"/>
          <w:sz w:val="22"/>
          <w:lang w:val="es-ES_tradnl"/>
        </w:rPr>
      </w:pPr>
    </w:p>
    <w:p w14:paraId="7E22B571" w14:textId="4E27D766"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lastRenderedPageBreak/>
        <w:t>Fortalecimiento competitivo para la comercialización de productos de origen agropecuario</w:t>
      </w:r>
    </w:p>
    <w:p w14:paraId="5B2023D2" w14:textId="45BFEDCA" w:rsidR="00121FA8" w:rsidRPr="007D4985" w:rsidRDefault="00121FA8" w:rsidP="00F91304">
      <w:pPr>
        <w:spacing w:line="276" w:lineRule="auto"/>
        <w:ind w:firstLine="360"/>
        <w:jc w:val="both"/>
        <w:rPr>
          <w:rFonts w:ascii="Arial" w:hAnsi="Arial" w:cs="Arial"/>
          <w:b/>
          <w:color w:val="000000"/>
          <w:sz w:val="22"/>
          <w:lang w:val="es-ES_tradnl"/>
        </w:rPr>
      </w:pPr>
    </w:p>
    <w:p w14:paraId="72A07AB1" w14:textId="77777777" w:rsidR="00121FA8" w:rsidRPr="007D4985" w:rsidRDefault="007D1C9E" w:rsidP="00F91304">
      <w:pPr>
        <w:spacing w:line="276" w:lineRule="auto"/>
        <w:ind w:left="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1497A684" w14:textId="7B0B1138" w:rsidR="007D1C9E" w:rsidRPr="007D4985" w:rsidRDefault="007D1C9E" w:rsidP="00F91304">
      <w:pPr>
        <w:spacing w:line="276" w:lineRule="auto"/>
        <w:ind w:left="360"/>
        <w:jc w:val="both"/>
        <w:rPr>
          <w:rFonts w:ascii="Arial" w:hAnsi="Arial" w:cs="Arial"/>
          <w:b/>
          <w:color w:val="000000"/>
          <w:sz w:val="22"/>
          <w:lang w:val="es-ES_tradnl"/>
        </w:rPr>
      </w:pPr>
      <w:r w:rsidRPr="007D4985">
        <w:rPr>
          <w:rFonts w:ascii="Arial" w:hAnsi="Arial" w:cs="Arial"/>
          <w:color w:val="000000"/>
          <w:sz w:val="22"/>
          <w:lang w:val="es-ES_tradnl"/>
        </w:rPr>
        <w:t>“Mejorar las capacidades de respuesta de los productores agropecuarios a necesidades de desarrollo comercial a partir de un modelo de atención y prestación de servicios de apoyo a la comercialización”.</w:t>
      </w:r>
    </w:p>
    <w:p w14:paraId="7C1AD4C9" w14:textId="77777777" w:rsidR="00EA3FAF" w:rsidRDefault="00EA3FAF" w:rsidP="00F91304">
      <w:pPr>
        <w:spacing w:line="276" w:lineRule="auto"/>
        <w:ind w:firstLine="360"/>
        <w:jc w:val="both"/>
        <w:rPr>
          <w:rFonts w:ascii="Arial" w:hAnsi="Arial" w:cs="Arial"/>
          <w:sz w:val="22"/>
          <w:lang w:val="es-ES_tradnl"/>
        </w:rPr>
      </w:pPr>
    </w:p>
    <w:p w14:paraId="18DBD02D" w14:textId="189DE304"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52F0C6F5" w14:textId="6F1240C3" w:rsidR="00121FA8" w:rsidRPr="007D4985" w:rsidRDefault="00121FA8" w:rsidP="00F91304">
      <w:pPr>
        <w:spacing w:line="276" w:lineRule="auto"/>
        <w:ind w:firstLine="360"/>
        <w:jc w:val="both"/>
        <w:rPr>
          <w:rFonts w:ascii="Arial" w:hAnsi="Arial" w:cs="Arial"/>
          <w:sz w:val="22"/>
          <w:lang w:val="es-ES_tradnl"/>
        </w:rPr>
      </w:pPr>
    </w:p>
    <w:p w14:paraId="43CE06FE" w14:textId="77777777" w:rsidR="007D1C9E"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sz w:val="22"/>
          <w:lang w:val="es-ES_tradnl"/>
        </w:rPr>
        <w:t>Caracterización</w:t>
      </w:r>
      <w:r w:rsidRPr="007D4985">
        <w:rPr>
          <w:rFonts w:ascii="Arial" w:hAnsi="Arial" w:cs="Arial"/>
          <w:color w:val="000000" w:themeColor="text1"/>
          <w:sz w:val="22"/>
          <w:lang w:val="es-ES_tradnl"/>
        </w:rPr>
        <w:t xml:space="preserve"> de la organización</w:t>
      </w:r>
    </w:p>
    <w:p w14:paraId="101B6A1A" w14:textId="2C621609" w:rsidR="004221DF" w:rsidRDefault="004221DF" w:rsidP="00F91304">
      <w:pPr>
        <w:spacing w:line="276" w:lineRule="auto"/>
        <w:ind w:left="360"/>
        <w:jc w:val="both"/>
        <w:rPr>
          <w:rFonts w:ascii="Arial" w:hAnsi="Arial" w:cs="Arial"/>
          <w:color w:val="000000"/>
          <w:sz w:val="22"/>
          <w:lang w:val="es-ES_tradnl"/>
        </w:rPr>
      </w:pPr>
    </w:p>
    <w:p w14:paraId="49F42A37" w14:textId="77777777" w:rsidR="00EA3FAF" w:rsidRDefault="00EA3FAF" w:rsidP="00F91304">
      <w:pPr>
        <w:spacing w:line="276" w:lineRule="auto"/>
        <w:ind w:left="360"/>
        <w:jc w:val="both"/>
        <w:rPr>
          <w:rFonts w:ascii="Arial" w:hAnsi="Arial" w:cs="Arial"/>
          <w:color w:val="000000"/>
          <w:sz w:val="22"/>
          <w:lang w:val="es-ES_tradnl"/>
        </w:rPr>
      </w:pPr>
    </w:p>
    <w:p w14:paraId="2488E240" w14:textId="50F4F1AF"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Prestación y apoyo del servicio público adecuación de tierras</w:t>
      </w:r>
    </w:p>
    <w:p w14:paraId="44B56F69" w14:textId="2986EE2A" w:rsidR="00121FA8" w:rsidRPr="007D4985" w:rsidRDefault="00121FA8" w:rsidP="00F91304">
      <w:pPr>
        <w:spacing w:line="276" w:lineRule="auto"/>
        <w:ind w:left="360"/>
        <w:jc w:val="both"/>
        <w:rPr>
          <w:rFonts w:ascii="Arial" w:hAnsi="Arial" w:cs="Arial"/>
          <w:b/>
          <w:color w:val="000000"/>
          <w:sz w:val="22"/>
          <w:lang w:val="es-ES_tradnl"/>
        </w:rPr>
      </w:pPr>
    </w:p>
    <w:p w14:paraId="0999793B" w14:textId="5FCC8920" w:rsidR="00121FA8" w:rsidRPr="007D4985" w:rsidRDefault="007D1C9E" w:rsidP="00F91304">
      <w:pPr>
        <w:spacing w:line="276" w:lineRule="auto"/>
        <w:ind w:left="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325C7D74" w14:textId="3F325952" w:rsidR="007D1C9E" w:rsidRPr="007D4985" w:rsidRDefault="007D1C9E" w:rsidP="00F91304">
      <w:pPr>
        <w:spacing w:line="276" w:lineRule="auto"/>
        <w:ind w:left="360"/>
        <w:jc w:val="both"/>
        <w:rPr>
          <w:rFonts w:ascii="Arial" w:hAnsi="Arial" w:cs="Arial"/>
          <w:b/>
          <w:color w:val="000000"/>
          <w:sz w:val="22"/>
          <w:lang w:val="es-ES_tradnl"/>
        </w:rPr>
      </w:pPr>
      <w:r w:rsidRPr="007D4985">
        <w:rPr>
          <w:rFonts w:ascii="Arial" w:hAnsi="Arial" w:cs="Arial"/>
          <w:color w:val="000000"/>
          <w:sz w:val="22"/>
          <w:lang w:val="es-ES_tradnl"/>
        </w:rPr>
        <w:t>“Ejecutar la política de adecuación de tierras a nivel nacional, de acuerdo con los lineamientos del Ministerio de Agricultura y Desarrollo Rural, con el propósito de aumentar la sostenibilidad agropecuaria que apoye el desarrollo rural del territorio”.</w:t>
      </w:r>
    </w:p>
    <w:p w14:paraId="3D66B9EB" w14:textId="77777777" w:rsidR="00EA3FAF" w:rsidRDefault="00EA3FAF" w:rsidP="00F91304">
      <w:pPr>
        <w:spacing w:line="276" w:lineRule="auto"/>
        <w:ind w:firstLine="360"/>
        <w:jc w:val="both"/>
        <w:rPr>
          <w:rFonts w:ascii="Arial" w:hAnsi="Arial" w:cs="Arial"/>
          <w:sz w:val="22"/>
          <w:lang w:val="es-ES_tradnl"/>
        </w:rPr>
      </w:pPr>
    </w:p>
    <w:p w14:paraId="064774D6" w14:textId="37045CBE"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67CF4C17" w14:textId="386B93D4" w:rsidR="00121FA8" w:rsidRPr="007D4985" w:rsidRDefault="00121FA8" w:rsidP="00F91304">
      <w:pPr>
        <w:spacing w:line="276" w:lineRule="auto"/>
        <w:ind w:firstLine="360"/>
        <w:jc w:val="both"/>
        <w:rPr>
          <w:rFonts w:ascii="Arial" w:hAnsi="Arial" w:cs="Arial"/>
          <w:sz w:val="22"/>
          <w:lang w:val="es-ES_tradnl"/>
        </w:rPr>
      </w:pPr>
    </w:p>
    <w:p w14:paraId="7E59E624" w14:textId="77777777" w:rsidR="007D1C9E"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sz w:val="22"/>
          <w:lang w:val="es-ES_tradnl"/>
        </w:rPr>
        <w:t>Administración</w:t>
      </w:r>
      <w:r w:rsidRPr="007D4985">
        <w:rPr>
          <w:rFonts w:ascii="Arial" w:hAnsi="Arial" w:cs="Arial"/>
          <w:color w:val="000000" w:themeColor="text1"/>
          <w:sz w:val="22"/>
          <w:lang w:val="es-ES_tradnl"/>
        </w:rPr>
        <w:t>, operación y conservación de los distritos de adecuación de tierras.</w:t>
      </w:r>
    </w:p>
    <w:p w14:paraId="59DF0051" w14:textId="77777777" w:rsidR="007D1C9E"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Conformación, legalización y certificación de asociaciones de usuarios de proyectos y distritos de adecuación de tierras</w:t>
      </w:r>
    </w:p>
    <w:p w14:paraId="5B1C0C66" w14:textId="77777777" w:rsidR="007D1C9E"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Control y supervisión a la administración, operación y conservación de distritos de adecuación de tierras propiedad del estado, entregados a las asociaciones de usuarios y/</w:t>
      </w:r>
      <w:proofErr w:type="spellStart"/>
      <w:r w:rsidRPr="007D4985">
        <w:rPr>
          <w:rFonts w:ascii="Arial" w:hAnsi="Arial" w:cs="Arial"/>
          <w:color w:val="000000" w:themeColor="text1"/>
          <w:sz w:val="22"/>
          <w:lang w:val="es-ES_tradnl"/>
        </w:rPr>
        <w:t>o</w:t>
      </w:r>
      <w:proofErr w:type="spellEnd"/>
      <w:r w:rsidRPr="007D4985">
        <w:rPr>
          <w:rFonts w:ascii="Arial" w:hAnsi="Arial" w:cs="Arial"/>
          <w:color w:val="000000" w:themeColor="text1"/>
          <w:sz w:val="22"/>
          <w:lang w:val="es-ES_tradnl"/>
        </w:rPr>
        <w:t xml:space="preserve"> operadores.</w:t>
      </w:r>
    </w:p>
    <w:p w14:paraId="5E149140" w14:textId="16A6F562" w:rsidR="007D1C9E"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Estudios de </w:t>
      </w:r>
      <w:proofErr w:type="spellStart"/>
      <w:r w:rsidRPr="007D4985">
        <w:rPr>
          <w:rFonts w:ascii="Arial" w:hAnsi="Arial" w:cs="Arial"/>
          <w:color w:val="000000" w:themeColor="text1"/>
          <w:sz w:val="22"/>
          <w:lang w:val="es-ES_tradnl"/>
        </w:rPr>
        <w:t>pre</w:t>
      </w:r>
      <w:r w:rsidR="00121FA8" w:rsidRPr="007D4985">
        <w:rPr>
          <w:rFonts w:ascii="Arial" w:hAnsi="Arial" w:cs="Arial"/>
          <w:color w:val="000000" w:themeColor="text1"/>
          <w:sz w:val="22"/>
          <w:lang w:val="es-ES_tradnl"/>
        </w:rPr>
        <w:t>-</w:t>
      </w:r>
      <w:r w:rsidRPr="007D4985">
        <w:rPr>
          <w:rFonts w:ascii="Arial" w:hAnsi="Arial" w:cs="Arial"/>
          <w:color w:val="000000" w:themeColor="text1"/>
          <w:sz w:val="22"/>
          <w:lang w:val="es-ES_tradnl"/>
        </w:rPr>
        <w:t>inversión</w:t>
      </w:r>
      <w:proofErr w:type="spellEnd"/>
      <w:r w:rsidRPr="007D4985">
        <w:rPr>
          <w:rFonts w:ascii="Arial" w:hAnsi="Arial" w:cs="Arial"/>
          <w:color w:val="000000" w:themeColor="text1"/>
          <w:sz w:val="22"/>
          <w:lang w:val="es-ES_tradnl"/>
        </w:rPr>
        <w:t xml:space="preserve"> de proyectos de adecuación de tierras</w:t>
      </w:r>
    </w:p>
    <w:p w14:paraId="5615292D" w14:textId="77777777" w:rsidR="007D1C9E"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Inversión en proyectos y distritos de adecuación de tierras</w:t>
      </w:r>
    </w:p>
    <w:p w14:paraId="04D996E4" w14:textId="0F1345D6" w:rsidR="007D1C9E" w:rsidRPr="007F0959"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Recaudo de cartera por concepto del servicio público de adecuación de tierras, recuperación de la inversión y transferencia de distritos</w:t>
      </w:r>
    </w:p>
    <w:p w14:paraId="716ACBE0" w14:textId="2BA23A81" w:rsidR="007F0959" w:rsidRDefault="007F0959" w:rsidP="00F91304">
      <w:pPr>
        <w:spacing w:line="276" w:lineRule="auto"/>
        <w:jc w:val="both"/>
        <w:rPr>
          <w:rFonts w:ascii="Arial" w:hAnsi="Arial" w:cs="Arial"/>
          <w:color w:val="000000"/>
          <w:sz w:val="22"/>
          <w:lang w:val="es-ES_tradnl"/>
        </w:rPr>
      </w:pPr>
    </w:p>
    <w:p w14:paraId="09AB2DC0" w14:textId="77777777" w:rsidR="007F0959" w:rsidRPr="007F0959" w:rsidRDefault="007F0959" w:rsidP="00F91304">
      <w:pPr>
        <w:spacing w:line="276" w:lineRule="auto"/>
        <w:jc w:val="both"/>
        <w:rPr>
          <w:rFonts w:ascii="Arial" w:hAnsi="Arial" w:cs="Arial"/>
          <w:color w:val="000000"/>
          <w:sz w:val="22"/>
          <w:lang w:val="es-ES_tradnl"/>
        </w:rPr>
      </w:pPr>
    </w:p>
    <w:p w14:paraId="4D2C280F" w14:textId="79593FF2"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Fortalecimiento a la prestación del servicio público de extensión agropecuaria</w:t>
      </w:r>
    </w:p>
    <w:p w14:paraId="61B7A991" w14:textId="7FCBA91B" w:rsidR="00121FA8" w:rsidRPr="007D4985" w:rsidRDefault="00121FA8" w:rsidP="00F91304">
      <w:pPr>
        <w:pStyle w:val="ListParagraph"/>
        <w:spacing w:line="276" w:lineRule="auto"/>
        <w:ind w:left="360"/>
        <w:jc w:val="both"/>
        <w:rPr>
          <w:rFonts w:ascii="Arial" w:hAnsi="Arial" w:cs="Arial"/>
          <w:b/>
          <w:color w:val="000000"/>
          <w:sz w:val="22"/>
          <w:lang w:val="es-ES_tradnl"/>
        </w:rPr>
      </w:pPr>
    </w:p>
    <w:p w14:paraId="3209A316" w14:textId="77777777"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36C26274" w14:textId="49FC2225" w:rsidR="007D1C9E"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 xml:space="preserve">Habilitación de las </w:t>
      </w:r>
      <w:r w:rsidR="00DD5D73" w:rsidRPr="007D4985">
        <w:rPr>
          <w:rFonts w:ascii="Arial" w:hAnsi="Arial" w:cs="Arial"/>
          <w:color w:val="000000" w:themeColor="text1"/>
          <w:sz w:val="22"/>
          <w:lang w:val="es-ES_tradnl"/>
        </w:rPr>
        <w:t>Entidad</w:t>
      </w:r>
      <w:r w:rsidRPr="007D4985">
        <w:rPr>
          <w:rFonts w:ascii="Arial" w:hAnsi="Arial" w:cs="Arial"/>
          <w:color w:val="000000" w:themeColor="text1"/>
          <w:sz w:val="22"/>
          <w:lang w:val="es-ES_tradnl"/>
        </w:rPr>
        <w:t>es prestadoras del servicio de extensión agropecuaria – EPSEA</w:t>
      </w:r>
    </w:p>
    <w:p w14:paraId="1D5A443C" w14:textId="0706CBC9" w:rsidR="00694297" w:rsidRDefault="00694297" w:rsidP="00F91304">
      <w:pPr>
        <w:pStyle w:val="ListParagraph"/>
        <w:spacing w:line="276" w:lineRule="auto"/>
        <w:ind w:left="360"/>
        <w:jc w:val="both"/>
        <w:rPr>
          <w:rFonts w:ascii="Arial" w:hAnsi="Arial" w:cs="Arial"/>
          <w:b/>
          <w:color w:val="000000"/>
          <w:sz w:val="22"/>
          <w:lang w:val="es-ES_tradnl"/>
        </w:rPr>
      </w:pPr>
    </w:p>
    <w:p w14:paraId="2AC497DE" w14:textId="77777777" w:rsidR="007F0959" w:rsidRDefault="007F0959" w:rsidP="00F91304">
      <w:pPr>
        <w:pStyle w:val="ListParagraph"/>
        <w:spacing w:line="276" w:lineRule="auto"/>
        <w:ind w:left="360"/>
        <w:jc w:val="both"/>
        <w:rPr>
          <w:rFonts w:ascii="Arial" w:hAnsi="Arial" w:cs="Arial"/>
          <w:b/>
          <w:color w:val="000000"/>
          <w:sz w:val="22"/>
          <w:lang w:val="es-ES_tradnl"/>
        </w:rPr>
      </w:pPr>
    </w:p>
    <w:p w14:paraId="0D84B6EA" w14:textId="21A8982C" w:rsidR="007D1C9E"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Promoción y apoyo a la asociatividad</w:t>
      </w:r>
    </w:p>
    <w:p w14:paraId="403DF8D6" w14:textId="40436264" w:rsidR="00121FA8" w:rsidRPr="007D4985" w:rsidRDefault="00121FA8" w:rsidP="00F91304">
      <w:pPr>
        <w:spacing w:line="276" w:lineRule="auto"/>
        <w:ind w:left="360"/>
        <w:jc w:val="both"/>
        <w:rPr>
          <w:rFonts w:ascii="Arial" w:hAnsi="Arial" w:cs="Arial"/>
          <w:b/>
          <w:color w:val="000000"/>
          <w:sz w:val="22"/>
          <w:lang w:val="es-ES_tradnl"/>
        </w:rPr>
      </w:pPr>
    </w:p>
    <w:p w14:paraId="32AFA2D4" w14:textId="082CF84B" w:rsidR="00121FA8" w:rsidRPr="007D4985" w:rsidRDefault="007D1C9E" w:rsidP="00F91304">
      <w:pPr>
        <w:spacing w:line="276" w:lineRule="auto"/>
        <w:ind w:left="360"/>
        <w:jc w:val="both"/>
        <w:rPr>
          <w:rFonts w:ascii="Arial" w:hAnsi="Arial" w:cs="Arial"/>
          <w:color w:val="000000"/>
          <w:sz w:val="22"/>
          <w:lang w:val="es-ES_tradnl"/>
        </w:rPr>
      </w:pPr>
      <w:r w:rsidRPr="007D4985">
        <w:rPr>
          <w:rFonts w:ascii="Arial" w:hAnsi="Arial" w:cs="Arial"/>
          <w:b/>
          <w:color w:val="000000"/>
          <w:sz w:val="22"/>
          <w:lang w:val="es-ES_tradnl"/>
        </w:rPr>
        <w:t>Objetivo:</w:t>
      </w:r>
      <w:r w:rsidRPr="007D4985">
        <w:rPr>
          <w:rFonts w:ascii="Arial" w:hAnsi="Arial" w:cs="Arial"/>
          <w:color w:val="000000"/>
          <w:sz w:val="22"/>
          <w:lang w:val="es-ES_tradnl"/>
        </w:rPr>
        <w:t xml:space="preserve"> </w:t>
      </w:r>
    </w:p>
    <w:p w14:paraId="3769F2F8" w14:textId="23D80E77" w:rsidR="007D1C9E" w:rsidRPr="007D4985" w:rsidRDefault="007D1C9E" w:rsidP="00F91304">
      <w:pPr>
        <w:spacing w:line="276" w:lineRule="auto"/>
        <w:ind w:left="360"/>
        <w:jc w:val="both"/>
        <w:rPr>
          <w:rFonts w:ascii="Arial" w:hAnsi="Arial" w:cs="Arial"/>
          <w:sz w:val="22"/>
          <w:lang w:val="es-ES_tradnl"/>
        </w:rPr>
      </w:pPr>
      <w:r w:rsidRPr="007D4985">
        <w:rPr>
          <w:rFonts w:ascii="Arial" w:hAnsi="Arial" w:cs="Arial"/>
          <w:sz w:val="22"/>
          <w:lang w:val="es-ES_tradnl"/>
        </w:rPr>
        <w:t>“Fortalecer y promover las diferentes formas asociativas del sector agropecuario y rural para facilitar su acceso a la oferta institucional”.</w:t>
      </w:r>
    </w:p>
    <w:p w14:paraId="3025449C" w14:textId="77777777" w:rsidR="00EA3FAF" w:rsidRDefault="00EA3FAF" w:rsidP="00F91304">
      <w:pPr>
        <w:spacing w:line="276" w:lineRule="auto"/>
        <w:ind w:firstLine="360"/>
        <w:jc w:val="both"/>
        <w:rPr>
          <w:rFonts w:ascii="Arial" w:hAnsi="Arial" w:cs="Arial"/>
          <w:sz w:val="22"/>
          <w:lang w:val="es-ES_tradnl"/>
        </w:rPr>
      </w:pPr>
    </w:p>
    <w:p w14:paraId="769AE444" w14:textId="28F73E7F" w:rsidR="007D1C9E" w:rsidRPr="007D4985" w:rsidRDefault="007D1C9E"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6D0F89F9" w14:textId="74226D18" w:rsidR="00121FA8" w:rsidRPr="007D4985" w:rsidRDefault="00121FA8" w:rsidP="00F91304">
      <w:pPr>
        <w:spacing w:line="276" w:lineRule="auto"/>
        <w:ind w:firstLine="360"/>
        <w:jc w:val="both"/>
        <w:rPr>
          <w:rFonts w:ascii="Arial" w:hAnsi="Arial" w:cs="Arial"/>
          <w:sz w:val="22"/>
          <w:lang w:val="es-ES_tradnl"/>
        </w:rPr>
      </w:pPr>
    </w:p>
    <w:p w14:paraId="2F33EC2E" w14:textId="77777777" w:rsidR="007D1C9E"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Fomento a la asociatividad</w:t>
      </w:r>
    </w:p>
    <w:p w14:paraId="75F874B4" w14:textId="10C6EA66" w:rsidR="007D1C9E"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Fortalecimiento a la asociatividad</w:t>
      </w:r>
    </w:p>
    <w:p w14:paraId="31F82EBA" w14:textId="5302DBD1" w:rsidR="00320B51" w:rsidRDefault="00320B51" w:rsidP="00F91304">
      <w:pPr>
        <w:spacing w:line="276" w:lineRule="auto"/>
        <w:jc w:val="both"/>
        <w:rPr>
          <w:rFonts w:ascii="Arial" w:hAnsi="Arial" w:cs="Arial"/>
          <w:b/>
          <w:sz w:val="22"/>
          <w:lang w:val="es-ES_tradnl"/>
        </w:rPr>
      </w:pPr>
    </w:p>
    <w:p w14:paraId="2FB7B54C" w14:textId="519FFDD4" w:rsidR="007F0959" w:rsidRDefault="007F0959" w:rsidP="00F91304">
      <w:pPr>
        <w:spacing w:line="276" w:lineRule="auto"/>
        <w:jc w:val="both"/>
        <w:rPr>
          <w:rFonts w:ascii="Arial" w:hAnsi="Arial" w:cs="Arial"/>
          <w:b/>
          <w:sz w:val="22"/>
          <w:lang w:val="es-ES_tradnl"/>
        </w:rPr>
      </w:pPr>
    </w:p>
    <w:p w14:paraId="55B43812" w14:textId="322711FD" w:rsidR="00CD04F7" w:rsidRPr="007D4985" w:rsidRDefault="007F0959" w:rsidP="00F91304">
      <w:pPr>
        <w:pStyle w:val="Heading3"/>
        <w:spacing w:line="276" w:lineRule="auto"/>
        <w:jc w:val="both"/>
        <w:rPr>
          <w:rFonts w:ascii="Arial" w:hAnsi="Arial" w:cs="Arial"/>
          <w:sz w:val="22"/>
          <w:szCs w:val="22"/>
          <w:lang w:val="es-ES_tradnl"/>
        </w:rPr>
      </w:pPr>
      <w:bookmarkStart w:id="95" w:name="_Toc26871152"/>
      <w:bookmarkStart w:id="96" w:name="_Toc26878788"/>
      <w:bookmarkStart w:id="97" w:name="_Toc26970684"/>
      <w:bookmarkStart w:id="98" w:name="_Toc27056201"/>
      <w:bookmarkStart w:id="99" w:name="_Toc27471994"/>
      <w:bookmarkStart w:id="100" w:name="_Toc28249312"/>
      <w:bookmarkStart w:id="101" w:name="_Toc28593922"/>
      <w:r w:rsidRPr="007D4985">
        <w:rPr>
          <w:rFonts w:ascii="Arial" w:hAnsi="Arial" w:cs="Arial"/>
          <w:sz w:val="22"/>
          <w:szCs w:val="22"/>
          <w:lang w:val="es-ES_tradnl"/>
        </w:rPr>
        <w:t xml:space="preserve">Procesos de </w:t>
      </w:r>
      <w:r>
        <w:rPr>
          <w:rFonts w:ascii="Arial" w:hAnsi="Arial" w:cs="Arial"/>
          <w:sz w:val="22"/>
          <w:szCs w:val="22"/>
          <w:lang w:val="es-ES_tradnl"/>
        </w:rPr>
        <w:t>A</w:t>
      </w:r>
      <w:r w:rsidRPr="007D4985">
        <w:rPr>
          <w:rFonts w:ascii="Arial" w:hAnsi="Arial" w:cs="Arial"/>
          <w:sz w:val="22"/>
          <w:szCs w:val="22"/>
          <w:lang w:val="es-ES_tradnl"/>
        </w:rPr>
        <w:t>poyo</w:t>
      </w:r>
      <w:bookmarkEnd w:id="95"/>
      <w:bookmarkEnd w:id="96"/>
      <w:bookmarkEnd w:id="97"/>
      <w:bookmarkEnd w:id="98"/>
      <w:bookmarkEnd w:id="99"/>
      <w:bookmarkEnd w:id="100"/>
      <w:bookmarkEnd w:id="101"/>
    </w:p>
    <w:p w14:paraId="74336DA9" w14:textId="67C01898" w:rsidR="00BD012C" w:rsidRPr="007D4985" w:rsidRDefault="00BD012C" w:rsidP="00F91304">
      <w:pPr>
        <w:spacing w:line="276" w:lineRule="auto"/>
        <w:jc w:val="both"/>
        <w:rPr>
          <w:rFonts w:ascii="Arial" w:hAnsi="Arial" w:cs="Arial"/>
          <w:sz w:val="22"/>
          <w:lang w:val="es-ES_tradnl"/>
        </w:rPr>
      </w:pPr>
    </w:p>
    <w:p w14:paraId="7DD7DD55" w14:textId="77777777" w:rsidR="00CD04F7" w:rsidRPr="007D4985" w:rsidRDefault="00CD04F7"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sz w:val="22"/>
          <w:bdr w:val="none" w:sz="0" w:space="0" w:color="auto" w:frame="1"/>
          <w:lang w:val="es-ES_tradnl"/>
        </w:rPr>
        <w:t>Asesoría y defensa jurídica</w:t>
      </w:r>
    </w:p>
    <w:p w14:paraId="55D09D16" w14:textId="4F7C6831" w:rsidR="00121FA8" w:rsidRPr="007D4985" w:rsidRDefault="00121FA8" w:rsidP="00F91304">
      <w:pPr>
        <w:spacing w:line="276" w:lineRule="auto"/>
        <w:ind w:left="360"/>
        <w:jc w:val="both"/>
        <w:rPr>
          <w:rFonts w:ascii="Arial" w:hAnsi="Arial" w:cs="Arial"/>
          <w:b/>
          <w:sz w:val="22"/>
          <w:lang w:val="es-ES_tradnl"/>
        </w:rPr>
      </w:pPr>
    </w:p>
    <w:p w14:paraId="5A10AB11" w14:textId="4C7F96FF" w:rsidR="00121FA8" w:rsidRPr="007D4985" w:rsidRDefault="00CD04F7" w:rsidP="00F91304">
      <w:pPr>
        <w:spacing w:line="276" w:lineRule="auto"/>
        <w:ind w:left="360"/>
        <w:jc w:val="both"/>
        <w:rPr>
          <w:rFonts w:ascii="Arial" w:hAnsi="Arial" w:cs="Arial"/>
          <w:b/>
          <w:sz w:val="22"/>
          <w:lang w:val="es-ES_tradnl"/>
        </w:rPr>
      </w:pPr>
      <w:r w:rsidRPr="007D4985">
        <w:rPr>
          <w:rFonts w:ascii="Arial" w:hAnsi="Arial" w:cs="Arial"/>
          <w:b/>
          <w:sz w:val="22"/>
          <w:lang w:val="es-ES_tradnl"/>
        </w:rPr>
        <w:t xml:space="preserve">Objetivo: </w:t>
      </w:r>
    </w:p>
    <w:p w14:paraId="5D52FB11" w14:textId="7619E26F" w:rsidR="00CD04F7" w:rsidRPr="007D4985" w:rsidRDefault="00CD04F7" w:rsidP="00F91304">
      <w:pPr>
        <w:spacing w:line="276" w:lineRule="auto"/>
        <w:ind w:left="360"/>
        <w:jc w:val="both"/>
        <w:rPr>
          <w:rFonts w:ascii="Arial" w:hAnsi="Arial" w:cs="Arial"/>
          <w:b/>
          <w:sz w:val="22"/>
          <w:lang w:val="es-ES_tradnl"/>
        </w:rPr>
      </w:pPr>
      <w:r w:rsidRPr="007D4985">
        <w:rPr>
          <w:rFonts w:ascii="Arial" w:hAnsi="Arial" w:cs="Arial"/>
          <w:sz w:val="22"/>
          <w:lang w:val="es-ES_tradnl"/>
        </w:rPr>
        <w:t xml:space="preserve">“Asesorar jurídicamente a la Agencia de Desarrollo Rural en la interpretación, aplicación de las normas vigentes de competencia de la Entidad, así como ejercer una adecuada y oportuna defensa de los intereses de </w:t>
      </w:r>
      <w:proofErr w:type="gramStart"/>
      <w:r w:rsidRPr="007D4985">
        <w:rPr>
          <w:rFonts w:ascii="Arial" w:hAnsi="Arial" w:cs="Arial"/>
          <w:sz w:val="22"/>
          <w:lang w:val="es-ES_tradnl"/>
        </w:rPr>
        <w:t>la misma</w:t>
      </w:r>
      <w:proofErr w:type="gramEnd"/>
      <w:r w:rsidRPr="007D4985">
        <w:rPr>
          <w:rFonts w:ascii="Arial" w:hAnsi="Arial" w:cs="Arial"/>
          <w:sz w:val="22"/>
          <w:lang w:val="es-ES_tradnl"/>
        </w:rPr>
        <w:t>”.</w:t>
      </w:r>
    </w:p>
    <w:p w14:paraId="64A985C5" w14:textId="77777777" w:rsidR="00EA3FAF" w:rsidRDefault="00EA3FAF" w:rsidP="00F91304">
      <w:pPr>
        <w:spacing w:line="276" w:lineRule="auto"/>
        <w:ind w:firstLine="360"/>
        <w:jc w:val="both"/>
        <w:rPr>
          <w:rFonts w:ascii="Arial" w:hAnsi="Arial" w:cs="Arial"/>
          <w:sz w:val="22"/>
          <w:lang w:val="es-ES_tradnl"/>
        </w:rPr>
      </w:pPr>
    </w:p>
    <w:p w14:paraId="53769850" w14:textId="20C5F089" w:rsidR="00CD04F7" w:rsidRPr="007D4985"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5E6D2557" w14:textId="4BBDE90F" w:rsidR="00121FA8" w:rsidRPr="007D4985" w:rsidRDefault="00121FA8" w:rsidP="00F91304">
      <w:pPr>
        <w:spacing w:line="276" w:lineRule="auto"/>
        <w:ind w:firstLine="360"/>
        <w:jc w:val="both"/>
        <w:rPr>
          <w:rFonts w:ascii="Arial" w:hAnsi="Arial" w:cs="Arial"/>
          <w:sz w:val="22"/>
          <w:lang w:val="es-ES_tradnl"/>
        </w:rPr>
      </w:pPr>
    </w:p>
    <w:p w14:paraId="07BE0670"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Cobro coactivo</w:t>
      </w:r>
    </w:p>
    <w:p w14:paraId="2009B435"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Defensa jurídica</w:t>
      </w:r>
    </w:p>
    <w:p w14:paraId="2F530D9A" w14:textId="6174EA4A"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Elaboración, estudio y concepto de los actos administrativos necesarios para la gestión de la </w:t>
      </w:r>
      <w:r w:rsidR="00DD5D73" w:rsidRPr="007D4985">
        <w:rPr>
          <w:rFonts w:ascii="Arial" w:hAnsi="Arial" w:cs="Arial"/>
          <w:color w:val="000000" w:themeColor="text1"/>
          <w:sz w:val="22"/>
          <w:lang w:val="es-ES_tradnl"/>
        </w:rPr>
        <w:t>Entidad</w:t>
      </w:r>
    </w:p>
    <w:p w14:paraId="203D9734"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Emisión de conceptos jurídicos</w:t>
      </w:r>
    </w:p>
    <w:p w14:paraId="75DE5997" w14:textId="7104BB75"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Identificación y actualización de la normatividad y actos administrativos de la </w:t>
      </w:r>
      <w:r w:rsidR="00DD5D73" w:rsidRPr="007D4985">
        <w:rPr>
          <w:rFonts w:ascii="Arial" w:hAnsi="Arial" w:cs="Arial"/>
          <w:color w:val="000000" w:themeColor="text1"/>
          <w:sz w:val="22"/>
          <w:lang w:val="es-ES_tradnl"/>
        </w:rPr>
        <w:t>Entidad</w:t>
      </w:r>
    </w:p>
    <w:p w14:paraId="136CD3F9" w14:textId="35B2EC51" w:rsidR="004D7F60" w:rsidRDefault="004D7F60" w:rsidP="00F91304">
      <w:pPr>
        <w:spacing w:line="276" w:lineRule="auto"/>
        <w:jc w:val="both"/>
        <w:rPr>
          <w:rFonts w:ascii="Arial" w:hAnsi="Arial" w:cs="Arial"/>
          <w:color w:val="000000"/>
          <w:sz w:val="22"/>
          <w:lang w:val="es-ES_tradnl"/>
        </w:rPr>
      </w:pPr>
    </w:p>
    <w:p w14:paraId="2C20B2BF" w14:textId="77777777" w:rsidR="007F0959" w:rsidRDefault="007F0959" w:rsidP="00F91304">
      <w:pPr>
        <w:spacing w:line="276" w:lineRule="auto"/>
        <w:jc w:val="both"/>
        <w:rPr>
          <w:rFonts w:ascii="Arial" w:hAnsi="Arial" w:cs="Arial"/>
          <w:color w:val="000000"/>
          <w:sz w:val="22"/>
          <w:lang w:val="es-ES_tradnl"/>
        </w:rPr>
      </w:pPr>
    </w:p>
    <w:p w14:paraId="57585B6D" w14:textId="77777777" w:rsidR="00CD04F7"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Gestión administrativa</w:t>
      </w:r>
    </w:p>
    <w:p w14:paraId="7F247046" w14:textId="3EC2F9ED" w:rsidR="00121FA8" w:rsidRPr="007D4985" w:rsidRDefault="00121FA8" w:rsidP="00F91304">
      <w:pPr>
        <w:spacing w:line="276" w:lineRule="auto"/>
        <w:ind w:left="360"/>
        <w:jc w:val="both"/>
        <w:rPr>
          <w:rFonts w:ascii="Arial" w:hAnsi="Arial" w:cs="Arial"/>
          <w:b/>
          <w:sz w:val="22"/>
          <w:lang w:val="es-ES_tradnl"/>
        </w:rPr>
      </w:pPr>
    </w:p>
    <w:p w14:paraId="21AFC341" w14:textId="6EE26AB4" w:rsidR="00121FA8" w:rsidRPr="007D4985" w:rsidRDefault="00CD04F7" w:rsidP="00F91304">
      <w:pPr>
        <w:spacing w:line="276" w:lineRule="auto"/>
        <w:ind w:left="360"/>
        <w:jc w:val="both"/>
        <w:rPr>
          <w:rFonts w:ascii="Arial" w:hAnsi="Arial" w:cs="Arial"/>
          <w:sz w:val="22"/>
          <w:lang w:val="es-ES_tradnl"/>
        </w:rPr>
      </w:pPr>
      <w:r w:rsidRPr="007D4985">
        <w:rPr>
          <w:rFonts w:ascii="Arial" w:hAnsi="Arial" w:cs="Arial"/>
          <w:b/>
          <w:sz w:val="22"/>
          <w:lang w:val="es-ES_tradnl"/>
        </w:rPr>
        <w:t>Objetivo:</w:t>
      </w:r>
      <w:r w:rsidRPr="007D4985">
        <w:rPr>
          <w:rFonts w:ascii="Arial" w:hAnsi="Arial" w:cs="Arial"/>
          <w:sz w:val="22"/>
          <w:lang w:val="es-ES_tradnl"/>
        </w:rPr>
        <w:t xml:space="preserve"> </w:t>
      </w:r>
    </w:p>
    <w:p w14:paraId="73B83AFD" w14:textId="33F43B6B" w:rsidR="00CD04F7" w:rsidRPr="007D4985" w:rsidRDefault="00CD04F7"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“Asegurar el correcto manejo, almacenamiento y control de los bienes y la prestación de servicios generales de la Sede Central y </w:t>
      </w:r>
      <w:r w:rsidR="6A472E65" w:rsidRPr="007D4985">
        <w:rPr>
          <w:rFonts w:ascii="Arial" w:hAnsi="Arial" w:cs="Arial"/>
          <w:sz w:val="22"/>
          <w:lang w:val="es-ES_tradnl"/>
        </w:rPr>
        <w:t>UTT</w:t>
      </w:r>
      <w:r w:rsidRPr="007D4985">
        <w:rPr>
          <w:rFonts w:ascii="Arial" w:hAnsi="Arial" w:cs="Arial"/>
          <w:sz w:val="22"/>
          <w:lang w:val="es-ES_tradnl"/>
        </w:rPr>
        <w:t xml:space="preserve"> de la Agencia de Desarrollo Rural, de acuerdo con las necesidades establecidas de las diferentes dependencias, cumpliendo con la normatividad que sobre la materia se tiene establecida”.</w:t>
      </w:r>
    </w:p>
    <w:p w14:paraId="7DBBE64E" w14:textId="567DB3C7" w:rsidR="00CD04F7"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lastRenderedPageBreak/>
        <w:t>Dentro de este proceso se tiene los siguientes procedimientos:</w:t>
      </w:r>
    </w:p>
    <w:p w14:paraId="2F66B1A2" w14:textId="77777777" w:rsidR="00EA3FAF" w:rsidRPr="007D4985" w:rsidRDefault="00EA3FAF" w:rsidP="00F91304">
      <w:pPr>
        <w:spacing w:line="276" w:lineRule="auto"/>
        <w:ind w:firstLine="360"/>
        <w:jc w:val="both"/>
        <w:rPr>
          <w:rFonts w:ascii="Arial" w:hAnsi="Arial" w:cs="Arial"/>
          <w:sz w:val="22"/>
          <w:lang w:val="es-ES_tradnl"/>
        </w:rPr>
      </w:pPr>
    </w:p>
    <w:p w14:paraId="2C7F3BD8"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Adecuación y mantenimiento de la infraestructura física</w:t>
      </w:r>
    </w:p>
    <w:p w14:paraId="28278A89"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Inventario de bienes devolutivos</w:t>
      </w:r>
    </w:p>
    <w:p w14:paraId="0FFA8509"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Plan de seguros</w:t>
      </w:r>
    </w:p>
    <w:p w14:paraId="18CE66E4"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Procedimiento inventario de bienes consumibles</w:t>
      </w:r>
    </w:p>
    <w:p w14:paraId="414DEA48"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Trámites administrativos de bienes y servicios</w:t>
      </w:r>
    </w:p>
    <w:p w14:paraId="6521A17F" w14:textId="77777777" w:rsidR="00CD04F7"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Viáticos, gastos de manutención, comisiones y desplazamientos al interior</w:t>
      </w:r>
    </w:p>
    <w:p w14:paraId="41475269" w14:textId="5F3F1B83" w:rsidR="008E0FE4" w:rsidRPr="00CA781F" w:rsidRDefault="008E0FE4" w:rsidP="00CA781F">
      <w:pPr>
        <w:spacing w:line="276" w:lineRule="auto"/>
        <w:jc w:val="both"/>
        <w:rPr>
          <w:rFonts w:ascii="Arial" w:hAnsi="Arial" w:cs="Arial"/>
          <w:color w:val="000000"/>
          <w:sz w:val="22"/>
          <w:lang w:val="es-ES_tradnl"/>
        </w:rPr>
      </w:pPr>
    </w:p>
    <w:p w14:paraId="3B7279DA" w14:textId="31B97FE1" w:rsidR="007F0959" w:rsidRPr="00EA3FAF" w:rsidRDefault="007F0959" w:rsidP="00F91304">
      <w:pPr>
        <w:spacing w:line="276" w:lineRule="auto"/>
        <w:jc w:val="both"/>
        <w:rPr>
          <w:rFonts w:ascii="Arial" w:hAnsi="Arial" w:cs="Arial"/>
          <w:color w:val="000000"/>
          <w:sz w:val="22"/>
          <w:lang w:val="es-ES_tradnl"/>
        </w:rPr>
      </w:pPr>
    </w:p>
    <w:p w14:paraId="108D53A7" w14:textId="77777777" w:rsidR="00CD04F7"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Gestión contractual</w:t>
      </w:r>
    </w:p>
    <w:p w14:paraId="7E2A1A22" w14:textId="1F4E04EE" w:rsidR="00121FA8" w:rsidRPr="007D4985" w:rsidRDefault="00121FA8" w:rsidP="00F91304">
      <w:pPr>
        <w:spacing w:line="276" w:lineRule="auto"/>
        <w:ind w:firstLine="360"/>
        <w:jc w:val="both"/>
        <w:rPr>
          <w:rFonts w:ascii="Arial" w:hAnsi="Arial" w:cs="Arial"/>
          <w:b/>
          <w:color w:val="000000"/>
          <w:sz w:val="22"/>
          <w:lang w:val="es-ES_tradnl"/>
        </w:rPr>
      </w:pPr>
    </w:p>
    <w:p w14:paraId="1F3EBEF7" w14:textId="4530DA0E" w:rsidR="00121FA8" w:rsidRPr="007D4985" w:rsidRDefault="00CD04F7" w:rsidP="00F91304">
      <w:pPr>
        <w:spacing w:line="276" w:lineRule="auto"/>
        <w:ind w:firstLine="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18CEE56B" w14:textId="76B0ABB0" w:rsidR="00CD04F7" w:rsidRPr="007D4985" w:rsidRDefault="00CD04F7"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“Planificar, dirigir, coordinar y adelantar la ejecución de la fase precontractual de los contratos con el fin de llevar a cabo la ejecución de los proyectos de inversión y los gastos para el funcionamiento de la </w:t>
      </w:r>
      <w:r w:rsidR="00266A86" w:rsidRPr="007D4985">
        <w:rPr>
          <w:rFonts w:ascii="Arial" w:hAnsi="Arial" w:cs="Arial"/>
          <w:sz w:val="22"/>
          <w:lang w:val="es-ES_tradnl"/>
        </w:rPr>
        <w:t xml:space="preserve">Agencia </w:t>
      </w:r>
      <w:r w:rsidR="00266A86">
        <w:rPr>
          <w:rFonts w:ascii="Arial" w:hAnsi="Arial" w:cs="Arial"/>
          <w:sz w:val="22"/>
          <w:lang w:val="es-ES_tradnl"/>
        </w:rPr>
        <w:t>d</w:t>
      </w:r>
      <w:r w:rsidR="00266A86" w:rsidRPr="007D4985">
        <w:rPr>
          <w:rFonts w:ascii="Arial" w:hAnsi="Arial" w:cs="Arial"/>
          <w:sz w:val="22"/>
          <w:lang w:val="es-ES_tradnl"/>
        </w:rPr>
        <w:t>e Desarrollo Rural</w:t>
      </w:r>
      <w:r w:rsidRPr="007D4985">
        <w:rPr>
          <w:rFonts w:ascii="Arial" w:hAnsi="Arial" w:cs="Arial"/>
          <w:sz w:val="22"/>
          <w:lang w:val="es-ES_tradnl"/>
        </w:rPr>
        <w:t>, así como adelantar los demás actos contractuales de los procesos de selección de la Agencia, a través del cumplimiento del marco normativo vigente”.</w:t>
      </w:r>
    </w:p>
    <w:p w14:paraId="4302CD11" w14:textId="77777777" w:rsidR="00EA3FAF" w:rsidRDefault="00EA3FAF" w:rsidP="00F91304">
      <w:pPr>
        <w:spacing w:line="276" w:lineRule="auto"/>
        <w:ind w:firstLine="360"/>
        <w:jc w:val="both"/>
        <w:rPr>
          <w:rFonts w:ascii="Arial" w:hAnsi="Arial" w:cs="Arial"/>
          <w:sz w:val="22"/>
          <w:lang w:val="es-ES_tradnl"/>
        </w:rPr>
      </w:pPr>
    </w:p>
    <w:p w14:paraId="5443F2BE" w14:textId="53857C6A" w:rsidR="00CD04F7" w:rsidRPr="007D4985"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2865F3DA" w14:textId="4FA2C0D6" w:rsidR="00121FA8" w:rsidRPr="007D4985" w:rsidRDefault="00121FA8" w:rsidP="00F91304">
      <w:pPr>
        <w:spacing w:line="276" w:lineRule="auto"/>
        <w:ind w:firstLine="360"/>
        <w:jc w:val="both"/>
        <w:rPr>
          <w:rFonts w:ascii="Arial" w:hAnsi="Arial" w:cs="Arial"/>
          <w:sz w:val="22"/>
          <w:lang w:val="es-ES_tradnl"/>
        </w:rPr>
      </w:pPr>
    </w:p>
    <w:p w14:paraId="7B9964E1"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Concurso de mérito abierto</w:t>
      </w:r>
    </w:p>
    <w:p w14:paraId="46BFF4F0"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Contratación directa</w:t>
      </w:r>
    </w:p>
    <w:p w14:paraId="4D2475ED"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Contratación por licitación pública</w:t>
      </w:r>
    </w:p>
    <w:p w14:paraId="0ACCDDAB"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Estructuración del proceso de selección</w:t>
      </w:r>
    </w:p>
    <w:p w14:paraId="7060910E"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Mínima cuantía</w:t>
      </w:r>
    </w:p>
    <w:p w14:paraId="43A9BF2C"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Protocolo de subrogación</w:t>
      </w:r>
    </w:p>
    <w:p w14:paraId="6217C2D7"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Selección abreviada menor cuantía</w:t>
      </w:r>
    </w:p>
    <w:p w14:paraId="449A935D" w14:textId="77777777" w:rsidR="00CD04F7"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Selección abreviada por subasta inversa</w:t>
      </w:r>
    </w:p>
    <w:p w14:paraId="7ACF3498" w14:textId="23172051" w:rsidR="004D7F60" w:rsidRDefault="004D7F60" w:rsidP="00F91304">
      <w:pPr>
        <w:spacing w:line="276" w:lineRule="auto"/>
        <w:jc w:val="both"/>
        <w:rPr>
          <w:rFonts w:ascii="Arial" w:hAnsi="Arial" w:cs="Arial"/>
          <w:color w:val="000000"/>
          <w:sz w:val="22"/>
          <w:lang w:val="es-ES_tradnl"/>
        </w:rPr>
      </w:pPr>
    </w:p>
    <w:p w14:paraId="493F903A" w14:textId="77777777" w:rsidR="007F0959" w:rsidRDefault="007F0959" w:rsidP="00F91304">
      <w:pPr>
        <w:spacing w:line="276" w:lineRule="auto"/>
        <w:jc w:val="both"/>
        <w:rPr>
          <w:rFonts w:ascii="Arial" w:hAnsi="Arial" w:cs="Arial"/>
          <w:color w:val="000000"/>
          <w:sz w:val="22"/>
          <w:lang w:val="es-ES_tradnl"/>
        </w:rPr>
      </w:pPr>
    </w:p>
    <w:p w14:paraId="15470B0F" w14:textId="77777777" w:rsidR="00CD04F7"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Gestión documental</w:t>
      </w:r>
    </w:p>
    <w:p w14:paraId="210132E6" w14:textId="13AB4330" w:rsidR="00121FA8" w:rsidRPr="007D4985" w:rsidRDefault="00121FA8" w:rsidP="00F91304">
      <w:pPr>
        <w:spacing w:line="276" w:lineRule="auto"/>
        <w:ind w:left="360"/>
        <w:jc w:val="both"/>
        <w:rPr>
          <w:rFonts w:ascii="Arial" w:hAnsi="Arial" w:cs="Arial"/>
          <w:b/>
          <w:color w:val="000000"/>
          <w:sz w:val="22"/>
          <w:lang w:val="es-ES_tradnl"/>
        </w:rPr>
      </w:pPr>
    </w:p>
    <w:p w14:paraId="18A7CBE4" w14:textId="784598BB" w:rsidR="00121FA8" w:rsidRPr="007D4985" w:rsidRDefault="00CD04F7" w:rsidP="00F91304">
      <w:pPr>
        <w:spacing w:line="276" w:lineRule="auto"/>
        <w:ind w:left="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61800B66" w14:textId="30A72E4B" w:rsidR="00CD04F7" w:rsidRPr="007D4985" w:rsidRDefault="00CD04F7" w:rsidP="00F91304">
      <w:pPr>
        <w:spacing w:line="276" w:lineRule="auto"/>
        <w:ind w:left="360"/>
        <w:jc w:val="both"/>
        <w:rPr>
          <w:rFonts w:ascii="Arial" w:hAnsi="Arial" w:cs="Arial"/>
          <w:color w:val="000000"/>
          <w:sz w:val="22"/>
          <w:lang w:val="es-ES_tradnl"/>
        </w:rPr>
      </w:pPr>
      <w:r w:rsidRPr="007D4985">
        <w:rPr>
          <w:rFonts w:ascii="Arial" w:hAnsi="Arial" w:cs="Arial"/>
          <w:color w:val="000000"/>
          <w:sz w:val="22"/>
          <w:lang w:val="es-ES_tradnl"/>
        </w:rPr>
        <w:t>“Diseñar la estrategia para la organización, distribución, custodia, consulta y conservación de los documentos producidos por la ADR y administración del fondo acumulado recibido del extinto INCODER, cumpliendo con las políticas internas de la Agencia de Desarrollo Rural y el cumplimiento de lo establecido por la ley”.</w:t>
      </w:r>
    </w:p>
    <w:p w14:paraId="5BA89EDD" w14:textId="77777777" w:rsidR="00EA3FAF" w:rsidRDefault="00EA3FAF" w:rsidP="00F91304">
      <w:pPr>
        <w:spacing w:line="276" w:lineRule="auto"/>
        <w:ind w:firstLine="360"/>
        <w:jc w:val="both"/>
        <w:rPr>
          <w:rFonts w:ascii="Arial" w:hAnsi="Arial" w:cs="Arial"/>
          <w:sz w:val="22"/>
          <w:lang w:val="es-ES_tradnl"/>
        </w:rPr>
      </w:pPr>
    </w:p>
    <w:p w14:paraId="084236CD" w14:textId="5D81E7DB" w:rsidR="00CD04F7" w:rsidRPr="007D4985"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188C01A1" w14:textId="31CCAA29" w:rsidR="00121FA8" w:rsidRPr="007D4985" w:rsidRDefault="00121FA8" w:rsidP="00F91304">
      <w:pPr>
        <w:spacing w:line="276" w:lineRule="auto"/>
        <w:ind w:firstLine="360"/>
        <w:jc w:val="both"/>
        <w:rPr>
          <w:rFonts w:ascii="Arial" w:hAnsi="Arial" w:cs="Arial"/>
          <w:sz w:val="22"/>
          <w:lang w:val="es-ES_tradnl"/>
        </w:rPr>
      </w:pPr>
    </w:p>
    <w:p w14:paraId="6F3D1BC7"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Organización de archivo</w:t>
      </w:r>
    </w:p>
    <w:p w14:paraId="165FA22C" w14:textId="77777777" w:rsidR="00CD04F7"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Radicación de comunicaciones oficiales</w:t>
      </w:r>
    </w:p>
    <w:p w14:paraId="6DDD35A4" w14:textId="268CE1E1" w:rsidR="00CD04F7" w:rsidRDefault="00CD04F7" w:rsidP="00F91304">
      <w:pPr>
        <w:spacing w:line="276" w:lineRule="auto"/>
        <w:jc w:val="both"/>
        <w:rPr>
          <w:rFonts w:ascii="Arial" w:hAnsi="Arial" w:cs="Arial"/>
          <w:b/>
          <w:color w:val="000000"/>
          <w:sz w:val="22"/>
          <w:lang w:val="es-ES_tradnl"/>
        </w:rPr>
      </w:pPr>
    </w:p>
    <w:p w14:paraId="05C2424B" w14:textId="77777777" w:rsidR="007F0959" w:rsidRDefault="007F0959" w:rsidP="00F91304">
      <w:pPr>
        <w:spacing w:line="276" w:lineRule="auto"/>
        <w:jc w:val="both"/>
        <w:rPr>
          <w:rFonts w:ascii="Arial" w:hAnsi="Arial" w:cs="Arial"/>
          <w:b/>
          <w:color w:val="000000"/>
          <w:sz w:val="22"/>
          <w:lang w:val="es-ES_tradnl"/>
        </w:rPr>
      </w:pPr>
    </w:p>
    <w:p w14:paraId="5A5FD59A" w14:textId="77777777" w:rsidR="00CD04F7"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Gestión financiera</w:t>
      </w:r>
    </w:p>
    <w:p w14:paraId="3DDB3567" w14:textId="19EB78F1" w:rsidR="00121FA8" w:rsidRPr="007D4985" w:rsidRDefault="00121FA8" w:rsidP="00F91304">
      <w:pPr>
        <w:spacing w:line="276" w:lineRule="auto"/>
        <w:ind w:firstLine="360"/>
        <w:jc w:val="both"/>
        <w:rPr>
          <w:rFonts w:ascii="Arial" w:hAnsi="Arial" w:cs="Arial"/>
          <w:b/>
          <w:color w:val="000000"/>
          <w:sz w:val="22"/>
          <w:lang w:val="es-ES_tradnl"/>
        </w:rPr>
      </w:pPr>
    </w:p>
    <w:p w14:paraId="51463D20" w14:textId="0EA3D2D0" w:rsidR="00121FA8" w:rsidRPr="007D4985" w:rsidRDefault="00CD04F7" w:rsidP="00F91304">
      <w:pPr>
        <w:spacing w:line="276" w:lineRule="auto"/>
        <w:ind w:firstLine="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29926D0F" w14:textId="4E2735C2" w:rsidR="00CD04F7" w:rsidRPr="007D4985" w:rsidRDefault="00CD04F7" w:rsidP="00F91304">
      <w:pPr>
        <w:spacing w:line="276" w:lineRule="auto"/>
        <w:ind w:left="360"/>
        <w:jc w:val="both"/>
        <w:rPr>
          <w:rFonts w:ascii="Arial" w:hAnsi="Arial" w:cs="Arial"/>
          <w:color w:val="000000"/>
          <w:sz w:val="22"/>
          <w:lang w:val="es-ES_tradnl"/>
        </w:rPr>
      </w:pPr>
      <w:r w:rsidRPr="007D4985">
        <w:rPr>
          <w:rFonts w:ascii="Arial" w:hAnsi="Arial" w:cs="Arial"/>
          <w:color w:val="000000"/>
          <w:sz w:val="22"/>
          <w:lang w:val="es-ES_tradnl"/>
        </w:rPr>
        <w:t>“Planear, ejecutar y hacer seguimiento presupuestal a los recursos apropiados de la ADR”.</w:t>
      </w:r>
    </w:p>
    <w:p w14:paraId="256AAE9B" w14:textId="77777777" w:rsidR="00EA3FAF" w:rsidRDefault="00EA3FAF" w:rsidP="00F91304">
      <w:pPr>
        <w:spacing w:line="276" w:lineRule="auto"/>
        <w:ind w:firstLine="360"/>
        <w:jc w:val="both"/>
        <w:rPr>
          <w:rFonts w:ascii="Arial" w:hAnsi="Arial" w:cs="Arial"/>
          <w:sz w:val="22"/>
          <w:lang w:val="es-ES_tradnl"/>
        </w:rPr>
      </w:pPr>
    </w:p>
    <w:p w14:paraId="716E9271" w14:textId="6EE36A1C" w:rsidR="00CD04F7" w:rsidRPr="007D4985"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180C67B0" w14:textId="798B8772" w:rsidR="00121FA8" w:rsidRPr="007D4985" w:rsidRDefault="00121FA8" w:rsidP="00F91304">
      <w:pPr>
        <w:spacing w:line="276" w:lineRule="auto"/>
        <w:ind w:firstLine="360"/>
        <w:jc w:val="both"/>
        <w:rPr>
          <w:rFonts w:ascii="Arial" w:hAnsi="Arial" w:cs="Arial"/>
          <w:sz w:val="22"/>
          <w:lang w:val="es-ES_tradnl"/>
        </w:rPr>
      </w:pPr>
    </w:p>
    <w:p w14:paraId="39F4E985"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Gestión contable</w:t>
      </w:r>
    </w:p>
    <w:p w14:paraId="03AF5F86"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Gestión de gastos</w:t>
      </w:r>
    </w:p>
    <w:p w14:paraId="5F938588" w14:textId="29334E7B" w:rsidR="00015A2C" w:rsidRPr="00F65F28"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Ingresos</w:t>
      </w:r>
    </w:p>
    <w:p w14:paraId="01AB2B83" w14:textId="77777777" w:rsidR="00F65F28" w:rsidRPr="00F65F28" w:rsidRDefault="00F65F28" w:rsidP="00F91304">
      <w:pPr>
        <w:spacing w:line="276" w:lineRule="auto"/>
        <w:jc w:val="both"/>
        <w:rPr>
          <w:rFonts w:ascii="Arial" w:hAnsi="Arial" w:cs="Arial"/>
          <w:color w:val="000000"/>
          <w:sz w:val="22"/>
          <w:lang w:val="es-ES_tradnl"/>
        </w:rPr>
      </w:pPr>
    </w:p>
    <w:p w14:paraId="2EB7AD02" w14:textId="77777777" w:rsidR="007F0959" w:rsidRPr="00F65F28" w:rsidRDefault="007F0959" w:rsidP="00F91304">
      <w:pPr>
        <w:spacing w:line="276" w:lineRule="auto"/>
        <w:jc w:val="both"/>
        <w:rPr>
          <w:rFonts w:ascii="Arial" w:hAnsi="Arial" w:cs="Arial"/>
          <w:color w:val="000000"/>
          <w:sz w:val="22"/>
          <w:lang w:val="es-ES_tradnl"/>
        </w:rPr>
      </w:pPr>
    </w:p>
    <w:p w14:paraId="7598988D" w14:textId="77777777" w:rsidR="00CD04F7" w:rsidRPr="007D4985" w:rsidRDefault="0544A4A8" w:rsidP="00F91304">
      <w:pPr>
        <w:pStyle w:val="ListParagraph"/>
        <w:numPr>
          <w:ilvl w:val="0"/>
          <w:numId w:val="8"/>
        </w:numPr>
        <w:spacing w:line="276" w:lineRule="auto"/>
        <w:jc w:val="both"/>
        <w:rPr>
          <w:rFonts w:ascii="Arial" w:hAnsi="Arial" w:cs="Arial"/>
          <w:b/>
          <w:color w:val="000000"/>
          <w:sz w:val="22"/>
          <w:lang w:val="es-ES_tradnl"/>
        </w:rPr>
      </w:pPr>
      <w:r w:rsidRPr="007D4985">
        <w:rPr>
          <w:rFonts w:ascii="Arial" w:hAnsi="Arial" w:cs="Arial"/>
          <w:b/>
          <w:color w:val="000000" w:themeColor="text1"/>
          <w:sz w:val="22"/>
          <w:lang w:val="es-ES_tradnl"/>
        </w:rPr>
        <w:t>Gestión talento humano</w:t>
      </w:r>
    </w:p>
    <w:p w14:paraId="662403B5" w14:textId="13A8A743" w:rsidR="00121FA8" w:rsidRPr="007D4985" w:rsidRDefault="00121FA8" w:rsidP="00F91304">
      <w:pPr>
        <w:spacing w:line="276" w:lineRule="auto"/>
        <w:ind w:left="360"/>
        <w:jc w:val="both"/>
        <w:rPr>
          <w:rFonts w:ascii="Arial" w:hAnsi="Arial" w:cs="Arial"/>
          <w:b/>
          <w:color w:val="000000"/>
          <w:sz w:val="22"/>
          <w:lang w:val="es-ES_tradnl"/>
        </w:rPr>
      </w:pPr>
    </w:p>
    <w:p w14:paraId="29AEA5BF" w14:textId="2C196AD4" w:rsidR="00121FA8" w:rsidRPr="007D4985" w:rsidRDefault="00CD04F7" w:rsidP="00F91304">
      <w:pPr>
        <w:spacing w:line="276" w:lineRule="auto"/>
        <w:ind w:left="360"/>
        <w:jc w:val="both"/>
        <w:rPr>
          <w:rFonts w:ascii="Arial" w:hAnsi="Arial" w:cs="Arial"/>
          <w:b/>
          <w:color w:val="000000"/>
          <w:sz w:val="22"/>
          <w:lang w:val="es-ES_tradnl"/>
        </w:rPr>
      </w:pPr>
      <w:r w:rsidRPr="007D4985">
        <w:rPr>
          <w:rFonts w:ascii="Arial" w:hAnsi="Arial" w:cs="Arial"/>
          <w:b/>
          <w:color w:val="000000"/>
          <w:sz w:val="22"/>
          <w:lang w:val="es-ES_tradnl"/>
        </w:rPr>
        <w:t xml:space="preserve">Objetivo: </w:t>
      </w:r>
    </w:p>
    <w:p w14:paraId="54D3F9EA" w14:textId="482569F0" w:rsidR="00121FA8" w:rsidRPr="007D4985" w:rsidRDefault="00121FA8" w:rsidP="00F91304">
      <w:pPr>
        <w:spacing w:line="276" w:lineRule="auto"/>
        <w:ind w:left="360"/>
        <w:jc w:val="both"/>
        <w:rPr>
          <w:rFonts w:ascii="Arial" w:hAnsi="Arial" w:cs="Arial"/>
          <w:color w:val="000000"/>
          <w:sz w:val="22"/>
          <w:lang w:val="es-ES_tradnl"/>
        </w:rPr>
      </w:pPr>
    </w:p>
    <w:p w14:paraId="7A214710" w14:textId="172A8243" w:rsidR="00CD04F7" w:rsidRPr="007D4985" w:rsidRDefault="00CD04F7" w:rsidP="00F91304">
      <w:pPr>
        <w:spacing w:line="276" w:lineRule="auto"/>
        <w:ind w:left="360"/>
        <w:jc w:val="both"/>
        <w:rPr>
          <w:rFonts w:ascii="Arial" w:hAnsi="Arial" w:cs="Arial"/>
          <w:color w:val="000000"/>
          <w:sz w:val="22"/>
          <w:lang w:val="es-ES_tradnl"/>
        </w:rPr>
      </w:pPr>
      <w:r w:rsidRPr="007D4985">
        <w:rPr>
          <w:rFonts w:ascii="Arial" w:hAnsi="Arial" w:cs="Arial"/>
          <w:color w:val="000000"/>
          <w:sz w:val="22"/>
          <w:lang w:val="es-ES_tradnl"/>
        </w:rPr>
        <w:t>“Gerenciar el Talento Humano de la Agencia de Desarrollo Rural, planificando y desarrollando estrategias encaminadas a garantizar el mejoramiento permanente y la satisfacción laboral de los servidores públicos que contribuyen a la misión de la institución”.</w:t>
      </w:r>
    </w:p>
    <w:p w14:paraId="463EF269" w14:textId="77777777" w:rsidR="00EA3FAF" w:rsidRDefault="00EA3FAF" w:rsidP="00F91304">
      <w:pPr>
        <w:spacing w:line="276" w:lineRule="auto"/>
        <w:ind w:firstLine="360"/>
        <w:jc w:val="both"/>
        <w:rPr>
          <w:rFonts w:ascii="Arial" w:hAnsi="Arial" w:cs="Arial"/>
          <w:sz w:val="22"/>
          <w:lang w:val="es-ES_tradnl"/>
        </w:rPr>
      </w:pPr>
    </w:p>
    <w:p w14:paraId="69B03C1A" w14:textId="08B942A9" w:rsidR="00CD04F7" w:rsidRPr="007D4985" w:rsidRDefault="00CD04F7"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6DDA205A" w14:textId="3FBFF323" w:rsidR="00121FA8" w:rsidRPr="007D4985" w:rsidRDefault="00121FA8" w:rsidP="00F91304">
      <w:pPr>
        <w:spacing w:line="276" w:lineRule="auto"/>
        <w:ind w:firstLine="360"/>
        <w:jc w:val="both"/>
        <w:rPr>
          <w:rFonts w:ascii="Arial" w:hAnsi="Arial" w:cs="Arial"/>
          <w:sz w:val="22"/>
          <w:lang w:val="es-ES_tradnl"/>
        </w:rPr>
      </w:pPr>
    </w:p>
    <w:p w14:paraId="28FEA510" w14:textId="77777777" w:rsidR="00CD04F7"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Administración de nómina</w:t>
      </w:r>
    </w:p>
    <w:p w14:paraId="4C0F14B4"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Administración de talento humano</w:t>
      </w:r>
    </w:p>
    <w:p w14:paraId="799A1893"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Desarrollo del talento humano</w:t>
      </w:r>
    </w:p>
    <w:p w14:paraId="27ADC1C8"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Evaluación de servidores</w:t>
      </w:r>
    </w:p>
    <w:p w14:paraId="4FEFCB3B" w14:textId="77777777" w:rsidR="00CD04F7"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Inspecciones de seguridad</w:t>
      </w:r>
    </w:p>
    <w:p w14:paraId="3D546B67" w14:textId="77777777" w:rsidR="00CD04F7" w:rsidRPr="007D4985" w:rsidRDefault="0544A4A8" w:rsidP="00F91304">
      <w:pPr>
        <w:pStyle w:val="ListParagraph"/>
        <w:numPr>
          <w:ilvl w:val="0"/>
          <w:numId w:val="18"/>
        </w:numPr>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Seguridad y salud en el trabajo</w:t>
      </w:r>
    </w:p>
    <w:p w14:paraId="14A71649" w14:textId="5775033C" w:rsidR="00015A2C" w:rsidRPr="00F65F28" w:rsidRDefault="00015A2C" w:rsidP="00F91304">
      <w:pPr>
        <w:spacing w:line="276" w:lineRule="auto"/>
        <w:jc w:val="both"/>
        <w:rPr>
          <w:rFonts w:ascii="Arial" w:hAnsi="Arial" w:cs="Arial"/>
          <w:color w:val="000000"/>
          <w:sz w:val="22"/>
          <w:lang w:val="es-ES_tradnl"/>
        </w:rPr>
      </w:pPr>
    </w:p>
    <w:p w14:paraId="3F0A0903" w14:textId="05ECADC7" w:rsidR="007F0959" w:rsidRDefault="007F0959" w:rsidP="00F91304">
      <w:pPr>
        <w:spacing w:line="276" w:lineRule="auto"/>
        <w:jc w:val="both"/>
        <w:rPr>
          <w:rFonts w:ascii="Arial" w:hAnsi="Arial" w:cs="Arial"/>
          <w:color w:val="000000"/>
          <w:sz w:val="22"/>
          <w:lang w:val="es-ES_tradnl"/>
        </w:rPr>
      </w:pPr>
    </w:p>
    <w:p w14:paraId="5F3C0A10" w14:textId="77777777" w:rsidR="00EA3FAF" w:rsidRPr="00F65F28" w:rsidRDefault="00EA3FAF" w:rsidP="00F91304">
      <w:pPr>
        <w:spacing w:line="276" w:lineRule="auto"/>
        <w:jc w:val="both"/>
        <w:rPr>
          <w:rFonts w:ascii="Arial" w:hAnsi="Arial" w:cs="Arial"/>
          <w:color w:val="000000"/>
          <w:sz w:val="22"/>
          <w:lang w:val="es-ES_tradnl"/>
        </w:rPr>
      </w:pPr>
    </w:p>
    <w:p w14:paraId="7952E3A2" w14:textId="749EE4CB" w:rsidR="009A149D" w:rsidRPr="007D4985" w:rsidRDefault="007F0959" w:rsidP="00F91304">
      <w:pPr>
        <w:pStyle w:val="Heading3"/>
        <w:spacing w:line="276" w:lineRule="auto"/>
        <w:jc w:val="both"/>
        <w:rPr>
          <w:rFonts w:ascii="Arial" w:hAnsi="Arial" w:cs="Arial"/>
          <w:b w:val="0"/>
          <w:sz w:val="22"/>
          <w:szCs w:val="22"/>
          <w:lang w:val="es-ES_tradnl"/>
        </w:rPr>
      </w:pPr>
      <w:bookmarkStart w:id="102" w:name="_Toc26871153"/>
      <w:bookmarkStart w:id="103" w:name="_Toc26878789"/>
      <w:bookmarkStart w:id="104" w:name="_Toc26970685"/>
      <w:bookmarkStart w:id="105" w:name="_Toc27056202"/>
      <w:bookmarkStart w:id="106" w:name="_Toc27471995"/>
      <w:bookmarkStart w:id="107" w:name="_Toc28249313"/>
      <w:bookmarkStart w:id="108" w:name="_Toc28593923"/>
      <w:r w:rsidRPr="007D4985">
        <w:rPr>
          <w:rFonts w:ascii="Arial" w:hAnsi="Arial" w:cs="Arial"/>
          <w:sz w:val="22"/>
          <w:szCs w:val="22"/>
          <w:lang w:val="es-ES_tradnl"/>
        </w:rPr>
        <w:lastRenderedPageBreak/>
        <w:t xml:space="preserve">Evaluación y </w:t>
      </w:r>
      <w:r>
        <w:rPr>
          <w:rFonts w:ascii="Arial" w:hAnsi="Arial" w:cs="Arial"/>
          <w:sz w:val="22"/>
          <w:szCs w:val="22"/>
          <w:lang w:val="es-ES_tradnl"/>
        </w:rPr>
        <w:t>C</w:t>
      </w:r>
      <w:r w:rsidRPr="007D4985">
        <w:rPr>
          <w:rFonts w:ascii="Arial" w:hAnsi="Arial" w:cs="Arial"/>
          <w:sz w:val="22"/>
          <w:szCs w:val="22"/>
          <w:lang w:val="es-ES_tradnl"/>
        </w:rPr>
        <w:t>ontrol</w:t>
      </w:r>
      <w:bookmarkEnd w:id="102"/>
      <w:bookmarkEnd w:id="103"/>
      <w:bookmarkEnd w:id="104"/>
      <w:bookmarkEnd w:id="105"/>
      <w:bookmarkEnd w:id="106"/>
      <w:bookmarkEnd w:id="107"/>
      <w:bookmarkEnd w:id="108"/>
    </w:p>
    <w:p w14:paraId="585EA214" w14:textId="41DF4E19" w:rsidR="00BD012C" w:rsidRPr="007D4985" w:rsidRDefault="00BD012C" w:rsidP="00F91304">
      <w:pPr>
        <w:spacing w:line="276" w:lineRule="auto"/>
        <w:jc w:val="both"/>
        <w:rPr>
          <w:rFonts w:ascii="Arial" w:hAnsi="Arial" w:cs="Arial"/>
          <w:sz w:val="22"/>
          <w:lang w:val="es-ES_tradnl"/>
        </w:rPr>
      </w:pPr>
    </w:p>
    <w:p w14:paraId="7BF3BFD9" w14:textId="77777777" w:rsidR="009A149D" w:rsidRPr="007D4985" w:rsidRDefault="009A149D"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sz w:val="22"/>
          <w:bdr w:val="none" w:sz="0" w:space="0" w:color="auto" w:frame="1"/>
          <w:lang w:val="es-ES_tradnl"/>
        </w:rPr>
        <w:t>Control disciplinario interno</w:t>
      </w:r>
    </w:p>
    <w:p w14:paraId="7D919B70" w14:textId="2EC3DA64" w:rsidR="00121FA8" w:rsidRPr="007D4985" w:rsidRDefault="00121FA8" w:rsidP="00F91304">
      <w:pPr>
        <w:spacing w:line="276" w:lineRule="auto"/>
        <w:ind w:firstLine="360"/>
        <w:jc w:val="both"/>
        <w:rPr>
          <w:rFonts w:ascii="Arial" w:hAnsi="Arial" w:cs="Arial"/>
          <w:b/>
          <w:sz w:val="22"/>
          <w:lang w:val="es-ES_tradnl"/>
        </w:rPr>
      </w:pPr>
    </w:p>
    <w:p w14:paraId="77DA01E8" w14:textId="77777777" w:rsidR="00121FA8" w:rsidRPr="007D4985" w:rsidRDefault="009A149D" w:rsidP="00F91304">
      <w:pPr>
        <w:spacing w:line="276" w:lineRule="auto"/>
        <w:ind w:left="360"/>
        <w:jc w:val="both"/>
        <w:rPr>
          <w:rFonts w:ascii="Arial" w:hAnsi="Arial" w:cs="Arial"/>
          <w:b/>
          <w:sz w:val="22"/>
          <w:lang w:val="es-ES_tradnl"/>
        </w:rPr>
      </w:pPr>
      <w:r w:rsidRPr="007D4985">
        <w:rPr>
          <w:rFonts w:ascii="Arial" w:hAnsi="Arial" w:cs="Arial"/>
          <w:b/>
          <w:sz w:val="22"/>
          <w:lang w:val="es-ES_tradnl"/>
        </w:rPr>
        <w:t xml:space="preserve">Objetivo: </w:t>
      </w:r>
    </w:p>
    <w:p w14:paraId="5113EDBA" w14:textId="63275AFA" w:rsidR="009A149D" w:rsidRPr="007D4985" w:rsidRDefault="009A149D" w:rsidP="00F91304">
      <w:pPr>
        <w:spacing w:line="276" w:lineRule="auto"/>
        <w:ind w:left="360"/>
        <w:jc w:val="both"/>
        <w:rPr>
          <w:rFonts w:ascii="Arial" w:hAnsi="Arial" w:cs="Arial"/>
          <w:color w:val="000000"/>
          <w:sz w:val="22"/>
          <w:lang w:val="es-ES_tradnl"/>
        </w:rPr>
      </w:pPr>
      <w:r w:rsidRPr="007D4985">
        <w:rPr>
          <w:rFonts w:ascii="Arial" w:hAnsi="Arial" w:cs="Arial"/>
          <w:b/>
          <w:sz w:val="22"/>
          <w:lang w:val="es-ES_tradnl"/>
        </w:rPr>
        <w:t>“</w:t>
      </w:r>
      <w:r w:rsidRPr="007D4985">
        <w:rPr>
          <w:rFonts w:ascii="Arial" w:hAnsi="Arial" w:cs="Arial"/>
          <w:color w:val="000000"/>
          <w:sz w:val="22"/>
          <w:lang w:val="es-ES_tradnl"/>
        </w:rPr>
        <w:t xml:space="preserve">Proteger la función pública al interior de la </w:t>
      </w:r>
      <w:r w:rsidR="00DD5D73" w:rsidRPr="007D4985">
        <w:rPr>
          <w:rFonts w:ascii="Arial" w:hAnsi="Arial" w:cs="Arial"/>
          <w:color w:val="000000"/>
          <w:sz w:val="22"/>
          <w:lang w:val="es-ES_tradnl"/>
        </w:rPr>
        <w:t>Entidad</w:t>
      </w:r>
      <w:r w:rsidRPr="007D4985">
        <w:rPr>
          <w:rFonts w:ascii="Arial" w:hAnsi="Arial" w:cs="Arial"/>
          <w:color w:val="000000"/>
          <w:sz w:val="22"/>
          <w:lang w:val="es-ES_tradnl"/>
        </w:rPr>
        <w:t>, adelantando los procesos disciplinarios que surjan contra servidores públicos activos o retirados de la Agencia de Desarrollo Rural – ADR, y los demás que le sean asignados, a efectos de determinar la posible responsabilidad disciplinaria de estos”.</w:t>
      </w:r>
    </w:p>
    <w:p w14:paraId="473B5F8A" w14:textId="77777777" w:rsidR="00EA3FAF" w:rsidRDefault="00EA3FAF" w:rsidP="00F91304">
      <w:pPr>
        <w:spacing w:line="276" w:lineRule="auto"/>
        <w:ind w:firstLine="360"/>
        <w:jc w:val="both"/>
        <w:rPr>
          <w:rFonts w:ascii="Arial" w:hAnsi="Arial" w:cs="Arial"/>
          <w:sz w:val="22"/>
          <w:lang w:val="es-ES_tradnl"/>
        </w:rPr>
      </w:pPr>
    </w:p>
    <w:p w14:paraId="0493E931" w14:textId="1D5B00D3" w:rsidR="009A149D" w:rsidRPr="007D4985" w:rsidRDefault="009A149D"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6320D705" w14:textId="2A9E08D8" w:rsidR="00121FA8" w:rsidRPr="007D4985" w:rsidRDefault="00121FA8" w:rsidP="00F91304">
      <w:pPr>
        <w:spacing w:line="276" w:lineRule="auto"/>
        <w:ind w:firstLine="360"/>
        <w:jc w:val="both"/>
        <w:rPr>
          <w:rFonts w:ascii="Arial" w:hAnsi="Arial" w:cs="Arial"/>
          <w:sz w:val="22"/>
          <w:lang w:val="es-ES_tradnl"/>
        </w:rPr>
      </w:pPr>
    </w:p>
    <w:p w14:paraId="3965B081" w14:textId="77777777" w:rsidR="009A149D"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Control interno disciplinario ordinario</w:t>
      </w:r>
    </w:p>
    <w:p w14:paraId="0D310515" w14:textId="77777777" w:rsidR="009A149D" w:rsidRPr="007D4985"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color w:val="000000" w:themeColor="text1"/>
          <w:sz w:val="22"/>
          <w:lang w:val="es-ES_tradnl"/>
        </w:rPr>
        <w:t>Control interno disciplinario verbal</w:t>
      </w:r>
    </w:p>
    <w:p w14:paraId="27C92171" w14:textId="7F08875C" w:rsidR="004221DF" w:rsidRPr="00F65F28" w:rsidRDefault="004221DF" w:rsidP="00F91304">
      <w:pPr>
        <w:spacing w:line="276" w:lineRule="auto"/>
        <w:jc w:val="both"/>
        <w:rPr>
          <w:rFonts w:ascii="Arial" w:hAnsi="Arial" w:cs="Arial"/>
          <w:sz w:val="22"/>
          <w:lang w:val="es-ES_tradnl"/>
        </w:rPr>
      </w:pPr>
    </w:p>
    <w:p w14:paraId="04334CBD" w14:textId="77777777" w:rsidR="007F0959" w:rsidRPr="00266A86" w:rsidRDefault="007F0959" w:rsidP="00266A86">
      <w:pPr>
        <w:spacing w:line="276" w:lineRule="auto"/>
        <w:jc w:val="both"/>
        <w:rPr>
          <w:rFonts w:ascii="Arial" w:hAnsi="Arial" w:cs="Arial"/>
          <w:sz w:val="22"/>
          <w:lang w:val="es-ES_tradnl"/>
        </w:rPr>
      </w:pPr>
    </w:p>
    <w:p w14:paraId="0F4B1599" w14:textId="77777777" w:rsidR="009A149D" w:rsidRPr="007D4985" w:rsidRDefault="009A149D" w:rsidP="00F91304">
      <w:pPr>
        <w:pStyle w:val="ListParagraph"/>
        <w:numPr>
          <w:ilvl w:val="0"/>
          <w:numId w:val="8"/>
        </w:numPr>
        <w:spacing w:line="276" w:lineRule="auto"/>
        <w:jc w:val="both"/>
        <w:rPr>
          <w:rFonts w:ascii="Arial" w:hAnsi="Arial" w:cs="Arial"/>
          <w:b/>
          <w:sz w:val="22"/>
          <w:lang w:val="es-ES_tradnl"/>
        </w:rPr>
      </w:pPr>
      <w:r w:rsidRPr="007D4985">
        <w:rPr>
          <w:rFonts w:ascii="Arial" w:hAnsi="Arial" w:cs="Arial"/>
          <w:b/>
          <w:sz w:val="22"/>
          <w:bdr w:val="none" w:sz="0" w:space="0" w:color="auto" w:frame="1"/>
          <w:lang w:val="es-ES_tradnl"/>
        </w:rPr>
        <w:t>Evaluación independiente</w:t>
      </w:r>
    </w:p>
    <w:p w14:paraId="73587FC8" w14:textId="5F29D91F" w:rsidR="00121FA8" w:rsidRPr="007D4985" w:rsidRDefault="00121FA8" w:rsidP="00F91304">
      <w:pPr>
        <w:spacing w:line="276" w:lineRule="auto"/>
        <w:ind w:left="360"/>
        <w:jc w:val="both"/>
        <w:rPr>
          <w:rFonts w:ascii="Arial" w:hAnsi="Arial" w:cs="Arial"/>
          <w:b/>
          <w:sz w:val="22"/>
          <w:lang w:val="es-ES_tradnl"/>
        </w:rPr>
      </w:pPr>
    </w:p>
    <w:p w14:paraId="5E4E45A8" w14:textId="77777777" w:rsidR="00121FA8" w:rsidRPr="007D4985" w:rsidRDefault="009A149D" w:rsidP="00F91304">
      <w:pPr>
        <w:spacing w:line="276" w:lineRule="auto"/>
        <w:ind w:left="360"/>
        <w:jc w:val="both"/>
        <w:rPr>
          <w:rFonts w:ascii="Arial" w:hAnsi="Arial" w:cs="Arial"/>
          <w:b/>
          <w:sz w:val="22"/>
          <w:lang w:val="es-ES_tradnl"/>
        </w:rPr>
      </w:pPr>
      <w:r w:rsidRPr="007D4985">
        <w:rPr>
          <w:rFonts w:ascii="Arial" w:hAnsi="Arial" w:cs="Arial"/>
          <w:b/>
          <w:sz w:val="22"/>
          <w:lang w:val="es-ES_tradnl"/>
        </w:rPr>
        <w:t xml:space="preserve">Objetivo: </w:t>
      </w:r>
    </w:p>
    <w:p w14:paraId="4E884FC5" w14:textId="0188205D" w:rsidR="009A149D" w:rsidRPr="007D4985" w:rsidRDefault="009A149D" w:rsidP="00F91304">
      <w:pPr>
        <w:spacing w:line="276" w:lineRule="auto"/>
        <w:ind w:left="360"/>
        <w:jc w:val="both"/>
        <w:rPr>
          <w:rFonts w:ascii="Arial" w:hAnsi="Arial" w:cs="Arial"/>
          <w:color w:val="000000"/>
          <w:sz w:val="22"/>
          <w:lang w:val="es-ES_tradnl"/>
        </w:rPr>
      </w:pPr>
      <w:r w:rsidRPr="007D4985">
        <w:rPr>
          <w:rFonts w:ascii="Arial" w:hAnsi="Arial" w:cs="Arial"/>
          <w:b/>
          <w:sz w:val="22"/>
          <w:lang w:val="es-ES_tradnl"/>
        </w:rPr>
        <w:t>“</w:t>
      </w:r>
      <w:r w:rsidRPr="007D4985">
        <w:rPr>
          <w:rFonts w:ascii="Arial" w:hAnsi="Arial" w:cs="Arial"/>
          <w:sz w:val="22"/>
          <w:lang w:val="es-ES_tradnl"/>
        </w:rPr>
        <w:t>E</w:t>
      </w:r>
      <w:r w:rsidRPr="007D4985">
        <w:rPr>
          <w:rFonts w:ascii="Arial" w:hAnsi="Arial" w:cs="Arial"/>
          <w:color w:val="000000"/>
          <w:sz w:val="22"/>
          <w:lang w:val="es-ES_tradnl"/>
        </w:rPr>
        <w:t>valuar de forma independiente y objetiva el sistema de control interno, la gestión integral del riesgo y el gobierno corporativo de la Agencia de Desarrollo Rural (ADR) con el propósito de generar valor, contribuir con el mejoramiento de las operaciones y brindar seguridad razonable sobre el cumplimiento de los objetivos institucionales”.</w:t>
      </w:r>
    </w:p>
    <w:p w14:paraId="15E57037" w14:textId="77777777" w:rsidR="00EA3FAF" w:rsidRDefault="00EA3FAF" w:rsidP="00F91304">
      <w:pPr>
        <w:spacing w:line="276" w:lineRule="auto"/>
        <w:ind w:firstLine="360"/>
        <w:jc w:val="both"/>
        <w:rPr>
          <w:rFonts w:ascii="Arial" w:hAnsi="Arial" w:cs="Arial"/>
          <w:sz w:val="22"/>
          <w:lang w:val="es-ES_tradnl"/>
        </w:rPr>
      </w:pPr>
    </w:p>
    <w:p w14:paraId="5E691374" w14:textId="4BCD1683" w:rsidR="009A149D" w:rsidRPr="007D4985" w:rsidRDefault="009A149D" w:rsidP="00F91304">
      <w:pPr>
        <w:spacing w:line="276" w:lineRule="auto"/>
        <w:ind w:firstLine="360"/>
        <w:jc w:val="both"/>
        <w:rPr>
          <w:rFonts w:ascii="Arial" w:hAnsi="Arial" w:cs="Arial"/>
          <w:sz w:val="22"/>
          <w:lang w:val="es-ES_tradnl"/>
        </w:rPr>
      </w:pPr>
      <w:r w:rsidRPr="007D4985">
        <w:rPr>
          <w:rFonts w:ascii="Arial" w:hAnsi="Arial" w:cs="Arial"/>
          <w:sz w:val="22"/>
          <w:lang w:val="es-ES_tradnl"/>
        </w:rPr>
        <w:t>Dentro de este proceso se tiene los siguientes procedimientos:</w:t>
      </w:r>
    </w:p>
    <w:p w14:paraId="01C199B5" w14:textId="637B72F8" w:rsidR="00121FA8" w:rsidRPr="007D4985" w:rsidRDefault="00121FA8" w:rsidP="00F91304">
      <w:pPr>
        <w:spacing w:line="276" w:lineRule="auto"/>
        <w:ind w:firstLine="360"/>
        <w:jc w:val="both"/>
        <w:rPr>
          <w:rFonts w:ascii="Arial" w:hAnsi="Arial" w:cs="Arial"/>
          <w:sz w:val="22"/>
          <w:lang w:val="es-ES_tradnl"/>
        </w:rPr>
      </w:pPr>
    </w:p>
    <w:p w14:paraId="001C2FA6" w14:textId="77777777" w:rsidR="009A149D"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Ejecución de trabajos de aseguramiento</w:t>
      </w:r>
    </w:p>
    <w:p w14:paraId="545C9300" w14:textId="77777777" w:rsidR="009A149D"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Ejecución trabajos de cumplimiento legal o normativo</w:t>
      </w:r>
    </w:p>
    <w:p w14:paraId="7E803A78" w14:textId="77777777" w:rsidR="009A149D"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Planeación anual de auditoría</w:t>
      </w:r>
    </w:p>
    <w:p w14:paraId="18500329" w14:textId="77777777" w:rsidR="009A149D" w:rsidRPr="007D4985" w:rsidRDefault="0544A4A8" w:rsidP="00F91304">
      <w:pPr>
        <w:pStyle w:val="ListParagraph"/>
        <w:numPr>
          <w:ilvl w:val="0"/>
          <w:numId w:val="1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Planeación específica de trabajos de aseguramiento</w:t>
      </w:r>
    </w:p>
    <w:p w14:paraId="5095EF38" w14:textId="0FE35ABF" w:rsidR="009A149D" w:rsidRPr="004221DF" w:rsidRDefault="0544A4A8" w:rsidP="00F91304">
      <w:pPr>
        <w:pStyle w:val="ListParagraph"/>
        <w:numPr>
          <w:ilvl w:val="0"/>
          <w:numId w:val="18"/>
        </w:numPr>
        <w:spacing w:line="276" w:lineRule="auto"/>
        <w:jc w:val="both"/>
        <w:rPr>
          <w:rFonts w:ascii="Arial" w:hAnsi="Arial" w:cs="Arial"/>
          <w:sz w:val="22"/>
          <w:lang w:val="es-ES_tradnl"/>
        </w:rPr>
      </w:pPr>
      <w:r w:rsidRPr="007D4985">
        <w:rPr>
          <w:rFonts w:ascii="Arial" w:hAnsi="Arial" w:cs="Arial"/>
          <w:color w:val="000000" w:themeColor="text1"/>
          <w:sz w:val="22"/>
          <w:lang w:val="es-ES_tradnl"/>
        </w:rPr>
        <w:t>Seguimiento de los resultados de los trabajos de aseguramiento</w:t>
      </w:r>
    </w:p>
    <w:p w14:paraId="3A06ECDB" w14:textId="3F13AA14" w:rsidR="004221DF" w:rsidRDefault="004221DF" w:rsidP="00F91304">
      <w:pPr>
        <w:spacing w:line="276" w:lineRule="auto"/>
        <w:jc w:val="both"/>
        <w:rPr>
          <w:rFonts w:ascii="Arial" w:hAnsi="Arial" w:cs="Arial"/>
          <w:sz w:val="22"/>
          <w:lang w:val="es-ES_tradnl"/>
        </w:rPr>
      </w:pPr>
    </w:p>
    <w:p w14:paraId="70709CAD" w14:textId="17EF4126" w:rsidR="007F0959" w:rsidRPr="004221DF" w:rsidRDefault="007F0959" w:rsidP="00F91304">
      <w:pPr>
        <w:spacing w:line="276" w:lineRule="auto"/>
        <w:jc w:val="both"/>
        <w:rPr>
          <w:rFonts w:ascii="Arial" w:hAnsi="Arial" w:cs="Arial"/>
          <w:sz w:val="22"/>
          <w:lang w:val="es-ES_tradnl"/>
        </w:rPr>
      </w:pPr>
      <w:bookmarkStart w:id="109" w:name="_Toc27549540"/>
    </w:p>
    <w:p w14:paraId="5B3EF733" w14:textId="50A31802" w:rsidR="008643EB" w:rsidRPr="007D4985" w:rsidRDefault="007F0959" w:rsidP="00F91304">
      <w:pPr>
        <w:pStyle w:val="Heading3"/>
        <w:spacing w:before="100" w:beforeAutospacing="1" w:after="100" w:afterAutospacing="1" w:line="276" w:lineRule="auto"/>
        <w:jc w:val="both"/>
        <w:rPr>
          <w:rFonts w:ascii="Arial" w:hAnsi="Arial" w:cs="Arial"/>
          <w:sz w:val="22"/>
          <w:szCs w:val="22"/>
          <w:lang w:val="es-ES_tradnl"/>
        </w:rPr>
      </w:pPr>
      <w:bookmarkStart w:id="110" w:name="_Toc26871154"/>
      <w:bookmarkStart w:id="111" w:name="_Toc26878790"/>
      <w:bookmarkStart w:id="112" w:name="_Toc26970686"/>
      <w:bookmarkStart w:id="113" w:name="_Toc27056203"/>
      <w:bookmarkStart w:id="114" w:name="_Toc27471996"/>
      <w:bookmarkStart w:id="115" w:name="_Toc28249314"/>
      <w:bookmarkStart w:id="116" w:name="_Toc28593924"/>
      <w:r w:rsidRPr="007D4985">
        <w:rPr>
          <w:rFonts w:ascii="Arial" w:hAnsi="Arial" w:cs="Arial"/>
          <w:sz w:val="22"/>
          <w:szCs w:val="22"/>
          <w:lang w:val="es-ES_tradnl"/>
        </w:rPr>
        <w:t xml:space="preserve">Alineación </w:t>
      </w:r>
      <w:r>
        <w:rPr>
          <w:rFonts w:ascii="Arial" w:hAnsi="Arial" w:cs="Arial"/>
          <w:sz w:val="22"/>
          <w:szCs w:val="22"/>
          <w:lang w:val="es-ES_tradnl"/>
        </w:rPr>
        <w:t xml:space="preserve">TI </w:t>
      </w:r>
      <w:bookmarkEnd w:id="109"/>
      <w:r w:rsidRPr="007D4985">
        <w:rPr>
          <w:rFonts w:ascii="Arial" w:hAnsi="Arial" w:cs="Arial"/>
          <w:sz w:val="22"/>
          <w:szCs w:val="22"/>
          <w:lang w:val="es-ES_tradnl"/>
        </w:rPr>
        <w:t>con los procesos</w:t>
      </w:r>
      <w:bookmarkEnd w:id="110"/>
      <w:bookmarkEnd w:id="111"/>
      <w:bookmarkEnd w:id="112"/>
      <w:bookmarkEnd w:id="113"/>
      <w:bookmarkEnd w:id="114"/>
      <w:bookmarkEnd w:id="115"/>
      <w:bookmarkEnd w:id="116"/>
      <w:r w:rsidR="003D2B89" w:rsidRPr="007D4985">
        <w:rPr>
          <w:rFonts w:ascii="Arial" w:hAnsi="Arial" w:cs="Arial"/>
          <w:sz w:val="22"/>
          <w:szCs w:val="22"/>
          <w:lang w:val="es-ES_tradnl"/>
        </w:rPr>
        <w:t xml:space="preserve"> </w:t>
      </w:r>
    </w:p>
    <w:p w14:paraId="5D59A7D1" w14:textId="604C696C" w:rsidR="00BF29C6" w:rsidRPr="0011253A" w:rsidRDefault="00D12B88" w:rsidP="00F91304">
      <w:pPr>
        <w:spacing w:before="240" w:line="276" w:lineRule="auto"/>
        <w:jc w:val="both"/>
        <w:rPr>
          <w:rFonts w:ascii="Arial" w:hAnsi="Arial"/>
          <w:sz w:val="22"/>
          <w:lang w:val="es-ES_tradnl"/>
        </w:rPr>
      </w:pPr>
      <w:r w:rsidRPr="007D4985">
        <w:rPr>
          <w:rFonts w:ascii="Arial" w:hAnsi="Arial" w:cs="Arial"/>
          <w:sz w:val="22"/>
          <w:lang w:val="es-ES_tradnl"/>
        </w:rPr>
        <w:t>A continuación</w:t>
      </w:r>
      <w:r w:rsidR="004400B9" w:rsidRPr="007D4985">
        <w:rPr>
          <w:rFonts w:ascii="Arial" w:hAnsi="Arial" w:cs="Arial"/>
          <w:sz w:val="22"/>
          <w:lang w:val="es-ES_tradnl"/>
        </w:rPr>
        <w:t>,</w:t>
      </w:r>
      <w:r w:rsidRPr="007D4985">
        <w:rPr>
          <w:rFonts w:ascii="Arial" w:hAnsi="Arial" w:cs="Arial"/>
          <w:sz w:val="22"/>
          <w:lang w:val="es-ES_tradnl"/>
        </w:rPr>
        <w:t xml:space="preserve"> se describe la alineación de </w:t>
      </w:r>
      <w:r w:rsidR="009C228B" w:rsidRPr="007D4985">
        <w:rPr>
          <w:rFonts w:ascii="Arial" w:hAnsi="Arial" w:cs="Arial"/>
          <w:sz w:val="22"/>
          <w:lang w:val="es-ES_tradnl"/>
        </w:rPr>
        <w:t xml:space="preserve">las Tecnologías de la Información con los procesos de la ADR, basándose en las herramientas tecnológicas que </w:t>
      </w:r>
      <w:r w:rsidR="004400B9" w:rsidRPr="007D4985">
        <w:rPr>
          <w:rFonts w:ascii="Arial" w:hAnsi="Arial" w:cs="Arial"/>
          <w:sz w:val="22"/>
          <w:lang w:val="es-ES_tradnl"/>
        </w:rPr>
        <w:t xml:space="preserve">los soportan. En las siguientes tablas se muestra la relación de los sistemas de información que soportan los </w:t>
      </w:r>
      <w:r w:rsidR="004400B9" w:rsidRPr="007D4985">
        <w:rPr>
          <w:rFonts w:ascii="Arial" w:hAnsi="Arial" w:cs="Arial"/>
          <w:sz w:val="22"/>
          <w:lang w:val="es-ES_tradnl"/>
        </w:rPr>
        <w:lastRenderedPageBreak/>
        <w:t>procesos</w:t>
      </w:r>
      <w:r w:rsidR="00E73955" w:rsidRPr="007D4985">
        <w:rPr>
          <w:rFonts w:ascii="Arial" w:hAnsi="Arial" w:cs="Arial"/>
          <w:sz w:val="22"/>
          <w:lang w:val="es-ES_tradnl"/>
        </w:rPr>
        <w:t>,</w:t>
      </w:r>
      <w:r w:rsidR="00266A86">
        <w:rPr>
          <w:rFonts w:ascii="Arial" w:hAnsi="Arial" w:cs="Arial"/>
          <w:sz w:val="22"/>
          <w:lang w:val="es-ES_tradnl"/>
        </w:rPr>
        <w:t xml:space="preserve"> teniendo en cuenta la categorización de los procesos mencionados anteriormente.</w:t>
      </w:r>
    </w:p>
    <w:p w14:paraId="619F86F0" w14:textId="77777777" w:rsidR="00BF29C6" w:rsidRDefault="00BF29C6" w:rsidP="00F91304">
      <w:pPr>
        <w:spacing w:line="276" w:lineRule="auto"/>
        <w:jc w:val="center"/>
        <w:rPr>
          <w:rFonts w:ascii="Arial" w:hAnsi="Arial" w:cs="Arial"/>
          <w:b/>
          <w:i/>
          <w:sz w:val="18"/>
          <w:szCs w:val="18"/>
          <w:lang w:val="es-ES_tradnl"/>
        </w:rPr>
      </w:pPr>
    </w:p>
    <w:p w14:paraId="2BAE451E" w14:textId="77777777" w:rsidR="000079FF" w:rsidRDefault="000079FF" w:rsidP="00F91304">
      <w:pPr>
        <w:spacing w:line="276" w:lineRule="auto"/>
        <w:jc w:val="center"/>
        <w:rPr>
          <w:rFonts w:ascii="Arial" w:hAnsi="Arial" w:cs="Arial"/>
          <w:b/>
          <w:i/>
          <w:sz w:val="18"/>
          <w:szCs w:val="18"/>
          <w:lang w:val="es-ES_tradnl"/>
        </w:rPr>
      </w:pPr>
    </w:p>
    <w:p w14:paraId="7F1AFD09" w14:textId="1C2B3426" w:rsidR="00EE4674" w:rsidRPr="004A27F7" w:rsidRDefault="00B73117" w:rsidP="00F91304">
      <w:pPr>
        <w:spacing w:line="276" w:lineRule="auto"/>
        <w:jc w:val="center"/>
        <w:rPr>
          <w:rFonts w:ascii="Arial" w:eastAsia="Arial" w:hAnsi="Arial" w:cs="Arial"/>
          <w:i/>
          <w:sz w:val="18"/>
          <w:szCs w:val="18"/>
          <w:lang w:val="es-ES_tradnl"/>
        </w:rPr>
      </w:pPr>
      <w:bookmarkStart w:id="117" w:name="_Toc26971632"/>
      <w:bookmarkStart w:id="118" w:name="_Toc27406710"/>
      <w:bookmarkStart w:id="119" w:name="_Toc27471910"/>
      <w:bookmarkStart w:id="120" w:name="_Toc28249420"/>
      <w:bookmarkStart w:id="121" w:name="_Toc27548994"/>
      <w:bookmarkStart w:id="122" w:name="_Toc28265078"/>
      <w:bookmarkStart w:id="123" w:name="_Toc28569289"/>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2</w:t>
      </w:r>
      <w:r w:rsidRPr="004A27F7">
        <w:rPr>
          <w:rFonts w:ascii="Arial" w:hAnsi="Arial" w:cs="Arial"/>
          <w:i/>
          <w:sz w:val="18"/>
          <w:szCs w:val="18"/>
          <w:lang w:val="es-ES_tradnl"/>
        </w:rPr>
        <w:fldChar w:fldCharType="end"/>
      </w:r>
      <w:r w:rsidRPr="004A27F7">
        <w:rPr>
          <w:rFonts w:ascii="Arial" w:hAnsi="Arial" w:cs="Arial"/>
          <w:i/>
          <w:sz w:val="18"/>
          <w:szCs w:val="18"/>
          <w:lang w:val="es-ES_tradnl"/>
        </w:rPr>
        <w:t xml:space="preserve">. </w:t>
      </w:r>
      <w:r w:rsidRPr="004A27F7">
        <w:rPr>
          <w:rFonts w:ascii="Arial" w:eastAsia="Arial" w:hAnsi="Arial" w:cs="Arial"/>
          <w:i/>
          <w:sz w:val="18"/>
          <w:szCs w:val="18"/>
          <w:lang w:val="es-ES_tradnl"/>
        </w:rPr>
        <w:t>Relación de sistemas de información con procesos estratégicos</w:t>
      </w:r>
      <w:bookmarkEnd w:id="117"/>
      <w:bookmarkEnd w:id="118"/>
      <w:bookmarkEnd w:id="119"/>
      <w:bookmarkEnd w:id="120"/>
      <w:bookmarkEnd w:id="121"/>
      <w:bookmarkEnd w:id="122"/>
      <w:bookmarkEnd w:id="123"/>
    </w:p>
    <w:p w14:paraId="4C5F8F0F" w14:textId="77777777" w:rsidR="00BF29C6" w:rsidRPr="00B958AE" w:rsidRDefault="00BF29C6" w:rsidP="00F91304">
      <w:pPr>
        <w:spacing w:line="276" w:lineRule="auto"/>
        <w:jc w:val="center"/>
        <w:rPr>
          <w:rFonts w:ascii="Arial" w:eastAsia="Arial" w:hAnsi="Arial" w:cs="Arial"/>
          <w:b/>
          <w:i/>
          <w:sz w:val="18"/>
          <w:szCs w:val="18"/>
          <w:lang w:val="es-ES_tradnl"/>
        </w:rPr>
      </w:pPr>
    </w:p>
    <w:tbl>
      <w:tblPr>
        <w:tblW w:w="5000" w:type="pct"/>
        <w:tblCellMar>
          <w:left w:w="70" w:type="dxa"/>
          <w:right w:w="70" w:type="dxa"/>
        </w:tblCellMar>
        <w:tblLook w:val="04A0" w:firstRow="1" w:lastRow="0" w:firstColumn="1" w:lastColumn="0" w:noHBand="0" w:noVBand="1"/>
      </w:tblPr>
      <w:tblGrid>
        <w:gridCol w:w="3319"/>
        <w:gridCol w:w="781"/>
        <w:gridCol w:w="1099"/>
        <w:gridCol w:w="1157"/>
        <w:gridCol w:w="1289"/>
        <w:gridCol w:w="1173"/>
      </w:tblGrid>
      <w:tr w:rsidR="00E90981" w:rsidRPr="00F47698" w14:paraId="47A02A26" w14:textId="77777777" w:rsidTr="0011253A">
        <w:trPr>
          <w:trHeight w:val="290"/>
        </w:trPr>
        <w:tc>
          <w:tcPr>
            <w:tcW w:w="5000" w:type="pct"/>
            <w:gridSpan w:val="6"/>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center"/>
            <w:hideMark/>
          </w:tcPr>
          <w:p w14:paraId="68D4D299" w14:textId="521A69B9" w:rsidR="00E90981" w:rsidRPr="007D4985" w:rsidRDefault="00320B51"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ESTRATÉGICOS</w:t>
            </w:r>
          </w:p>
        </w:tc>
      </w:tr>
      <w:tr w:rsidR="0011253A" w:rsidRPr="00F47698" w14:paraId="2217D453" w14:textId="77777777" w:rsidTr="00121FA8">
        <w:trPr>
          <w:trHeight w:val="2143"/>
        </w:trPr>
        <w:tc>
          <w:tcPr>
            <w:tcW w:w="1882" w:type="pct"/>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667DC33A" w14:textId="775F26CD" w:rsidR="00E90981"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Nombre Aplicación</w:t>
            </w:r>
          </w:p>
        </w:tc>
        <w:tc>
          <w:tcPr>
            <w:tcW w:w="44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01B77698" w14:textId="77777777" w:rsidR="00E90981" w:rsidRPr="007D4985" w:rsidRDefault="00E9098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 xml:space="preserve"> Gestión de las comunicaciones</w:t>
            </w:r>
          </w:p>
        </w:tc>
        <w:tc>
          <w:tcPr>
            <w:tcW w:w="62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764D559F" w14:textId="77777777" w:rsidR="00E90981" w:rsidRPr="007D4985" w:rsidRDefault="00E9098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de Tecnologías de la Información</w:t>
            </w:r>
          </w:p>
        </w:tc>
        <w:tc>
          <w:tcPr>
            <w:tcW w:w="656"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0FDA9BA5" w14:textId="77777777" w:rsidR="00E90981" w:rsidRPr="007D4985" w:rsidRDefault="00E9098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Participación y atención al ciudadano</w:t>
            </w:r>
          </w:p>
        </w:tc>
        <w:tc>
          <w:tcPr>
            <w:tcW w:w="731"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5091BC1E" w14:textId="77777777" w:rsidR="00E90981" w:rsidRPr="007D4985" w:rsidRDefault="00E9098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 xml:space="preserve">Administración </w:t>
            </w:r>
            <w:r w:rsidR="00DE610B">
              <w:rPr>
                <w:rFonts w:ascii="Arial" w:hAnsi="Arial" w:cs="Arial"/>
                <w:b/>
                <w:color w:val="000000"/>
                <w:sz w:val="20"/>
                <w:szCs w:val="20"/>
                <w:lang w:val="es-ES_tradnl" w:eastAsia="es-CO"/>
              </w:rPr>
              <w:t xml:space="preserve">       </w:t>
            </w:r>
            <w:r w:rsidRPr="00B958AE">
              <w:rPr>
                <w:rFonts w:ascii="Arial" w:hAnsi="Arial" w:cs="Arial"/>
                <w:b/>
                <w:color w:val="000000"/>
                <w:sz w:val="20"/>
                <w:szCs w:val="20"/>
                <w:lang w:val="es-ES_tradnl" w:eastAsia="es-CO"/>
              </w:rPr>
              <w:t xml:space="preserve"> </w:t>
            </w:r>
            <w:r w:rsidRPr="007D4985">
              <w:rPr>
                <w:rFonts w:ascii="Arial" w:hAnsi="Arial" w:cs="Arial"/>
                <w:b/>
                <w:color w:val="000000"/>
                <w:sz w:val="20"/>
                <w:szCs w:val="20"/>
                <w:lang w:val="es-ES_tradnl" w:eastAsia="es-CO"/>
              </w:rPr>
              <w:t>del sistema integrado de gestión</w:t>
            </w:r>
          </w:p>
        </w:tc>
        <w:tc>
          <w:tcPr>
            <w:tcW w:w="665" w:type="pct"/>
            <w:tcBorders>
              <w:top w:val="nil"/>
              <w:left w:val="nil"/>
              <w:bottom w:val="single" w:sz="4" w:space="0" w:color="auto"/>
              <w:right w:val="single" w:sz="8" w:space="0" w:color="auto"/>
            </w:tcBorders>
            <w:shd w:val="clear" w:color="auto" w:fill="A8D08D" w:themeFill="accent6" w:themeFillTint="99"/>
            <w:textDirection w:val="btLr"/>
            <w:vAlign w:val="center"/>
            <w:hideMark/>
          </w:tcPr>
          <w:p w14:paraId="01EAA710" w14:textId="77777777" w:rsidR="00E90981" w:rsidRPr="007D4985" w:rsidRDefault="00E9098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Direccionamiento Estratégico Institucional</w:t>
            </w:r>
          </w:p>
        </w:tc>
      </w:tr>
      <w:tr w:rsidR="00AC64D3" w:rsidRPr="00F47698" w14:paraId="0C35C72C" w14:textId="77777777" w:rsidTr="0011253A">
        <w:trPr>
          <w:trHeight w:val="74"/>
        </w:trPr>
        <w:tc>
          <w:tcPr>
            <w:tcW w:w="1882" w:type="pct"/>
            <w:tcBorders>
              <w:top w:val="nil"/>
              <w:left w:val="single" w:sz="8" w:space="0" w:color="auto"/>
              <w:bottom w:val="single" w:sz="4" w:space="0" w:color="auto"/>
              <w:right w:val="single" w:sz="4" w:space="0" w:color="auto"/>
            </w:tcBorders>
            <w:shd w:val="clear" w:color="auto" w:fill="auto"/>
            <w:vAlign w:val="center"/>
            <w:hideMark/>
          </w:tcPr>
          <w:p w14:paraId="073940E3" w14:textId="77777777" w:rsidR="00AC64D3" w:rsidRPr="007D4985" w:rsidRDefault="00AC64D3" w:rsidP="00F91304">
            <w:pPr>
              <w:spacing w:line="276" w:lineRule="auto"/>
              <w:rPr>
                <w:rFonts w:ascii="Arial" w:hAnsi="Arial" w:cs="Arial"/>
                <w:color w:val="000000"/>
                <w:sz w:val="20"/>
                <w:szCs w:val="20"/>
                <w:lang w:val="es-ES_tradnl" w:eastAsia="es-CO"/>
              </w:rPr>
            </w:pPr>
            <w:proofErr w:type="spellStart"/>
            <w:r w:rsidRPr="007D4985">
              <w:rPr>
                <w:rFonts w:ascii="Arial" w:hAnsi="Arial" w:cs="Arial"/>
                <w:color w:val="000000"/>
                <w:sz w:val="20"/>
                <w:szCs w:val="20"/>
                <w:lang w:val="es-ES_tradnl" w:eastAsia="es-CO"/>
              </w:rPr>
              <w:t>Isolution</w:t>
            </w:r>
            <w:proofErr w:type="spellEnd"/>
          </w:p>
        </w:tc>
        <w:tc>
          <w:tcPr>
            <w:tcW w:w="443" w:type="pct"/>
            <w:tcBorders>
              <w:top w:val="nil"/>
              <w:left w:val="nil"/>
              <w:bottom w:val="single" w:sz="4" w:space="0" w:color="auto"/>
              <w:right w:val="single" w:sz="4" w:space="0" w:color="auto"/>
            </w:tcBorders>
            <w:shd w:val="clear" w:color="auto" w:fill="auto"/>
            <w:noWrap/>
            <w:vAlign w:val="center"/>
            <w:hideMark/>
          </w:tcPr>
          <w:p w14:paraId="3A7AE895"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23" w:type="pct"/>
            <w:tcBorders>
              <w:top w:val="nil"/>
              <w:left w:val="nil"/>
              <w:bottom w:val="single" w:sz="4" w:space="0" w:color="auto"/>
              <w:right w:val="single" w:sz="4" w:space="0" w:color="auto"/>
            </w:tcBorders>
            <w:shd w:val="clear" w:color="auto" w:fill="auto"/>
            <w:noWrap/>
            <w:vAlign w:val="center"/>
            <w:hideMark/>
          </w:tcPr>
          <w:p w14:paraId="183964BD"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56" w:type="pct"/>
            <w:tcBorders>
              <w:top w:val="nil"/>
              <w:left w:val="nil"/>
              <w:bottom w:val="single" w:sz="4" w:space="0" w:color="auto"/>
              <w:right w:val="single" w:sz="4" w:space="0" w:color="auto"/>
            </w:tcBorders>
            <w:shd w:val="clear" w:color="auto" w:fill="auto"/>
            <w:noWrap/>
            <w:vAlign w:val="center"/>
            <w:hideMark/>
          </w:tcPr>
          <w:p w14:paraId="6CDA5A82"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731" w:type="pct"/>
            <w:tcBorders>
              <w:top w:val="nil"/>
              <w:left w:val="nil"/>
              <w:bottom w:val="single" w:sz="4" w:space="0" w:color="auto"/>
              <w:right w:val="single" w:sz="4" w:space="0" w:color="auto"/>
            </w:tcBorders>
            <w:shd w:val="clear" w:color="auto" w:fill="auto"/>
            <w:noWrap/>
            <w:vAlign w:val="center"/>
            <w:hideMark/>
          </w:tcPr>
          <w:p w14:paraId="0FCF21BE"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65" w:type="pct"/>
            <w:tcBorders>
              <w:top w:val="nil"/>
              <w:left w:val="nil"/>
              <w:bottom w:val="single" w:sz="4" w:space="0" w:color="auto"/>
              <w:right w:val="single" w:sz="8" w:space="0" w:color="auto"/>
            </w:tcBorders>
            <w:shd w:val="clear" w:color="auto" w:fill="auto"/>
            <w:noWrap/>
            <w:vAlign w:val="center"/>
            <w:hideMark/>
          </w:tcPr>
          <w:p w14:paraId="184E3AE3"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AC64D3" w:rsidRPr="00F47698" w14:paraId="2BE71F06" w14:textId="77777777" w:rsidTr="0011253A">
        <w:trPr>
          <w:trHeight w:val="74"/>
        </w:trPr>
        <w:tc>
          <w:tcPr>
            <w:tcW w:w="1882" w:type="pct"/>
            <w:tcBorders>
              <w:top w:val="nil"/>
              <w:left w:val="single" w:sz="8" w:space="0" w:color="auto"/>
              <w:bottom w:val="single" w:sz="4" w:space="0" w:color="auto"/>
              <w:right w:val="single" w:sz="4" w:space="0" w:color="auto"/>
            </w:tcBorders>
            <w:shd w:val="clear" w:color="auto" w:fill="auto"/>
            <w:vAlign w:val="center"/>
            <w:hideMark/>
          </w:tcPr>
          <w:p w14:paraId="06269903" w14:textId="77777777" w:rsidR="00AC64D3" w:rsidRPr="007D4985" w:rsidRDefault="00AC64D3"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Aranda</w:t>
            </w:r>
          </w:p>
        </w:tc>
        <w:tc>
          <w:tcPr>
            <w:tcW w:w="443" w:type="pct"/>
            <w:tcBorders>
              <w:top w:val="nil"/>
              <w:left w:val="nil"/>
              <w:bottom w:val="single" w:sz="4" w:space="0" w:color="auto"/>
              <w:right w:val="single" w:sz="4" w:space="0" w:color="auto"/>
            </w:tcBorders>
            <w:shd w:val="clear" w:color="auto" w:fill="auto"/>
            <w:noWrap/>
            <w:vAlign w:val="center"/>
            <w:hideMark/>
          </w:tcPr>
          <w:p w14:paraId="11C8BA25"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23" w:type="pct"/>
            <w:tcBorders>
              <w:top w:val="nil"/>
              <w:left w:val="nil"/>
              <w:bottom w:val="single" w:sz="4" w:space="0" w:color="auto"/>
              <w:right w:val="single" w:sz="4" w:space="0" w:color="auto"/>
            </w:tcBorders>
            <w:shd w:val="clear" w:color="auto" w:fill="auto"/>
            <w:noWrap/>
            <w:vAlign w:val="center"/>
            <w:hideMark/>
          </w:tcPr>
          <w:p w14:paraId="5C99DDCE"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56" w:type="pct"/>
            <w:tcBorders>
              <w:top w:val="nil"/>
              <w:left w:val="nil"/>
              <w:bottom w:val="single" w:sz="4" w:space="0" w:color="auto"/>
              <w:right w:val="single" w:sz="4" w:space="0" w:color="auto"/>
            </w:tcBorders>
            <w:shd w:val="clear" w:color="auto" w:fill="auto"/>
            <w:noWrap/>
            <w:vAlign w:val="center"/>
            <w:hideMark/>
          </w:tcPr>
          <w:p w14:paraId="15DF02CD"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731" w:type="pct"/>
            <w:tcBorders>
              <w:top w:val="nil"/>
              <w:left w:val="nil"/>
              <w:bottom w:val="single" w:sz="4" w:space="0" w:color="auto"/>
              <w:right w:val="single" w:sz="4" w:space="0" w:color="auto"/>
            </w:tcBorders>
            <w:shd w:val="clear" w:color="auto" w:fill="auto"/>
            <w:noWrap/>
            <w:vAlign w:val="center"/>
            <w:hideMark/>
          </w:tcPr>
          <w:p w14:paraId="277B3995"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65" w:type="pct"/>
            <w:tcBorders>
              <w:top w:val="nil"/>
              <w:left w:val="nil"/>
              <w:bottom w:val="single" w:sz="4" w:space="0" w:color="auto"/>
              <w:right w:val="single" w:sz="8" w:space="0" w:color="auto"/>
            </w:tcBorders>
            <w:shd w:val="clear" w:color="auto" w:fill="auto"/>
            <w:noWrap/>
            <w:vAlign w:val="center"/>
            <w:hideMark/>
          </w:tcPr>
          <w:p w14:paraId="3D5CCB11"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AC64D3" w:rsidRPr="00F47698" w14:paraId="67B2D2C6" w14:textId="77777777" w:rsidTr="0011253A">
        <w:trPr>
          <w:trHeight w:val="74"/>
        </w:trPr>
        <w:tc>
          <w:tcPr>
            <w:tcW w:w="1882" w:type="pct"/>
            <w:tcBorders>
              <w:top w:val="nil"/>
              <w:left w:val="single" w:sz="8" w:space="0" w:color="auto"/>
              <w:bottom w:val="single" w:sz="4" w:space="0" w:color="auto"/>
              <w:right w:val="single" w:sz="4" w:space="0" w:color="auto"/>
            </w:tcBorders>
            <w:shd w:val="clear" w:color="auto" w:fill="auto"/>
            <w:vAlign w:val="center"/>
            <w:hideMark/>
          </w:tcPr>
          <w:p w14:paraId="5C9DE678" w14:textId="77777777" w:rsidR="00AC64D3" w:rsidRPr="007D4985" w:rsidRDefault="00AC64D3"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Página Web</w:t>
            </w:r>
          </w:p>
        </w:tc>
        <w:tc>
          <w:tcPr>
            <w:tcW w:w="443" w:type="pct"/>
            <w:tcBorders>
              <w:top w:val="nil"/>
              <w:left w:val="nil"/>
              <w:bottom w:val="single" w:sz="4" w:space="0" w:color="auto"/>
              <w:right w:val="single" w:sz="4" w:space="0" w:color="auto"/>
            </w:tcBorders>
            <w:shd w:val="clear" w:color="auto" w:fill="auto"/>
            <w:noWrap/>
            <w:vAlign w:val="center"/>
            <w:hideMark/>
          </w:tcPr>
          <w:p w14:paraId="309F79C3"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23" w:type="pct"/>
            <w:tcBorders>
              <w:top w:val="nil"/>
              <w:left w:val="nil"/>
              <w:bottom w:val="single" w:sz="4" w:space="0" w:color="auto"/>
              <w:right w:val="single" w:sz="4" w:space="0" w:color="auto"/>
            </w:tcBorders>
            <w:shd w:val="clear" w:color="auto" w:fill="auto"/>
            <w:noWrap/>
            <w:vAlign w:val="center"/>
            <w:hideMark/>
          </w:tcPr>
          <w:p w14:paraId="710F0474"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56" w:type="pct"/>
            <w:tcBorders>
              <w:top w:val="nil"/>
              <w:left w:val="nil"/>
              <w:bottom w:val="single" w:sz="4" w:space="0" w:color="auto"/>
              <w:right w:val="single" w:sz="4" w:space="0" w:color="auto"/>
            </w:tcBorders>
            <w:shd w:val="clear" w:color="auto" w:fill="auto"/>
            <w:noWrap/>
            <w:vAlign w:val="center"/>
            <w:hideMark/>
          </w:tcPr>
          <w:p w14:paraId="682AD571"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731" w:type="pct"/>
            <w:tcBorders>
              <w:top w:val="nil"/>
              <w:left w:val="nil"/>
              <w:bottom w:val="single" w:sz="4" w:space="0" w:color="auto"/>
              <w:right w:val="single" w:sz="4" w:space="0" w:color="auto"/>
            </w:tcBorders>
            <w:shd w:val="clear" w:color="auto" w:fill="auto"/>
            <w:noWrap/>
            <w:vAlign w:val="center"/>
            <w:hideMark/>
          </w:tcPr>
          <w:p w14:paraId="4E4B4144"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65" w:type="pct"/>
            <w:tcBorders>
              <w:top w:val="nil"/>
              <w:left w:val="nil"/>
              <w:bottom w:val="single" w:sz="4" w:space="0" w:color="auto"/>
              <w:right w:val="single" w:sz="8" w:space="0" w:color="auto"/>
            </w:tcBorders>
            <w:shd w:val="clear" w:color="auto" w:fill="auto"/>
            <w:noWrap/>
            <w:vAlign w:val="center"/>
            <w:hideMark/>
          </w:tcPr>
          <w:p w14:paraId="3813B927"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AC64D3" w:rsidRPr="00F47698" w14:paraId="3FF6FDBD" w14:textId="77777777" w:rsidTr="0011253A">
        <w:trPr>
          <w:trHeight w:val="74"/>
        </w:trPr>
        <w:tc>
          <w:tcPr>
            <w:tcW w:w="1882" w:type="pct"/>
            <w:tcBorders>
              <w:top w:val="nil"/>
              <w:left w:val="single" w:sz="8" w:space="0" w:color="auto"/>
              <w:bottom w:val="single" w:sz="4" w:space="0" w:color="auto"/>
              <w:right w:val="single" w:sz="4" w:space="0" w:color="auto"/>
            </w:tcBorders>
            <w:shd w:val="clear" w:color="auto" w:fill="auto"/>
            <w:vAlign w:val="center"/>
            <w:hideMark/>
          </w:tcPr>
          <w:p w14:paraId="524CEC51" w14:textId="77777777" w:rsidR="00AC64D3" w:rsidRPr="007D4985" w:rsidRDefault="00AC64D3" w:rsidP="00F91304">
            <w:pPr>
              <w:spacing w:line="276" w:lineRule="auto"/>
              <w:rPr>
                <w:rFonts w:ascii="Arial" w:hAnsi="Arial" w:cs="Arial"/>
                <w:color w:val="000000"/>
                <w:sz w:val="20"/>
                <w:szCs w:val="20"/>
                <w:lang w:val="es-ES_tradnl" w:eastAsia="es-CO"/>
              </w:rPr>
            </w:pPr>
            <w:proofErr w:type="spellStart"/>
            <w:r w:rsidRPr="007D4985">
              <w:rPr>
                <w:rFonts w:ascii="Arial" w:hAnsi="Arial" w:cs="Arial"/>
                <w:color w:val="000000"/>
                <w:sz w:val="20"/>
                <w:szCs w:val="20"/>
                <w:lang w:val="es-ES_tradnl" w:eastAsia="es-CO"/>
              </w:rPr>
              <w:t>Centir</w:t>
            </w:r>
            <w:proofErr w:type="spellEnd"/>
          </w:p>
        </w:tc>
        <w:tc>
          <w:tcPr>
            <w:tcW w:w="443" w:type="pct"/>
            <w:tcBorders>
              <w:top w:val="nil"/>
              <w:left w:val="nil"/>
              <w:bottom w:val="single" w:sz="4" w:space="0" w:color="auto"/>
              <w:right w:val="single" w:sz="4" w:space="0" w:color="auto"/>
            </w:tcBorders>
            <w:shd w:val="clear" w:color="auto" w:fill="auto"/>
            <w:noWrap/>
            <w:vAlign w:val="center"/>
            <w:hideMark/>
          </w:tcPr>
          <w:p w14:paraId="6C12B8F6"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23" w:type="pct"/>
            <w:tcBorders>
              <w:top w:val="nil"/>
              <w:left w:val="nil"/>
              <w:bottom w:val="single" w:sz="4" w:space="0" w:color="auto"/>
              <w:right w:val="single" w:sz="4" w:space="0" w:color="auto"/>
            </w:tcBorders>
            <w:shd w:val="clear" w:color="auto" w:fill="auto"/>
            <w:noWrap/>
            <w:vAlign w:val="center"/>
            <w:hideMark/>
          </w:tcPr>
          <w:p w14:paraId="254EB7E5"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56" w:type="pct"/>
            <w:tcBorders>
              <w:top w:val="nil"/>
              <w:left w:val="nil"/>
              <w:bottom w:val="single" w:sz="4" w:space="0" w:color="auto"/>
              <w:right w:val="single" w:sz="4" w:space="0" w:color="auto"/>
            </w:tcBorders>
            <w:shd w:val="clear" w:color="auto" w:fill="auto"/>
            <w:noWrap/>
            <w:vAlign w:val="center"/>
            <w:hideMark/>
          </w:tcPr>
          <w:p w14:paraId="57F18FDA"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731" w:type="pct"/>
            <w:tcBorders>
              <w:top w:val="nil"/>
              <w:left w:val="nil"/>
              <w:bottom w:val="single" w:sz="4" w:space="0" w:color="auto"/>
              <w:right w:val="single" w:sz="4" w:space="0" w:color="auto"/>
            </w:tcBorders>
            <w:shd w:val="clear" w:color="auto" w:fill="auto"/>
            <w:noWrap/>
            <w:vAlign w:val="center"/>
            <w:hideMark/>
          </w:tcPr>
          <w:p w14:paraId="692878DB" w14:textId="58A55A55"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65" w:type="pct"/>
            <w:tcBorders>
              <w:top w:val="nil"/>
              <w:left w:val="nil"/>
              <w:bottom w:val="single" w:sz="4" w:space="0" w:color="auto"/>
              <w:right w:val="single" w:sz="8" w:space="0" w:color="auto"/>
            </w:tcBorders>
            <w:shd w:val="clear" w:color="auto" w:fill="auto"/>
            <w:noWrap/>
            <w:vAlign w:val="center"/>
            <w:hideMark/>
          </w:tcPr>
          <w:p w14:paraId="50B16185"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AC64D3" w:rsidRPr="00F47698" w14:paraId="2F9D6B37" w14:textId="77777777" w:rsidTr="0011253A">
        <w:trPr>
          <w:trHeight w:val="74"/>
        </w:trPr>
        <w:tc>
          <w:tcPr>
            <w:tcW w:w="1882" w:type="pct"/>
            <w:tcBorders>
              <w:top w:val="nil"/>
              <w:left w:val="single" w:sz="8" w:space="0" w:color="auto"/>
              <w:bottom w:val="single" w:sz="4" w:space="0" w:color="auto"/>
              <w:right w:val="single" w:sz="4" w:space="0" w:color="auto"/>
            </w:tcBorders>
            <w:shd w:val="clear" w:color="auto" w:fill="auto"/>
            <w:vAlign w:val="center"/>
            <w:hideMark/>
          </w:tcPr>
          <w:p w14:paraId="01710E03" w14:textId="01238818" w:rsidR="00AC64D3" w:rsidRPr="007D4985" w:rsidRDefault="00AC64D3"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xml:space="preserve">Chat </w:t>
            </w:r>
            <w:r w:rsidR="00F335A4" w:rsidRPr="007D4985">
              <w:rPr>
                <w:rFonts w:ascii="Arial" w:hAnsi="Arial" w:cs="Arial"/>
                <w:color w:val="000000"/>
                <w:sz w:val="20"/>
                <w:szCs w:val="20"/>
                <w:lang w:val="es-ES_tradnl" w:eastAsia="es-CO"/>
              </w:rPr>
              <w:t>d</w:t>
            </w:r>
            <w:r w:rsidRPr="007D4985">
              <w:rPr>
                <w:rFonts w:ascii="Arial" w:hAnsi="Arial" w:cs="Arial"/>
                <w:color w:val="000000"/>
                <w:sz w:val="20"/>
                <w:szCs w:val="20"/>
                <w:lang w:val="es-ES_tradnl" w:eastAsia="es-CO"/>
              </w:rPr>
              <w:t xml:space="preserve">e </w:t>
            </w:r>
            <w:r w:rsidR="00121FA8" w:rsidRPr="007D4985">
              <w:rPr>
                <w:rFonts w:ascii="Arial" w:hAnsi="Arial" w:cs="Arial"/>
                <w:color w:val="000000"/>
                <w:sz w:val="20"/>
                <w:szCs w:val="20"/>
                <w:lang w:val="es-ES_tradnl" w:eastAsia="es-CO"/>
              </w:rPr>
              <w:t>a</w:t>
            </w:r>
            <w:r w:rsidRPr="007D4985">
              <w:rPr>
                <w:rFonts w:ascii="Arial" w:hAnsi="Arial" w:cs="Arial"/>
                <w:color w:val="000000"/>
                <w:sz w:val="20"/>
                <w:szCs w:val="20"/>
                <w:lang w:val="es-ES_tradnl" w:eastAsia="es-CO"/>
              </w:rPr>
              <w:t xml:space="preserve">tención </w:t>
            </w:r>
            <w:r w:rsidR="00F335A4" w:rsidRPr="007D4985">
              <w:rPr>
                <w:rFonts w:ascii="Arial" w:hAnsi="Arial" w:cs="Arial"/>
                <w:color w:val="000000"/>
                <w:sz w:val="20"/>
                <w:szCs w:val="20"/>
                <w:lang w:val="es-ES_tradnl" w:eastAsia="es-CO"/>
              </w:rPr>
              <w:t>al</w:t>
            </w:r>
            <w:r w:rsidRPr="007D4985">
              <w:rPr>
                <w:rFonts w:ascii="Arial" w:hAnsi="Arial" w:cs="Arial"/>
                <w:color w:val="000000"/>
                <w:sz w:val="20"/>
                <w:szCs w:val="20"/>
                <w:lang w:val="es-ES_tradnl" w:eastAsia="es-CO"/>
              </w:rPr>
              <w:t xml:space="preserve"> </w:t>
            </w:r>
            <w:r w:rsidR="00121FA8" w:rsidRPr="007D4985">
              <w:rPr>
                <w:rFonts w:ascii="Arial" w:hAnsi="Arial" w:cs="Arial"/>
                <w:color w:val="000000"/>
                <w:sz w:val="20"/>
                <w:szCs w:val="20"/>
                <w:lang w:val="es-ES_tradnl" w:eastAsia="es-CO"/>
              </w:rPr>
              <w:t>c</w:t>
            </w:r>
            <w:r w:rsidRPr="007D4985">
              <w:rPr>
                <w:rFonts w:ascii="Arial" w:hAnsi="Arial" w:cs="Arial"/>
                <w:color w:val="000000"/>
                <w:sz w:val="20"/>
                <w:szCs w:val="20"/>
                <w:lang w:val="es-ES_tradnl" w:eastAsia="es-CO"/>
              </w:rPr>
              <w:t>iudadano</w:t>
            </w:r>
          </w:p>
        </w:tc>
        <w:tc>
          <w:tcPr>
            <w:tcW w:w="443" w:type="pct"/>
            <w:tcBorders>
              <w:top w:val="nil"/>
              <w:left w:val="nil"/>
              <w:bottom w:val="single" w:sz="4" w:space="0" w:color="auto"/>
              <w:right w:val="single" w:sz="4" w:space="0" w:color="auto"/>
            </w:tcBorders>
            <w:shd w:val="clear" w:color="auto" w:fill="auto"/>
            <w:noWrap/>
            <w:vAlign w:val="center"/>
            <w:hideMark/>
          </w:tcPr>
          <w:p w14:paraId="69332E1A"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23" w:type="pct"/>
            <w:tcBorders>
              <w:top w:val="nil"/>
              <w:left w:val="nil"/>
              <w:bottom w:val="single" w:sz="4" w:space="0" w:color="auto"/>
              <w:right w:val="single" w:sz="4" w:space="0" w:color="auto"/>
            </w:tcBorders>
            <w:shd w:val="clear" w:color="auto" w:fill="auto"/>
            <w:noWrap/>
            <w:vAlign w:val="center"/>
            <w:hideMark/>
          </w:tcPr>
          <w:p w14:paraId="6B7C914E"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56" w:type="pct"/>
            <w:tcBorders>
              <w:top w:val="nil"/>
              <w:left w:val="nil"/>
              <w:bottom w:val="single" w:sz="4" w:space="0" w:color="auto"/>
              <w:right w:val="single" w:sz="4" w:space="0" w:color="auto"/>
            </w:tcBorders>
            <w:shd w:val="clear" w:color="auto" w:fill="auto"/>
            <w:noWrap/>
            <w:vAlign w:val="center"/>
            <w:hideMark/>
          </w:tcPr>
          <w:p w14:paraId="24DF5E4A"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731" w:type="pct"/>
            <w:tcBorders>
              <w:top w:val="nil"/>
              <w:left w:val="nil"/>
              <w:bottom w:val="single" w:sz="4" w:space="0" w:color="auto"/>
              <w:right w:val="single" w:sz="4" w:space="0" w:color="auto"/>
            </w:tcBorders>
            <w:shd w:val="clear" w:color="auto" w:fill="auto"/>
            <w:noWrap/>
            <w:vAlign w:val="center"/>
            <w:hideMark/>
          </w:tcPr>
          <w:p w14:paraId="28310797"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65" w:type="pct"/>
            <w:tcBorders>
              <w:top w:val="nil"/>
              <w:left w:val="nil"/>
              <w:bottom w:val="single" w:sz="4" w:space="0" w:color="auto"/>
              <w:right w:val="single" w:sz="8" w:space="0" w:color="auto"/>
            </w:tcBorders>
            <w:shd w:val="clear" w:color="auto" w:fill="auto"/>
            <w:noWrap/>
            <w:vAlign w:val="center"/>
            <w:hideMark/>
          </w:tcPr>
          <w:p w14:paraId="7BFCE300" w14:textId="77777777" w:rsidR="00AC64D3" w:rsidRPr="007D4985" w:rsidRDefault="00AC64D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bl>
    <w:p w14:paraId="48D93B18" w14:textId="42A84BA6" w:rsidR="005B6289" w:rsidRPr="007D4985" w:rsidRDefault="00063687" w:rsidP="00F91304">
      <w:pPr>
        <w:pStyle w:val="ListParagraph"/>
        <w:spacing w:before="240" w:line="276" w:lineRule="auto"/>
        <w:ind w:left="360"/>
        <w:jc w:val="center"/>
        <w:rPr>
          <w:rFonts w:ascii="Arial" w:hAnsi="Arial" w:cs="Arial"/>
          <w:i/>
          <w:sz w:val="18"/>
          <w:szCs w:val="18"/>
          <w:lang w:val="es-ES_tradnl"/>
        </w:rPr>
      </w:pPr>
      <w:r w:rsidRPr="007D4985">
        <w:rPr>
          <w:rFonts w:ascii="Arial" w:hAnsi="Arial" w:cs="Arial"/>
          <w:i/>
          <w:sz w:val="18"/>
          <w:szCs w:val="18"/>
          <w:lang w:val="es-ES_tradnl"/>
        </w:rPr>
        <w:t>Fuente: OTI</w:t>
      </w:r>
    </w:p>
    <w:p w14:paraId="23536F05" w14:textId="77777777" w:rsidR="00EA3FAF" w:rsidRDefault="00EA3FAF" w:rsidP="00F91304">
      <w:pPr>
        <w:pStyle w:val="ListParagraph"/>
        <w:tabs>
          <w:tab w:val="left" w:pos="6254"/>
        </w:tabs>
        <w:spacing w:before="240" w:line="276" w:lineRule="auto"/>
        <w:ind w:left="360"/>
        <w:rPr>
          <w:rFonts w:ascii="Arial" w:hAnsi="Arial" w:cs="Arial"/>
          <w:i/>
          <w:sz w:val="18"/>
          <w:szCs w:val="18"/>
          <w:lang w:val="es-ES_tradnl"/>
        </w:rPr>
      </w:pPr>
    </w:p>
    <w:p w14:paraId="2585C640" w14:textId="77777777" w:rsidR="00266A86" w:rsidRPr="007D4985" w:rsidRDefault="00266A86" w:rsidP="00F91304">
      <w:pPr>
        <w:pStyle w:val="ListParagraph"/>
        <w:tabs>
          <w:tab w:val="left" w:pos="6254"/>
        </w:tabs>
        <w:spacing w:before="240" w:line="276" w:lineRule="auto"/>
        <w:ind w:left="360"/>
        <w:rPr>
          <w:rFonts w:ascii="Arial" w:hAnsi="Arial" w:cs="Arial"/>
          <w:i/>
          <w:sz w:val="18"/>
          <w:szCs w:val="18"/>
          <w:lang w:val="es-ES_tradnl"/>
        </w:rPr>
      </w:pPr>
    </w:p>
    <w:p w14:paraId="78684527" w14:textId="5D424B53" w:rsidR="005B6289" w:rsidRPr="007D4985" w:rsidRDefault="00B73117" w:rsidP="00F91304">
      <w:pPr>
        <w:spacing w:line="276" w:lineRule="auto"/>
        <w:jc w:val="center"/>
        <w:rPr>
          <w:rFonts w:ascii="Arial" w:eastAsia="Arial" w:hAnsi="Arial" w:cs="Arial"/>
          <w:i/>
          <w:sz w:val="18"/>
          <w:szCs w:val="18"/>
          <w:lang w:val="es-ES_tradnl"/>
        </w:rPr>
      </w:pPr>
      <w:bookmarkStart w:id="124" w:name="_Toc26971633"/>
      <w:bookmarkStart w:id="125" w:name="_Toc27406711"/>
      <w:bookmarkStart w:id="126" w:name="_Toc27471911"/>
      <w:bookmarkStart w:id="127" w:name="_Toc28249421"/>
      <w:bookmarkStart w:id="128" w:name="_Toc27548995"/>
      <w:bookmarkStart w:id="129" w:name="_Toc28265079"/>
      <w:bookmarkStart w:id="130" w:name="_Toc28569290"/>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3</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Relación de sistemas de información con procesos misionales</w:t>
      </w:r>
      <w:bookmarkEnd w:id="124"/>
      <w:bookmarkEnd w:id="125"/>
      <w:bookmarkEnd w:id="126"/>
      <w:bookmarkEnd w:id="127"/>
      <w:bookmarkEnd w:id="128"/>
      <w:bookmarkEnd w:id="129"/>
      <w:bookmarkEnd w:id="130"/>
    </w:p>
    <w:p w14:paraId="0F6AA66C" w14:textId="2B8AD7A4" w:rsidR="00587670" w:rsidRPr="007D4985" w:rsidRDefault="00587670" w:rsidP="00F91304">
      <w:pPr>
        <w:spacing w:line="276" w:lineRule="auto"/>
        <w:jc w:val="center"/>
        <w:rPr>
          <w:rFonts w:ascii="Arial" w:eastAsia="Arial" w:hAnsi="Arial" w:cs="Arial"/>
          <w:i/>
          <w:iCs/>
          <w:sz w:val="18"/>
          <w:szCs w:val="18"/>
          <w:lang w:val="es-ES_tradnl"/>
        </w:rPr>
      </w:pPr>
    </w:p>
    <w:tbl>
      <w:tblPr>
        <w:tblW w:w="4993" w:type="pct"/>
        <w:tblCellMar>
          <w:left w:w="70" w:type="dxa"/>
          <w:right w:w="70" w:type="dxa"/>
        </w:tblCellMar>
        <w:tblLook w:val="04A0" w:firstRow="1" w:lastRow="0" w:firstColumn="1" w:lastColumn="0" w:noHBand="0" w:noVBand="1"/>
      </w:tblPr>
      <w:tblGrid>
        <w:gridCol w:w="1264"/>
        <w:gridCol w:w="851"/>
        <w:gridCol w:w="992"/>
        <w:gridCol w:w="851"/>
        <w:gridCol w:w="710"/>
        <w:gridCol w:w="1132"/>
        <w:gridCol w:w="569"/>
        <w:gridCol w:w="852"/>
        <w:gridCol w:w="831"/>
        <w:gridCol w:w="754"/>
      </w:tblGrid>
      <w:tr w:rsidR="00F335A4" w:rsidRPr="00F47698" w14:paraId="70C70537" w14:textId="77777777" w:rsidTr="0011253A">
        <w:trPr>
          <w:trHeight w:val="300"/>
          <w:tblHeader/>
        </w:trPr>
        <w:tc>
          <w:tcPr>
            <w:tcW w:w="5000" w:type="pct"/>
            <w:gridSpan w:val="10"/>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center"/>
            <w:hideMark/>
          </w:tcPr>
          <w:p w14:paraId="33F8F475" w14:textId="760451C9" w:rsidR="00F335A4" w:rsidRPr="007D4985" w:rsidRDefault="00320B5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MISIONALES</w:t>
            </w:r>
          </w:p>
        </w:tc>
      </w:tr>
      <w:tr w:rsidR="0011253A" w:rsidRPr="00F933B4" w14:paraId="4D620EC9" w14:textId="77777777" w:rsidTr="00587670">
        <w:trPr>
          <w:trHeight w:val="3000"/>
          <w:tblHeader/>
        </w:trPr>
        <w:tc>
          <w:tcPr>
            <w:tcW w:w="718" w:type="pct"/>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1E201195" w14:textId="4062583A"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Nombre Aplicación</w:t>
            </w:r>
          </w:p>
        </w:tc>
        <w:tc>
          <w:tcPr>
            <w:tcW w:w="48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4F4F4BAF"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Estructuración de planes Integrales de desarrollo agropecuario y rural</w:t>
            </w:r>
          </w:p>
        </w:tc>
        <w:tc>
          <w:tcPr>
            <w:tcW w:w="56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30174826"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Estructuración y formulación de proyectos integrales de desarrollo agropecuario y rural</w:t>
            </w:r>
          </w:p>
        </w:tc>
        <w:tc>
          <w:tcPr>
            <w:tcW w:w="48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0837AFE7"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Evaluación, calificación y cofinanciación de proyectos integrales</w:t>
            </w:r>
          </w:p>
        </w:tc>
        <w:tc>
          <w:tcPr>
            <w:tcW w:w="40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5B63D914"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Implementación de proyectos integrales</w:t>
            </w:r>
          </w:p>
        </w:tc>
        <w:tc>
          <w:tcPr>
            <w:tcW w:w="64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208BBBE5"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Fortalecimiento competitivo para la comercialización de productos de origen agropecuario</w:t>
            </w:r>
          </w:p>
        </w:tc>
        <w:tc>
          <w:tcPr>
            <w:tcW w:w="323"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2BB3FBB0"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Seguimiento y control de los proyectos integrales</w:t>
            </w:r>
          </w:p>
        </w:tc>
        <w:tc>
          <w:tcPr>
            <w:tcW w:w="484"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32CB4AF5"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Prestación y apoyo del servicio público adecuación de tierras</w:t>
            </w:r>
          </w:p>
        </w:tc>
        <w:tc>
          <w:tcPr>
            <w:tcW w:w="472"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3C075F70"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Fortalecimiento a la prestación del servicio público de extensión agropecuaria</w:t>
            </w:r>
          </w:p>
        </w:tc>
        <w:tc>
          <w:tcPr>
            <w:tcW w:w="428" w:type="pct"/>
            <w:tcBorders>
              <w:top w:val="nil"/>
              <w:left w:val="nil"/>
              <w:bottom w:val="single" w:sz="4" w:space="0" w:color="auto"/>
              <w:right w:val="single" w:sz="8" w:space="0" w:color="auto"/>
            </w:tcBorders>
            <w:shd w:val="clear" w:color="auto" w:fill="A8D08D" w:themeFill="accent6" w:themeFillTint="99"/>
            <w:textDirection w:val="btLr"/>
            <w:vAlign w:val="center"/>
            <w:hideMark/>
          </w:tcPr>
          <w:p w14:paraId="01E51BA4"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Promoción y apoyo a la asociatividad</w:t>
            </w:r>
          </w:p>
        </w:tc>
      </w:tr>
      <w:tr w:rsidR="00F335A4" w:rsidRPr="00F933B4" w14:paraId="6992920F" w14:textId="77777777" w:rsidTr="0011253A">
        <w:trPr>
          <w:trHeight w:val="74"/>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26E08" w14:textId="77777777" w:rsidR="005B6289" w:rsidRPr="007D4985" w:rsidRDefault="005B6289"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IPDR</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5F33E812" w14:textId="5A8742B9"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655AD919" w14:textId="121796DD"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694776C3"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14:paraId="75A3F925"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2E99E645" w14:textId="2E03661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6123B936"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328525C8"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39074957"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14:paraId="679566B8"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11253A" w:rsidRPr="00F933B4" w14:paraId="2ED37660" w14:textId="77777777" w:rsidTr="00694297">
        <w:trPr>
          <w:trHeight w:val="88"/>
        </w:trPr>
        <w:tc>
          <w:tcPr>
            <w:tcW w:w="718" w:type="pct"/>
            <w:tcBorders>
              <w:top w:val="nil"/>
              <w:left w:val="single" w:sz="8" w:space="0" w:color="auto"/>
              <w:bottom w:val="single" w:sz="4" w:space="0" w:color="auto"/>
              <w:right w:val="single" w:sz="4" w:space="0" w:color="auto"/>
            </w:tcBorders>
            <w:shd w:val="clear" w:color="auto" w:fill="auto"/>
            <w:vAlign w:val="center"/>
            <w:hideMark/>
          </w:tcPr>
          <w:p w14:paraId="36FA34E6" w14:textId="77777777" w:rsidR="005B6289" w:rsidRPr="007D4985" w:rsidRDefault="005B6289"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PDRET</w:t>
            </w:r>
          </w:p>
        </w:tc>
        <w:tc>
          <w:tcPr>
            <w:tcW w:w="483" w:type="pct"/>
            <w:tcBorders>
              <w:top w:val="nil"/>
              <w:left w:val="nil"/>
              <w:bottom w:val="single" w:sz="4" w:space="0" w:color="auto"/>
              <w:right w:val="single" w:sz="4" w:space="0" w:color="auto"/>
            </w:tcBorders>
            <w:shd w:val="clear" w:color="auto" w:fill="auto"/>
            <w:noWrap/>
            <w:vAlign w:val="center"/>
            <w:hideMark/>
          </w:tcPr>
          <w:p w14:paraId="37CC212A"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563" w:type="pct"/>
            <w:tcBorders>
              <w:top w:val="nil"/>
              <w:left w:val="nil"/>
              <w:bottom w:val="single" w:sz="4" w:space="0" w:color="auto"/>
              <w:right w:val="single" w:sz="4" w:space="0" w:color="auto"/>
            </w:tcBorders>
            <w:shd w:val="clear" w:color="auto" w:fill="auto"/>
            <w:noWrap/>
            <w:vAlign w:val="center"/>
            <w:hideMark/>
          </w:tcPr>
          <w:p w14:paraId="2D211848"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83" w:type="pct"/>
            <w:tcBorders>
              <w:top w:val="nil"/>
              <w:left w:val="nil"/>
              <w:bottom w:val="single" w:sz="4" w:space="0" w:color="auto"/>
              <w:right w:val="single" w:sz="4" w:space="0" w:color="auto"/>
            </w:tcBorders>
            <w:shd w:val="clear" w:color="auto" w:fill="auto"/>
            <w:noWrap/>
            <w:vAlign w:val="center"/>
            <w:hideMark/>
          </w:tcPr>
          <w:p w14:paraId="69AD5BB1" w14:textId="537056F9"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3" w:type="pct"/>
            <w:tcBorders>
              <w:top w:val="nil"/>
              <w:left w:val="nil"/>
              <w:bottom w:val="single" w:sz="4" w:space="0" w:color="auto"/>
              <w:right w:val="single" w:sz="4" w:space="0" w:color="auto"/>
            </w:tcBorders>
            <w:shd w:val="clear" w:color="auto" w:fill="auto"/>
            <w:noWrap/>
            <w:vAlign w:val="center"/>
            <w:hideMark/>
          </w:tcPr>
          <w:p w14:paraId="3AA397D4"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43" w:type="pct"/>
            <w:tcBorders>
              <w:top w:val="nil"/>
              <w:left w:val="nil"/>
              <w:bottom w:val="single" w:sz="4" w:space="0" w:color="auto"/>
              <w:right w:val="single" w:sz="4" w:space="0" w:color="auto"/>
            </w:tcBorders>
            <w:shd w:val="clear" w:color="auto" w:fill="auto"/>
            <w:noWrap/>
            <w:vAlign w:val="center"/>
            <w:hideMark/>
          </w:tcPr>
          <w:p w14:paraId="31046387"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3" w:type="pct"/>
            <w:tcBorders>
              <w:top w:val="nil"/>
              <w:left w:val="nil"/>
              <w:bottom w:val="single" w:sz="4" w:space="0" w:color="auto"/>
              <w:right w:val="single" w:sz="4" w:space="0" w:color="auto"/>
            </w:tcBorders>
            <w:shd w:val="clear" w:color="auto" w:fill="auto"/>
            <w:noWrap/>
            <w:vAlign w:val="center"/>
            <w:hideMark/>
          </w:tcPr>
          <w:p w14:paraId="106AFEC6"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4" w:type="pct"/>
            <w:tcBorders>
              <w:top w:val="nil"/>
              <w:left w:val="nil"/>
              <w:bottom w:val="single" w:sz="4" w:space="0" w:color="auto"/>
              <w:right w:val="single" w:sz="4" w:space="0" w:color="auto"/>
            </w:tcBorders>
            <w:shd w:val="clear" w:color="auto" w:fill="auto"/>
            <w:noWrap/>
            <w:vAlign w:val="center"/>
            <w:hideMark/>
          </w:tcPr>
          <w:p w14:paraId="73BCA567"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72" w:type="pct"/>
            <w:tcBorders>
              <w:top w:val="nil"/>
              <w:left w:val="nil"/>
              <w:bottom w:val="single" w:sz="4" w:space="0" w:color="auto"/>
              <w:right w:val="single" w:sz="4" w:space="0" w:color="auto"/>
            </w:tcBorders>
            <w:shd w:val="clear" w:color="auto" w:fill="auto"/>
            <w:noWrap/>
            <w:vAlign w:val="center"/>
            <w:hideMark/>
          </w:tcPr>
          <w:p w14:paraId="27225874" w14:textId="17C56766"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28" w:type="pct"/>
            <w:tcBorders>
              <w:top w:val="nil"/>
              <w:left w:val="nil"/>
              <w:bottom w:val="single" w:sz="4" w:space="0" w:color="auto"/>
              <w:right w:val="single" w:sz="8" w:space="0" w:color="auto"/>
            </w:tcBorders>
            <w:shd w:val="clear" w:color="auto" w:fill="auto"/>
            <w:noWrap/>
            <w:vAlign w:val="center"/>
            <w:hideMark/>
          </w:tcPr>
          <w:p w14:paraId="6BA833AD" w14:textId="0B1C7ED6"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11253A" w:rsidRPr="00F933B4" w14:paraId="74428F5B" w14:textId="77777777" w:rsidTr="00694297">
        <w:trPr>
          <w:trHeight w:val="88"/>
        </w:trPr>
        <w:tc>
          <w:tcPr>
            <w:tcW w:w="718" w:type="pct"/>
            <w:tcBorders>
              <w:top w:val="nil"/>
              <w:left w:val="single" w:sz="8" w:space="0" w:color="auto"/>
              <w:bottom w:val="single" w:sz="4" w:space="0" w:color="auto"/>
              <w:right w:val="single" w:sz="4" w:space="0" w:color="auto"/>
            </w:tcBorders>
            <w:shd w:val="clear" w:color="auto" w:fill="auto"/>
            <w:vAlign w:val="center"/>
            <w:hideMark/>
          </w:tcPr>
          <w:p w14:paraId="0171048A" w14:textId="77777777" w:rsidR="005B6289" w:rsidRPr="007D4985" w:rsidRDefault="005B6289"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Banco de Proyectos</w:t>
            </w:r>
          </w:p>
        </w:tc>
        <w:tc>
          <w:tcPr>
            <w:tcW w:w="483" w:type="pct"/>
            <w:tcBorders>
              <w:top w:val="nil"/>
              <w:left w:val="nil"/>
              <w:bottom w:val="single" w:sz="4" w:space="0" w:color="auto"/>
              <w:right w:val="single" w:sz="4" w:space="0" w:color="auto"/>
            </w:tcBorders>
            <w:shd w:val="clear" w:color="auto" w:fill="auto"/>
            <w:noWrap/>
            <w:vAlign w:val="center"/>
            <w:hideMark/>
          </w:tcPr>
          <w:p w14:paraId="67C7D66E" w14:textId="5F3A95DB"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563" w:type="pct"/>
            <w:tcBorders>
              <w:top w:val="nil"/>
              <w:left w:val="nil"/>
              <w:bottom w:val="single" w:sz="4" w:space="0" w:color="auto"/>
              <w:right w:val="single" w:sz="4" w:space="0" w:color="auto"/>
            </w:tcBorders>
            <w:shd w:val="clear" w:color="auto" w:fill="auto"/>
            <w:noWrap/>
            <w:vAlign w:val="center"/>
            <w:hideMark/>
          </w:tcPr>
          <w:p w14:paraId="787A31EB"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3" w:type="pct"/>
            <w:tcBorders>
              <w:top w:val="nil"/>
              <w:left w:val="nil"/>
              <w:bottom w:val="single" w:sz="4" w:space="0" w:color="auto"/>
              <w:right w:val="single" w:sz="4" w:space="0" w:color="auto"/>
            </w:tcBorders>
            <w:shd w:val="clear" w:color="auto" w:fill="auto"/>
            <w:noWrap/>
            <w:vAlign w:val="center"/>
            <w:hideMark/>
          </w:tcPr>
          <w:p w14:paraId="02DA08A0"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03" w:type="pct"/>
            <w:tcBorders>
              <w:top w:val="nil"/>
              <w:left w:val="nil"/>
              <w:bottom w:val="single" w:sz="4" w:space="0" w:color="auto"/>
              <w:right w:val="single" w:sz="4" w:space="0" w:color="auto"/>
            </w:tcBorders>
            <w:shd w:val="clear" w:color="auto" w:fill="auto"/>
            <w:noWrap/>
            <w:vAlign w:val="center"/>
            <w:hideMark/>
          </w:tcPr>
          <w:p w14:paraId="0189862B"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43" w:type="pct"/>
            <w:tcBorders>
              <w:top w:val="nil"/>
              <w:left w:val="nil"/>
              <w:bottom w:val="single" w:sz="4" w:space="0" w:color="auto"/>
              <w:right w:val="single" w:sz="4" w:space="0" w:color="auto"/>
            </w:tcBorders>
            <w:shd w:val="clear" w:color="auto" w:fill="auto"/>
            <w:noWrap/>
            <w:vAlign w:val="center"/>
            <w:hideMark/>
          </w:tcPr>
          <w:p w14:paraId="13ECE143" w14:textId="6593E2A6"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3" w:type="pct"/>
            <w:tcBorders>
              <w:top w:val="nil"/>
              <w:left w:val="nil"/>
              <w:bottom w:val="single" w:sz="4" w:space="0" w:color="auto"/>
              <w:right w:val="single" w:sz="4" w:space="0" w:color="auto"/>
            </w:tcBorders>
            <w:shd w:val="clear" w:color="auto" w:fill="auto"/>
            <w:noWrap/>
            <w:vAlign w:val="center"/>
            <w:hideMark/>
          </w:tcPr>
          <w:p w14:paraId="018A9650"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4" w:type="pct"/>
            <w:tcBorders>
              <w:top w:val="nil"/>
              <w:left w:val="nil"/>
              <w:bottom w:val="single" w:sz="4" w:space="0" w:color="auto"/>
              <w:right w:val="single" w:sz="4" w:space="0" w:color="auto"/>
            </w:tcBorders>
            <w:shd w:val="clear" w:color="auto" w:fill="auto"/>
            <w:noWrap/>
            <w:vAlign w:val="center"/>
            <w:hideMark/>
          </w:tcPr>
          <w:p w14:paraId="3CB52CA6"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72" w:type="pct"/>
            <w:tcBorders>
              <w:top w:val="nil"/>
              <w:left w:val="nil"/>
              <w:bottom w:val="single" w:sz="4" w:space="0" w:color="auto"/>
              <w:right w:val="single" w:sz="4" w:space="0" w:color="auto"/>
            </w:tcBorders>
            <w:shd w:val="clear" w:color="auto" w:fill="auto"/>
            <w:noWrap/>
            <w:vAlign w:val="center"/>
            <w:hideMark/>
          </w:tcPr>
          <w:p w14:paraId="0D7EA113"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28" w:type="pct"/>
            <w:tcBorders>
              <w:top w:val="nil"/>
              <w:left w:val="nil"/>
              <w:bottom w:val="single" w:sz="4" w:space="0" w:color="auto"/>
              <w:right w:val="single" w:sz="8" w:space="0" w:color="auto"/>
            </w:tcBorders>
            <w:shd w:val="clear" w:color="auto" w:fill="auto"/>
            <w:noWrap/>
            <w:vAlign w:val="center"/>
            <w:hideMark/>
          </w:tcPr>
          <w:p w14:paraId="4DF612F8" w14:textId="756AF050"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11253A" w:rsidRPr="00F933B4" w14:paraId="23041345" w14:textId="77777777" w:rsidTr="00121FA8">
        <w:trPr>
          <w:trHeight w:val="240"/>
        </w:trPr>
        <w:tc>
          <w:tcPr>
            <w:tcW w:w="718" w:type="pct"/>
            <w:tcBorders>
              <w:top w:val="nil"/>
              <w:left w:val="single" w:sz="8" w:space="0" w:color="auto"/>
              <w:bottom w:val="single" w:sz="4" w:space="0" w:color="auto"/>
              <w:right w:val="single" w:sz="4" w:space="0" w:color="auto"/>
            </w:tcBorders>
            <w:shd w:val="clear" w:color="auto" w:fill="auto"/>
            <w:vAlign w:val="center"/>
            <w:hideMark/>
          </w:tcPr>
          <w:p w14:paraId="1757F24C" w14:textId="1E70EA35" w:rsidR="005B6289" w:rsidRPr="007D4985" w:rsidRDefault="005B6289"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lastRenderedPageBreak/>
              <w:t xml:space="preserve">Gestión </w:t>
            </w:r>
            <w:r w:rsidR="00F335A4" w:rsidRPr="007D4985">
              <w:rPr>
                <w:rFonts w:ascii="Arial" w:hAnsi="Arial" w:cs="Arial"/>
                <w:color w:val="000000"/>
                <w:sz w:val="20"/>
                <w:szCs w:val="20"/>
                <w:lang w:val="es-ES_tradnl" w:eastAsia="es-CO"/>
              </w:rPr>
              <w:t>d</w:t>
            </w:r>
            <w:r w:rsidRPr="007D4985">
              <w:rPr>
                <w:rFonts w:ascii="Arial" w:hAnsi="Arial" w:cs="Arial"/>
                <w:color w:val="000000"/>
                <w:sz w:val="20"/>
                <w:szCs w:val="20"/>
                <w:lang w:val="es-ES_tradnl" w:eastAsia="es-CO"/>
              </w:rPr>
              <w:t>e Proyectos</w:t>
            </w:r>
          </w:p>
        </w:tc>
        <w:tc>
          <w:tcPr>
            <w:tcW w:w="483" w:type="pct"/>
            <w:tcBorders>
              <w:top w:val="nil"/>
              <w:left w:val="nil"/>
              <w:bottom w:val="single" w:sz="4" w:space="0" w:color="auto"/>
              <w:right w:val="single" w:sz="4" w:space="0" w:color="auto"/>
            </w:tcBorders>
            <w:shd w:val="clear" w:color="auto" w:fill="auto"/>
            <w:noWrap/>
            <w:vAlign w:val="center"/>
            <w:hideMark/>
          </w:tcPr>
          <w:p w14:paraId="23F70A01"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563" w:type="pct"/>
            <w:tcBorders>
              <w:top w:val="nil"/>
              <w:left w:val="nil"/>
              <w:bottom w:val="single" w:sz="4" w:space="0" w:color="auto"/>
              <w:right w:val="single" w:sz="4" w:space="0" w:color="auto"/>
            </w:tcBorders>
            <w:shd w:val="clear" w:color="auto" w:fill="auto"/>
            <w:noWrap/>
            <w:vAlign w:val="center"/>
            <w:hideMark/>
          </w:tcPr>
          <w:p w14:paraId="57478B46"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3" w:type="pct"/>
            <w:tcBorders>
              <w:top w:val="nil"/>
              <w:left w:val="nil"/>
              <w:bottom w:val="single" w:sz="4" w:space="0" w:color="auto"/>
              <w:right w:val="single" w:sz="4" w:space="0" w:color="auto"/>
            </w:tcBorders>
            <w:shd w:val="clear" w:color="auto" w:fill="auto"/>
            <w:noWrap/>
            <w:vAlign w:val="center"/>
            <w:hideMark/>
          </w:tcPr>
          <w:p w14:paraId="6EB6DE22"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03" w:type="pct"/>
            <w:tcBorders>
              <w:top w:val="nil"/>
              <w:left w:val="nil"/>
              <w:bottom w:val="single" w:sz="4" w:space="0" w:color="auto"/>
              <w:right w:val="single" w:sz="4" w:space="0" w:color="auto"/>
            </w:tcBorders>
            <w:shd w:val="clear" w:color="auto" w:fill="auto"/>
            <w:noWrap/>
            <w:vAlign w:val="center"/>
            <w:hideMark/>
          </w:tcPr>
          <w:p w14:paraId="7874B928"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643" w:type="pct"/>
            <w:tcBorders>
              <w:top w:val="nil"/>
              <w:left w:val="nil"/>
              <w:bottom w:val="single" w:sz="4" w:space="0" w:color="auto"/>
              <w:right w:val="single" w:sz="4" w:space="0" w:color="auto"/>
            </w:tcBorders>
            <w:shd w:val="clear" w:color="auto" w:fill="auto"/>
            <w:noWrap/>
            <w:vAlign w:val="center"/>
            <w:hideMark/>
          </w:tcPr>
          <w:p w14:paraId="30F028A5"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3" w:type="pct"/>
            <w:tcBorders>
              <w:top w:val="nil"/>
              <w:left w:val="nil"/>
              <w:bottom w:val="single" w:sz="4" w:space="0" w:color="auto"/>
              <w:right w:val="single" w:sz="4" w:space="0" w:color="auto"/>
            </w:tcBorders>
            <w:shd w:val="clear" w:color="auto" w:fill="auto"/>
            <w:noWrap/>
            <w:vAlign w:val="center"/>
            <w:hideMark/>
          </w:tcPr>
          <w:p w14:paraId="08541830"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84" w:type="pct"/>
            <w:tcBorders>
              <w:top w:val="nil"/>
              <w:left w:val="nil"/>
              <w:bottom w:val="single" w:sz="4" w:space="0" w:color="auto"/>
              <w:right w:val="single" w:sz="4" w:space="0" w:color="auto"/>
            </w:tcBorders>
            <w:shd w:val="clear" w:color="auto" w:fill="auto"/>
            <w:noWrap/>
            <w:vAlign w:val="center"/>
            <w:hideMark/>
          </w:tcPr>
          <w:p w14:paraId="1D309F8A" w14:textId="2292307D"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72" w:type="pct"/>
            <w:tcBorders>
              <w:top w:val="nil"/>
              <w:left w:val="nil"/>
              <w:bottom w:val="single" w:sz="4" w:space="0" w:color="auto"/>
              <w:right w:val="single" w:sz="4" w:space="0" w:color="auto"/>
            </w:tcBorders>
            <w:shd w:val="clear" w:color="auto" w:fill="auto"/>
            <w:noWrap/>
            <w:vAlign w:val="center"/>
            <w:hideMark/>
          </w:tcPr>
          <w:p w14:paraId="6D652A27"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28" w:type="pct"/>
            <w:tcBorders>
              <w:top w:val="nil"/>
              <w:left w:val="nil"/>
              <w:bottom w:val="single" w:sz="4" w:space="0" w:color="auto"/>
              <w:right w:val="single" w:sz="8" w:space="0" w:color="auto"/>
            </w:tcBorders>
            <w:shd w:val="clear" w:color="auto" w:fill="auto"/>
            <w:noWrap/>
            <w:vAlign w:val="center"/>
            <w:hideMark/>
          </w:tcPr>
          <w:p w14:paraId="5D0EFCC6"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11253A" w:rsidRPr="00F933B4" w14:paraId="1CF40E3F" w14:textId="77777777" w:rsidTr="00121FA8">
        <w:trPr>
          <w:trHeight w:val="74"/>
        </w:trPr>
        <w:tc>
          <w:tcPr>
            <w:tcW w:w="718" w:type="pct"/>
            <w:tcBorders>
              <w:top w:val="nil"/>
              <w:left w:val="single" w:sz="8" w:space="0" w:color="auto"/>
              <w:bottom w:val="single" w:sz="4" w:space="0" w:color="auto"/>
              <w:right w:val="single" w:sz="4" w:space="0" w:color="auto"/>
            </w:tcBorders>
            <w:shd w:val="clear" w:color="auto" w:fill="auto"/>
            <w:vAlign w:val="center"/>
            <w:hideMark/>
          </w:tcPr>
          <w:p w14:paraId="6E6401A6" w14:textId="77777777" w:rsidR="005B6289" w:rsidRPr="007D4985" w:rsidRDefault="005B6289"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Adecuación de Tierras</w:t>
            </w:r>
          </w:p>
        </w:tc>
        <w:tc>
          <w:tcPr>
            <w:tcW w:w="483" w:type="pct"/>
            <w:tcBorders>
              <w:top w:val="nil"/>
              <w:left w:val="nil"/>
              <w:bottom w:val="single" w:sz="4" w:space="0" w:color="auto"/>
              <w:right w:val="single" w:sz="4" w:space="0" w:color="auto"/>
            </w:tcBorders>
            <w:shd w:val="clear" w:color="auto" w:fill="auto"/>
            <w:noWrap/>
            <w:vAlign w:val="center"/>
            <w:hideMark/>
          </w:tcPr>
          <w:p w14:paraId="0DA0375E"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563" w:type="pct"/>
            <w:tcBorders>
              <w:top w:val="nil"/>
              <w:left w:val="nil"/>
              <w:bottom w:val="single" w:sz="4" w:space="0" w:color="auto"/>
              <w:right w:val="single" w:sz="4" w:space="0" w:color="auto"/>
            </w:tcBorders>
            <w:shd w:val="clear" w:color="auto" w:fill="auto"/>
            <w:noWrap/>
            <w:vAlign w:val="center"/>
            <w:hideMark/>
          </w:tcPr>
          <w:p w14:paraId="5678C094"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83" w:type="pct"/>
            <w:tcBorders>
              <w:top w:val="nil"/>
              <w:left w:val="nil"/>
              <w:bottom w:val="single" w:sz="4" w:space="0" w:color="auto"/>
              <w:right w:val="single" w:sz="4" w:space="0" w:color="auto"/>
            </w:tcBorders>
            <w:shd w:val="clear" w:color="auto" w:fill="auto"/>
            <w:noWrap/>
            <w:vAlign w:val="center"/>
            <w:hideMark/>
          </w:tcPr>
          <w:p w14:paraId="7180C6C7"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3" w:type="pct"/>
            <w:tcBorders>
              <w:top w:val="nil"/>
              <w:left w:val="nil"/>
              <w:bottom w:val="single" w:sz="4" w:space="0" w:color="auto"/>
              <w:right w:val="single" w:sz="4" w:space="0" w:color="auto"/>
            </w:tcBorders>
            <w:shd w:val="clear" w:color="auto" w:fill="auto"/>
            <w:noWrap/>
            <w:vAlign w:val="center"/>
            <w:hideMark/>
          </w:tcPr>
          <w:p w14:paraId="7456B866" w14:textId="5D5AF5F6"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643" w:type="pct"/>
            <w:tcBorders>
              <w:top w:val="nil"/>
              <w:left w:val="nil"/>
              <w:bottom w:val="single" w:sz="4" w:space="0" w:color="auto"/>
              <w:right w:val="single" w:sz="4" w:space="0" w:color="auto"/>
            </w:tcBorders>
            <w:shd w:val="clear" w:color="auto" w:fill="auto"/>
            <w:noWrap/>
            <w:vAlign w:val="center"/>
            <w:hideMark/>
          </w:tcPr>
          <w:p w14:paraId="3DED27DA"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3" w:type="pct"/>
            <w:tcBorders>
              <w:top w:val="nil"/>
              <w:left w:val="nil"/>
              <w:bottom w:val="single" w:sz="4" w:space="0" w:color="auto"/>
              <w:right w:val="single" w:sz="4" w:space="0" w:color="auto"/>
            </w:tcBorders>
            <w:shd w:val="clear" w:color="auto" w:fill="auto"/>
            <w:noWrap/>
            <w:vAlign w:val="center"/>
            <w:hideMark/>
          </w:tcPr>
          <w:p w14:paraId="4E1EA758"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84" w:type="pct"/>
            <w:tcBorders>
              <w:top w:val="nil"/>
              <w:left w:val="nil"/>
              <w:bottom w:val="single" w:sz="4" w:space="0" w:color="auto"/>
              <w:right w:val="single" w:sz="4" w:space="0" w:color="auto"/>
            </w:tcBorders>
            <w:shd w:val="clear" w:color="auto" w:fill="auto"/>
            <w:noWrap/>
            <w:vAlign w:val="center"/>
            <w:hideMark/>
          </w:tcPr>
          <w:p w14:paraId="0906A9F2"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472" w:type="pct"/>
            <w:tcBorders>
              <w:top w:val="nil"/>
              <w:left w:val="nil"/>
              <w:bottom w:val="single" w:sz="4" w:space="0" w:color="auto"/>
              <w:right w:val="single" w:sz="4" w:space="0" w:color="auto"/>
            </w:tcBorders>
            <w:shd w:val="clear" w:color="auto" w:fill="auto"/>
            <w:noWrap/>
            <w:vAlign w:val="center"/>
            <w:hideMark/>
          </w:tcPr>
          <w:p w14:paraId="5FB26D9F" w14:textId="059AD44F"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28" w:type="pct"/>
            <w:tcBorders>
              <w:top w:val="nil"/>
              <w:left w:val="nil"/>
              <w:bottom w:val="single" w:sz="4" w:space="0" w:color="auto"/>
              <w:right w:val="single" w:sz="8" w:space="0" w:color="auto"/>
            </w:tcBorders>
            <w:shd w:val="clear" w:color="auto" w:fill="auto"/>
            <w:noWrap/>
            <w:vAlign w:val="center"/>
            <w:hideMark/>
          </w:tcPr>
          <w:p w14:paraId="5B245C41" w14:textId="77777777" w:rsidR="005B6289" w:rsidRPr="007D4985" w:rsidRDefault="005B6289"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bl>
    <w:p w14:paraId="37F65AD9" w14:textId="6B0DBE71" w:rsidR="00B73117" w:rsidRDefault="00063687" w:rsidP="00F91304">
      <w:pPr>
        <w:pStyle w:val="ListParagraph"/>
        <w:spacing w:before="240" w:line="276" w:lineRule="auto"/>
        <w:ind w:left="360"/>
        <w:jc w:val="center"/>
        <w:rPr>
          <w:rFonts w:ascii="Arial" w:hAnsi="Arial" w:cs="Arial"/>
          <w:i/>
          <w:sz w:val="18"/>
          <w:szCs w:val="18"/>
          <w:lang w:val="es-ES_tradnl"/>
        </w:rPr>
      </w:pPr>
      <w:r w:rsidRPr="007D4985">
        <w:rPr>
          <w:rFonts w:ascii="Arial" w:hAnsi="Arial" w:cs="Arial"/>
          <w:i/>
          <w:sz w:val="18"/>
          <w:szCs w:val="18"/>
          <w:lang w:val="es-ES_tradnl"/>
        </w:rPr>
        <w:t>Fuente: OTI</w:t>
      </w:r>
    </w:p>
    <w:p w14:paraId="610BBF9A" w14:textId="77777777" w:rsidR="00266A86" w:rsidRDefault="00266A86" w:rsidP="00F91304">
      <w:pPr>
        <w:pStyle w:val="ListParagraph"/>
        <w:spacing w:before="240" w:line="276" w:lineRule="auto"/>
        <w:ind w:left="360"/>
        <w:jc w:val="center"/>
        <w:rPr>
          <w:rFonts w:ascii="Arial" w:hAnsi="Arial" w:cs="Arial"/>
          <w:i/>
          <w:sz w:val="18"/>
          <w:szCs w:val="18"/>
          <w:lang w:val="es-ES_tradnl"/>
        </w:rPr>
      </w:pPr>
    </w:p>
    <w:p w14:paraId="6C0B0349" w14:textId="77777777" w:rsidR="00266A86" w:rsidRDefault="00266A86" w:rsidP="00F91304">
      <w:pPr>
        <w:pStyle w:val="ListParagraph"/>
        <w:spacing w:before="240" w:line="276" w:lineRule="auto"/>
        <w:ind w:left="360"/>
        <w:jc w:val="center"/>
        <w:rPr>
          <w:rFonts w:ascii="Arial" w:hAnsi="Arial" w:cs="Arial"/>
          <w:i/>
          <w:sz w:val="18"/>
          <w:szCs w:val="18"/>
          <w:lang w:val="es-ES_tradnl"/>
        </w:rPr>
      </w:pPr>
    </w:p>
    <w:p w14:paraId="0222C0AB" w14:textId="71C0C135" w:rsidR="007B058D" w:rsidRPr="007D4985" w:rsidRDefault="00B73117" w:rsidP="00F91304">
      <w:pPr>
        <w:spacing w:line="276" w:lineRule="auto"/>
        <w:jc w:val="center"/>
        <w:rPr>
          <w:rFonts w:ascii="Arial" w:eastAsia="Arial" w:hAnsi="Arial" w:cs="Arial"/>
          <w:i/>
          <w:sz w:val="18"/>
          <w:szCs w:val="18"/>
          <w:lang w:val="es-ES_tradnl"/>
        </w:rPr>
      </w:pPr>
      <w:bookmarkStart w:id="131" w:name="_Toc26971634"/>
      <w:bookmarkStart w:id="132" w:name="_Toc27406712"/>
      <w:bookmarkStart w:id="133" w:name="_Toc27471912"/>
      <w:bookmarkStart w:id="134" w:name="_Toc28249422"/>
      <w:bookmarkStart w:id="135" w:name="_Toc27548996"/>
      <w:bookmarkStart w:id="136" w:name="_Toc28265080"/>
      <w:bookmarkStart w:id="137" w:name="_Toc28569291"/>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4</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Relación de sistemas de información con procesos de a</w:t>
      </w:r>
      <w:r w:rsidR="006325AB" w:rsidRPr="007D4985">
        <w:rPr>
          <w:rFonts w:ascii="Arial" w:eastAsia="Arial" w:hAnsi="Arial" w:cs="Arial"/>
          <w:i/>
          <w:sz w:val="18"/>
          <w:szCs w:val="18"/>
          <w:lang w:val="es-ES_tradnl"/>
        </w:rPr>
        <w:t>p</w:t>
      </w:r>
      <w:r w:rsidRPr="007D4985">
        <w:rPr>
          <w:rFonts w:ascii="Arial" w:eastAsia="Arial" w:hAnsi="Arial" w:cs="Arial"/>
          <w:i/>
          <w:sz w:val="18"/>
          <w:szCs w:val="18"/>
          <w:lang w:val="es-ES_tradnl"/>
        </w:rPr>
        <w:t>oyo</w:t>
      </w:r>
      <w:bookmarkEnd w:id="131"/>
      <w:bookmarkEnd w:id="132"/>
      <w:bookmarkEnd w:id="133"/>
      <w:bookmarkEnd w:id="134"/>
      <w:bookmarkEnd w:id="135"/>
      <w:bookmarkEnd w:id="136"/>
      <w:bookmarkEnd w:id="137"/>
    </w:p>
    <w:p w14:paraId="5313D55B" w14:textId="1FCF8A6E" w:rsidR="00390530" w:rsidRPr="007D4985" w:rsidRDefault="00390530" w:rsidP="00F91304">
      <w:pPr>
        <w:spacing w:line="276" w:lineRule="auto"/>
        <w:jc w:val="center"/>
        <w:rPr>
          <w:rFonts w:ascii="Arial" w:eastAsia="Arial" w:hAnsi="Arial" w:cs="Arial"/>
          <w:i/>
          <w:sz w:val="18"/>
          <w:szCs w:val="18"/>
          <w:lang w:val="es-ES_tradnl"/>
        </w:rPr>
      </w:pPr>
    </w:p>
    <w:tbl>
      <w:tblPr>
        <w:tblW w:w="4962" w:type="pct"/>
        <w:jc w:val="center"/>
        <w:tblCellMar>
          <w:left w:w="70" w:type="dxa"/>
          <w:right w:w="70" w:type="dxa"/>
        </w:tblCellMar>
        <w:tblLook w:val="04A0" w:firstRow="1" w:lastRow="0" w:firstColumn="1" w:lastColumn="0" w:noHBand="0" w:noVBand="1"/>
      </w:tblPr>
      <w:tblGrid>
        <w:gridCol w:w="4656"/>
        <w:gridCol w:w="721"/>
        <w:gridCol w:w="761"/>
        <w:gridCol w:w="656"/>
        <w:gridCol w:w="709"/>
        <w:gridCol w:w="567"/>
        <w:gridCol w:w="681"/>
      </w:tblGrid>
      <w:tr w:rsidR="00F335A4" w:rsidRPr="00F933B4" w14:paraId="24BB6370" w14:textId="77777777" w:rsidTr="0011253A">
        <w:trPr>
          <w:trHeight w:val="290"/>
          <w:jc w:val="center"/>
        </w:trPr>
        <w:tc>
          <w:tcPr>
            <w:tcW w:w="5000" w:type="pct"/>
            <w:gridSpan w:val="7"/>
            <w:tcBorders>
              <w:top w:val="single" w:sz="8" w:space="0" w:color="auto"/>
              <w:left w:val="single" w:sz="8" w:space="0" w:color="auto"/>
              <w:bottom w:val="single" w:sz="4" w:space="0" w:color="auto"/>
              <w:right w:val="single" w:sz="8" w:space="0" w:color="000000"/>
            </w:tcBorders>
            <w:shd w:val="clear" w:color="auto" w:fill="A8D08D" w:themeFill="accent6" w:themeFillTint="99"/>
            <w:noWrap/>
            <w:vAlign w:val="center"/>
            <w:hideMark/>
          </w:tcPr>
          <w:p w14:paraId="2FBA9A3A" w14:textId="2767F3D4" w:rsidR="00F335A4" w:rsidRPr="007D4985" w:rsidRDefault="00320B5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APOYO</w:t>
            </w:r>
          </w:p>
        </w:tc>
      </w:tr>
      <w:tr w:rsidR="0011253A" w:rsidRPr="00F933B4" w14:paraId="01FB9793" w14:textId="77777777" w:rsidTr="00694297">
        <w:trPr>
          <w:trHeight w:val="1796"/>
          <w:jc w:val="center"/>
        </w:trPr>
        <w:tc>
          <w:tcPr>
            <w:tcW w:w="2660" w:type="pct"/>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43E2744A" w14:textId="46F91096"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Nombre Aplicación</w:t>
            </w:r>
          </w:p>
        </w:tc>
        <w:tc>
          <w:tcPr>
            <w:tcW w:w="412"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619401FD" w14:textId="6C8236F5"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asesoría y defensa jurídica</w:t>
            </w:r>
          </w:p>
        </w:tc>
        <w:tc>
          <w:tcPr>
            <w:tcW w:w="435"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061D2F37"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administrativa</w:t>
            </w:r>
          </w:p>
        </w:tc>
        <w:tc>
          <w:tcPr>
            <w:tcW w:w="375"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28A8FE77"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contractual</w:t>
            </w:r>
          </w:p>
        </w:tc>
        <w:tc>
          <w:tcPr>
            <w:tcW w:w="405"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7636D885"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documental</w:t>
            </w:r>
          </w:p>
        </w:tc>
        <w:tc>
          <w:tcPr>
            <w:tcW w:w="324" w:type="pct"/>
            <w:tcBorders>
              <w:top w:val="nil"/>
              <w:left w:val="nil"/>
              <w:bottom w:val="single" w:sz="4" w:space="0" w:color="auto"/>
              <w:right w:val="single" w:sz="4" w:space="0" w:color="auto"/>
            </w:tcBorders>
            <w:shd w:val="clear" w:color="auto" w:fill="A8D08D" w:themeFill="accent6" w:themeFillTint="99"/>
            <w:textDirection w:val="btLr"/>
            <w:vAlign w:val="center"/>
            <w:hideMark/>
          </w:tcPr>
          <w:p w14:paraId="311D567C"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financiera</w:t>
            </w:r>
          </w:p>
        </w:tc>
        <w:tc>
          <w:tcPr>
            <w:tcW w:w="389" w:type="pct"/>
            <w:tcBorders>
              <w:top w:val="nil"/>
              <w:left w:val="nil"/>
              <w:bottom w:val="single" w:sz="4" w:space="0" w:color="auto"/>
              <w:right w:val="single" w:sz="8" w:space="0" w:color="auto"/>
            </w:tcBorders>
            <w:shd w:val="clear" w:color="auto" w:fill="A8D08D" w:themeFill="accent6" w:themeFillTint="99"/>
            <w:textDirection w:val="btLr"/>
            <w:vAlign w:val="center"/>
            <w:hideMark/>
          </w:tcPr>
          <w:p w14:paraId="4D8BA9BD" w14:textId="77777777" w:rsidR="00F335A4" w:rsidRPr="007D4985" w:rsidRDefault="00F335A4"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Gestión talento humano</w:t>
            </w:r>
          </w:p>
        </w:tc>
      </w:tr>
      <w:tr w:rsidR="008D4116" w:rsidRPr="00F933B4" w14:paraId="2A65D642" w14:textId="77777777" w:rsidTr="0011253A">
        <w:trPr>
          <w:trHeight w:val="252"/>
          <w:jc w:val="center"/>
        </w:trPr>
        <w:tc>
          <w:tcPr>
            <w:tcW w:w="2660" w:type="pct"/>
            <w:tcBorders>
              <w:top w:val="nil"/>
              <w:left w:val="single" w:sz="8" w:space="0" w:color="auto"/>
              <w:bottom w:val="single" w:sz="4" w:space="0" w:color="auto"/>
              <w:right w:val="single" w:sz="4" w:space="0" w:color="auto"/>
            </w:tcBorders>
            <w:shd w:val="clear" w:color="auto" w:fill="auto"/>
            <w:vAlign w:val="center"/>
            <w:hideMark/>
          </w:tcPr>
          <w:p w14:paraId="6B76618B" w14:textId="77777777" w:rsidR="008D4116" w:rsidRPr="007D4985" w:rsidRDefault="008D4116"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Convocatorias</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37890D34"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1FCC5989" w14:textId="77FE6C7C"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7D93A7D8"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249B09D3"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6AD49CF8"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7996D492"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8D4116" w:rsidRPr="00F933B4" w14:paraId="12838D59" w14:textId="77777777" w:rsidTr="0011253A">
        <w:trPr>
          <w:trHeight w:val="232"/>
          <w:jc w:val="center"/>
        </w:trPr>
        <w:tc>
          <w:tcPr>
            <w:tcW w:w="2660" w:type="pct"/>
            <w:tcBorders>
              <w:top w:val="nil"/>
              <w:left w:val="single" w:sz="8" w:space="0" w:color="auto"/>
              <w:bottom w:val="single" w:sz="4" w:space="0" w:color="auto"/>
              <w:right w:val="single" w:sz="4" w:space="0" w:color="auto"/>
            </w:tcBorders>
            <w:shd w:val="clear" w:color="auto" w:fill="auto"/>
            <w:vAlign w:val="center"/>
            <w:hideMark/>
          </w:tcPr>
          <w:p w14:paraId="1FD96723" w14:textId="77777777" w:rsidR="008D4116" w:rsidRPr="007D4985" w:rsidRDefault="008D4116"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Orfeo</w:t>
            </w:r>
          </w:p>
        </w:tc>
        <w:tc>
          <w:tcPr>
            <w:tcW w:w="412" w:type="pct"/>
            <w:tcBorders>
              <w:top w:val="nil"/>
              <w:left w:val="nil"/>
              <w:bottom w:val="single" w:sz="4" w:space="0" w:color="auto"/>
              <w:right w:val="single" w:sz="4" w:space="0" w:color="auto"/>
            </w:tcBorders>
            <w:shd w:val="clear" w:color="auto" w:fill="auto"/>
            <w:noWrap/>
            <w:vAlign w:val="center"/>
            <w:hideMark/>
          </w:tcPr>
          <w:p w14:paraId="7256764A"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35" w:type="pct"/>
            <w:tcBorders>
              <w:top w:val="nil"/>
              <w:left w:val="nil"/>
              <w:bottom w:val="single" w:sz="4" w:space="0" w:color="auto"/>
              <w:right w:val="single" w:sz="4" w:space="0" w:color="auto"/>
            </w:tcBorders>
            <w:shd w:val="clear" w:color="auto" w:fill="auto"/>
            <w:noWrap/>
            <w:vAlign w:val="center"/>
            <w:hideMark/>
          </w:tcPr>
          <w:p w14:paraId="7A04E725"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75" w:type="pct"/>
            <w:tcBorders>
              <w:top w:val="nil"/>
              <w:left w:val="nil"/>
              <w:bottom w:val="single" w:sz="4" w:space="0" w:color="auto"/>
              <w:right w:val="single" w:sz="4" w:space="0" w:color="auto"/>
            </w:tcBorders>
            <w:shd w:val="clear" w:color="auto" w:fill="auto"/>
            <w:noWrap/>
            <w:vAlign w:val="center"/>
            <w:hideMark/>
          </w:tcPr>
          <w:p w14:paraId="292476CC" w14:textId="7694B8AB"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5" w:type="pct"/>
            <w:tcBorders>
              <w:top w:val="nil"/>
              <w:left w:val="nil"/>
              <w:bottom w:val="single" w:sz="4" w:space="0" w:color="auto"/>
              <w:right w:val="single" w:sz="4" w:space="0" w:color="auto"/>
            </w:tcBorders>
            <w:shd w:val="clear" w:color="auto" w:fill="auto"/>
            <w:noWrap/>
            <w:vAlign w:val="center"/>
            <w:hideMark/>
          </w:tcPr>
          <w:p w14:paraId="76EE296D"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324" w:type="pct"/>
            <w:tcBorders>
              <w:top w:val="nil"/>
              <w:left w:val="nil"/>
              <w:bottom w:val="single" w:sz="4" w:space="0" w:color="auto"/>
              <w:right w:val="single" w:sz="4" w:space="0" w:color="auto"/>
            </w:tcBorders>
            <w:shd w:val="clear" w:color="auto" w:fill="auto"/>
            <w:noWrap/>
            <w:vAlign w:val="center"/>
            <w:hideMark/>
          </w:tcPr>
          <w:p w14:paraId="29B83914"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89" w:type="pct"/>
            <w:tcBorders>
              <w:top w:val="nil"/>
              <w:left w:val="nil"/>
              <w:bottom w:val="single" w:sz="4" w:space="0" w:color="auto"/>
              <w:right w:val="single" w:sz="4" w:space="0" w:color="auto"/>
            </w:tcBorders>
            <w:shd w:val="clear" w:color="auto" w:fill="auto"/>
            <w:noWrap/>
            <w:vAlign w:val="center"/>
            <w:hideMark/>
          </w:tcPr>
          <w:p w14:paraId="1B727F1F"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8D4116" w:rsidRPr="00F933B4" w14:paraId="481F00C7" w14:textId="77777777" w:rsidTr="0011253A">
        <w:trPr>
          <w:trHeight w:val="74"/>
          <w:jc w:val="center"/>
        </w:trPr>
        <w:tc>
          <w:tcPr>
            <w:tcW w:w="2660" w:type="pct"/>
            <w:tcBorders>
              <w:top w:val="nil"/>
              <w:left w:val="single" w:sz="8" w:space="0" w:color="auto"/>
              <w:bottom w:val="single" w:sz="4" w:space="0" w:color="auto"/>
              <w:right w:val="single" w:sz="4" w:space="0" w:color="auto"/>
            </w:tcBorders>
            <w:shd w:val="clear" w:color="auto" w:fill="auto"/>
            <w:vAlign w:val="center"/>
            <w:hideMark/>
          </w:tcPr>
          <w:p w14:paraId="5BD254F0" w14:textId="68B6353D" w:rsidR="008D4116" w:rsidRPr="007D4985" w:rsidRDefault="008D4116"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xml:space="preserve">People </w:t>
            </w:r>
            <w:proofErr w:type="spellStart"/>
            <w:r w:rsidRPr="007D4985">
              <w:rPr>
                <w:rFonts w:ascii="Arial" w:hAnsi="Arial" w:cs="Arial"/>
                <w:color w:val="000000"/>
                <w:sz w:val="20"/>
                <w:szCs w:val="20"/>
                <w:lang w:val="es-ES_tradnl" w:eastAsia="es-CO"/>
              </w:rPr>
              <w:t>Soft</w:t>
            </w:r>
            <w:proofErr w:type="spellEnd"/>
            <w:r w:rsidRPr="007D4985">
              <w:rPr>
                <w:rFonts w:ascii="Arial" w:hAnsi="Arial" w:cs="Arial"/>
                <w:color w:val="000000"/>
                <w:sz w:val="20"/>
                <w:szCs w:val="20"/>
                <w:lang w:val="es-ES_tradnl" w:eastAsia="es-CO"/>
              </w:rPr>
              <w:t xml:space="preserve"> </w:t>
            </w:r>
            <w:r w:rsidR="00000480" w:rsidRPr="007D4985">
              <w:rPr>
                <w:rFonts w:ascii="Arial" w:hAnsi="Arial" w:cs="Arial"/>
                <w:color w:val="000000"/>
                <w:sz w:val="20"/>
                <w:szCs w:val="20"/>
                <w:lang w:val="es-ES_tradnl" w:eastAsia="es-CO"/>
              </w:rPr>
              <w:t>–</w:t>
            </w:r>
            <w:r w:rsidRPr="007D4985">
              <w:rPr>
                <w:rFonts w:ascii="Arial" w:hAnsi="Arial" w:cs="Arial"/>
                <w:color w:val="000000"/>
                <w:sz w:val="20"/>
                <w:szCs w:val="20"/>
                <w:lang w:val="es-ES_tradnl" w:eastAsia="es-CO"/>
              </w:rPr>
              <w:t xml:space="preserve"> N</w:t>
            </w:r>
            <w:r w:rsidR="002A110A" w:rsidRPr="007D4985">
              <w:rPr>
                <w:rFonts w:ascii="Arial" w:hAnsi="Arial" w:cs="Arial"/>
                <w:color w:val="000000"/>
                <w:sz w:val="20"/>
                <w:szCs w:val="20"/>
                <w:lang w:val="es-ES_tradnl" w:eastAsia="es-CO"/>
              </w:rPr>
              <w:t>ó</w:t>
            </w:r>
            <w:r w:rsidRPr="007D4985">
              <w:rPr>
                <w:rFonts w:ascii="Arial" w:hAnsi="Arial" w:cs="Arial"/>
                <w:color w:val="000000"/>
                <w:sz w:val="20"/>
                <w:szCs w:val="20"/>
                <w:lang w:val="es-ES_tradnl" w:eastAsia="es-CO"/>
              </w:rPr>
              <w:t>mina</w:t>
            </w:r>
          </w:p>
        </w:tc>
        <w:tc>
          <w:tcPr>
            <w:tcW w:w="412" w:type="pct"/>
            <w:tcBorders>
              <w:top w:val="nil"/>
              <w:left w:val="nil"/>
              <w:bottom w:val="single" w:sz="4" w:space="0" w:color="auto"/>
              <w:right w:val="single" w:sz="4" w:space="0" w:color="auto"/>
            </w:tcBorders>
            <w:shd w:val="clear" w:color="auto" w:fill="auto"/>
            <w:noWrap/>
            <w:vAlign w:val="center"/>
            <w:hideMark/>
          </w:tcPr>
          <w:p w14:paraId="2F117193"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35" w:type="pct"/>
            <w:tcBorders>
              <w:top w:val="nil"/>
              <w:left w:val="nil"/>
              <w:bottom w:val="single" w:sz="4" w:space="0" w:color="auto"/>
              <w:right w:val="single" w:sz="4" w:space="0" w:color="auto"/>
            </w:tcBorders>
            <w:shd w:val="clear" w:color="auto" w:fill="auto"/>
            <w:noWrap/>
            <w:vAlign w:val="center"/>
            <w:hideMark/>
          </w:tcPr>
          <w:p w14:paraId="4B3EEDF1"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75" w:type="pct"/>
            <w:tcBorders>
              <w:top w:val="nil"/>
              <w:left w:val="nil"/>
              <w:bottom w:val="single" w:sz="4" w:space="0" w:color="auto"/>
              <w:right w:val="single" w:sz="4" w:space="0" w:color="auto"/>
            </w:tcBorders>
            <w:shd w:val="clear" w:color="auto" w:fill="auto"/>
            <w:noWrap/>
            <w:vAlign w:val="center"/>
            <w:hideMark/>
          </w:tcPr>
          <w:p w14:paraId="483B12B6"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5" w:type="pct"/>
            <w:tcBorders>
              <w:top w:val="nil"/>
              <w:left w:val="nil"/>
              <w:bottom w:val="single" w:sz="4" w:space="0" w:color="auto"/>
              <w:right w:val="single" w:sz="4" w:space="0" w:color="auto"/>
            </w:tcBorders>
            <w:shd w:val="clear" w:color="auto" w:fill="auto"/>
            <w:noWrap/>
            <w:vAlign w:val="center"/>
            <w:hideMark/>
          </w:tcPr>
          <w:p w14:paraId="1D49B9FE"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4" w:type="pct"/>
            <w:tcBorders>
              <w:top w:val="nil"/>
              <w:left w:val="nil"/>
              <w:bottom w:val="single" w:sz="4" w:space="0" w:color="auto"/>
              <w:right w:val="single" w:sz="4" w:space="0" w:color="auto"/>
            </w:tcBorders>
            <w:shd w:val="clear" w:color="auto" w:fill="auto"/>
            <w:noWrap/>
            <w:vAlign w:val="center"/>
            <w:hideMark/>
          </w:tcPr>
          <w:p w14:paraId="30711200"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89" w:type="pct"/>
            <w:tcBorders>
              <w:top w:val="nil"/>
              <w:left w:val="nil"/>
              <w:bottom w:val="single" w:sz="4" w:space="0" w:color="auto"/>
              <w:right w:val="single" w:sz="4" w:space="0" w:color="auto"/>
            </w:tcBorders>
            <w:shd w:val="clear" w:color="auto" w:fill="auto"/>
            <w:noWrap/>
            <w:vAlign w:val="center"/>
            <w:hideMark/>
          </w:tcPr>
          <w:p w14:paraId="7CCC63D6"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8D4116" w:rsidRPr="00F933B4" w14:paraId="08158066" w14:textId="77777777" w:rsidTr="0011253A">
        <w:trPr>
          <w:trHeight w:val="232"/>
          <w:jc w:val="center"/>
        </w:trPr>
        <w:tc>
          <w:tcPr>
            <w:tcW w:w="2660" w:type="pct"/>
            <w:tcBorders>
              <w:top w:val="nil"/>
              <w:left w:val="single" w:sz="8" w:space="0" w:color="auto"/>
              <w:bottom w:val="single" w:sz="4" w:space="0" w:color="auto"/>
              <w:right w:val="single" w:sz="4" w:space="0" w:color="auto"/>
            </w:tcBorders>
            <w:shd w:val="clear" w:color="auto" w:fill="auto"/>
            <w:vAlign w:val="center"/>
            <w:hideMark/>
          </w:tcPr>
          <w:p w14:paraId="686DABD5" w14:textId="77777777" w:rsidR="008D4116" w:rsidRPr="007D4985" w:rsidRDefault="008D4116" w:rsidP="00F91304">
            <w:pPr>
              <w:spacing w:line="276" w:lineRule="auto"/>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Ulises</w:t>
            </w:r>
          </w:p>
        </w:tc>
        <w:tc>
          <w:tcPr>
            <w:tcW w:w="412" w:type="pct"/>
            <w:tcBorders>
              <w:top w:val="nil"/>
              <w:left w:val="nil"/>
              <w:bottom w:val="single" w:sz="4" w:space="0" w:color="auto"/>
              <w:right w:val="single" w:sz="4" w:space="0" w:color="auto"/>
            </w:tcBorders>
            <w:shd w:val="clear" w:color="auto" w:fill="auto"/>
            <w:noWrap/>
            <w:vAlign w:val="center"/>
            <w:hideMark/>
          </w:tcPr>
          <w:p w14:paraId="5265E68A"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35" w:type="pct"/>
            <w:tcBorders>
              <w:top w:val="nil"/>
              <w:left w:val="nil"/>
              <w:bottom w:val="single" w:sz="4" w:space="0" w:color="auto"/>
              <w:right w:val="single" w:sz="4" w:space="0" w:color="auto"/>
            </w:tcBorders>
            <w:shd w:val="clear" w:color="auto" w:fill="auto"/>
            <w:noWrap/>
            <w:vAlign w:val="center"/>
            <w:hideMark/>
          </w:tcPr>
          <w:p w14:paraId="2A4A2602"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375" w:type="pct"/>
            <w:tcBorders>
              <w:top w:val="nil"/>
              <w:left w:val="nil"/>
              <w:bottom w:val="single" w:sz="4" w:space="0" w:color="auto"/>
              <w:right w:val="single" w:sz="4" w:space="0" w:color="auto"/>
            </w:tcBorders>
            <w:shd w:val="clear" w:color="auto" w:fill="auto"/>
            <w:noWrap/>
            <w:vAlign w:val="center"/>
            <w:hideMark/>
          </w:tcPr>
          <w:p w14:paraId="79A0E773"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5" w:type="pct"/>
            <w:tcBorders>
              <w:top w:val="nil"/>
              <w:left w:val="nil"/>
              <w:bottom w:val="single" w:sz="4" w:space="0" w:color="auto"/>
              <w:right w:val="single" w:sz="4" w:space="0" w:color="auto"/>
            </w:tcBorders>
            <w:shd w:val="clear" w:color="auto" w:fill="auto"/>
            <w:noWrap/>
            <w:vAlign w:val="center"/>
            <w:hideMark/>
          </w:tcPr>
          <w:p w14:paraId="2CDC26FB"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4" w:type="pct"/>
            <w:tcBorders>
              <w:top w:val="nil"/>
              <w:left w:val="nil"/>
              <w:bottom w:val="single" w:sz="4" w:space="0" w:color="auto"/>
              <w:right w:val="single" w:sz="4" w:space="0" w:color="auto"/>
            </w:tcBorders>
            <w:shd w:val="clear" w:color="auto" w:fill="auto"/>
            <w:noWrap/>
            <w:vAlign w:val="center"/>
            <w:hideMark/>
          </w:tcPr>
          <w:p w14:paraId="14D03CEF"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89" w:type="pct"/>
            <w:tcBorders>
              <w:top w:val="nil"/>
              <w:left w:val="nil"/>
              <w:bottom w:val="single" w:sz="4" w:space="0" w:color="auto"/>
              <w:right w:val="single" w:sz="4" w:space="0" w:color="auto"/>
            </w:tcBorders>
            <w:shd w:val="clear" w:color="auto" w:fill="auto"/>
            <w:noWrap/>
            <w:vAlign w:val="center"/>
            <w:hideMark/>
          </w:tcPr>
          <w:p w14:paraId="13BE56D2"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r w:rsidR="008D4116" w:rsidRPr="00F933B4" w14:paraId="56C70FD6" w14:textId="77777777" w:rsidTr="0011253A">
        <w:trPr>
          <w:trHeight w:val="247"/>
          <w:jc w:val="center"/>
        </w:trPr>
        <w:tc>
          <w:tcPr>
            <w:tcW w:w="2660" w:type="pct"/>
            <w:tcBorders>
              <w:top w:val="nil"/>
              <w:left w:val="single" w:sz="8" w:space="0" w:color="auto"/>
              <w:bottom w:val="single" w:sz="8" w:space="0" w:color="auto"/>
              <w:right w:val="single" w:sz="4" w:space="0" w:color="auto"/>
            </w:tcBorders>
            <w:shd w:val="clear" w:color="auto" w:fill="auto"/>
            <w:vAlign w:val="center"/>
            <w:hideMark/>
          </w:tcPr>
          <w:p w14:paraId="3BEB6ED2" w14:textId="77777777" w:rsidR="008D4116" w:rsidRPr="007D4985" w:rsidRDefault="008D4116" w:rsidP="00F91304">
            <w:pPr>
              <w:spacing w:line="276" w:lineRule="auto"/>
              <w:rPr>
                <w:rFonts w:ascii="Arial" w:hAnsi="Arial" w:cs="Arial"/>
                <w:color w:val="000000"/>
                <w:sz w:val="20"/>
                <w:szCs w:val="20"/>
                <w:lang w:val="es-ES_tradnl" w:eastAsia="es-CO"/>
              </w:rPr>
            </w:pPr>
            <w:proofErr w:type="spellStart"/>
            <w:r w:rsidRPr="007D4985">
              <w:rPr>
                <w:rFonts w:ascii="Arial" w:hAnsi="Arial" w:cs="Arial"/>
                <w:color w:val="000000"/>
                <w:sz w:val="20"/>
                <w:szCs w:val="20"/>
                <w:lang w:val="es-ES_tradnl" w:eastAsia="es-CO"/>
              </w:rPr>
              <w:t>Apotheosys</w:t>
            </w:r>
            <w:proofErr w:type="spellEnd"/>
          </w:p>
        </w:tc>
        <w:tc>
          <w:tcPr>
            <w:tcW w:w="412" w:type="pct"/>
            <w:tcBorders>
              <w:top w:val="nil"/>
              <w:left w:val="nil"/>
              <w:bottom w:val="single" w:sz="8" w:space="0" w:color="auto"/>
              <w:right w:val="single" w:sz="4" w:space="0" w:color="auto"/>
            </w:tcBorders>
            <w:shd w:val="clear" w:color="auto" w:fill="auto"/>
            <w:noWrap/>
            <w:vAlign w:val="center"/>
            <w:hideMark/>
          </w:tcPr>
          <w:p w14:paraId="520736BE"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35" w:type="pct"/>
            <w:tcBorders>
              <w:top w:val="nil"/>
              <w:left w:val="nil"/>
              <w:bottom w:val="single" w:sz="8" w:space="0" w:color="auto"/>
              <w:right w:val="single" w:sz="4" w:space="0" w:color="auto"/>
            </w:tcBorders>
            <w:shd w:val="clear" w:color="auto" w:fill="auto"/>
            <w:noWrap/>
            <w:vAlign w:val="center"/>
            <w:hideMark/>
          </w:tcPr>
          <w:p w14:paraId="79CC09A9"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375" w:type="pct"/>
            <w:tcBorders>
              <w:top w:val="nil"/>
              <w:left w:val="nil"/>
              <w:bottom w:val="single" w:sz="8" w:space="0" w:color="auto"/>
              <w:right w:val="single" w:sz="4" w:space="0" w:color="auto"/>
            </w:tcBorders>
            <w:shd w:val="clear" w:color="auto" w:fill="auto"/>
            <w:noWrap/>
            <w:vAlign w:val="center"/>
            <w:hideMark/>
          </w:tcPr>
          <w:p w14:paraId="239B9527"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405" w:type="pct"/>
            <w:tcBorders>
              <w:top w:val="nil"/>
              <w:left w:val="nil"/>
              <w:bottom w:val="single" w:sz="8" w:space="0" w:color="auto"/>
              <w:right w:val="single" w:sz="4" w:space="0" w:color="auto"/>
            </w:tcBorders>
            <w:shd w:val="clear" w:color="auto" w:fill="auto"/>
            <w:noWrap/>
            <w:vAlign w:val="center"/>
            <w:hideMark/>
          </w:tcPr>
          <w:p w14:paraId="22B5BD48" w14:textId="427D806A"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24" w:type="pct"/>
            <w:tcBorders>
              <w:top w:val="nil"/>
              <w:left w:val="nil"/>
              <w:bottom w:val="single" w:sz="8" w:space="0" w:color="auto"/>
              <w:right w:val="single" w:sz="4" w:space="0" w:color="auto"/>
            </w:tcBorders>
            <w:shd w:val="clear" w:color="auto" w:fill="auto"/>
            <w:noWrap/>
            <w:vAlign w:val="center"/>
            <w:hideMark/>
          </w:tcPr>
          <w:p w14:paraId="312B2AE7"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c>
          <w:tcPr>
            <w:tcW w:w="389" w:type="pct"/>
            <w:tcBorders>
              <w:top w:val="nil"/>
              <w:left w:val="nil"/>
              <w:bottom w:val="single" w:sz="8" w:space="0" w:color="auto"/>
              <w:right w:val="single" w:sz="4" w:space="0" w:color="auto"/>
            </w:tcBorders>
            <w:shd w:val="clear" w:color="auto" w:fill="auto"/>
            <w:noWrap/>
            <w:vAlign w:val="center"/>
            <w:hideMark/>
          </w:tcPr>
          <w:p w14:paraId="6019BF26" w14:textId="77777777" w:rsidR="008D4116" w:rsidRPr="007D4985" w:rsidRDefault="008D4116"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 </w:t>
            </w:r>
          </w:p>
        </w:tc>
      </w:tr>
    </w:tbl>
    <w:p w14:paraId="3793254A" w14:textId="160D4935" w:rsidR="00266A86" w:rsidRDefault="00063687" w:rsidP="00666109">
      <w:pPr>
        <w:pStyle w:val="ListParagraph"/>
        <w:spacing w:before="240" w:line="276" w:lineRule="auto"/>
        <w:ind w:left="360"/>
        <w:jc w:val="center"/>
        <w:rPr>
          <w:rFonts w:ascii="Arial" w:hAnsi="Arial" w:cs="Arial"/>
          <w:i/>
          <w:sz w:val="18"/>
          <w:szCs w:val="18"/>
          <w:lang w:val="es-ES_tradnl"/>
        </w:rPr>
      </w:pPr>
      <w:r w:rsidRPr="007D4985">
        <w:rPr>
          <w:rFonts w:ascii="Arial" w:hAnsi="Arial" w:cs="Arial"/>
          <w:i/>
          <w:sz w:val="18"/>
          <w:szCs w:val="18"/>
          <w:lang w:val="es-ES_tradnl"/>
        </w:rPr>
        <w:t>Fuente: OTI</w:t>
      </w:r>
    </w:p>
    <w:p w14:paraId="18735B30" w14:textId="77777777" w:rsidR="00666109" w:rsidRPr="00666109" w:rsidRDefault="00666109" w:rsidP="00666109">
      <w:pPr>
        <w:pStyle w:val="ListParagraph"/>
        <w:spacing w:before="240" w:line="276" w:lineRule="auto"/>
        <w:ind w:left="360"/>
        <w:jc w:val="center"/>
        <w:rPr>
          <w:rFonts w:ascii="Arial" w:hAnsi="Arial" w:cs="Arial"/>
          <w:i/>
          <w:sz w:val="18"/>
          <w:szCs w:val="18"/>
          <w:lang w:val="es-ES_tradnl"/>
        </w:rPr>
      </w:pPr>
    </w:p>
    <w:p w14:paraId="71635C5A" w14:textId="7AA4B73A" w:rsidR="0074587B" w:rsidRPr="00E8367A" w:rsidRDefault="000F6079" w:rsidP="00F91304">
      <w:pPr>
        <w:spacing w:before="240" w:line="276" w:lineRule="auto"/>
        <w:jc w:val="both"/>
        <w:rPr>
          <w:rFonts w:ascii="Arial" w:hAnsi="Arial" w:cs="Arial"/>
          <w:sz w:val="22"/>
          <w:szCs w:val="22"/>
          <w:lang w:val="es-ES_tradnl"/>
        </w:rPr>
      </w:pPr>
      <w:r w:rsidRPr="007D4985">
        <w:rPr>
          <w:rFonts w:ascii="Arial" w:hAnsi="Arial" w:cs="Arial"/>
          <w:sz w:val="22"/>
          <w:lang w:val="es-ES_tradnl"/>
        </w:rPr>
        <w:t>Los procesos</w:t>
      </w:r>
      <w:r w:rsidR="00E8367A">
        <w:rPr>
          <w:rFonts w:ascii="Arial" w:hAnsi="Arial" w:cs="Arial"/>
          <w:sz w:val="22"/>
          <w:lang w:val="es-ES_tradnl"/>
        </w:rPr>
        <w:t xml:space="preserve"> de</w:t>
      </w:r>
      <w:r w:rsidR="00F906A6">
        <w:rPr>
          <w:rFonts w:ascii="Arial" w:hAnsi="Arial" w:cs="Arial"/>
          <w:sz w:val="22"/>
          <w:lang w:val="es-ES_tradnl"/>
        </w:rPr>
        <w:t xml:space="preserve"> </w:t>
      </w:r>
      <w:r w:rsidR="00E8367A" w:rsidRPr="00E8367A">
        <w:rPr>
          <w:rFonts w:ascii="Arial" w:hAnsi="Arial" w:cs="Arial"/>
          <w:bCs/>
          <w:color w:val="000000"/>
          <w:sz w:val="22"/>
          <w:szCs w:val="22"/>
          <w:lang w:val="es-ES_tradnl" w:eastAsia="es-CO"/>
        </w:rPr>
        <w:t>Estructuración de planes Integrales de desarrollo agropecuario y rural</w:t>
      </w:r>
      <w:r w:rsidR="00E8367A" w:rsidRPr="00E8367A">
        <w:rPr>
          <w:rFonts w:ascii="Arial" w:hAnsi="Arial" w:cs="Arial"/>
          <w:bCs/>
          <w:sz w:val="22"/>
          <w:szCs w:val="22"/>
          <w:lang w:val="es-ES_tradnl"/>
        </w:rPr>
        <w:t xml:space="preserve">, </w:t>
      </w:r>
      <w:r w:rsidR="00E8367A" w:rsidRPr="00E8367A">
        <w:rPr>
          <w:rFonts w:ascii="Arial" w:hAnsi="Arial" w:cs="Arial"/>
          <w:bCs/>
          <w:color w:val="000000"/>
          <w:sz w:val="22"/>
          <w:szCs w:val="22"/>
          <w:lang w:val="es-ES_tradnl" w:eastAsia="es-CO"/>
        </w:rPr>
        <w:t>Fortalecimiento competitivo para la comercialización de productos de origen agropecuario</w:t>
      </w:r>
      <w:r w:rsidR="00E8367A" w:rsidRPr="00E8367A">
        <w:rPr>
          <w:rFonts w:ascii="Arial" w:hAnsi="Arial" w:cs="Arial"/>
          <w:bCs/>
          <w:sz w:val="22"/>
          <w:szCs w:val="22"/>
          <w:lang w:val="es-ES_tradnl"/>
        </w:rPr>
        <w:t xml:space="preserve">, </w:t>
      </w:r>
      <w:r w:rsidR="00E8367A" w:rsidRPr="00E8367A">
        <w:rPr>
          <w:rFonts w:ascii="Arial" w:hAnsi="Arial" w:cs="Arial"/>
          <w:bCs/>
          <w:color w:val="000000"/>
          <w:sz w:val="22"/>
          <w:szCs w:val="22"/>
          <w:lang w:val="es-ES_tradnl" w:eastAsia="es-CO"/>
        </w:rPr>
        <w:t>Fortalecimiento a la prestación del servicio público de extensión agropecuaria</w:t>
      </w:r>
      <w:r w:rsidR="00E8367A" w:rsidRPr="00E8367A">
        <w:rPr>
          <w:rFonts w:ascii="Arial" w:hAnsi="Arial" w:cs="Arial"/>
          <w:bCs/>
          <w:sz w:val="22"/>
          <w:szCs w:val="22"/>
          <w:lang w:val="es-ES_tradnl"/>
        </w:rPr>
        <w:t xml:space="preserve">, </w:t>
      </w:r>
      <w:r w:rsidR="00E8367A" w:rsidRPr="00E8367A">
        <w:rPr>
          <w:rFonts w:ascii="Arial" w:hAnsi="Arial" w:cs="Arial"/>
          <w:bCs/>
          <w:color w:val="000000"/>
          <w:sz w:val="22"/>
          <w:szCs w:val="22"/>
          <w:lang w:val="es-ES_tradnl" w:eastAsia="es-CO"/>
        </w:rPr>
        <w:t>Promoción y apoyo a la asociatividad</w:t>
      </w:r>
      <w:r w:rsidR="00E8367A" w:rsidRPr="00E8367A">
        <w:rPr>
          <w:rFonts w:ascii="Arial" w:hAnsi="Arial" w:cs="Arial"/>
          <w:bCs/>
          <w:sz w:val="22"/>
          <w:szCs w:val="22"/>
          <w:lang w:val="es-ES_tradnl"/>
        </w:rPr>
        <w:t xml:space="preserve">, </w:t>
      </w:r>
      <w:r w:rsidR="00ED1D83" w:rsidRPr="00E8367A">
        <w:rPr>
          <w:rFonts w:ascii="Arial" w:hAnsi="Arial" w:cs="Arial"/>
          <w:bCs/>
          <w:sz w:val="22"/>
          <w:szCs w:val="22"/>
          <w:lang w:val="es-ES_tradnl"/>
        </w:rPr>
        <w:t xml:space="preserve">Control </w:t>
      </w:r>
      <w:r w:rsidR="00E8367A" w:rsidRPr="00E8367A">
        <w:rPr>
          <w:rFonts w:ascii="Arial" w:hAnsi="Arial" w:cs="Arial"/>
          <w:bCs/>
          <w:sz w:val="22"/>
          <w:szCs w:val="22"/>
          <w:lang w:val="es-ES_tradnl"/>
        </w:rPr>
        <w:t>D</w:t>
      </w:r>
      <w:r w:rsidR="00ED1D83" w:rsidRPr="00E8367A">
        <w:rPr>
          <w:rFonts w:ascii="Arial" w:hAnsi="Arial" w:cs="Arial"/>
          <w:bCs/>
          <w:sz w:val="22"/>
          <w:szCs w:val="22"/>
          <w:lang w:val="es-ES_tradnl"/>
        </w:rPr>
        <w:t xml:space="preserve">isciplinario </w:t>
      </w:r>
      <w:r w:rsidR="00E8367A" w:rsidRPr="00E8367A">
        <w:rPr>
          <w:rFonts w:ascii="Arial" w:hAnsi="Arial" w:cs="Arial"/>
          <w:bCs/>
          <w:sz w:val="22"/>
          <w:szCs w:val="22"/>
          <w:lang w:val="es-ES_tradnl"/>
        </w:rPr>
        <w:t>I</w:t>
      </w:r>
      <w:r w:rsidR="00ED1D83" w:rsidRPr="00E8367A">
        <w:rPr>
          <w:rFonts w:ascii="Arial" w:hAnsi="Arial" w:cs="Arial"/>
          <w:bCs/>
          <w:sz w:val="22"/>
          <w:szCs w:val="22"/>
          <w:lang w:val="es-ES_tradnl"/>
        </w:rPr>
        <w:t>nterno</w:t>
      </w:r>
      <w:r w:rsidR="008D56A1" w:rsidRPr="00E8367A">
        <w:rPr>
          <w:rFonts w:ascii="Arial" w:hAnsi="Arial" w:cs="Arial"/>
          <w:bCs/>
          <w:sz w:val="22"/>
          <w:szCs w:val="22"/>
          <w:lang w:val="es-ES_tradnl"/>
        </w:rPr>
        <w:t xml:space="preserve"> y </w:t>
      </w:r>
      <w:r w:rsidR="00ED1D83" w:rsidRPr="00E8367A">
        <w:rPr>
          <w:rFonts w:ascii="Arial" w:hAnsi="Arial" w:cs="Arial"/>
          <w:bCs/>
          <w:sz w:val="22"/>
          <w:szCs w:val="22"/>
          <w:lang w:val="es-ES_tradnl"/>
        </w:rPr>
        <w:t>Evaluación independiente</w:t>
      </w:r>
      <w:r w:rsidR="008D56A1" w:rsidRPr="00E8367A">
        <w:rPr>
          <w:rFonts w:ascii="Arial" w:hAnsi="Arial" w:cs="Arial"/>
          <w:bCs/>
          <w:sz w:val="22"/>
          <w:szCs w:val="22"/>
          <w:lang w:val="es-ES_tradnl"/>
        </w:rPr>
        <w:t xml:space="preserve"> no están </w:t>
      </w:r>
      <w:r w:rsidR="008D56A1" w:rsidRPr="00E8367A">
        <w:rPr>
          <w:rFonts w:ascii="Arial" w:hAnsi="Arial" w:cs="Arial"/>
          <w:bCs/>
          <w:sz w:val="22"/>
          <w:szCs w:val="22"/>
          <w:lang w:val="es-ES_tradnl"/>
        </w:rPr>
        <w:lastRenderedPageBreak/>
        <w:t>soportados por ningún sistema</w:t>
      </w:r>
      <w:r w:rsidR="008D56A1" w:rsidRPr="00E8367A">
        <w:rPr>
          <w:rFonts w:ascii="Arial" w:hAnsi="Arial" w:cs="Arial"/>
          <w:sz w:val="22"/>
          <w:szCs w:val="22"/>
          <w:lang w:val="es-ES_tradnl"/>
        </w:rPr>
        <w:t xml:space="preserve"> de información. Las actividades </w:t>
      </w:r>
      <w:r w:rsidR="00E823B2" w:rsidRPr="00E8367A">
        <w:rPr>
          <w:rFonts w:ascii="Arial" w:hAnsi="Arial" w:cs="Arial"/>
          <w:sz w:val="22"/>
          <w:szCs w:val="22"/>
          <w:lang w:val="es-ES_tradnl"/>
        </w:rPr>
        <w:t xml:space="preserve">que se desarrollan en el proceso sólo cuentan con el </w:t>
      </w:r>
      <w:r w:rsidR="0047710B" w:rsidRPr="00E8367A">
        <w:rPr>
          <w:rFonts w:ascii="Arial" w:hAnsi="Arial" w:cs="Arial"/>
          <w:sz w:val="22"/>
          <w:szCs w:val="22"/>
          <w:lang w:val="es-ES_tradnl"/>
        </w:rPr>
        <w:t xml:space="preserve">apoyo de las herramientas ofimáticas y no hay </w:t>
      </w:r>
      <w:r w:rsidR="000A1780" w:rsidRPr="00E8367A">
        <w:rPr>
          <w:rFonts w:ascii="Arial" w:hAnsi="Arial" w:cs="Arial"/>
          <w:sz w:val="22"/>
          <w:szCs w:val="22"/>
          <w:lang w:val="es-ES_tradnl"/>
        </w:rPr>
        <w:t>un</w:t>
      </w:r>
      <w:r w:rsidR="001E1DDE" w:rsidRPr="00E8367A">
        <w:rPr>
          <w:rFonts w:ascii="Arial" w:hAnsi="Arial" w:cs="Arial"/>
          <w:sz w:val="22"/>
          <w:szCs w:val="22"/>
          <w:lang w:val="es-ES_tradnl"/>
        </w:rPr>
        <w:t>a estructura de almacenamiento de la información</w:t>
      </w:r>
      <w:r w:rsidR="000A1780" w:rsidRPr="00E8367A">
        <w:rPr>
          <w:rFonts w:ascii="Arial" w:hAnsi="Arial" w:cs="Arial"/>
          <w:sz w:val="22"/>
          <w:szCs w:val="22"/>
          <w:lang w:val="es-ES_tradnl"/>
        </w:rPr>
        <w:t xml:space="preserve"> que permita el uso adecuado de</w:t>
      </w:r>
      <w:r w:rsidR="002F7188" w:rsidRPr="00E8367A">
        <w:rPr>
          <w:rFonts w:ascii="Arial" w:hAnsi="Arial" w:cs="Arial"/>
          <w:sz w:val="22"/>
          <w:szCs w:val="22"/>
          <w:lang w:val="es-ES_tradnl"/>
        </w:rPr>
        <w:t xml:space="preserve"> ésta</w:t>
      </w:r>
      <w:r w:rsidR="000A1780" w:rsidRPr="00E8367A">
        <w:rPr>
          <w:rFonts w:ascii="Arial" w:hAnsi="Arial" w:cs="Arial"/>
          <w:sz w:val="22"/>
          <w:szCs w:val="22"/>
          <w:lang w:val="es-ES_tradnl"/>
        </w:rPr>
        <w:t>.</w:t>
      </w:r>
    </w:p>
    <w:p w14:paraId="4D0032A9" w14:textId="77777777" w:rsidR="00E8367A" w:rsidRPr="00B958AE" w:rsidRDefault="00E8367A" w:rsidP="00F91304">
      <w:pPr>
        <w:spacing w:before="240" w:line="276" w:lineRule="auto"/>
        <w:jc w:val="both"/>
        <w:rPr>
          <w:rFonts w:ascii="Arial" w:hAnsi="Arial" w:cs="Arial"/>
          <w:sz w:val="22"/>
          <w:lang w:val="es-ES_tradnl"/>
        </w:rPr>
      </w:pPr>
    </w:p>
    <w:p w14:paraId="5B21A182" w14:textId="79C9D3B7" w:rsidR="0070494A" w:rsidRPr="007D4985" w:rsidRDefault="1959F592" w:rsidP="00F91304">
      <w:pPr>
        <w:pStyle w:val="Heading1"/>
        <w:spacing w:before="100" w:beforeAutospacing="1" w:after="100" w:afterAutospacing="1" w:line="276" w:lineRule="auto"/>
        <w:rPr>
          <w:rFonts w:ascii="Arial" w:hAnsi="Arial" w:cs="Arial"/>
          <w:sz w:val="22"/>
          <w:szCs w:val="22"/>
          <w:lang w:val="es-ES_tradnl"/>
        </w:rPr>
      </w:pPr>
      <w:bookmarkStart w:id="138" w:name="_Toc26871155"/>
      <w:bookmarkStart w:id="139" w:name="_Toc26878791"/>
      <w:bookmarkStart w:id="140" w:name="_Toc26970687"/>
      <w:bookmarkStart w:id="141" w:name="_Toc27056204"/>
      <w:bookmarkStart w:id="142" w:name="_Toc27471997"/>
      <w:bookmarkStart w:id="143" w:name="_Toc28249315"/>
      <w:bookmarkStart w:id="144" w:name="_Toc27549541"/>
      <w:bookmarkStart w:id="145" w:name="_Toc28593925"/>
      <w:r w:rsidRPr="007D4985">
        <w:rPr>
          <w:rFonts w:ascii="Arial" w:hAnsi="Arial" w:cs="Arial"/>
          <w:sz w:val="22"/>
          <w:szCs w:val="22"/>
          <w:lang w:val="es-ES_tradnl"/>
        </w:rPr>
        <w:t>ANÁLISIS DE LA SITUACIÓN ACTUAL</w:t>
      </w:r>
      <w:bookmarkEnd w:id="138"/>
      <w:bookmarkEnd w:id="139"/>
      <w:bookmarkEnd w:id="140"/>
      <w:bookmarkEnd w:id="141"/>
      <w:bookmarkEnd w:id="142"/>
      <w:bookmarkEnd w:id="143"/>
      <w:bookmarkEnd w:id="144"/>
      <w:bookmarkEnd w:id="145"/>
    </w:p>
    <w:p w14:paraId="32F6C2A3" w14:textId="16B9D3C5" w:rsidR="009D3F25" w:rsidRPr="007D4985" w:rsidRDefault="26D4F5A8"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La </w:t>
      </w:r>
      <w:r w:rsidR="00415C9D" w:rsidRPr="00415C9D">
        <w:rPr>
          <w:rFonts w:ascii="Arial" w:eastAsia="Arial" w:hAnsi="Arial" w:cs="Arial"/>
          <w:sz w:val="22"/>
          <w:lang w:val="es-ES_tradnl"/>
        </w:rPr>
        <w:t>Age</w:t>
      </w:r>
      <w:r w:rsidR="00415C9D">
        <w:rPr>
          <w:rFonts w:ascii="Arial" w:eastAsia="Arial" w:hAnsi="Arial" w:cs="Arial"/>
          <w:sz w:val="22"/>
          <w:lang w:val="es-ES_tradnl"/>
        </w:rPr>
        <w:t>ncia de Desarrollo Rural (ADR)</w:t>
      </w:r>
      <w:r w:rsidRPr="007D4985">
        <w:rPr>
          <w:rFonts w:ascii="Arial" w:eastAsia="Arial" w:hAnsi="Arial" w:cs="Arial"/>
          <w:sz w:val="22"/>
          <w:lang w:val="es-ES_tradnl"/>
        </w:rPr>
        <w:t xml:space="preserve"> es r</w:t>
      </w:r>
      <w:r w:rsidRPr="007D4985">
        <w:rPr>
          <w:rFonts w:ascii="Arial" w:hAnsi="Arial" w:cs="Arial"/>
          <w:sz w:val="22"/>
          <w:lang w:val="es-ES_tradnl"/>
        </w:rPr>
        <w:t>esponsable de gestionar, promover y financiar el desarrollo agropecuario y rural para la transformación del campo y adelantar programas con impacto regional</w:t>
      </w:r>
      <w:r w:rsidR="009D3F25" w:rsidRPr="007D4985">
        <w:rPr>
          <w:rFonts w:ascii="Arial" w:hAnsi="Arial" w:cs="Arial"/>
          <w:sz w:val="22"/>
          <w:lang w:val="es-ES_tradnl"/>
        </w:rPr>
        <w:t>, estratégicamente, cuenta c</w:t>
      </w:r>
      <w:r w:rsidR="00587670" w:rsidRPr="007D4985">
        <w:rPr>
          <w:rFonts w:ascii="Arial" w:hAnsi="Arial" w:cs="Arial"/>
          <w:sz w:val="22"/>
          <w:lang w:val="es-ES_tradnl"/>
        </w:rPr>
        <w:t>on una Oficina de Tecnologías de la Información y las Comunicaciones</w:t>
      </w:r>
      <w:r w:rsidR="00B755B5">
        <w:rPr>
          <w:rFonts w:ascii="Arial" w:hAnsi="Arial" w:cs="Arial"/>
          <w:sz w:val="22"/>
          <w:lang w:val="es-ES_tradnl"/>
        </w:rPr>
        <w:t xml:space="preserve"> (OTI)</w:t>
      </w:r>
      <w:r w:rsidR="009D3F25" w:rsidRPr="00B958AE">
        <w:rPr>
          <w:rFonts w:ascii="Arial" w:hAnsi="Arial" w:cs="Arial"/>
          <w:sz w:val="22"/>
          <w:lang w:val="es-ES_tradnl"/>
        </w:rPr>
        <w:t>,</w:t>
      </w:r>
      <w:r w:rsidR="009D3F25" w:rsidRPr="007D4985">
        <w:rPr>
          <w:rFonts w:ascii="Arial" w:hAnsi="Arial" w:cs="Arial"/>
          <w:sz w:val="22"/>
          <w:lang w:val="es-ES_tradnl"/>
        </w:rPr>
        <w:t xml:space="preserve"> que vela por e</w:t>
      </w:r>
      <w:r w:rsidR="009D3F25" w:rsidRPr="007D4985">
        <w:rPr>
          <w:rFonts w:ascii="Arial" w:hAnsi="Arial" w:cs="Arial"/>
          <w:color w:val="000000"/>
          <w:sz w:val="22"/>
          <w:lang w:val="es-ES_tradnl"/>
        </w:rPr>
        <w:t xml:space="preserve">levar la eficiencia de la Entidad a través </w:t>
      </w:r>
      <w:r w:rsidR="0074587B">
        <w:rPr>
          <w:rFonts w:ascii="Arial" w:hAnsi="Arial" w:cs="Arial"/>
          <w:color w:val="000000"/>
          <w:sz w:val="22"/>
          <w:lang w:val="es-ES_tradnl"/>
        </w:rPr>
        <w:t xml:space="preserve">de </w:t>
      </w:r>
      <w:r w:rsidR="009D3F25" w:rsidRPr="007D4985">
        <w:rPr>
          <w:rFonts w:ascii="Arial" w:hAnsi="Arial" w:cs="Arial"/>
          <w:color w:val="000000"/>
          <w:sz w:val="22"/>
          <w:lang w:val="es-ES_tradnl"/>
        </w:rPr>
        <w:t>políticas, planes, programas y proyectos, para el desarrollo de servicios y productos TIC, propendiendo por la disponibilidad, confidencialidad e integridad de la información.</w:t>
      </w:r>
    </w:p>
    <w:p w14:paraId="6F9D61EF" w14:textId="767E48EB" w:rsidR="009D3F25" w:rsidRPr="007D4985" w:rsidRDefault="009D3F25" w:rsidP="00F91304">
      <w:pPr>
        <w:spacing w:line="276" w:lineRule="auto"/>
        <w:jc w:val="both"/>
        <w:rPr>
          <w:rFonts w:ascii="Arial" w:hAnsi="Arial" w:cs="Arial"/>
          <w:sz w:val="22"/>
          <w:lang w:val="es-ES_tradnl"/>
        </w:rPr>
      </w:pPr>
    </w:p>
    <w:p w14:paraId="7A437130" w14:textId="41FF37A9" w:rsidR="00C73856" w:rsidRPr="007D4985" w:rsidRDefault="00BD1BF0" w:rsidP="00F91304">
      <w:pPr>
        <w:spacing w:line="276" w:lineRule="auto"/>
        <w:jc w:val="both"/>
        <w:rPr>
          <w:rFonts w:ascii="Arial" w:hAnsi="Arial" w:cs="Arial"/>
          <w:sz w:val="22"/>
          <w:lang w:val="es-ES_tradnl"/>
        </w:rPr>
      </w:pPr>
      <w:r w:rsidRPr="007D4985">
        <w:rPr>
          <w:rFonts w:ascii="Arial" w:hAnsi="Arial" w:cs="Arial"/>
          <w:sz w:val="22"/>
          <w:lang w:val="es-ES_tradnl"/>
        </w:rPr>
        <w:t xml:space="preserve">Actualmente, la entidad se encuentra realizando la definición de la Arquitectura Empresarial institucional, alineado al Marco de Referencia de Arquitectura Empresarial y estándares internacionales para la gestión de TI. </w:t>
      </w:r>
      <w:r w:rsidR="00E56106" w:rsidRPr="007D4985">
        <w:rPr>
          <w:rFonts w:ascii="Arial" w:hAnsi="Arial" w:cs="Arial"/>
          <w:sz w:val="22"/>
          <w:lang w:val="es-ES_tradnl"/>
        </w:rPr>
        <w:t xml:space="preserve">Por tanto, </w:t>
      </w:r>
      <w:r w:rsidR="009D3F25" w:rsidRPr="007D4985">
        <w:rPr>
          <w:rFonts w:ascii="Arial" w:hAnsi="Arial" w:cs="Arial"/>
          <w:sz w:val="22"/>
          <w:lang w:val="es-ES_tradnl"/>
        </w:rPr>
        <w:t xml:space="preserve">se identificó </w:t>
      </w:r>
      <w:r w:rsidR="00E56106" w:rsidRPr="007D4985">
        <w:rPr>
          <w:rFonts w:ascii="Arial" w:hAnsi="Arial" w:cs="Arial"/>
          <w:sz w:val="22"/>
          <w:lang w:val="es-ES_tradnl"/>
        </w:rPr>
        <w:t xml:space="preserve">el estado actual de la </w:t>
      </w:r>
      <w:r w:rsidRPr="007D4985">
        <w:rPr>
          <w:rFonts w:ascii="Arial" w:hAnsi="Arial" w:cs="Arial"/>
          <w:sz w:val="22"/>
          <w:lang w:val="es-ES_tradnl"/>
        </w:rPr>
        <w:t>ADR</w:t>
      </w:r>
      <w:r w:rsidR="00E56106" w:rsidRPr="007D4985">
        <w:rPr>
          <w:rFonts w:ascii="Arial" w:hAnsi="Arial" w:cs="Arial"/>
          <w:sz w:val="22"/>
          <w:lang w:val="es-ES_tradnl"/>
        </w:rPr>
        <w:t xml:space="preserve"> en materia de </w:t>
      </w:r>
      <w:r w:rsidR="00AD3603" w:rsidRPr="007D4985">
        <w:rPr>
          <w:rFonts w:ascii="Arial" w:hAnsi="Arial" w:cs="Arial"/>
          <w:sz w:val="22"/>
          <w:lang w:val="es-ES_tradnl"/>
        </w:rPr>
        <w:t xml:space="preserve">Arquitectura empresarial, Seguridad y privacidad de la información </w:t>
      </w:r>
      <w:r w:rsidR="001A41F7" w:rsidRPr="007D4985">
        <w:rPr>
          <w:rFonts w:ascii="Arial" w:hAnsi="Arial" w:cs="Arial"/>
          <w:sz w:val="22"/>
          <w:lang w:val="es-ES_tradnl"/>
        </w:rPr>
        <w:t xml:space="preserve">y la Política de Gobierno Digital. </w:t>
      </w:r>
      <w:r w:rsidRPr="007D4985">
        <w:rPr>
          <w:rFonts w:ascii="Arial" w:hAnsi="Arial" w:cs="Arial"/>
          <w:sz w:val="22"/>
          <w:lang w:val="es-ES_tradnl"/>
        </w:rPr>
        <w:t>A continuación, se presenta el estado de cada uno de estos dominios.</w:t>
      </w:r>
    </w:p>
    <w:p w14:paraId="5DCE9BED" w14:textId="15706807" w:rsidR="0045602A" w:rsidRDefault="0045602A" w:rsidP="00F91304">
      <w:pPr>
        <w:spacing w:line="276" w:lineRule="auto"/>
        <w:jc w:val="both"/>
        <w:rPr>
          <w:rFonts w:ascii="Arial" w:hAnsi="Arial" w:cs="Arial"/>
          <w:b/>
          <w:sz w:val="22"/>
          <w:highlight w:val="green"/>
          <w:lang w:val="es-ES_tradnl"/>
        </w:rPr>
      </w:pPr>
    </w:p>
    <w:p w14:paraId="14539489" w14:textId="77777777" w:rsidR="00EA3FAF" w:rsidRPr="007D4985" w:rsidRDefault="00EA3FAF" w:rsidP="00F91304">
      <w:pPr>
        <w:spacing w:line="276" w:lineRule="auto"/>
        <w:jc w:val="both"/>
        <w:rPr>
          <w:rFonts w:ascii="Arial" w:hAnsi="Arial" w:cs="Arial"/>
          <w:b/>
          <w:sz w:val="22"/>
          <w:highlight w:val="green"/>
          <w:lang w:val="es-ES_tradnl"/>
        </w:rPr>
      </w:pPr>
    </w:p>
    <w:p w14:paraId="11667F06" w14:textId="4E64F1A6" w:rsidR="00A47624" w:rsidRPr="007D4985" w:rsidRDefault="1959F592" w:rsidP="00F91304">
      <w:pPr>
        <w:pStyle w:val="Heading2"/>
        <w:spacing w:line="276" w:lineRule="auto"/>
        <w:jc w:val="both"/>
        <w:rPr>
          <w:rFonts w:ascii="Arial" w:hAnsi="Arial" w:cs="Arial"/>
          <w:sz w:val="22"/>
          <w:szCs w:val="22"/>
          <w:lang w:val="es-ES_tradnl"/>
        </w:rPr>
      </w:pPr>
      <w:bookmarkStart w:id="146" w:name="_Toc28263288"/>
      <w:bookmarkStart w:id="147" w:name="_Toc28249316"/>
      <w:bookmarkStart w:id="148" w:name="_Toc28252862"/>
      <w:bookmarkStart w:id="149" w:name="_Toc28249317"/>
      <w:bookmarkStart w:id="150" w:name="_Toc28252863"/>
      <w:bookmarkStart w:id="151" w:name="_Toc27471998"/>
      <w:bookmarkStart w:id="152" w:name="_Toc28249318"/>
      <w:bookmarkStart w:id="153" w:name="_Toc27549542"/>
      <w:bookmarkStart w:id="154" w:name="_Toc28593926"/>
      <w:bookmarkStart w:id="155" w:name="_Toc26871156"/>
      <w:bookmarkStart w:id="156" w:name="_Toc26878792"/>
      <w:bookmarkStart w:id="157" w:name="_Toc26970688"/>
      <w:bookmarkStart w:id="158" w:name="_Toc27056205"/>
      <w:bookmarkEnd w:id="146"/>
      <w:bookmarkEnd w:id="147"/>
      <w:bookmarkEnd w:id="148"/>
      <w:bookmarkEnd w:id="149"/>
      <w:bookmarkEnd w:id="150"/>
      <w:r w:rsidRPr="007D4985">
        <w:rPr>
          <w:rFonts w:ascii="Arial" w:hAnsi="Arial" w:cs="Arial"/>
          <w:sz w:val="22"/>
          <w:szCs w:val="22"/>
          <w:lang w:val="es-ES_tradnl"/>
        </w:rPr>
        <w:t>DOMINIO DE ESTRATEGIA DE TI</w:t>
      </w:r>
      <w:bookmarkEnd w:id="151"/>
      <w:bookmarkEnd w:id="152"/>
      <w:bookmarkEnd w:id="153"/>
      <w:bookmarkEnd w:id="154"/>
      <w:r w:rsidRPr="007D4985">
        <w:rPr>
          <w:rFonts w:ascii="Arial" w:hAnsi="Arial" w:cs="Arial"/>
          <w:sz w:val="22"/>
          <w:szCs w:val="22"/>
          <w:lang w:val="es-ES_tradnl"/>
        </w:rPr>
        <w:t xml:space="preserve"> </w:t>
      </w:r>
      <w:bookmarkEnd w:id="155"/>
      <w:bookmarkEnd w:id="156"/>
      <w:bookmarkEnd w:id="157"/>
      <w:bookmarkEnd w:id="158"/>
    </w:p>
    <w:p w14:paraId="11974D24" w14:textId="77777777" w:rsidR="005828BC" w:rsidRPr="00EF7002" w:rsidRDefault="005828BC" w:rsidP="00F91304">
      <w:pPr>
        <w:spacing w:line="276" w:lineRule="auto"/>
        <w:rPr>
          <w:lang w:val="es-ES_tradnl"/>
        </w:rPr>
      </w:pPr>
    </w:p>
    <w:p w14:paraId="3B8A9713" w14:textId="68EF4DD5" w:rsidR="006E1A82" w:rsidRPr="007D4985" w:rsidRDefault="1959F592"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estrategia de TI permite alinear las iniciativas de TI a la estrategia e iniciativas </w:t>
      </w:r>
      <w:r w:rsidR="0074587B">
        <w:rPr>
          <w:rFonts w:ascii="Arial" w:hAnsi="Arial" w:cs="Arial"/>
          <w:sz w:val="22"/>
          <w:lang w:val="es-ES_tradnl"/>
        </w:rPr>
        <w:t xml:space="preserve">institucionales </w:t>
      </w:r>
      <w:r w:rsidRPr="007D4985">
        <w:rPr>
          <w:rFonts w:ascii="Arial" w:hAnsi="Arial" w:cs="Arial"/>
          <w:sz w:val="22"/>
          <w:lang w:val="es-ES_tradnl"/>
        </w:rPr>
        <w:t xml:space="preserve">definidas por la </w:t>
      </w:r>
      <w:r w:rsidR="00225839" w:rsidRPr="007D4985">
        <w:rPr>
          <w:rFonts w:ascii="Arial" w:hAnsi="Arial" w:cs="Arial"/>
          <w:sz w:val="22"/>
          <w:lang w:val="es-ES_tradnl"/>
        </w:rPr>
        <w:t>ADR.</w:t>
      </w:r>
      <w:r w:rsidRPr="007D4985">
        <w:rPr>
          <w:rFonts w:ascii="Arial" w:hAnsi="Arial" w:cs="Arial"/>
          <w:sz w:val="22"/>
          <w:lang w:val="es-ES_tradnl"/>
        </w:rPr>
        <w:t xml:space="preserve"> Este dominio tiene el fin de apoyar el proceso de diseño, implementación y evolución de la Arquitectura TI, para lograr que esté alineada con las estrategias organizacionales y sectoriales.</w:t>
      </w:r>
      <w:r w:rsidR="001203D1">
        <w:rPr>
          <w:rStyle w:val="FootnoteReference"/>
          <w:rFonts w:ascii="Arial" w:hAnsi="Arial" w:cs="Arial"/>
          <w:sz w:val="22"/>
          <w:lang w:val="es-ES_tradnl"/>
        </w:rPr>
        <w:footnoteReference w:id="2"/>
      </w:r>
      <w:r w:rsidR="001203D1">
        <w:rPr>
          <w:rStyle w:val="FootnoteTextChar"/>
        </w:rPr>
        <w:t xml:space="preserve"> </w:t>
      </w:r>
      <w:r w:rsidR="006E1A82" w:rsidRPr="007D4985">
        <w:rPr>
          <w:rFonts w:ascii="Arial" w:hAnsi="Arial" w:cs="Arial"/>
          <w:sz w:val="22"/>
          <w:lang w:val="es-ES_tradnl"/>
        </w:rPr>
        <w:t>Desde este punto y de modo coordinado se deben pensar y definir las estrategias de gobierno en cuanto a TI, sistemas de información, servicios tecnológicos</w:t>
      </w:r>
      <w:r w:rsidR="009922A0">
        <w:rPr>
          <w:rFonts w:ascii="Arial" w:hAnsi="Arial" w:cs="Arial"/>
          <w:sz w:val="22"/>
          <w:lang w:val="es-ES_tradnl"/>
        </w:rPr>
        <w:t>,</w:t>
      </w:r>
      <w:r w:rsidR="006E1A82" w:rsidRPr="007D4985">
        <w:rPr>
          <w:rFonts w:ascii="Arial" w:hAnsi="Arial" w:cs="Arial"/>
          <w:sz w:val="22"/>
          <w:lang w:val="es-ES_tradnl"/>
        </w:rPr>
        <w:t xml:space="preserve"> uso y apropiación de los anteriores, </w:t>
      </w:r>
      <w:r w:rsidR="009922A0">
        <w:rPr>
          <w:rFonts w:ascii="Arial" w:hAnsi="Arial" w:cs="Arial"/>
          <w:sz w:val="22"/>
          <w:lang w:val="es-ES_tradnl"/>
        </w:rPr>
        <w:t>seguridad de la información y la implementación de la Política de Gobierno Digital</w:t>
      </w:r>
      <w:r w:rsidR="006E1A82" w:rsidRPr="00B958AE">
        <w:rPr>
          <w:rFonts w:ascii="Arial" w:hAnsi="Arial" w:cs="Arial"/>
          <w:sz w:val="22"/>
          <w:lang w:val="es-ES_tradnl"/>
        </w:rPr>
        <w:t xml:space="preserve">, </w:t>
      </w:r>
      <w:r w:rsidR="006E1A82" w:rsidRPr="007D4985">
        <w:rPr>
          <w:rFonts w:ascii="Arial" w:hAnsi="Arial" w:cs="Arial"/>
          <w:sz w:val="22"/>
          <w:lang w:val="es-ES_tradnl"/>
        </w:rPr>
        <w:t>según las necesidades del negocio.</w:t>
      </w:r>
    </w:p>
    <w:p w14:paraId="2C604908" w14:textId="7AEAEA6A" w:rsidR="009922A0" w:rsidRDefault="009922A0" w:rsidP="00F91304">
      <w:pPr>
        <w:spacing w:line="276" w:lineRule="auto"/>
        <w:jc w:val="both"/>
        <w:rPr>
          <w:rFonts w:ascii="Arial" w:hAnsi="Arial" w:cs="Arial"/>
          <w:sz w:val="22"/>
          <w:lang w:val="es-ES_tradnl"/>
        </w:rPr>
      </w:pPr>
    </w:p>
    <w:p w14:paraId="02B61CA7" w14:textId="77777777" w:rsidR="009922A0" w:rsidRPr="00B958AE" w:rsidRDefault="009922A0" w:rsidP="00F91304">
      <w:pPr>
        <w:spacing w:line="276" w:lineRule="auto"/>
        <w:jc w:val="both"/>
        <w:rPr>
          <w:rFonts w:ascii="Arial" w:hAnsi="Arial" w:cs="Arial"/>
          <w:sz w:val="22"/>
          <w:lang w:val="es-ES_tradnl"/>
        </w:rPr>
      </w:pPr>
      <w:r w:rsidRPr="00B958AE">
        <w:rPr>
          <w:rFonts w:ascii="Arial" w:hAnsi="Arial" w:cs="Arial"/>
          <w:sz w:val="22"/>
          <w:lang w:val="es-ES_tradnl"/>
        </w:rPr>
        <w:t>En la siguiente tabla se relacionan los hallazgos identificados sobre el estado actual del dominio de Estrategia de TI de la ADR.</w:t>
      </w:r>
    </w:p>
    <w:p w14:paraId="080556E3" w14:textId="77777777" w:rsidR="009922A0" w:rsidRDefault="009922A0" w:rsidP="00F91304">
      <w:pPr>
        <w:spacing w:line="276" w:lineRule="auto"/>
        <w:rPr>
          <w:rFonts w:ascii="Arial" w:hAnsi="Arial" w:cs="Arial"/>
          <w:sz w:val="22"/>
          <w:lang w:val="es-ES_tradnl"/>
        </w:rPr>
      </w:pPr>
    </w:p>
    <w:p w14:paraId="4FE303E0" w14:textId="77777777" w:rsidR="009922A0" w:rsidRDefault="009922A0" w:rsidP="00F91304">
      <w:pPr>
        <w:spacing w:line="276" w:lineRule="auto"/>
        <w:rPr>
          <w:rFonts w:ascii="Arial" w:hAnsi="Arial" w:cs="Arial"/>
          <w:sz w:val="22"/>
          <w:lang w:val="es-ES_tradnl"/>
        </w:rPr>
      </w:pPr>
    </w:p>
    <w:p w14:paraId="50561FD0" w14:textId="77777777" w:rsidR="002B2DD9" w:rsidRDefault="002B2DD9" w:rsidP="00F91304">
      <w:pPr>
        <w:spacing w:line="276" w:lineRule="auto"/>
        <w:jc w:val="center"/>
        <w:rPr>
          <w:rFonts w:ascii="Arial" w:hAnsi="Arial" w:cs="Arial"/>
          <w:bCs/>
          <w:i/>
          <w:sz w:val="18"/>
          <w:szCs w:val="18"/>
          <w:lang w:val="es-ES_tradnl"/>
        </w:rPr>
      </w:pPr>
      <w:bookmarkStart w:id="159" w:name="_Toc28249423"/>
      <w:bookmarkStart w:id="160" w:name="_Toc28265081"/>
    </w:p>
    <w:p w14:paraId="5318982B" w14:textId="4355239C" w:rsidR="009922A0" w:rsidRPr="004A27F7" w:rsidRDefault="009922A0" w:rsidP="00F91304">
      <w:pPr>
        <w:spacing w:line="276" w:lineRule="auto"/>
        <w:jc w:val="center"/>
        <w:rPr>
          <w:rFonts w:ascii="Arial" w:eastAsia="Arial" w:hAnsi="Arial" w:cs="Arial"/>
          <w:bCs/>
          <w:i/>
          <w:sz w:val="18"/>
          <w:szCs w:val="18"/>
          <w:lang w:val="es-ES_tradnl"/>
        </w:rPr>
      </w:pPr>
      <w:bookmarkStart w:id="161" w:name="_Toc28569292"/>
      <w:r w:rsidRPr="004A27F7">
        <w:rPr>
          <w:rFonts w:ascii="Arial" w:hAnsi="Arial" w:cs="Arial"/>
          <w:bCs/>
          <w:i/>
          <w:sz w:val="18"/>
          <w:szCs w:val="18"/>
          <w:lang w:val="es-ES_tradnl"/>
        </w:rPr>
        <w:lastRenderedPageBreak/>
        <w:t xml:space="preserve">Tabla </w:t>
      </w:r>
      <w:r w:rsidRPr="004A27F7">
        <w:rPr>
          <w:rFonts w:ascii="Arial" w:hAnsi="Arial" w:cs="Arial"/>
          <w:bCs/>
          <w:i/>
          <w:sz w:val="18"/>
          <w:szCs w:val="18"/>
          <w:lang w:val="es-ES_tradnl"/>
        </w:rPr>
        <w:fldChar w:fldCharType="begin"/>
      </w:r>
      <w:r w:rsidRPr="004A27F7">
        <w:rPr>
          <w:rFonts w:ascii="Arial" w:hAnsi="Arial" w:cs="Arial"/>
          <w:bCs/>
          <w:i/>
          <w:sz w:val="18"/>
          <w:szCs w:val="18"/>
          <w:lang w:val="es-ES_tradnl"/>
        </w:rPr>
        <w:instrText xml:space="preserve"> SEQ Tabla \* ARABIC </w:instrText>
      </w:r>
      <w:r w:rsidRPr="004A27F7">
        <w:rPr>
          <w:rFonts w:ascii="Arial" w:hAnsi="Arial" w:cs="Arial"/>
          <w:bCs/>
          <w:i/>
          <w:sz w:val="18"/>
          <w:szCs w:val="18"/>
          <w:lang w:val="es-ES_tradnl"/>
        </w:rPr>
        <w:fldChar w:fldCharType="separate"/>
      </w:r>
      <w:r w:rsidR="00B85331">
        <w:rPr>
          <w:rFonts w:ascii="Arial" w:hAnsi="Arial" w:cs="Arial"/>
          <w:bCs/>
          <w:i/>
          <w:noProof/>
          <w:sz w:val="18"/>
          <w:szCs w:val="18"/>
          <w:lang w:val="es-ES_tradnl"/>
        </w:rPr>
        <w:t>5</w:t>
      </w:r>
      <w:r w:rsidRPr="004A27F7">
        <w:rPr>
          <w:rFonts w:ascii="Arial" w:hAnsi="Arial" w:cs="Arial"/>
          <w:bCs/>
          <w:i/>
          <w:sz w:val="18"/>
          <w:szCs w:val="18"/>
          <w:lang w:val="es-ES_tradnl"/>
        </w:rPr>
        <w:fldChar w:fldCharType="end"/>
      </w:r>
      <w:r w:rsidRPr="004A27F7">
        <w:rPr>
          <w:rFonts w:ascii="Arial" w:hAnsi="Arial" w:cs="Arial"/>
          <w:bCs/>
          <w:i/>
          <w:sz w:val="18"/>
          <w:szCs w:val="18"/>
          <w:lang w:val="es-ES_tradnl"/>
        </w:rPr>
        <w:t xml:space="preserve">. </w:t>
      </w:r>
      <w:r w:rsidRPr="004A27F7">
        <w:rPr>
          <w:rFonts w:ascii="Arial" w:eastAsia="Arial" w:hAnsi="Arial" w:cs="Arial"/>
          <w:bCs/>
          <w:i/>
          <w:sz w:val="18"/>
          <w:szCs w:val="18"/>
          <w:lang w:val="es-ES_tradnl"/>
        </w:rPr>
        <w:t>Hallazgos Dominio de Estrategia</w:t>
      </w:r>
      <w:bookmarkEnd w:id="159"/>
      <w:bookmarkEnd w:id="160"/>
      <w:bookmarkEnd w:id="161"/>
    </w:p>
    <w:p w14:paraId="719283C2" w14:textId="77777777" w:rsidR="009922A0" w:rsidRPr="00B958AE" w:rsidRDefault="009922A0"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7001"/>
      </w:tblGrid>
      <w:tr w:rsidR="009922A0" w:rsidRPr="00E34077" w14:paraId="7436FD74" w14:textId="77777777" w:rsidTr="0011253A">
        <w:trPr>
          <w:tblHeader/>
        </w:trPr>
        <w:tc>
          <w:tcPr>
            <w:tcW w:w="1035" w:type="pct"/>
            <w:shd w:val="clear" w:color="auto" w:fill="A8D08D" w:themeFill="accent6" w:themeFillTint="99"/>
          </w:tcPr>
          <w:p w14:paraId="1CD59706" w14:textId="77777777" w:rsidR="009922A0" w:rsidRPr="00B958AE" w:rsidRDefault="009922A0" w:rsidP="00F91304">
            <w:pPr>
              <w:spacing w:line="276" w:lineRule="auto"/>
              <w:jc w:val="center"/>
              <w:rPr>
                <w:rFonts w:ascii="Arial" w:hAnsi="Arial" w:cs="Arial"/>
                <w:b/>
                <w:sz w:val="20"/>
                <w:szCs w:val="20"/>
                <w:lang w:val="es-ES_tradnl"/>
              </w:rPr>
            </w:pPr>
            <w:r w:rsidRPr="00B958AE">
              <w:rPr>
                <w:rFonts w:ascii="Arial" w:hAnsi="Arial" w:cs="Arial"/>
                <w:b/>
                <w:sz w:val="20"/>
                <w:szCs w:val="20"/>
                <w:lang w:val="es-ES_tradnl"/>
              </w:rPr>
              <w:t>ID</w:t>
            </w:r>
          </w:p>
        </w:tc>
        <w:tc>
          <w:tcPr>
            <w:tcW w:w="3965" w:type="pct"/>
            <w:shd w:val="clear" w:color="auto" w:fill="A8D08D" w:themeFill="accent6" w:themeFillTint="99"/>
          </w:tcPr>
          <w:p w14:paraId="490F8A3C" w14:textId="77777777" w:rsidR="009922A0" w:rsidRPr="00B958AE" w:rsidRDefault="009922A0" w:rsidP="00F91304">
            <w:pPr>
              <w:spacing w:line="276" w:lineRule="auto"/>
              <w:jc w:val="center"/>
              <w:rPr>
                <w:rFonts w:ascii="Arial" w:hAnsi="Arial" w:cs="Arial"/>
                <w:b/>
                <w:sz w:val="20"/>
                <w:szCs w:val="20"/>
                <w:lang w:val="es-ES_tradnl"/>
              </w:rPr>
            </w:pPr>
            <w:r w:rsidRPr="00B958AE">
              <w:rPr>
                <w:rFonts w:ascii="Arial" w:hAnsi="Arial" w:cs="Arial"/>
                <w:b/>
                <w:sz w:val="20"/>
                <w:szCs w:val="20"/>
                <w:lang w:val="es-ES_tradnl"/>
              </w:rPr>
              <w:t>DESCRIPCIÓN DE HALLAZGO</w:t>
            </w:r>
          </w:p>
        </w:tc>
      </w:tr>
      <w:tr w:rsidR="009922A0" w:rsidRPr="00E34077" w14:paraId="1BD74E13" w14:textId="77777777" w:rsidTr="0011253A">
        <w:tc>
          <w:tcPr>
            <w:tcW w:w="1035" w:type="pct"/>
            <w:vAlign w:val="center"/>
          </w:tcPr>
          <w:p w14:paraId="7CA64D4A"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01</w:t>
            </w:r>
          </w:p>
        </w:tc>
        <w:tc>
          <w:tcPr>
            <w:tcW w:w="3965" w:type="pct"/>
          </w:tcPr>
          <w:p w14:paraId="12EFFD5B"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La Agencia de Desarrollo Rural no cuenta con una matriz de alineación de objetivos de TI con los objetivos estratégicos de la Entidad, ya que el documento donde se encuentra esta información es el PETI que no fue aprobado ni socializado al interior de la Entidad.</w:t>
            </w:r>
          </w:p>
        </w:tc>
      </w:tr>
      <w:tr w:rsidR="009922A0" w:rsidRPr="00E34077" w14:paraId="54C4489D" w14:textId="77777777" w:rsidTr="0011253A">
        <w:tc>
          <w:tcPr>
            <w:tcW w:w="1035" w:type="pct"/>
            <w:vAlign w:val="center"/>
          </w:tcPr>
          <w:p w14:paraId="2DDAE35B"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2</w:t>
            </w:r>
          </w:p>
        </w:tc>
        <w:tc>
          <w:tcPr>
            <w:tcW w:w="3965" w:type="pct"/>
          </w:tcPr>
          <w:p w14:paraId="4150D33B"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En la Agencia de Desarrollo Rural no se tiene definida una arquitectura empresarial. </w:t>
            </w:r>
          </w:p>
        </w:tc>
      </w:tr>
      <w:tr w:rsidR="009922A0" w:rsidRPr="00E34077" w14:paraId="3B5E2A97" w14:textId="77777777" w:rsidTr="0011253A">
        <w:tc>
          <w:tcPr>
            <w:tcW w:w="1035" w:type="pct"/>
            <w:vAlign w:val="center"/>
          </w:tcPr>
          <w:p w14:paraId="09228222"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3</w:t>
            </w:r>
          </w:p>
        </w:tc>
        <w:tc>
          <w:tcPr>
            <w:tcW w:w="3965" w:type="pct"/>
          </w:tcPr>
          <w:p w14:paraId="0BE716B1"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La Agencia de Desarrollo Rural no cuenta oficialmente con un mapa de ruta de proyectos e iniciativas, ya que el documento donde se encuentra esta información es el PETI que no fue aprobado ni socializado al interior de la Entidad.</w:t>
            </w:r>
          </w:p>
        </w:tc>
      </w:tr>
      <w:tr w:rsidR="009922A0" w:rsidRPr="00E34077" w14:paraId="2325A6CD" w14:textId="77777777" w:rsidTr="0011253A">
        <w:tc>
          <w:tcPr>
            <w:tcW w:w="1035" w:type="pct"/>
            <w:vAlign w:val="center"/>
          </w:tcPr>
          <w:p w14:paraId="2694B5BA"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4</w:t>
            </w:r>
          </w:p>
        </w:tc>
        <w:tc>
          <w:tcPr>
            <w:tcW w:w="3965" w:type="pct"/>
          </w:tcPr>
          <w:p w14:paraId="320C765D"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En la Agencia de Desarrollo Rural no hay evidencias de un proceso o procedimiento de arquitectura empresarial documentado en la herramienta de planeación, </w:t>
            </w:r>
            <w:proofErr w:type="spellStart"/>
            <w:r w:rsidRPr="00B958AE">
              <w:rPr>
                <w:rFonts w:ascii="Arial" w:hAnsi="Arial" w:cs="Arial"/>
                <w:sz w:val="20"/>
                <w:szCs w:val="20"/>
                <w:lang w:val="es-ES_tradnl"/>
              </w:rPr>
              <w:t>Isolucion</w:t>
            </w:r>
            <w:proofErr w:type="spellEnd"/>
            <w:r w:rsidRPr="00B958AE">
              <w:rPr>
                <w:rFonts w:ascii="Arial" w:hAnsi="Arial" w:cs="Arial"/>
                <w:sz w:val="20"/>
                <w:szCs w:val="20"/>
                <w:lang w:val="es-ES_tradnl"/>
              </w:rPr>
              <w:t>. En el mapa de procesos de la Entidad dentro del proceso de Gestión de TI no hay un procedimiento para evaluar y mantener la arquitectura empresarial.</w:t>
            </w:r>
          </w:p>
        </w:tc>
      </w:tr>
      <w:tr w:rsidR="009922A0" w:rsidRPr="00E34077" w14:paraId="75770FA4" w14:textId="77777777" w:rsidTr="0011253A">
        <w:tc>
          <w:tcPr>
            <w:tcW w:w="1035" w:type="pct"/>
            <w:vAlign w:val="center"/>
          </w:tcPr>
          <w:p w14:paraId="767CD837"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5</w:t>
            </w:r>
          </w:p>
        </w:tc>
        <w:tc>
          <w:tcPr>
            <w:tcW w:w="3965" w:type="pct"/>
          </w:tcPr>
          <w:p w14:paraId="2E7FBCB4"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La Agencia de Desarrollo Rural no cuenta con un análisis de la situación actual y una documentación de la estrategia de TI, ya que el documento donde se encuentra esta información es el PETI que no fue aprobado ni socializado al interior de la Entidad.</w:t>
            </w:r>
          </w:p>
        </w:tc>
      </w:tr>
      <w:tr w:rsidR="009922A0" w:rsidRPr="00E34077" w14:paraId="058C8566" w14:textId="77777777" w:rsidTr="0011253A">
        <w:tc>
          <w:tcPr>
            <w:tcW w:w="1035" w:type="pct"/>
            <w:vAlign w:val="center"/>
          </w:tcPr>
          <w:p w14:paraId="73A00701"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6</w:t>
            </w:r>
          </w:p>
        </w:tc>
        <w:tc>
          <w:tcPr>
            <w:tcW w:w="3965" w:type="pct"/>
          </w:tcPr>
          <w:p w14:paraId="5D399817"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La Agencia de Desarrollo Rural no cuenta, ni ha ejecutado un plan de comunicaciones para divulgar la estrategia de TI y el Plan Estratégico de Tecnologías de la Información (PETI). </w:t>
            </w:r>
          </w:p>
        </w:tc>
      </w:tr>
      <w:tr w:rsidR="009922A0" w:rsidRPr="00E34077" w14:paraId="3B2DE3E6" w14:textId="77777777" w:rsidTr="0011253A">
        <w:tc>
          <w:tcPr>
            <w:tcW w:w="1035" w:type="pct"/>
            <w:vAlign w:val="center"/>
          </w:tcPr>
          <w:p w14:paraId="7AE641C3" w14:textId="77777777" w:rsidR="009922A0" w:rsidRPr="00B958AE" w:rsidRDefault="009922A0"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w:t>
            </w:r>
            <w:r>
              <w:rPr>
                <w:rFonts w:ascii="Arial" w:hAnsi="Arial" w:cs="Arial"/>
                <w:sz w:val="20"/>
                <w:szCs w:val="20"/>
                <w:lang w:val="es-ES_tradnl"/>
              </w:rPr>
              <w:t>-ES-</w:t>
            </w:r>
            <w:r w:rsidRPr="007D4985">
              <w:rPr>
                <w:rFonts w:ascii="Arial" w:hAnsi="Arial" w:cs="Arial"/>
                <w:sz w:val="20"/>
                <w:szCs w:val="20"/>
                <w:lang w:val="es-ES_tradnl"/>
              </w:rPr>
              <w:t>0</w:t>
            </w:r>
            <w:r>
              <w:rPr>
                <w:rFonts w:ascii="Arial" w:hAnsi="Arial" w:cs="Arial"/>
                <w:sz w:val="20"/>
                <w:szCs w:val="20"/>
                <w:lang w:val="es-ES_tradnl"/>
              </w:rPr>
              <w:t>7</w:t>
            </w:r>
          </w:p>
        </w:tc>
        <w:tc>
          <w:tcPr>
            <w:tcW w:w="3965" w:type="pct"/>
          </w:tcPr>
          <w:p w14:paraId="6E75E061"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No se evidencia documentos de análisis de impacto de los proyectos que requieren apoyo tecnológico</w:t>
            </w:r>
          </w:p>
        </w:tc>
      </w:tr>
      <w:tr w:rsidR="009922A0" w:rsidRPr="00E34077" w14:paraId="0ACD4DB2" w14:textId="77777777" w:rsidTr="0011253A">
        <w:tc>
          <w:tcPr>
            <w:tcW w:w="1035" w:type="pct"/>
            <w:vAlign w:val="center"/>
          </w:tcPr>
          <w:p w14:paraId="6A8CAF5E" w14:textId="77777777" w:rsidR="009922A0" w:rsidRPr="00B958AE" w:rsidRDefault="009922A0" w:rsidP="00F91304">
            <w:pPr>
              <w:spacing w:line="276" w:lineRule="auto"/>
              <w:jc w:val="center"/>
              <w:rPr>
                <w:rFonts w:ascii="Arial" w:hAnsi="Arial" w:cs="Arial"/>
                <w:sz w:val="20"/>
                <w:szCs w:val="20"/>
                <w:lang w:val="es-ES_tradnl"/>
              </w:rPr>
            </w:pPr>
            <w:r w:rsidRPr="00B958AE">
              <w:rPr>
                <w:rFonts w:ascii="Arial" w:hAnsi="Arial" w:cs="Arial"/>
                <w:sz w:val="20"/>
                <w:szCs w:val="20"/>
                <w:lang w:val="es-ES_tradnl"/>
              </w:rPr>
              <w:t>H-ES-08</w:t>
            </w:r>
          </w:p>
        </w:tc>
        <w:tc>
          <w:tcPr>
            <w:tcW w:w="3965" w:type="pct"/>
          </w:tcPr>
          <w:p w14:paraId="3230878F" w14:textId="77777777" w:rsidR="009922A0" w:rsidRPr="00B958AE" w:rsidRDefault="009922A0"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En la Agencia de Desarrollo rural no se ha definido ni conformado un comité de arquitectura empresarial que revise la alineación de nuevas iniciativas con los objetivos estratégicos de la Entidad y los objetivos estratégicos de TI junto con la arquitectura definida </w:t>
            </w:r>
          </w:p>
        </w:tc>
      </w:tr>
    </w:tbl>
    <w:p w14:paraId="012A69DA" w14:textId="77777777" w:rsidR="009922A0" w:rsidRDefault="009922A0" w:rsidP="00F91304">
      <w:pPr>
        <w:spacing w:line="276" w:lineRule="auto"/>
        <w:jc w:val="center"/>
        <w:rPr>
          <w:rFonts w:ascii="Arial" w:hAnsi="Arial" w:cs="Arial"/>
          <w:i/>
          <w:sz w:val="18"/>
          <w:szCs w:val="18"/>
          <w:lang w:val="es-ES_tradnl"/>
        </w:rPr>
      </w:pPr>
    </w:p>
    <w:p w14:paraId="532B8EE9" w14:textId="77777777" w:rsidR="009922A0" w:rsidRPr="00B958AE" w:rsidRDefault="009922A0" w:rsidP="00F91304">
      <w:pPr>
        <w:spacing w:line="276" w:lineRule="auto"/>
        <w:jc w:val="center"/>
        <w:rPr>
          <w:rFonts w:ascii="Arial" w:hAnsi="Arial" w:cs="Arial"/>
          <w:i/>
          <w:sz w:val="18"/>
          <w:szCs w:val="18"/>
          <w:lang w:val="es-ES_tradnl"/>
        </w:rPr>
      </w:pPr>
      <w:r w:rsidRPr="00B958AE">
        <w:rPr>
          <w:rFonts w:ascii="Arial" w:hAnsi="Arial" w:cs="Arial"/>
          <w:i/>
          <w:sz w:val="18"/>
          <w:szCs w:val="18"/>
          <w:lang w:val="es-ES_tradnl"/>
        </w:rPr>
        <w:t>Fuente: OTI</w:t>
      </w:r>
    </w:p>
    <w:p w14:paraId="7B801D89" w14:textId="77777777" w:rsidR="00EA3FAF" w:rsidRDefault="00EA3FAF" w:rsidP="00F91304">
      <w:pPr>
        <w:spacing w:line="276" w:lineRule="auto"/>
        <w:jc w:val="both"/>
        <w:rPr>
          <w:rFonts w:ascii="Arial" w:hAnsi="Arial" w:cs="Arial"/>
          <w:sz w:val="22"/>
          <w:lang w:val="es-ES_tradnl"/>
        </w:rPr>
      </w:pPr>
    </w:p>
    <w:p w14:paraId="65514EAF" w14:textId="199879E6" w:rsidR="009922A0" w:rsidRPr="00B958AE" w:rsidRDefault="009922A0" w:rsidP="00F91304">
      <w:pPr>
        <w:spacing w:line="276" w:lineRule="auto"/>
        <w:jc w:val="both"/>
        <w:rPr>
          <w:rFonts w:ascii="Arial" w:hAnsi="Arial" w:cs="Arial"/>
          <w:sz w:val="22"/>
          <w:lang w:val="es-ES_tradnl"/>
        </w:rPr>
      </w:pPr>
      <w:r>
        <w:rPr>
          <w:rFonts w:ascii="Arial" w:hAnsi="Arial" w:cs="Arial"/>
          <w:sz w:val="22"/>
          <w:lang w:val="es-ES_tradnl"/>
        </w:rPr>
        <w:t xml:space="preserve">A continuación, se presentan las políticas e indicadores, definidos </w:t>
      </w:r>
      <w:r w:rsidR="00F43AD1">
        <w:rPr>
          <w:rFonts w:ascii="Arial" w:hAnsi="Arial" w:cs="Arial"/>
          <w:sz w:val="22"/>
          <w:lang w:val="es-ES_tradnl"/>
        </w:rPr>
        <w:t>actualmente</w:t>
      </w:r>
      <w:r>
        <w:rPr>
          <w:rFonts w:ascii="Arial" w:hAnsi="Arial" w:cs="Arial"/>
          <w:sz w:val="22"/>
          <w:lang w:val="es-ES_tradnl"/>
        </w:rPr>
        <w:t xml:space="preserve"> por la Entidad </w:t>
      </w:r>
    </w:p>
    <w:p w14:paraId="2443346D" w14:textId="413EEF19" w:rsidR="00193E82" w:rsidRPr="007D4985" w:rsidRDefault="00193E82" w:rsidP="00F91304">
      <w:pPr>
        <w:spacing w:line="276" w:lineRule="auto"/>
        <w:jc w:val="both"/>
        <w:rPr>
          <w:rFonts w:ascii="Arial" w:hAnsi="Arial" w:cs="Arial"/>
          <w:sz w:val="22"/>
          <w:lang w:val="es-ES_tradnl"/>
        </w:rPr>
      </w:pPr>
    </w:p>
    <w:p w14:paraId="02A802C4" w14:textId="77777777" w:rsidR="009922A0" w:rsidRPr="00B958AE" w:rsidRDefault="009922A0" w:rsidP="00F91304">
      <w:pPr>
        <w:spacing w:line="276" w:lineRule="auto"/>
        <w:jc w:val="both"/>
        <w:rPr>
          <w:rFonts w:ascii="Arial" w:hAnsi="Arial" w:cs="Arial"/>
          <w:sz w:val="22"/>
          <w:lang w:val="es-ES_tradnl"/>
        </w:rPr>
      </w:pPr>
    </w:p>
    <w:p w14:paraId="5766975C" w14:textId="0F30D15B" w:rsidR="00A9124D" w:rsidRPr="00B10642" w:rsidRDefault="00320B51" w:rsidP="00F91304">
      <w:pPr>
        <w:pStyle w:val="Heading3"/>
        <w:spacing w:line="276" w:lineRule="auto"/>
        <w:rPr>
          <w:rFonts w:ascii="Arial" w:hAnsi="Arial" w:cs="Arial"/>
          <w:sz w:val="22"/>
          <w:lang w:val="es-ES_tradnl"/>
        </w:rPr>
      </w:pPr>
      <w:bookmarkStart w:id="162" w:name="_Toc27471999"/>
      <w:bookmarkStart w:id="163" w:name="_Toc28249319"/>
      <w:bookmarkStart w:id="164" w:name="_Toc27549543"/>
      <w:bookmarkStart w:id="165" w:name="_Toc28593927"/>
      <w:r w:rsidRPr="00B10642">
        <w:rPr>
          <w:rFonts w:ascii="Arial" w:hAnsi="Arial" w:cs="Arial"/>
          <w:sz w:val="22"/>
          <w:lang w:val="es-ES_tradnl"/>
        </w:rPr>
        <w:t>Políticas</w:t>
      </w:r>
      <w:r w:rsidR="00F846B6" w:rsidRPr="00B10642">
        <w:rPr>
          <w:rFonts w:ascii="Arial" w:hAnsi="Arial" w:cs="Arial"/>
          <w:sz w:val="22"/>
          <w:lang w:val="es-ES_tradnl"/>
        </w:rPr>
        <w:t xml:space="preserve"> y estándares para la gestión y gobernabilidad de TI</w:t>
      </w:r>
      <w:bookmarkEnd w:id="162"/>
      <w:bookmarkEnd w:id="163"/>
      <w:bookmarkEnd w:id="164"/>
      <w:bookmarkEnd w:id="165"/>
    </w:p>
    <w:p w14:paraId="642663CF" w14:textId="385E0576" w:rsidR="00723739" w:rsidRPr="007D4985" w:rsidRDefault="00723739" w:rsidP="00F91304">
      <w:pPr>
        <w:spacing w:line="276" w:lineRule="auto"/>
        <w:jc w:val="both"/>
        <w:rPr>
          <w:rFonts w:ascii="Arial" w:hAnsi="Arial" w:cs="Arial"/>
          <w:sz w:val="22"/>
          <w:lang w:val="es-ES_tradnl"/>
        </w:rPr>
      </w:pPr>
    </w:p>
    <w:p w14:paraId="5C0EBE37" w14:textId="52500AD9" w:rsidR="00D95E2C" w:rsidRPr="007D4985" w:rsidRDefault="00E56F4D"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w:t>
      </w:r>
      <w:r w:rsidR="00B94AA6" w:rsidRPr="007D4985">
        <w:rPr>
          <w:rFonts w:ascii="Arial" w:hAnsi="Arial" w:cs="Arial"/>
          <w:sz w:val="22"/>
          <w:lang w:val="es-ES_tradnl"/>
        </w:rPr>
        <w:t>Oficina de Tecnologías de Información ha definido las siguientes políticas:</w:t>
      </w:r>
    </w:p>
    <w:p w14:paraId="1C3E16AF" w14:textId="6700AB7B" w:rsidR="00432401" w:rsidRPr="007D4985" w:rsidRDefault="00432401" w:rsidP="00F91304">
      <w:pPr>
        <w:spacing w:line="276" w:lineRule="auto"/>
        <w:jc w:val="both"/>
        <w:rPr>
          <w:rFonts w:ascii="Arial" w:hAnsi="Arial" w:cs="Arial"/>
          <w:sz w:val="22"/>
          <w:lang w:val="es-ES_tradnl"/>
        </w:rPr>
      </w:pPr>
    </w:p>
    <w:p w14:paraId="66426779" w14:textId="4A41AE51" w:rsidR="00B94AA6"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lastRenderedPageBreak/>
        <w:t>Política de Gestión de Activos de Información</w:t>
      </w:r>
    </w:p>
    <w:p w14:paraId="389D091E" w14:textId="16ABAE0B" w:rsidR="00B94AA6"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Control de Acceso</w:t>
      </w:r>
    </w:p>
    <w:p w14:paraId="53409E02" w14:textId="2EDDC4E8" w:rsidR="00D9717D"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Criptografía</w:t>
      </w:r>
    </w:p>
    <w:p w14:paraId="0CD7C310" w14:textId="41B23BB5" w:rsidR="00EF4BBC"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Física del entorno</w:t>
      </w:r>
    </w:p>
    <w:p w14:paraId="6DA97182" w14:textId="07E5BD08" w:rsidR="0022113B"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de las Operaciones</w:t>
      </w:r>
    </w:p>
    <w:p w14:paraId="13918319" w14:textId="6376343A" w:rsidR="004173B4"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de las Comunicaciones</w:t>
      </w:r>
    </w:p>
    <w:p w14:paraId="48BE8CE1" w14:textId="328B2C18" w:rsidR="00A63441"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para la Adquisición, Desarrollo y Mantenimiento de Sistemas</w:t>
      </w:r>
    </w:p>
    <w:p w14:paraId="2027529D" w14:textId="085F26A0" w:rsidR="00A63441"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para Relación con Proveedores</w:t>
      </w:r>
    </w:p>
    <w:p w14:paraId="455972AF" w14:textId="19BC5CDE" w:rsidR="00A42030"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Gestión de Incidentes de Seguridad de la Información</w:t>
      </w:r>
    </w:p>
    <w:p w14:paraId="6A437F8C" w14:textId="2BB8081D" w:rsidR="009A1B2C"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Seguridad de la Información en la Continuidad de las Tecnologías de la Información</w:t>
      </w:r>
    </w:p>
    <w:p w14:paraId="7315F921" w14:textId="09892F9F" w:rsidR="000B2036" w:rsidRPr="007D4985" w:rsidRDefault="0544A4A8" w:rsidP="00F91304">
      <w:pPr>
        <w:pStyle w:val="ListParagraph"/>
        <w:numPr>
          <w:ilvl w:val="0"/>
          <w:numId w:val="6"/>
        </w:numPr>
        <w:spacing w:line="276" w:lineRule="auto"/>
        <w:jc w:val="both"/>
        <w:rPr>
          <w:rFonts w:ascii="Arial" w:hAnsi="Arial" w:cs="Arial"/>
          <w:sz w:val="22"/>
          <w:lang w:val="es-ES_tradnl"/>
        </w:rPr>
      </w:pPr>
      <w:r w:rsidRPr="007D4985">
        <w:rPr>
          <w:rFonts w:ascii="Arial" w:hAnsi="Arial" w:cs="Arial"/>
          <w:sz w:val="22"/>
          <w:lang w:val="es-ES_tradnl"/>
        </w:rPr>
        <w:t>Política de Cumplimiento</w:t>
      </w:r>
    </w:p>
    <w:p w14:paraId="363B8D22" w14:textId="1FBF813A" w:rsidR="000B2036" w:rsidRPr="007D4985" w:rsidRDefault="000B2036" w:rsidP="00F91304">
      <w:pPr>
        <w:spacing w:line="276" w:lineRule="auto"/>
        <w:jc w:val="both"/>
        <w:rPr>
          <w:rFonts w:ascii="Arial" w:hAnsi="Arial" w:cs="Arial"/>
          <w:sz w:val="22"/>
          <w:lang w:val="es-ES_tradnl"/>
        </w:rPr>
      </w:pPr>
    </w:p>
    <w:p w14:paraId="42EB0DCC" w14:textId="76F901D4" w:rsidR="00610E88" w:rsidRPr="007D4985" w:rsidRDefault="00EF1CB9"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Estas políticas </w:t>
      </w:r>
      <w:r w:rsidR="009922A0">
        <w:rPr>
          <w:rFonts w:ascii="Arial" w:hAnsi="Arial" w:cs="Arial"/>
          <w:sz w:val="22"/>
          <w:lang w:val="es-ES_tradnl"/>
        </w:rPr>
        <w:t xml:space="preserve">hacen </w:t>
      </w:r>
      <w:r w:rsidRPr="007D4985">
        <w:rPr>
          <w:rFonts w:ascii="Arial" w:hAnsi="Arial" w:cs="Arial"/>
          <w:sz w:val="22"/>
          <w:lang w:val="es-ES_tradnl"/>
        </w:rPr>
        <w:t>parte</w:t>
      </w:r>
      <w:r w:rsidR="00015DBE" w:rsidRPr="00B958AE">
        <w:rPr>
          <w:rFonts w:ascii="Arial" w:hAnsi="Arial" w:cs="Arial"/>
          <w:sz w:val="22"/>
          <w:lang w:val="es-ES_tradnl"/>
        </w:rPr>
        <w:t xml:space="preserve"> </w:t>
      </w:r>
      <w:r w:rsidR="009922A0">
        <w:rPr>
          <w:rFonts w:ascii="Arial" w:hAnsi="Arial" w:cs="Arial"/>
          <w:sz w:val="22"/>
          <w:lang w:val="es-ES_tradnl"/>
        </w:rPr>
        <w:t>integral</w:t>
      </w:r>
      <w:r w:rsidR="00015DBE" w:rsidRPr="007D4985">
        <w:rPr>
          <w:rFonts w:ascii="Arial" w:hAnsi="Arial" w:cs="Arial"/>
          <w:sz w:val="22"/>
          <w:lang w:val="es-ES_tradnl"/>
        </w:rPr>
        <w:t xml:space="preserve"> de la </w:t>
      </w:r>
      <w:r w:rsidR="004A4EEE" w:rsidRPr="007D4985">
        <w:rPr>
          <w:rFonts w:ascii="Arial" w:hAnsi="Arial" w:cs="Arial"/>
          <w:sz w:val="22"/>
          <w:lang w:val="es-ES_tradnl"/>
        </w:rPr>
        <w:t>Política de Seguridad y Privacidad de la información de la Agencia de Desarrollo Rural definida en l</w:t>
      </w:r>
      <w:r w:rsidR="0095154D" w:rsidRPr="007D4985">
        <w:rPr>
          <w:rFonts w:ascii="Arial" w:hAnsi="Arial" w:cs="Arial"/>
          <w:sz w:val="22"/>
          <w:lang w:val="es-ES_tradnl"/>
        </w:rPr>
        <w:t>a resolución 0409 de 2019.</w:t>
      </w:r>
    </w:p>
    <w:p w14:paraId="1C439B2C" w14:textId="001448AA" w:rsidR="00B94AA6" w:rsidRDefault="00B94AA6" w:rsidP="00F91304">
      <w:pPr>
        <w:spacing w:line="276" w:lineRule="auto"/>
        <w:jc w:val="both"/>
        <w:rPr>
          <w:rFonts w:ascii="Arial" w:hAnsi="Arial" w:cs="Arial"/>
          <w:sz w:val="22"/>
          <w:lang w:val="es-ES_tradnl"/>
        </w:rPr>
      </w:pPr>
    </w:p>
    <w:p w14:paraId="25344A39" w14:textId="77777777" w:rsidR="00C25F1F" w:rsidRDefault="00C25F1F" w:rsidP="00F91304">
      <w:pPr>
        <w:spacing w:line="276" w:lineRule="auto"/>
        <w:jc w:val="both"/>
        <w:rPr>
          <w:rFonts w:ascii="Arial" w:hAnsi="Arial" w:cs="Arial"/>
          <w:sz w:val="22"/>
          <w:lang w:val="es-ES_tradnl"/>
        </w:rPr>
      </w:pPr>
    </w:p>
    <w:p w14:paraId="0245048D" w14:textId="51CF24AE" w:rsidR="00F846B6" w:rsidRPr="007D4985" w:rsidRDefault="005A1BB8" w:rsidP="00F91304">
      <w:pPr>
        <w:pStyle w:val="Heading3"/>
        <w:spacing w:line="276" w:lineRule="auto"/>
        <w:rPr>
          <w:rFonts w:ascii="Arial" w:hAnsi="Arial" w:cs="Arial"/>
          <w:sz w:val="22"/>
          <w:szCs w:val="22"/>
        </w:rPr>
      </w:pPr>
      <w:bookmarkStart w:id="166" w:name="_Toc27472000"/>
      <w:bookmarkStart w:id="167" w:name="_Toc28249320"/>
      <w:bookmarkStart w:id="168" w:name="_Toc27549544"/>
      <w:bookmarkStart w:id="169" w:name="_Toc28593928"/>
      <w:r w:rsidRPr="007D4985">
        <w:rPr>
          <w:rFonts w:ascii="Arial" w:hAnsi="Arial" w:cs="Arial"/>
          <w:sz w:val="22"/>
          <w:szCs w:val="22"/>
        </w:rPr>
        <w:t>Indicadores de</w:t>
      </w:r>
      <w:r w:rsidR="00F60C6F" w:rsidRPr="007D4985">
        <w:rPr>
          <w:rFonts w:ascii="Arial" w:hAnsi="Arial" w:cs="Arial"/>
          <w:sz w:val="22"/>
          <w:szCs w:val="22"/>
        </w:rPr>
        <w:t>l</w:t>
      </w:r>
      <w:r w:rsidRPr="007D4985">
        <w:rPr>
          <w:rFonts w:ascii="Arial" w:hAnsi="Arial" w:cs="Arial"/>
          <w:sz w:val="22"/>
          <w:szCs w:val="22"/>
        </w:rPr>
        <w:t xml:space="preserve"> Proceso de Gestión de Tecnologías de la Información</w:t>
      </w:r>
      <w:bookmarkEnd w:id="166"/>
      <w:bookmarkEnd w:id="167"/>
      <w:bookmarkEnd w:id="168"/>
      <w:bookmarkEnd w:id="169"/>
    </w:p>
    <w:p w14:paraId="638949E0" w14:textId="24E3FC48" w:rsidR="005A1BB8" w:rsidRPr="007D4985" w:rsidRDefault="005A1BB8" w:rsidP="00F91304">
      <w:pPr>
        <w:spacing w:line="276" w:lineRule="auto"/>
        <w:jc w:val="both"/>
        <w:rPr>
          <w:rFonts w:ascii="Arial" w:hAnsi="Arial" w:cs="Arial"/>
          <w:sz w:val="22"/>
          <w:lang w:val="es-ES_tradnl"/>
        </w:rPr>
      </w:pPr>
    </w:p>
    <w:p w14:paraId="59520AD4" w14:textId="13C8000A" w:rsidR="005A1BB8" w:rsidRPr="007D4985" w:rsidRDefault="005A1BB8"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proceso de </w:t>
      </w:r>
      <w:r w:rsidR="00A46835" w:rsidRPr="007D4985">
        <w:rPr>
          <w:rFonts w:ascii="Arial" w:hAnsi="Arial" w:cs="Arial"/>
          <w:sz w:val="22"/>
          <w:lang w:val="es-ES_tradnl"/>
        </w:rPr>
        <w:t>Gestión</w:t>
      </w:r>
      <w:r w:rsidRPr="007D4985">
        <w:rPr>
          <w:rFonts w:ascii="Arial" w:hAnsi="Arial" w:cs="Arial"/>
          <w:sz w:val="22"/>
          <w:lang w:val="es-ES_tradnl"/>
        </w:rPr>
        <w:t xml:space="preserve"> de TI ti</w:t>
      </w:r>
      <w:r w:rsidR="001F6A59" w:rsidRPr="007D4985">
        <w:rPr>
          <w:rFonts w:ascii="Arial" w:hAnsi="Arial" w:cs="Arial"/>
          <w:sz w:val="22"/>
          <w:lang w:val="es-ES_tradnl"/>
        </w:rPr>
        <w:t>ene definido</w:t>
      </w:r>
      <w:r w:rsidR="005A3FD4" w:rsidRPr="007D4985">
        <w:rPr>
          <w:rFonts w:ascii="Arial" w:hAnsi="Arial" w:cs="Arial"/>
          <w:sz w:val="22"/>
          <w:lang w:val="es-ES_tradnl"/>
        </w:rPr>
        <w:t>s</w:t>
      </w:r>
      <w:r w:rsidR="001F6A59" w:rsidRPr="007D4985">
        <w:rPr>
          <w:rFonts w:ascii="Arial" w:hAnsi="Arial" w:cs="Arial"/>
          <w:sz w:val="22"/>
          <w:lang w:val="es-ES_tradnl"/>
        </w:rPr>
        <w:t xml:space="preserve"> en la herramienta </w:t>
      </w:r>
      <w:proofErr w:type="spellStart"/>
      <w:r w:rsidR="001F6A59" w:rsidRPr="007D4985">
        <w:rPr>
          <w:rFonts w:ascii="Arial" w:hAnsi="Arial" w:cs="Arial"/>
          <w:sz w:val="22"/>
          <w:lang w:val="es-ES_tradnl"/>
        </w:rPr>
        <w:t>I</w:t>
      </w:r>
      <w:r w:rsidRPr="007D4985">
        <w:rPr>
          <w:rFonts w:ascii="Arial" w:hAnsi="Arial" w:cs="Arial"/>
          <w:sz w:val="22"/>
          <w:lang w:val="es-ES_tradnl"/>
        </w:rPr>
        <w:t>solucion</w:t>
      </w:r>
      <w:proofErr w:type="spellEnd"/>
      <w:r w:rsidRPr="007D4985">
        <w:rPr>
          <w:rFonts w:ascii="Arial" w:hAnsi="Arial" w:cs="Arial"/>
          <w:sz w:val="22"/>
          <w:lang w:val="es-ES_tradnl"/>
        </w:rPr>
        <w:t xml:space="preserve"> </w:t>
      </w:r>
      <w:r w:rsidR="00694297" w:rsidRPr="007D4985">
        <w:rPr>
          <w:rFonts w:ascii="Arial" w:hAnsi="Arial" w:cs="Arial"/>
          <w:sz w:val="22"/>
          <w:lang w:val="es-ES_tradnl"/>
        </w:rPr>
        <w:t>6 indicadores</w:t>
      </w:r>
      <w:r w:rsidR="005A3FD4" w:rsidRPr="007D4985">
        <w:rPr>
          <w:rFonts w:ascii="Arial" w:hAnsi="Arial" w:cs="Arial"/>
          <w:sz w:val="22"/>
          <w:lang w:val="es-ES_tradnl"/>
        </w:rPr>
        <w:t xml:space="preserve"> que se </w:t>
      </w:r>
      <w:r w:rsidR="008C22DD" w:rsidRPr="007D4985">
        <w:rPr>
          <w:rFonts w:ascii="Arial" w:hAnsi="Arial" w:cs="Arial"/>
          <w:sz w:val="22"/>
          <w:lang w:val="es-ES_tradnl"/>
        </w:rPr>
        <w:t>presentan a continuación</w:t>
      </w:r>
      <w:r w:rsidRPr="007D4985">
        <w:rPr>
          <w:rFonts w:ascii="Arial" w:hAnsi="Arial" w:cs="Arial"/>
          <w:sz w:val="22"/>
          <w:lang w:val="es-ES_tradnl"/>
        </w:rPr>
        <w:t>:</w:t>
      </w:r>
    </w:p>
    <w:p w14:paraId="62C40E32" w14:textId="77777777" w:rsidR="00D1211B" w:rsidRPr="004F6165" w:rsidRDefault="00D1211B" w:rsidP="00F91304">
      <w:pPr>
        <w:spacing w:line="276" w:lineRule="auto"/>
        <w:rPr>
          <w:rFonts w:ascii="Arial" w:hAnsi="Arial" w:cs="Arial"/>
          <w:sz w:val="22"/>
          <w:lang w:val="es-ES_tradnl"/>
        </w:rPr>
      </w:pPr>
    </w:p>
    <w:p w14:paraId="66692478" w14:textId="77777777" w:rsidR="00DC193F" w:rsidRDefault="00DC193F" w:rsidP="00F91304">
      <w:pPr>
        <w:spacing w:line="276" w:lineRule="auto"/>
        <w:rPr>
          <w:rFonts w:ascii="Arial" w:hAnsi="Arial" w:cs="Arial"/>
          <w:sz w:val="22"/>
          <w:lang w:val="es-ES_tradnl"/>
        </w:rPr>
      </w:pPr>
    </w:p>
    <w:p w14:paraId="06323D57" w14:textId="5BA55F25" w:rsidR="008C22DD" w:rsidRPr="007D4985" w:rsidRDefault="008C22DD" w:rsidP="00F91304">
      <w:pPr>
        <w:spacing w:line="276" w:lineRule="auto"/>
        <w:jc w:val="center"/>
        <w:rPr>
          <w:rFonts w:ascii="Arial" w:hAnsi="Arial" w:cs="Arial"/>
          <w:i/>
          <w:sz w:val="18"/>
          <w:szCs w:val="18"/>
          <w:lang w:val="es-ES_tradnl"/>
        </w:rPr>
      </w:pPr>
      <w:bookmarkStart w:id="170" w:name="_Toc27406713"/>
      <w:bookmarkStart w:id="171" w:name="_Toc27471913"/>
      <w:bookmarkStart w:id="172" w:name="_Toc28249424"/>
      <w:bookmarkStart w:id="173" w:name="_Toc27548997"/>
      <w:bookmarkStart w:id="174" w:name="_Toc28265082"/>
      <w:bookmarkStart w:id="175" w:name="_Toc28569293"/>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rPr>
        <w:t>6</w:t>
      </w:r>
      <w:r w:rsidRPr="007D4985">
        <w:rPr>
          <w:rFonts w:ascii="Arial" w:hAnsi="Arial" w:cs="Arial"/>
          <w:i/>
          <w:sz w:val="18"/>
          <w:szCs w:val="18"/>
          <w:lang w:val="es-ES_tradnl"/>
        </w:rPr>
        <w:fldChar w:fldCharType="end"/>
      </w:r>
      <w:r w:rsidR="00694297" w:rsidRPr="007D4985">
        <w:rPr>
          <w:rFonts w:ascii="Arial" w:hAnsi="Arial" w:cs="Arial"/>
          <w:i/>
          <w:sz w:val="18"/>
          <w:szCs w:val="18"/>
          <w:lang w:val="es-ES_tradnl"/>
        </w:rPr>
        <w:t xml:space="preserve">. </w:t>
      </w:r>
      <w:r w:rsidRPr="007D4985">
        <w:rPr>
          <w:rFonts w:ascii="Arial" w:hAnsi="Arial" w:cs="Arial"/>
          <w:i/>
          <w:sz w:val="18"/>
          <w:szCs w:val="18"/>
          <w:lang w:val="es-ES_tradnl"/>
        </w:rPr>
        <w:t>Indicador Documentos para la planificación estratégica actualizados</w:t>
      </w:r>
      <w:bookmarkEnd w:id="170"/>
      <w:bookmarkEnd w:id="171"/>
      <w:bookmarkEnd w:id="172"/>
      <w:bookmarkEnd w:id="173"/>
      <w:bookmarkEnd w:id="174"/>
      <w:bookmarkEnd w:id="175"/>
    </w:p>
    <w:p w14:paraId="29BAFC71" w14:textId="0B82AD04" w:rsidR="00694297" w:rsidRPr="007D4985" w:rsidRDefault="00694297" w:rsidP="00F91304">
      <w:pPr>
        <w:spacing w:line="276" w:lineRule="auto"/>
        <w:jc w:val="center"/>
        <w:rPr>
          <w:rFonts w:ascii="Arial" w:hAnsi="Arial" w:cs="Arial"/>
          <w:i/>
          <w:sz w:val="18"/>
          <w:szCs w:val="18"/>
          <w:lang w:val="es-ES_tradnl"/>
        </w:rPr>
      </w:pPr>
    </w:p>
    <w:tbl>
      <w:tblPr>
        <w:tblW w:w="0" w:type="auto"/>
        <w:jc w:val="center"/>
        <w:tblLayout w:type="fixed"/>
        <w:tblCellMar>
          <w:left w:w="70" w:type="dxa"/>
          <w:right w:w="70" w:type="dxa"/>
        </w:tblCellMar>
        <w:tblLook w:val="04A0" w:firstRow="1" w:lastRow="0" w:firstColumn="1" w:lastColumn="0" w:noHBand="0" w:noVBand="1"/>
      </w:tblPr>
      <w:tblGrid>
        <w:gridCol w:w="2405"/>
        <w:gridCol w:w="6423"/>
      </w:tblGrid>
      <w:tr w:rsidR="008C22DD" w:rsidRPr="00DB715C" w14:paraId="294A3905" w14:textId="77777777" w:rsidTr="0011253A">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67E5A2" w14:textId="77777777" w:rsidR="008C22DD" w:rsidRPr="004221DF" w:rsidRDefault="008C22DD" w:rsidP="00F91304">
            <w:pPr>
              <w:spacing w:line="276" w:lineRule="auto"/>
              <w:rPr>
                <w:rFonts w:ascii="Arial" w:hAnsi="Arial" w:cs="Arial"/>
                <w:b/>
                <w:bCs/>
                <w:sz w:val="20"/>
                <w:szCs w:val="20"/>
                <w:lang w:eastAsia="es-CO"/>
              </w:rPr>
            </w:pPr>
            <w:r w:rsidRPr="004221DF">
              <w:rPr>
                <w:rFonts w:ascii="Arial" w:hAnsi="Arial" w:cs="Arial"/>
                <w:b/>
                <w:bCs/>
                <w:sz w:val="20"/>
                <w:szCs w:val="20"/>
              </w:rPr>
              <w:t>NOMBRE INDICADOR</w:t>
            </w:r>
          </w:p>
        </w:tc>
        <w:tc>
          <w:tcPr>
            <w:tcW w:w="6423" w:type="dxa"/>
            <w:tcBorders>
              <w:top w:val="single" w:sz="4" w:space="0" w:color="auto"/>
              <w:left w:val="nil"/>
              <w:bottom w:val="single" w:sz="4" w:space="0" w:color="auto"/>
              <w:right w:val="single" w:sz="4" w:space="0" w:color="auto"/>
            </w:tcBorders>
            <w:shd w:val="clear" w:color="auto" w:fill="auto"/>
            <w:noWrap/>
            <w:vAlign w:val="center"/>
            <w:hideMark/>
          </w:tcPr>
          <w:p w14:paraId="3CE14614"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Documentos para la planificación estratégica actualizados</w:t>
            </w:r>
          </w:p>
        </w:tc>
      </w:tr>
      <w:tr w:rsidR="008C22DD" w:rsidRPr="00DB715C" w14:paraId="1F63D102" w14:textId="77777777" w:rsidTr="0011253A">
        <w:trPr>
          <w:trHeight w:val="88"/>
          <w:jc w:val="center"/>
        </w:trPr>
        <w:tc>
          <w:tcPr>
            <w:tcW w:w="2405"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1F7A40CC"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OBJETIVO</w:t>
            </w:r>
          </w:p>
        </w:tc>
        <w:tc>
          <w:tcPr>
            <w:tcW w:w="6423" w:type="dxa"/>
            <w:tcBorders>
              <w:top w:val="nil"/>
              <w:left w:val="nil"/>
              <w:bottom w:val="single" w:sz="4" w:space="0" w:color="auto"/>
              <w:right w:val="single" w:sz="4" w:space="0" w:color="auto"/>
            </w:tcBorders>
            <w:shd w:val="clear" w:color="auto" w:fill="auto"/>
            <w:noWrap/>
            <w:vAlign w:val="center"/>
            <w:hideMark/>
          </w:tcPr>
          <w:p w14:paraId="30148CA1"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Consolidar el modelo de gestión para optimizar el desempeño institucional y el uso de los recursos físicos, financieros, tecnológicos y humanos.</w:t>
            </w:r>
          </w:p>
        </w:tc>
      </w:tr>
      <w:tr w:rsidR="008C22DD" w:rsidRPr="00DB715C" w14:paraId="1FA3CCD9" w14:textId="77777777" w:rsidTr="0011253A">
        <w:trPr>
          <w:trHeight w:val="88"/>
          <w:jc w:val="center"/>
        </w:trPr>
        <w:tc>
          <w:tcPr>
            <w:tcW w:w="2405"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3560F5E"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META</w:t>
            </w:r>
          </w:p>
        </w:tc>
        <w:tc>
          <w:tcPr>
            <w:tcW w:w="6423" w:type="dxa"/>
            <w:tcBorders>
              <w:top w:val="nil"/>
              <w:left w:val="nil"/>
              <w:bottom w:val="single" w:sz="4" w:space="0" w:color="auto"/>
              <w:right w:val="single" w:sz="4" w:space="0" w:color="auto"/>
            </w:tcBorders>
            <w:shd w:val="clear" w:color="auto" w:fill="auto"/>
            <w:vAlign w:val="center"/>
            <w:hideMark/>
          </w:tcPr>
          <w:p w14:paraId="27987A97"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100</w:t>
            </w:r>
          </w:p>
        </w:tc>
      </w:tr>
      <w:tr w:rsidR="008C22DD" w:rsidRPr="00DB715C" w14:paraId="0199EB7D" w14:textId="77777777" w:rsidTr="0011253A">
        <w:trPr>
          <w:trHeight w:val="88"/>
          <w:jc w:val="center"/>
        </w:trPr>
        <w:tc>
          <w:tcPr>
            <w:tcW w:w="2405"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9F65A13"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FORMULA</w:t>
            </w:r>
          </w:p>
        </w:tc>
        <w:tc>
          <w:tcPr>
            <w:tcW w:w="6423" w:type="dxa"/>
            <w:tcBorders>
              <w:top w:val="nil"/>
              <w:left w:val="nil"/>
              <w:bottom w:val="single" w:sz="4" w:space="0" w:color="auto"/>
              <w:right w:val="single" w:sz="4" w:space="0" w:color="auto"/>
            </w:tcBorders>
            <w:shd w:val="clear" w:color="auto" w:fill="auto"/>
            <w:noWrap/>
            <w:vAlign w:val="center"/>
            <w:hideMark/>
          </w:tcPr>
          <w:p w14:paraId="2AEA826A" w14:textId="3AC7F23A"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(Actividades realizadas/Actividades planeadas</w:t>
            </w:r>
            <w:r w:rsidR="001E6FD5" w:rsidRPr="004221DF">
              <w:rPr>
                <w:rFonts w:ascii="Arial" w:hAnsi="Arial" w:cs="Arial"/>
                <w:color w:val="000000"/>
                <w:sz w:val="20"/>
                <w:szCs w:val="20"/>
              </w:rPr>
              <w:t>) *</w:t>
            </w:r>
            <w:r w:rsidRPr="004221DF">
              <w:rPr>
                <w:rFonts w:ascii="Arial" w:hAnsi="Arial" w:cs="Arial"/>
                <w:color w:val="000000"/>
                <w:sz w:val="20"/>
                <w:szCs w:val="20"/>
              </w:rPr>
              <w:t>100</w:t>
            </w:r>
          </w:p>
        </w:tc>
      </w:tr>
      <w:tr w:rsidR="008C22DD" w:rsidRPr="00DB715C" w14:paraId="7FC6316F" w14:textId="77777777" w:rsidTr="0011253A">
        <w:trPr>
          <w:trHeight w:val="88"/>
          <w:jc w:val="center"/>
        </w:trPr>
        <w:tc>
          <w:tcPr>
            <w:tcW w:w="2405"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8EBB8C3"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 xml:space="preserve">FRECUENCIA </w:t>
            </w:r>
          </w:p>
        </w:tc>
        <w:tc>
          <w:tcPr>
            <w:tcW w:w="6423" w:type="dxa"/>
            <w:tcBorders>
              <w:top w:val="nil"/>
              <w:left w:val="nil"/>
              <w:bottom w:val="single" w:sz="4" w:space="0" w:color="auto"/>
              <w:right w:val="single" w:sz="4" w:space="0" w:color="auto"/>
            </w:tcBorders>
            <w:shd w:val="clear" w:color="auto" w:fill="auto"/>
            <w:noWrap/>
            <w:vAlign w:val="center"/>
            <w:hideMark/>
          </w:tcPr>
          <w:p w14:paraId="561BB39B"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Mensual</w:t>
            </w:r>
          </w:p>
        </w:tc>
      </w:tr>
      <w:tr w:rsidR="008C22DD" w:rsidRPr="00DB715C" w14:paraId="0EEB9C6E" w14:textId="77777777" w:rsidTr="0011253A">
        <w:trPr>
          <w:trHeight w:val="300"/>
          <w:jc w:val="center"/>
        </w:trPr>
        <w:tc>
          <w:tcPr>
            <w:tcW w:w="2405"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1637C09"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PROCESO</w:t>
            </w:r>
          </w:p>
        </w:tc>
        <w:tc>
          <w:tcPr>
            <w:tcW w:w="6423" w:type="dxa"/>
            <w:tcBorders>
              <w:top w:val="nil"/>
              <w:left w:val="nil"/>
              <w:bottom w:val="single" w:sz="4" w:space="0" w:color="auto"/>
              <w:right w:val="single" w:sz="4" w:space="0" w:color="auto"/>
            </w:tcBorders>
            <w:shd w:val="clear" w:color="auto" w:fill="auto"/>
            <w:noWrap/>
            <w:vAlign w:val="center"/>
            <w:hideMark/>
          </w:tcPr>
          <w:p w14:paraId="109A6A45"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Gestión de Tecnologías de la Información</w:t>
            </w:r>
          </w:p>
        </w:tc>
      </w:tr>
    </w:tbl>
    <w:p w14:paraId="185F83F2" w14:textId="047C66C5" w:rsidR="00694297" w:rsidRPr="007D4985" w:rsidRDefault="00694297" w:rsidP="00F91304">
      <w:pPr>
        <w:spacing w:line="276" w:lineRule="auto"/>
        <w:jc w:val="center"/>
        <w:rPr>
          <w:rFonts w:ascii="Arial" w:hAnsi="Arial" w:cs="Arial"/>
          <w:i/>
          <w:sz w:val="18"/>
          <w:szCs w:val="18"/>
          <w:lang w:val="es-ES_tradnl"/>
        </w:rPr>
      </w:pPr>
    </w:p>
    <w:p w14:paraId="7FDCE6BF" w14:textId="77777777" w:rsidR="008C22DD" w:rsidRPr="007D4985" w:rsidRDefault="008C22DD"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p>
    <w:p w14:paraId="588D35D4" w14:textId="2076E06E" w:rsidR="008C22DD" w:rsidRDefault="008C22DD" w:rsidP="00F91304">
      <w:pPr>
        <w:spacing w:line="276" w:lineRule="auto"/>
        <w:rPr>
          <w:rFonts w:ascii="Arial" w:hAnsi="Arial" w:cs="Arial"/>
        </w:rPr>
      </w:pPr>
    </w:p>
    <w:p w14:paraId="0B8CA58B" w14:textId="6A210E56" w:rsidR="00C25F1F" w:rsidRDefault="00C25F1F" w:rsidP="00F91304">
      <w:pPr>
        <w:spacing w:line="276" w:lineRule="auto"/>
        <w:rPr>
          <w:rFonts w:ascii="Arial" w:hAnsi="Arial" w:cs="Arial"/>
        </w:rPr>
      </w:pPr>
    </w:p>
    <w:p w14:paraId="112FDC3A" w14:textId="77777777" w:rsidR="00352B1E" w:rsidRDefault="00352B1E" w:rsidP="00F91304">
      <w:pPr>
        <w:spacing w:line="276" w:lineRule="auto"/>
        <w:rPr>
          <w:rFonts w:ascii="Arial" w:hAnsi="Arial" w:cs="Arial"/>
        </w:rPr>
      </w:pPr>
    </w:p>
    <w:p w14:paraId="74CAE18E" w14:textId="23CCF8F7" w:rsidR="00C25F1F" w:rsidRDefault="00C25F1F" w:rsidP="00F91304">
      <w:pPr>
        <w:spacing w:line="276" w:lineRule="auto"/>
        <w:rPr>
          <w:rFonts w:ascii="Arial" w:hAnsi="Arial" w:cs="Arial"/>
        </w:rPr>
      </w:pPr>
    </w:p>
    <w:p w14:paraId="2170E007" w14:textId="77777777" w:rsidR="00C25F1F" w:rsidRPr="007D4985" w:rsidRDefault="00C25F1F" w:rsidP="00F91304">
      <w:pPr>
        <w:spacing w:line="276" w:lineRule="auto"/>
        <w:rPr>
          <w:rFonts w:ascii="Arial" w:hAnsi="Arial" w:cs="Arial"/>
        </w:rPr>
      </w:pPr>
    </w:p>
    <w:p w14:paraId="70433346" w14:textId="61813A8D" w:rsidR="008C22DD" w:rsidRPr="004A27F7" w:rsidRDefault="008C22DD" w:rsidP="00F91304">
      <w:pPr>
        <w:spacing w:line="276" w:lineRule="auto"/>
        <w:jc w:val="center"/>
        <w:rPr>
          <w:rFonts w:ascii="Arial" w:hAnsi="Arial" w:cs="Arial"/>
          <w:i/>
          <w:sz w:val="18"/>
          <w:szCs w:val="18"/>
          <w:lang w:val="es-ES_tradnl"/>
        </w:rPr>
      </w:pPr>
      <w:bookmarkStart w:id="176" w:name="_Toc27406714"/>
      <w:bookmarkStart w:id="177" w:name="_Toc27471914"/>
      <w:bookmarkStart w:id="178" w:name="_Toc28249425"/>
      <w:bookmarkStart w:id="179" w:name="_Toc27548998"/>
      <w:bookmarkStart w:id="180" w:name="_Toc28265083"/>
      <w:bookmarkStart w:id="181" w:name="_Toc28569294"/>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rPr>
        <w:t>7</w:t>
      </w:r>
      <w:r w:rsidRPr="004A27F7">
        <w:rPr>
          <w:rFonts w:ascii="Arial" w:hAnsi="Arial" w:cs="Arial"/>
          <w:i/>
          <w:sz w:val="18"/>
          <w:szCs w:val="18"/>
          <w:lang w:val="es-ES_tradnl"/>
        </w:rPr>
        <w:fldChar w:fldCharType="end"/>
      </w:r>
      <w:r w:rsidR="00694297" w:rsidRPr="004A27F7">
        <w:rPr>
          <w:rFonts w:ascii="Arial" w:hAnsi="Arial" w:cs="Arial"/>
          <w:i/>
          <w:sz w:val="18"/>
          <w:szCs w:val="18"/>
          <w:lang w:val="es-ES_tradnl"/>
        </w:rPr>
        <w:t>.</w:t>
      </w:r>
      <w:r w:rsidRPr="004A27F7">
        <w:rPr>
          <w:rFonts w:ascii="Arial" w:hAnsi="Arial" w:cs="Arial"/>
          <w:i/>
          <w:sz w:val="18"/>
          <w:szCs w:val="18"/>
          <w:lang w:val="es-ES_tradnl"/>
        </w:rPr>
        <w:t xml:space="preserve"> Indicador Índice de prestación de servicios de TI</w:t>
      </w:r>
      <w:bookmarkEnd w:id="176"/>
      <w:bookmarkEnd w:id="177"/>
      <w:bookmarkEnd w:id="178"/>
      <w:bookmarkEnd w:id="179"/>
      <w:bookmarkEnd w:id="180"/>
      <w:bookmarkEnd w:id="181"/>
    </w:p>
    <w:p w14:paraId="73B9666E" w14:textId="77777777" w:rsidR="00D1211B" w:rsidRPr="000F0478" w:rsidRDefault="00D1211B" w:rsidP="00F91304">
      <w:pPr>
        <w:spacing w:line="276" w:lineRule="auto"/>
        <w:jc w:val="center"/>
        <w:rPr>
          <w:rFonts w:ascii="Arial" w:hAnsi="Arial" w:cs="Arial"/>
          <w:b/>
          <w:bCs/>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405"/>
        <w:gridCol w:w="6423"/>
      </w:tblGrid>
      <w:tr w:rsidR="008C22DD" w:rsidRPr="00DB715C" w14:paraId="7BC084BE" w14:textId="77777777" w:rsidTr="0011253A">
        <w:trPr>
          <w:trHeight w:val="300"/>
          <w:jc w:val="center"/>
        </w:trPr>
        <w:tc>
          <w:tcPr>
            <w:tcW w:w="136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D12F7BE" w14:textId="77777777" w:rsidR="008C22DD" w:rsidRPr="004221DF" w:rsidRDefault="008C22DD" w:rsidP="00F91304">
            <w:pPr>
              <w:spacing w:line="276" w:lineRule="auto"/>
              <w:rPr>
                <w:rFonts w:ascii="Arial" w:hAnsi="Arial" w:cs="Arial"/>
                <w:b/>
                <w:bCs/>
                <w:sz w:val="20"/>
                <w:szCs w:val="20"/>
                <w:lang w:eastAsia="es-CO"/>
              </w:rPr>
            </w:pPr>
            <w:r w:rsidRPr="004221DF">
              <w:rPr>
                <w:rFonts w:ascii="Arial" w:hAnsi="Arial" w:cs="Arial"/>
                <w:b/>
                <w:bCs/>
                <w:sz w:val="20"/>
                <w:szCs w:val="20"/>
              </w:rPr>
              <w:t>NOMBRE INDICADOR</w:t>
            </w:r>
          </w:p>
        </w:tc>
        <w:tc>
          <w:tcPr>
            <w:tcW w:w="3638" w:type="pct"/>
            <w:tcBorders>
              <w:top w:val="single" w:sz="4" w:space="0" w:color="auto"/>
              <w:left w:val="nil"/>
              <w:bottom w:val="single" w:sz="4" w:space="0" w:color="auto"/>
              <w:right w:val="single" w:sz="4" w:space="0" w:color="auto"/>
            </w:tcBorders>
            <w:shd w:val="clear" w:color="auto" w:fill="auto"/>
            <w:noWrap/>
            <w:vAlign w:val="center"/>
            <w:hideMark/>
          </w:tcPr>
          <w:p w14:paraId="3BB722D8"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Índice de prestación de servicios de TI</w:t>
            </w:r>
          </w:p>
        </w:tc>
      </w:tr>
      <w:tr w:rsidR="008C22DD" w:rsidRPr="00DB715C" w14:paraId="2968FA51" w14:textId="77777777" w:rsidTr="0011253A">
        <w:trPr>
          <w:trHeight w:val="300"/>
          <w:jc w:val="center"/>
        </w:trPr>
        <w:tc>
          <w:tcPr>
            <w:tcW w:w="136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3B169C8"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OBJETIVO</w:t>
            </w:r>
          </w:p>
        </w:tc>
        <w:tc>
          <w:tcPr>
            <w:tcW w:w="3638" w:type="pct"/>
            <w:tcBorders>
              <w:top w:val="nil"/>
              <w:left w:val="nil"/>
              <w:bottom w:val="single" w:sz="4" w:space="0" w:color="auto"/>
              <w:right w:val="single" w:sz="4" w:space="0" w:color="auto"/>
            </w:tcBorders>
            <w:shd w:val="clear" w:color="auto" w:fill="auto"/>
            <w:noWrap/>
            <w:vAlign w:val="center"/>
            <w:hideMark/>
          </w:tcPr>
          <w:p w14:paraId="6833E1C4"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Consolidar el modelo de gestión para optimizar el desempeño institucional y el uso de los recursos físicos, tecnológicos y humanos.</w:t>
            </w:r>
          </w:p>
        </w:tc>
      </w:tr>
      <w:tr w:rsidR="008C22DD" w:rsidRPr="00DB715C" w14:paraId="30817D60" w14:textId="77777777" w:rsidTr="0011253A">
        <w:trPr>
          <w:trHeight w:val="88"/>
          <w:jc w:val="center"/>
        </w:trPr>
        <w:tc>
          <w:tcPr>
            <w:tcW w:w="136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B57AE4C"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META</w:t>
            </w:r>
          </w:p>
        </w:tc>
        <w:tc>
          <w:tcPr>
            <w:tcW w:w="3638" w:type="pct"/>
            <w:tcBorders>
              <w:top w:val="nil"/>
              <w:left w:val="nil"/>
              <w:bottom w:val="single" w:sz="4" w:space="0" w:color="auto"/>
              <w:right w:val="single" w:sz="4" w:space="0" w:color="auto"/>
            </w:tcBorders>
            <w:shd w:val="clear" w:color="auto" w:fill="auto"/>
            <w:vAlign w:val="center"/>
            <w:hideMark/>
          </w:tcPr>
          <w:p w14:paraId="2DC66E48"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100</w:t>
            </w:r>
          </w:p>
        </w:tc>
      </w:tr>
      <w:tr w:rsidR="008C22DD" w:rsidRPr="00DB715C" w14:paraId="7E51C832" w14:textId="77777777" w:rsidTr="0011253A">
        <w:trPr>
          <w:trHeight w:val="88"/>
          <w:jc w:val="center"/>
        </w:trPr>
        <w:tc>
          <w:tcPr>
            <w:tcW w:w="136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2B38EB5"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FORMULA</w:t>
            </w:r>
          </w:p>
        </w:tc>
        <w:tc>
          <w:tcPr>
            <w:tcW w:w="3638" w:type="pct"/>
            <w:tcBorders>
              <w:top w:val="nil"/>
              <w:left w:val="nil"/>
              <w:bottom w:val="single" w:sz="4" w:space="0" w:color="auto"/>
              <w:right w:val="single" w:sz="4" w:space="0" w:color="auto"/>
            </w:tcBorders>
            <w:shd w:val="clear" w:color="auto" w:fill="auto"/>
            <w:noWrap/>
            <w:vAlign w:val="center"/>
            <w:hideMark/>
          </w:tcPr>
          <w:p w14:paraId="6D76B6DA" w14:textId="5032D5DF"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(Actividades realizadas/Actividades planeadas</w:t>
            </w:r>
            <w:r w:rsidR="001E6FD5" w:rsidRPr="004221DF">
              <w:rPr>
                <w:rFonts w:ascii="Arial" w:hAnsi="Arial" w:cs="Arial"/>
                <w:color w:val="000000"/>
                <w:sz w:val="20"/>
                <w:szCs w:val="20"/>
              </w:rPr>
              <w:t>) *</w:t>
            </w:r>
            <w:r w:rsidRPr="004221DF">
              <w:rPr>
                <w:rFonts w:ascii="Arial" w:hAnsi="Arial" w:cs="Arial"/>
                <w:color w:val="000000"/>
                <w:sz w:val="20"/>
                <w:szCs w:val="20"/>
              </w:rPr>
              <w:t>100</w:t>
            </w:r>
          </w:p>
        </w:tc>
      </w:tr>
      <w:tr w:rsidR="008C22DD" w:rsidRPr="00DB715C" w14:paraId="33B4211C" w14:textId="77777777" w:rsidTr="0011253A">
        <w:trPr>
          <w:trHeight w:val="88"/>
          <w:jc w:val="center"/>
        </w:trPr>
        <w:tc>
          <w:tcPr>
            <w:tcW w:w="136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27A21DF"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 xml:space="preserve">FRECUENCIA </w:t>
            </w:r>
          </w:p>
        </w:tc>
        <w:tc>
          <w:tcPr>
            <w:tcW w:w="3638" w:type="pct"/>
            <w:tcBorders>
              <w:top w:val="nil"/>
              <w:left w:val="nil"/>
              <w:bottom w:val="single" w:sz="4" w:space="0" w:color="auto"/>
              <w:right w:val="single" w:sz="4" w:space="0" w:color="auto"/>
            </w:tcBorders>
            <w:shd w:val="clear" w:color="auto" w:fill="auto"/>
            <w:noWrap/>
            <w:vAlign w:val="center"/>
            <w:hideMark/>
          </w:tcPr>
          <w:p w14:paraId="42723DA8"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Mensual</w:t>
            </w:r>
          </w:p>
        </w:tc>
      </w:tr>
      <w:tr w:rsidR="008C22DD" w:rsidRPr="00DB715C" w14:paraId="7D2BAB02" w14:textId="77777777" w:rsidTr="0011253A">
        <w:trPr>
          <w:trHeight w:val="88"/>
          <w:jc w:val="center"/>
        </w:trPr>
        <w:tc>
          <w:tcPr>
            <w:tcW w:w="136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067092A" w14:textId="77777777" w:rsidR="008C22DD" w:rsidRPr="004221DF" w:rsidRDefault="008C22DD" w:rsidP="00F91304">
            <w:pPr>
              <w:spacing w:line="276" w:lineRule="auto"/>
              <w:rPr>
                <w:rFonts w:ascii="Arial" w:hAnsi="Arial" w:cs="Arial"/>
                <w:b/>
                <w:bCs/>
                <w:sz w:val="20"/>
                <w:szCs w:val="20"/>
              </w:rPr>
            </w:pPr>
            <w:r w:rsidRPr="004221DF">
              <w:rPr>
                <w:rFonts w:ascii="Arial" w:hAnsi="Arial" w:cs="Arial"/>
                <w:b/>
                <w:bCs/>
                <w:sz w:val="20"/>
                <w:szCs w:val="20"/>
              </w:rPr>
              <w:t>PROCESO</w:t>
            </w:r>
          </w:p>
        </w:tc>
        <w:tc>
          <w:tcPr>
            <w:tcW w:w="3638" w:type="pct"/>
            <w:tcBorders>
              <w:top w:val="nil"/>
              <w:left w:val="nil"/>
              <w:bottom w:val="single" w:sz="4" w:space="0" w:color="auto"/>
              <w:right w:val="single" w:sz="4" w:space="0" w:color="auto"/>
            </w:tcBorders>
            <w:shd w:val="clear" w:color="auto" w:fill="auto"/>
            <w:noWrap/>
            <w:vAlign w:val="center"/>
            <w:hideMark/>
          </w:tcPr>
          <w:p w14:paraId="2BD74981" w14:textId="77777777" w:rsidR="008C22DD" w:rsidRPr="004221DF" w:rsidRDefault="008C22DD" w:rsidP="00F91304">
            <w:pPr>
              <w:spacing w:line="276" w:lineRule="auto"/>
              <w:rPr>
                <w:rFonts w:ascii="Arial" w:hAnsi="Arial" w:cs="Arial"/>
                <w:color w:val="000000"/>
                <w:sz w:val="20"/>
                <w:szCs w:val="20"/>
              </w:rPr>
            </w:pPr>
            <w:r w:rsidRPr="004221DF">
              <w:rPr>
                <w:rFonts w:ascii="Arial" w:hAnsi="Arial" w:cs="Arial"/>
                <w:color w:val="000000"/>
                <w:sz w:val="20"/>
                <w:szCs w:val="20"/>
              </w:rPr>
              <w:t>Gestión de Tecnologías de la Información</w:t>
            </w:r>
          </w:p>
        </w:tc>
      </w:tr>
    </w:tbl>
    <w:p w14:paraId="0574C0D5" w14:textId="5096B606" w:rsidR="00694297" w:rsidRPr="007D4985" w:rsidRDefault="00694297" w:rsidP="00F91304">
      <w:pPr>
        <w:spacing w:line="276" w:lineRule="auto"/>
        <w:jc w:val="center"/>
        <w:rPr>
          <w:rFonts w:ascii="Arial" w:hAnsi="Arial" w:cs="Arial"/>
          <w:i/>
          <w:sz w:val="18"/>
          <w:szCs w:val="18"/>
          <w:lang w:val="es-ES_tradnl"/>
        </w:rPr>
      </w:pPr>
    </w:p>
    <w:p w14:paraId="284D4A41" w14:textId="171003B1" w:rsidR="00D1211B" w:rsidRDefault="008C22DD" w:rsidP="002B2DD9">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bookmarkStart w:id="182" w:name="_Toc27406715"/>
      <w:bookmarkStart w:id="183" w:name="_Toc27471915"/>
    </w:p>
    <w:p w14:paraId="75FFF015" w14:textId="77777777" w:rsidR="002B2DD9" w:rsidRDefault="002B2DD9" w:rsidP="002B2DD9">
      <w:pPr>
        <w:spacing w:line="276" w:lineRule="auto"/>
        <w:jc w:val="center"/>
        <w:rPr>
          <w:rFonts w:ascii="Arial" w:hAnsi="Arial" w:cs="Arial"/>
          <w:i/>
          <w:sz w:val="18"/>
          <w:szCs w:val="18"/>
          <w:lang w:val="es-ES_tradnl"/>
        </w:rPr>
      </w:pPr>
    </w:p>
    <w:p w14:paraId="48AB9E68" w14:textId="77777777" w:rsidR="002B2DD9" w:rsidRDefault="002B2DD9" w:rsidP="002B2DD9">
      <w:pPr>
        <w:spacing w:line="276" w:lineRule="auto"/>
        <w:jc w:val="center"/>
        <w:rPr>
          <w:rFonts w:ascii="Arial" w:hAnsi="Arial" w:cs="Arial"/>
          <w:i/>
          <w:sz w:val="18"/>
          <w:szCs w:val="18"/>
          <w:lang w:val="es-ES_tradnl"/>
        </w:rPr>
      </w:pPr>
    </w:p>
    <w:p w14:paraId="5530A9FD" w14:textId="77777777" w:rsidR="002B2DD9" w:rsidRPr="002B2DD9" w:rsidRDefault="002B2DD9" w:rsidP="002B2DD9">
      <w:pPr>
        <w:spacing w:line="276" w:lineRule="auto"/>
        <w:jc w:val="center"/>
        <w:rPr>
          <w:rFonts w:ascii="Arial" w:hAnsi="Arial" w:cs="Arial"/>
          <w:i/>
          <w:sz w:val="18"/>
          <w:szCs w:val="18"/>
          <w:lang w:val="es-ES_tradnl"/>
        </w:rPr>
      </w:pPr>
    </w:p>
    <w:p w14:paraId="727AADA1" w14:textId="2DD09FB1" w:rsidR="008C22DD" w:rsidRPr="004A27F7" w:rsidRDefault="008C22DD" w:rsidP="00F91304">
      <w:pPr>
        <w:spacing w:line="276" w:lineRule="auto"/>
        <w:jc w:val="center"/>
        <w:rPr>
          <w:rFonts w:ascii="Arial" w:hAnsi="Arial" w:cs="Arial"/>
          <w:i/>
          <w:sz w:val="18"/>
          <w:szCs w:val="18"/>
          <w:lang w:val="es-ES_tradnl"/>
        </w:rPr>
      </w:pPr>
      <w:bookmarkStart w:id="184" w:name="_Toc28249426"/>
      <w:bookmarkStart w:id="185" w:name="_Toc27548999"/>
      <w:bookmarkStart w:id="186" w:name="_Toc28265084"/>
      <w:bookmarkStart w:id="187" w:name="_Toc28569295"/>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rPr>
        <w:t>8</w:t>
      </w:r>
      <w:r w:rsidRPr="004A27F7">
        <w:rPr>
          <w:rFonts w:ascii="Arial" w:hAnsi="Arial" w:cs="Arial"/>
          <w:i/>
          <w:sz w:val="18"/>
          <w:szCs w:val="18"/>
          <w:lang w:val="es-ES_tradnl"/>
        </w:rPr>
        <w:fldChar w:fldCharType="end"/>
      </w:r>
      <w:r w:rsidR="00694297" w:rsidRPr="004A27F7">
        <w:rPr>
          <w:rFonts w:ascii="Arial" w:hAnsi="Arial" w:cs="Arial"/>
          <w:i/>
          <w:sz w:val="18"/>
          <w:szCs w:val="18"/>
          <w:lang w:val="es-ES_tradnl"/>
        </w:rPr>
        <w:t>.</w:t>
      </w:r>
      <w:r w:rsidRPr="004A27F7">
        <w:rPr>
          <w:rFonts w:ascii="Arial" w:hAnsi="Arial" w:cs="Arial"/>
          <w:i/>
          <w:sz w:val="18"/>
          <w:szCs w:val="18"/>
          <w:lang w:val="es-ES_tradnl"/>
        </w:rPr>
        <w:t xml:space="preserve"> Indicador Nivel de avance en la ejecución del Plan de Seguridad y Privacidad de la Información Vigencia 2019</w:t>
      </w:r>
      <w:bookmarkEnd w:id="182"/>
      <w:bookmarkEnd w:id="183"/>
      <w:bookmarkEnd w:id="184"/>
      <w:bookmarkEnd w:id="185"/>
      <w:bookmarkEnd w:id="186"/>
      <w:bookmarkEnd w:id="187"/>
    </w:p>
    <w:p w14:paraId="36E8CA7F" w14:textId="77777777" w:rsidR="00D1211B" w:rsidRPr="000F0478" w:rsidRDefault="00D1211B" w:rsidP="00F91304">
      <w:pPr>
        <w:spacing w:line="276" w:lineRule="auto"/>
        <w:jc w:val="center"/>
        <w:rPr>
          <w:rFonts w:ascii="Arial" w:hAnsi="Arial" w:cs="Arial"/>
          <w:b/>
          <w:bCs/>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263"/>
        <w:gridCol w:w="6565"/>
      </w:tblGrid>
      <w:tr w:rsidR="008C22DD" w:rsidRPr="00DB715C" w14:paraId="79C556AB" w14:textId="77777777" w:rsidTr="0011253A">
        <w:trPr>
          <w:trHeight w:val="300"/>
          <w:jc w:val="center"/>
        </w:trPr>
        <w:tc>
          <w:tcPr>
            <w:tcW w:w="128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6763E05D" w14:textId="77777777" w:rsidR="008C22DD" w:rsidRPr="007D4985" w:rsidRDefault="008C22DD"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718" w:type="pct"/>
            <w:tcBorders>
              <w:top w:val="single" w:sz="4" w:space="0" w:color="auto"/>
              <w:left w:val="nil"/>
              <w:bottom w:val="single" w:sz="4" w:space="0" w:color="auto"/>
              <w:right w:val="single" w:sz="4" w:space="0" w:color="auto"/>
            </w:tcBorders>
            <w:shd w:val="clear" w:color="auto" w:fill="auto"/>
            <w:noWrap/>
            <w:vAlign w:val="center"/>
            <w:hideMark/>
          </w:tcPr>
          <w:p w14:paraId="7DA338C2"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Nivel de avance en la ejecución del Plan de Seguridad y Privacidad de la Información Vigencia 2019</w:t>
            </w:r>
          </w:p>
        </w:tc>
      </w:tr>
      <w:tr w:rsidR="008C22DD" w:rsidRPr="00DB715C" w14:paraId="17357ABC"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29AE96A"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18" w:type="pct"/>
            <w:tcBorders>
              <w:top w:val="nil"/>
              <w:left w:val="nil"/>
              <w:bottom w:val="single" w:sz="4" w:space="0" w:color="auto"/>
              <w:right w:val="single" w:sz="4" w:space="0" w:color="auto"/>
            </w:tcBorders>
            <w:shd w:val="clear" w:color="auto" w:fill="auto"/>
            <w:noWrap/>
            <w:vAlign w:val="center"/>
            <w:hideMark/>
          </w:tcPr>
          <w:p w14:paraId="2BF954C3"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Consolidar el modelo de gestión para optimizar el desempeño institucional y el uso de los recursos físicos, tecnológicos y humanos.</w:t>
            </w:r>
          </w:p>
        </w:tc>
      </w:tr>
      <w:tr w:rsidR="008C22DD" w:rsidRPr="00DB715C" w14:paraId="332A415E"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9B2331E"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18" w:type="pct"/>
            <w:tcBorders>
              <w:top w:val="nil"/>
              <w:left w:val="nil"/>
              <w:bottom w:val="single" w:sz="4" w:space="0" w:color="auto"/>
              <w:right w:val="single" w:sz="4" w:space="0" w:color="auto"/>
            </w:tcBorders>
            <w:shd w:val="clear" w:color="auto" w:fill="auto"/>
            <w:vAlign w:val="center"/>
            <w:hideMark/>
          </w:tcPr>
          <w:p w14:paraId="44600846"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100</w:t>
            </w:r>
          </w:p>
        </w:tc>
      </w:tr>
      <w:tr w:rsidR="008C22DD" w:rsidRPr="00DB715C" w14:paraId="15A625B4"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71A881D" w14:textId="77777777" w:rsidR="008C22DD" w:rsidRPr="007D4985" w:rsidRDefault="008C22DD" w:rsidP="00F91304">
            <w:pPr>
              <w:spacing w:line="276" w:lineRule="auto"/>
              <w:rPr>
                <w:rFonts w:ascii="Arial" w:hAnsi="Arial" w:cs="Arial"/>
                <w:b/>
                <w:bCs/>
                <w:sz w:val="20"/>
                <w:szCs w:val="20"/>
                <w:highlight w:val="yellow"/>
              </w:rPr>
            </w:pPr>
            <w:r w:rsidRPr="007D4985">
              <w:rPr>
                <w:rFonts w:ascii="Arial" w:hAnsi="Arial" w:cs="Arial"/>
                <w:b/>
                <w:sz w:val="20"/>
                <w:szCs w:val="20"/>
              </w:rPr>
              <w:t>FORMULA</w:t>
            </w:r>
          </w:p>
        </w:tc>
        <w:tc>
          <w:tcPr>
            <w:tcW w:w="3718" w:type="pct"/>
            <w:tcBorders>
              <w:top w:val="nil"/>
              <w:left w:val="nil"/>
              <w:bottom w:val="single" w:sz="4" w:space="0" w:color="auto"/>
              <w:right w:val="single" w:sz="4" w:space="0" w:color="auto"/>
            </w:tcBorders>
            <w:shd w:val="clear" w:color="auto" w:fill="auto"/>
            <w:noWrap/>
            <w:vAlign w:val="center"/>
            <w:hideMark/>
          </w:tcPr>
          <w:p w14:paraId="4FE4BFFD" w14:textId="11CAF133" w:rsidR="008C22DD" w:rsidRPr="007D4985" w:rsidRDefault="00B55003" w:rsidP="00F91304">
            <w:pPr>
              <w:spacing w:line="276" w:lineRule="auto"/>
              <w:rPr>
                <w:rFonts w:ascii="Arial" w:hAnsi="Arial" w:cs="Arial"/>
                <w:color w:val="000000"/>
                <w:sz w:val="20"/>
                <w:szCs w:val="20"/>
                <w:highlight w:val="yellow"/>
              </w:rPr>
            </w:pPr>
            <w:r w:rsidRPr="007D4985">
              <w:rPr>
                <w:rFonts w:ascii="Arial" w:hAnsi="Arial" w:cs="Arial"/>
                <w:color w:val="000000"/>
                <w:sz w:val="20"/>
                <w:szCs w:val="20"/>
              </w:rPr>
              <w:t>(Actividades realizadas/Actividades planeadas</w:t>
            </w:r>
            <w:r w:rsidR="001E6FD5" w:rsidRPr="007D4985">
              <w:rPr>
                <w:rFonts w:ascii="Arial" w:hAnsi="Arial" w:cs="Arial"/>
                <w:color w:val="000000"/>
                <w:sz w:val="20"/>
                <w:szCs w:val="20"/>
              </w:rPr>
              <w:t>) *</w:t>
            </w:r>
            <w:r w:rsidRPr="007D4985">
              <w:rPr>
                <w:rFonts w:ascii="Arial" w:hAnsi="Arial" w:cs="Arial"/>
                <w:color w:val="000000"/>
                <w:sz w:val="20"/>
                <w:szCs w:val="20"/>
              </w:rPr>
              <w:t>100</w:t>
            </w:r>
          </w:p>
        </w:tc>
      </w:tr>
      <w:tr w:rsidR="008C22DD" w:rsidRPr="00DB715C" w14:paraId="52C59A83"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201273C"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18" w:type="pct"/>
            <w:tcBorders>
              <w:top w:val="nil"/>
              <w:left w:val="nil"/>
              <w:bottom w:val="single" w:sz="4" w:space="0" w:color="auto"/>
              <w:right w:val="single" w:sz="4" w:space="0" w:color="auto"/>
            </w:tcBorders>
            <w:shd w:val="clear" w:color="auto" w:fill="auto"/>
            <w:noWrap/>
            <w:vAlign w:val="center"/>
            <w:hideMark/>
          </w:tcPr>
          <w:p w14:paraId="214AEF28"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8C22DD" w:rsidRPr="00DB715C" w14:paraId="2F264ED6"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1C56A49"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18" w:type="pct"/>
            <w:tcBorders>
              <w:top w:val="nil"/>
              <w:left w:val="nil"/>
              <w:bottom w:val="single" w:sz="4" w:space="0" w:color="auto"/>
              <w:right w:val="single" w:sz="4" w:space="0" w:color="auto"/>
            </w:tcBorders>
            <w:shd w:val="clear" w:color="auto" w:fill="auto"/>
            <w:noWrap/>
            <w:vAlign w:val="center"/>
            <w:hideMark/>
          </w:tcPr>
          <w:p w14:paraId="0D8B2C11"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7B0ED6FB" w14:textId="58C533E7" w:rsidR="00694297" w:rsidRPr="007D4985" w:rsidRDefault="00694297" w:rsidP="00F91304">
      <w:pPr>
        <w:spacing w:line="276" w:lineRule="auto"/>
        <w:jc w:val="center"/>
        <w:rPr>
          <w:rFonts w:ascii="Arial" w:hAnsi="Arial" w:cs="Arial"/>
          <w:i/>
          <w:sz w:val="18"/>
          <w:szCs w:val="18"/>
          <w:lang w:val="es-ES_tradnl"/>
        </w:rPr>
      </w:pPr>
    </w:p>
    <w:p w14:paraId="6BAB3D3C" w14:textId="77777777" w:rsidR="008C22DD" w:rsidRPr="007D4985" w:rsidRDefault="008C22DD"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p>
    <w:p w14:paraId="23590A4E" w14:textId="7F19E537" w:rsidR="008C22DD" w:rsidRDefault="008C22DD" w:rsidP="00F91304">
      <w:pPr>
        <w:spacing w:line="276" w:lineRule="auto"/>
        <w:jc w:val="center"/>
        <w:rPr>
          <w:rFonts w:ascii="Arial" w:hAnsi="Arial" w:cs="Arial"/>
          <w:i/>
          <w:sz w:val="18"/>
          <w:szCs w:val="18"/>
          <w:lang w:val="es-ES_tradnl"/>
        </w:rPr>
      </w:pPr>
    </w:p>
    <w:p w14:paraId="2B2FD88A" w14:textId="77777777" w:rsidR="00C25F1F" w:rsidRDefault="00C25F1F" w:rsidP="00F91304">
      <w:pPr>
        <w:spacing w:line="276" w:lineRule="auto"/>
        <w:jc w:val="center"/>
        <w:rPr>
          <w:rFonts w:ascii="Arial" w:hAnsi="Arial"/>
          <w:i/>
          <w:sz w:val="18"/>
          <w:lang w:val="es-ES_tradnl"/>
        </w:rPr>
      </w:pPr>
    </w:p>
    <w:p w14:paraId="4CA70599" w14:textId="77777777" w:rsidR="002B2DD9" w:rsidRPr="0011253A" w:rsidRDefault="002B2DD9" w:rsidP="00F91304">
      <w:pPr>
        <w:spacing w:line="276" w:lineRule="auto"/>
        <w:jc w:val="center"/>
        <w:rPr>
          <w:rFonts w:ascii="Arial" w:hAnsi="Arial"/>
          <w:i/>
          <w:sz w:val="18"/>
          <w:lang w:val="es-ES_tradnl"/>
        </w:rPr>
      </w:pPr>
    </w:p>
    <w:p w14:paraId="0646BFC1" w14:textId="686FAF36" w:rsidR="008C22DD" w:rsidRPr="004A27F7" w:rsidRDefault="008C22DD" w:rsidP="00F91304">
      <w:pPr>
        <w:spacing w:line="276" w:lineRule="auto"/>
        <w:jc w:val="center"/>
        <w:rPr>
          <w:rFonts w:ascii="Arial" w:hAnsi="Arial" w:cs="Arial"/>
          <w:i/>
          <w:sz w:val="18"/>
          <w:szCs w:val="18"/>
          <w:lang w:val="es-ES_tradnl"/>
        </w:rPr>
      </w:pPr>
      <w:bookmarkStart w:id="188" w:name="_Toc27406716"/>
      <w:bookmarkStart w:id="189" w:name="_Toc27471916"/>
      <w:bookmarkStart w:id="190" w:name="_Toc28249427"/>
      <w:bookmarkStart w:id="191" w:name="_Toc27549000"/>
      <w:bookmarkStart w:id="192" w:name="_Toc28265085"/>
      <w:bookmarkStart w:id="193" w:name="_Toc28569296"/>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9</w:t>
      </w:r>
      <w:r w:rsidRPr="004A27F7">
        <w:rPr>
          <w:rFonts w:ascii="Arial" w:hAnsi="Arial" w:cs="Arial"/>
          <w:i/>
          <w:sz w:val="18"/>
          <w:szCs w:val="18"/>
          <w:lang w:val="es-ES_tradnl"/>
        </w:rPr>
        <w:fldChar w:fldCharType="end"/>
      </w:r>
      <w:r w:rsidR="00694297" w:rsidRPr="004A27F7">
        <w:rPr>
          <w:rFonts w:ascii="Arial" w:hAnsi="Arial" w:cs="Arial"/>
          <w:i/>
          <w:sz w:val="18"/>
          <w:szCs w:val="18"/>
          <w:lang w:val="es-ES_tradnl"/>
        </w:rPr>
        <w:t>.</w:t>
      </w:r>
      <w:r w:rsidRPr="004A27F7">
        <w:rPr>
          <w:rFonts w:ascii="Arial" w:hAnsi="Arial" w:cs="Arial"/>
          <w:i/>
          <w:sz w:val="18"/>
          <w:szCs w:val="18"/>
          <w:lang w:val="es-ES_tradnl"/>
        </w:rPr>
        <w:t xml:space="preserve"> Indicador Nivel de avance en la ejecución del Plan de Tratamiento de Riesgos de Seguridad y Privacidad de la Información Vigencia 2019</w:t>
      </w:r>
      <w:bookmarkEnd w:id="188"/>
      <w:bookmarkEnd w:id="189"/>
      <w:bookmarkEnd w:id="190"/>
      <w:bookmarkEnd w:id="191"/>
      <w:bookmarkEnd w:id="192"/>
      <w:bookmarkEnd w:id="193"/>
    </w:p>
    <w:p w14:paraId="609DEDC4" w14:textId="77777777" w:rsidR="00D1211B" w:rsidRPr="00B958AE" w:rsidRDefault="00D1211B" w:rsidP="00F91304">
      <w:pPr>
        <w:spacing w:line="276" w:lineRule="auto"/>
        <w:jc w:val="center"/>
        <w:rPr>
          <w:rFonts w:ascii="Arial" w:hAnsi="Arial" w:cs="Arial"/>
          <w:b/>
          <w:bCs/>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263"/>
        <w:gridCol w:w="6565"/>
      </w:tblGrid>
      <w:tr w:rsidR="008C22DD" w:rsidRPr="00DB715C" w14:paraId="408AF6D7" w14:textId="77777777" w:rsidTr="0011253A">
        <w:trPr>
          <w:trHeight w:val="300"/>
          <w:jc w:val="center"/>
        </w:trPr>
        <w:tc>
          <w:tcPr>
            <w:tcW w:w="128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633700F0" w14:textId="77777777" w:rsidR="008C22DD" w:rsidRPr="007D4985" w:rsidRDefault="008C22DD"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718" w:type="pct"/>
            <w:tcBorders>
              <w:top w:val="single" w:sz="4" w:space="0" w:color="auto"/>
              <w:left w:val="nil"/>
              <w:bottom w:val="single" w:sz="4" w:space="0" w:color="auto"/>
              <w:right w:val="single" w:sz="4" w:space="0" w:color="auto"/>
            </w:tcBorders>
            <w:shd w:val="clear" w:color="auto" w:fill="auto"/>
            <w:noWrap/>
            <w:vAlign w:val="center"/>
            <w:hideMark/>
          </w:tcPr>
          <w:p w14:paraId="502BEF5F"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Nivel de avance en la ejecución del Plan de Tratamiento de Riesgos de Seguridad y Privacidad de la Información Vigencia 2019</w:t>
            </w:r>
          </w:p>
        </w:tc>
      </w:tr>
      <w:tr w:rsidR="008C22DD" w:rsidRPr="00DB715C" w14:paraId="7E087EDA"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E2C5C17"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18" w:type="pct"/>
            <w:tcBorders>
              <w:top w:val="nil"/>
              <w:left w:val="nil"/>
              <w:bottom w:val="single" w:sz="4" w:space="0" w:color="auto"/>
              <w:right w:val="single" w:sz="4" w:space="0" w:color="auto"/>
            </w:tcBorders>
            <w:shd w:val="clear" w:color="auto" w:fill="auto"/>
            <w:noWrap/>
            <w:vAlign w:val="center"/>
            <w:hideMark/>
          </w:tcPr>
          <w:p w14:paraId="76D5AADB"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Consolidar el modelo de gestión para optimizar el desempeño institucional y el uso de los recursos físicos, tecnológicos y humanos.</w:t>
            </w:r>
          </w:p>
        </w:tc>
      </w:tr>
      <w:tr w:rsidR="008C22DD" w:rsidRPr="00DB715C" w14:paraId="5558EDB5"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6F77598"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18" w:type="pct"/>
            <w:tcBorders>
              <w:top w:val="nil"/>
              <w:left w:val="nil"/>
              <w:bottom w:val="single" w:sz="4" w:space="0" w:color="auto"/>
              <w:right w:val="single" w:sz="4" w:space="0" w:color="auto"/>
            </w:tcBorders>
            <w:shd w:val="clear" w:color="auto" w:fill="auto"/>
            <w:vAlign w:val="center"/>
            <w:hideMark/>
          </w:tcPr>
          <w:p w14:paraId="7E67208E"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100</w:t>
            </w:r>
          </w:p>
        </w:tc>
      </w:tr>
      <w:tr w:rsidR="008C22DD" w:rsidRPr="00DB715C" w14:paraId="5A972658"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FA417FD"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718" w:type="pct"/>
            <w:tcBorders>
              <w:top w:val="nil"/>
              <w:left w:val="nil"/>
              <w:bottom w:val="single" w:sz="4" w:space="0" w:color="auto"/>
              <w:right w:val="single" w:sz="4" w:space="0" w:color="auto"/>
            </w:tcBorders>
            <w:shd w:val="clear" w:color="auto" w:fill="auto"/>
            <w:noWrap/>
            <w:vAlign w:val="center"/>
            <w:hideMark/>
          </w:tcPr>
          <w:p w14:paraId="65391994" w14:textId="66E81D6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(Actividades realizadas/Actividades planeadas</w:t>
            </w:r>
            <w:r w:rsidR="001E6FD5" w:rsidRPr="007D4985">
              <w:rPr>
                <w:rFonts w:ascii="Arial" w:hAnsi="Arial" w:cs="Arial"/>
                <w:color w:val="000000"/>
                <w:sz w:val="20"/>
                <w:szCs w:val="20"/>
              </w:rPr>
              <w:t>) *</w:t>
            </w:r>
            <w:r w:rsidRPr="007D4985">
              <w:rPr>
                <w:rFonts w:ascii="Arial" w:hAnsi="Arial" w:cs="Arial"/>
                <w:color w:val="000000"/>
                <w:sz w:val="20"/>
                <w:szCs w:val="20"/>
              </w:rPr>
              <w:t>100</w:t>
            </w:r>
          </w:p>
        </w:tc>
      </w:tr>
      <w:tr w:rsidR="008C22DD" w:rsidRPr="00DB715C" w14:paraId="2DFB9D10"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3A6E72A"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18" w:type="pct"/>
            <w:tcBorders>
              <w:top w:val="nil"/>
              <w:left w:val="nil"/>
              <w:bottom w:val="single" w:sz="4" w:space="0" w:color="auto"/>
              <w:right w:val="single" w:sz="4" w:space="0" w:color="auto"/>
            </w:tcBorders>
            <w:shd w:val="clear" w:color="auto" w:fill="auto"/>
            <w:noWrap/>
            <w:vAlign w:val="center"/>
            <w:hideMark/>
          </w:tcPr>
          <w:p w14:paraId="64FF375B"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8C22DD" w:rsidRPr="00DB715C" w14:paraId="302FA7AA"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8C54415"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18" w:type="pct"/>
            <w:tcBorders>
              <w:top w:val="nil"/>
              <w:left w:val="nil"/>
              <w:bottom w:val="single" w:sz="4" w:space="0" w:color="auto"/>
              <w:right w:val="single" w:sz="4" w:space="0" w:color="auto"/>
            </w:tcBorders>
            <w:shd w:val="clear" w:color="auto" w:fill="auto"/>
            <w:noWrap/>
            <w:vAlign w:val="center"/>
            <w:hideMark/>
          </w:tcPr>
          <w:p w14:paraId="32D1A83B"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665004E4" w14:textId="60120D2E" w:rsidR="00694297" w:rsidRPr="007D4985" w:rsidRDefault="00694297" w:rsidP="00F91304">
      <w:pPr>
        <w:spacing w:line="276" w:lineRule="auto"/>
        <w:jc w:val="center"/>
        <w:rPr>
          <w:rFonts w:ascii="Arial" w:hAnsi="Arial" w:cs="Arial"/>
          <w:i/>
          <w:sz w:val="18"/>
          <w:szCs w:val="18"/>
          <w:lang w:val="es-ES_tradnl"/>
        </w:rPr>
      </w:pPr>
    </w:p>
    <w:p w14:paraId="2F40027F" w14:textId="77777777" w:rsidR="008C22DD" w:rsidRPr="007D4985" w:rsidRDefault="008C22DD"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p>
    <w:p w14:paraId="45AC7E87" w14:textId="7D105F1B" w:rsidR="008C22DD" w:rsidRDefault="008C22DD" w:rsidP="00F91304">
      <w:pPr>
        <w:spacing w:line="276" w:lineRule="auto"/>
        <w:rPr>
          <w:rFonts w:ascii="Arial" w:hAnsi="Arial" w:cs="Arial"/>
        </w:rPr>
      </w:pPr>
    </w:p>
    <w:p w14:paraId="057EEA52" w14:textId="2D411D57" w:rsidR="008C22DD" w:rsidRPr="004A27F7" w:rsidRDefault="008C22DD" w:rsidP="00F91304">
      <w:pPr>
        <w:spacing w:line="276" w:lineRule="auto"/>
        <w:jc w:val="center"/>
        <w:rPr>
          <w:rFonts w:ascii="Arial" w:hAnsi="Arial" w:cs="Arial"/>
          <w:i/>
          <w:sz w:val="18"/>
          <w:szCs w:val="18"/>
          <w:lang w:val="es-ES_tradnl"/>
        </w:rPr>
      </w:pPr>
      <w:bookmarkStart w:id="194" w:name="_Toc27406717"/>
      <w:bookmarkStart w:id="195" w:name="_Toc27471917"/>
      <w:bookmarkStart w:id="196" w:name="_Toc28249428"/>
      <w:bookmarkStart w:id="197" w:name="_Toc27549001"/>
      <w:bookmarkStart w:id="198" w:name="_Toc28265086"/>
      <w:bookmarkStart w:id="199" w:name="_Toc28569297"/>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10</w:t>
      </w:r>
      <w:r w:rsidRPr="004A27F7">
        <w:rPr>
          <w:rFonts w:ascii="Arial" w:hAnsi="Arial" w:cs="Arial"/>
          <w:i/>
          <w:sz w:val="18"/>
          <w:szCs w:val="18"/>
          <w:lang w:val="es-ES_tradnl"/>
        </w:rPr>
        <w:fldChar w:fldCharType="end"/>
      </w:r>
      <w:r w:rsidR="00694297" w:rsidRPr="004A27F7">
        <w:rPr>
          <w:rFonts w:ascii="Arial" w:hAnsi="Arial" w:cs="Arial"/>
          <w:i/>
          <w:sz w:val="18"/>
          <w:szCs w:val="18"/>
          <w:lang w:val="es-ES_tradnl"/>
        </w:rPr>
        <w:t>.</w:t>
      </w:r>
      <w:r w:rsidRPr="004A27F7">
        <w:rPr>
          <w:rFonts w:ascii="Arial" w:hAnsi="Arial" w:cs="Arial"/>
          <w:i/>
          <w:sz w:val="18"/>
          <w:szCs w:val="18"/>
          <w:lang w:val="es-ES_tradnl"/>
        </w:rPr>
        <w:t xml:space="preserve"> Indicador Numero de servicios de información actualizados</w:t>
      </w:r>
      <w:bookmarkEnd w:id="194"/>
      <w:bookmarkEnd w:id="195"/>
      <w:bookmarkEnd w:id="196"/>
      <w:bookmarkEnd w:id="197"/>
      <w:bookmarkEnd w:id="198"/>
      <w:bookmarkEnd w:id="199"/>
    </w:p>
    <w:p w14:paraId="16E6BBDC" w14:textId="77777777" w:rsidR="00D1211B" w:rsidRPr="00D1211B" w:rsidRDefault="00D1211B" w:rsidP="00F91304">
      <w:pPr>
        <w:spacing w:line="276" w:lineRule="auto"/>
        <w:rPr>
          <w:rFonts w:ascii="Arial" w:hAnsi="Arial" w:cs="Arial"/>
          <w:b/>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263"/>
        <w:gridCol w:w="6565"/>
      </w:tblGrid>
      <w:tr w:rsidR="008C22DD" w:rsidRPr="00DB715C" w14:paraId="34569BDC" w14:textId="77777777" w:rsidTr="0011253A">
        <w:trPr>
          <w:trHeight w:val="300"/>
          <w:jc w:val="center"/>
        </w:trPr>
        <w:tc>
          <w:tcPr>
            <w:tcW w:w="128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0F00721" w14:textId="77777777" w:rsidR="008C22DD" w:rsidRPr="00B958AE" w:rsidRDefault="008C22DD" w:rsidP="00F91304">
            <w:pPr>
              <w:spacing w:line="276" w:lineRule="auto"/>
              <w:rPr>
                <w:rFonts w:ascii="Arial" w:hAnsi="Arial" w:cs="Arial"/>
                <w:b/>
                <w:sz w:val="20"/>
                <w:szCs w:val="20"/>
                <w:lang w:eastAsia="es-CO"/>
              </w:rPr>
            </w:pPr>
            <w:r w:rsidRPr="007D4985">
              <w:rPr>
                <w:rFonts w:ascii="Arial" w:hAnsi="Arial" w:cs="Arial"/>
                <w:b/>
                <w:bCs/>
                <w:sz w:val="20"/>
                <w:szCs w:val="20"/>
              </w:rPr>
              <w:t>NOMBRE INDICADOR</w:t>
            </w:r>
          </w:p>
        </w:tc>
        <w:tc>
          <w:tcPr>
            <w:tcW w:w="3718" w:type="pct"/>
            <w:tcBorders>
              <w:top w:val="single" w:sz="4" w:space="0" w:color="auto"/>
              <w:left w:val="nil"/>
              <w:bottom w:val="single" w:sz="4" w:space="0" w:color="auto"/>
              <w:right w:val="single" w:sz="4" w:space="0" w:color="auto"/>
            </w:tcBorders>
            <w:shd w:val="clear" w:color="auto" w:fill="auto"/>
            <w:noWrap/>
            <w:vAlign w:val="center"/>
            <w:hideMark/>
          </w:tcPr>
          <w:p w14:paraId="434E77CC"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Numero de servicios de información actualizados</w:t>
            </w:r>
          </w:p>
        </w:tc>
      </w:tr>
      <w:tr w:rsidR="008C22DD" w:rsidRPr="00DB715C" w14:paraId="2476F86A"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9A61D16"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18" w:type="pct"/>
            <w:tcBorders>
              <w:top w:val="nil"/>
              <w:left w:val="nil"/>
              <w:bottom w:val="single" w:sz="4" w:space="0" w:color="auto"/>
              <w:right w:val="single" w:sz="4" w:space="0" w:color="auto"/>
            </w:tcBorders>
            <w:shd w:val="clear" w:color="auto" w:fill="auto"/>
            <w:noWrap/>
            <w:vAlign w:val="center"/>
            <w:hideMark/>
          </w:tcPr>
          <w:p w14:paraId="74B6D0D9"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Consolidar el modelo de gestión para optimizar el desempeño institucional y el uso de los recursos físicos, tecnológicos y humanos.</w:t>
            </w:r>
          </w:p>
        </w:tc>
      </w:tr>
      <w:tr w:rsidR="008C22DD" w:rsidRPr="00DB715C" w14:paraId="59C16936"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324BD6C"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18" w:type="pct"/>
            <w:tcBorders>
              <w:top w:val="nil"/>
              <w:left w:val="nil"/>
              <w:bottom w:val="single" w:sz="4" w:space="0" w:color="auto"/>
              <w:right w:val="single" w:sz="4" w:space="0" w:color="auto"/>
            </w:tcBorders>
            <w:shd w:val="clear" w:color="auto" w:fill="auto"/>
            <w:vAlign w:val="center"/>
            <w:hideMark/>
          </w:tcPr>
          <w:p w14:paraId="33839394"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3</w:t>
            </w:r>
          </w:p>
        </w:tc>
      </w:tr>
      <w:tr w:rsidR="008C22DD" w:rsidRPr="00DB715C" w14:paraId="7418EA76"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BEE224B"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718" w:type="pct"/>
            <w:tcBorders>
              <w:top w:val="nil"/>
              <w:left w:val="nil"/>
              <w:bottom w:val="single" w:sz="4" w:space="0" w:color="auto"/>
              <w:right w:val="single" w:sz="4" w:space="0" w:color="auto"/>
            </w:tcBorders>
            <w:shd w:val="clear" w:color="auto" w:fill="auto"/>
            <w:noWrap/>
            <w:vAlign w:val="center"/>
            <w:hideMark/>
          </w:tcPr>
          <w:p w14:paraId="29A683BE"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Numero de Servicios de Información actualizados/3</w:t>
            </w:r>
          </w:p>
        </w:tc>
      </w:tr>
      <w:tr w:rsidR="008C22DD" w:rsidRPr="00DB715C" w14:paraId="48EDB65B"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AE793EB"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18" w:type="pct"/>
            <w:tcBorders>
              <w:top w:val="nil"/>
              <w:left w:val="nil"/>
              <w:bottom w:val="single" w:sz="4" w:space="0" w:color="auto"/>
              <w:right w:val="single" w:sz="4" w:space="0" w:color="auto"/>
            </w:tcBorders>
            <w:shd w:val="clear" w:color="auto" w:fill="auto"/>
            <w:noWrap/>
            <w:vAlign w:val="center"/>
            <w:hideMark/>
          </w:tcPr>
          <w:p w14:paraId="2122A3AC"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8C22DD" w:rsidRPr="00DB715C" w14:paraId="454A6F01"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627995BA"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18" w:type="pct"/>
            <w:tcBorders>
              <w:top w:val="nil"/>
              <w:left w:val="nil"/>
              <w:bottom w:val="single" w:sz="4" w:space="0" w:color="auto"/>
              <w:right w:val="single" w:sz="4" w:space="0" w:color="auto"/>
            </w:tcBorders>
            <w:shd w:val="clear" w:color="auto" w:fill="auto"/>
            <w:noWrap/>
            <w:vAlign w:val="center"/>
            <w:hideMark/>
          </w:tcPr>
          <w:p w14:paraId="6D71E426"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0B2B840D" w14:textId="53D9F2CF" w:rsidR="00694297" w:rsidRPr="007D4985" w:rsidRDefault="00694297" w:rsidP="00F91304">
      <w:pPr>
        <w:spacing w:line="276" w:lineRule="auto"/>
        <w:jc w:val="center"/>
        <w:rPr>
          <w:rFonts w:ascii="Arial" w:hAnsi="Arial" w:cs="Arial"/>
          <w:i/>
          <w:sz w:val="18"/>
          <w:szCs w:val="18"/>
          <w:lang w:val="es-ES_tradnl"/>
        </w:rPr>
      </w:pPr>
    </w:p>
    <w:p w14:paraId="5391541A" w14:textId="77777777" w:rsidR="008C22DD" w:rsidRDefault="008C22DD"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p>
    <w:p w14:paraId="5F716A56" w14:textId="77777777" w:rsidR="002B2DD9" w:rsidRDefault="002B2DD9" w:rsidP="00F91304">
      <w:pPr>
        <w:spacing w:line="276" w:lineRule="auto"/>
        <w:jc w:val="center"/>
        <w:rPr>
          <w:rFonts w:ascii="Arial" w:hAnsi="Arial" w:cs="Arial"/>
          <w:i/>
          <w:sz w:val="18"/>
          <w:szCs w:val="18"/>
          <w:lang w:val="es-ES_tradnl"/>
        </w:rPr>
      </w:pPr>
    </w:p>
    <w:p w14:paraId="08F027AC" w14:textId="77777777" w:rsidR="002B2DD9" w:rsidRDefault="002B2DD9" w:rsidP="00F91304">
      <w:pPr>
        <w:spacing w:line="276" w:lineRule="auto"/>
        <w:jc w:val="center"/>
        <w:rPr>
          <w:rFonts w:ascii="Arial" w:hAnsi="Arial" w:cs="Arial"/>
          <w:i/>
          <w:sz w:val="18"/>
          <w:szCs w:val="18"/>
          <w:lang w:val="es-ES_tradnl"/>
        </w:rPr>
      </w:pPr>
    </w:p>
    <w:p w14:paraId="1938FA82" w14:textId="77777777" w:rsidR="002B2DD9" w:rsidRDefault="002B2DD9" w:rsidP="00F91304">
      <w:pPr>
        <w:spacing w:line="276" w:lineRule="auto"/>
        <w:jc w:val="center"/>
        <w:rPr>
          <w:rFonts w:ascii="Arial" w:hAnsi="Arial" w:cs="Arial"/>
          <w:i/>
          <w:sz w:val="18"/>
          <w:szCs w:val="18"/>
          <w:lang w:val="es-ES_tradnl"/>
        </w:rPr>
      </w:pPr>
    </w:p>
    <w:p w14:paraId="2C743E0D" w14:textId="7838D89E" w:rsidR="008C22DD" w:rsidRPr="004A27F7" w:rsidRDefault="008C22DD" w:rsidP="00F91304">
      <w:pPr>
        <w:spacing w:line="276" w:lineRule="auto"/>
        <w:jc w:val="center"/>
        <w:rPr>
          <w:rFonts w:ascii="Arial" w:hAnsi="Arial" w:cs="Arial"/>
          <w:i/>
          <w:sz w:val="18"/>
          <w:szCs w:val="18"/>
          <w:lang w:val="es-ES_tradnl"/>
        </w:rPr>
      </w:pPr>
      <w:bookmarkStart w:id="200" w:name="_Toc27406718"/>
      <w:bookmarkStart w:id="201" w:name="_Toc27471918"/>
      <w:bookmarkStart w:id="202" w:name="_Toc28249429"/>
      <w:bookmarkStart w:id="203" w:name="_Toc27549002"/>
      <w:bookmarkStart w:id="204" w:name="_Toc28265087"/>
      <w:bookmarkStart w:id="205" w:name="_Toc28569298"/>
      <w:r w:rsidRPr="004A27F7">
        <w:rPr>
          <w:rFonts w:ascii="Arial" w:hAnsi="Arial" w:cs="Arial"/>
          <w:i/>
          <w:sz w:val="18"/>
          <w:szCs w:val="18"/>
          <w:lang w:val="es-ES_tradnl"/>
        </w:rPr>
        <w:t xml:space="preserve">Tabla </w:t>
      </w:r>
      <w:r w:rsidRPr="004A27F7">
        <w:rPr>
          <w:rFonts w:ascii="Arial" w:hAnsi="Arial" w:cs="Arial"/>
          <w:i/>
          <w:sz w:val="18"/>
          <w:szCs w:val="18"/>
          <w:lang w:val="es-ES_tradnl"/>
        </w:rPr>
        <w:fldChar w:fldCharType="begin"/>
      </w:r>
      <w:r w:rsidRPr="004A27F7">
        <w:rPr>
          <w:rFonts w:ascii="Arial" w:hAnsi="Arial" w:cs="Arial"/>
          <w:i/>
          <w:sz w:val="18"/>
          <w:szCs w:val="18"/>
          <w:lang w:val="es-ES_tradnl"/>
        </w:rPr>
        <w:instrText xml:space="preserve"> SEQ Tabla \* ARABIC </w:instrText>
      </w:r>
      <w:r w:rsidRPr="004A27F7">
        <w:rPr>
          <w:rFonts w:ascii="Arial" w:hAnsi="Arial" w:cs="Arial"/>
          <w:i/>
          <w:sz w:val="18"/>
          <w:szCs w:val="18"/>
          <w:lang w:val="es-ES_tradnl"/>
        </w:rPr>
        <w:fldChar w:fldCharType="separate"/>
      </w:r>
      <w:r w:rsidR="00B85331">
        <w:rPr>
          <w:rFonts w:ascii="Arial" w:hAnsi="Arial" w:cs="Arial"/>
          <w:i/>
          <w:noProof/>
          <w:sz w:val="18"/>
          <w:szCs w:val="18"/>
          <w:lang w:val="es-ES_tradnl"/>
        </w:rPr>
        <w:t>11</w:t>
      </w:r>
      <w:r w:rsidRPr="004A27F7">
        <w:rPr>
          <w:rFonts w:ascii="Arial" w:hAnsi="Arial" w:cs="Arial"/>
          <w:i/>
          <w:sz w:val="18"/>
          <w:szCs w:val="18"/>
          <w:lang w:val="es-ES_tradnl"/>
        </w:rPr>
        <w:fldChar w:fldCharType="end"/>
      </w:r>
      <w:r w:rsidR="00694297" w:rsidRPr="004A27F7">
        <w:rPr>
          <w:rFonts w:ascii="Arial" w:hAnsi="Arial" w:cs="Arial"/>
          <w:i/>
          <w:sz w:val="18"/>
          <w:szCs w:val="18"/>
          <w:lang w:val="es-ES_tradnl"/>
        </w:rPr>
        <w:t>.</w:t>
      </w:r>
      <w:r w:rsidRPr="004A27F7">
        <w:rPr>
          <w:rFonts w:ascii="Arial" w:hAnsi="Arial" w:cs="Arial"/>
          <w:i/>
          <w:sz w:val="18"/>
          <w:szCs w:val="18"/>
          <w:lang w:val="es-ES_tradnl"/>
        </w:rPr>
        <w:t xml:space="preserve"> Indicador Numero de servicios de información implementados</w:t>
      </w:r>
      <w:bookmarkEnd w:id="200"/>
      <w:bookmarkEnd w:id="201"/>
      <w:bookmarkEnd w:id="202"/>
      <w:bookmarkEnd w:id="203"/>
      <w:bookmarkEnd w:id="204"/>
      <w:bookmarkEnd w:id="205"/>
    </w:p>
    <w:p w14:paraId="4F2CDAFF" w14:textId="77777777" w:rsidR="00D1211B" w:rsidRPr="004A27F7" w:rsidRDefault="00D1211B" w:rsidP="00F91304">
      <w:pPr>
        <w:spacing w:line="276" w:lineRule="auto"/>
        <w:jc w:val="center"/>
        <w:rPr>
          <w:rFonts w:ascii="Arial" w:hAnsi="Arial" w:cs="Arial"/>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263"/>
        <w:gridCol w:w="6565"/>
      </w:tblGrid>
      <w:tr w:rsidR="008C22DD" w:rsidRPr="00DB715C" w14:paraId="5954A654" w14:textId="77777777" w:rsidTr="0011253A">
        <w:trPr>
          <w:trHeight w:val="300"/>
          <w:jc w:val="center"/>
        </w:trPr>
        <w:tc>
          <w:tcPr>
            <w:tcW w:w="128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27D4096" w14:textId="77777777" w:rsidR="008C22DD" w:rsidRPr="007D4985" w:rsidRDefault="008C22DD"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718" w:type="pct"/>
            <w:tcBorders>
              <w:top w:val="single" w:sz="4" w:space="0" w:color="auto"/>
              <w:left w:val="nil"/>
              <w:bottom w:val="single" w:sz="4" w:space="0" w:color="auto"/>
              <w:right w:val="single" w:sz="4" w:space="0" w:color="auto"/>
            </w:tcBorders>
            <w:shd w:val="clear" w:color="auto" w:fill="auto"/>
            <w:noWrap/>
            <w:vAlign w:val="center"/>
            <w:hideMark/>
          </w:tcPr>
          <w:p w14:paraId="1A235A87"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Numero de servicios de información implementados</w:t>
            </w:r>
          </w:p>
        </w:tc>
      </w:tr>
      <w:tr w:rsidR="008C22DD" w:rsidRPr="00DB715C" w14:paraId="39E7FA48"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1F7DBCF9"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18" w:type="pct"/>
            <w:tcBorders>
              <w:top w:val="nil"/>
              <w:left w:val="nil"/>
              <w:bottom w:val="single" w:sz="4" w:space="0" w:color="auto"/>
              <w:right w:val="single" w:sz="4" w:space="0" w:color="auto"/>
            </w:tcBorders>
            <w:shd w:val="clear" w:color="auto" w:fill="auto"/>
            <w:noWrap/>
            <w:vAlign w:val="center"/>
            <w:hideMark/>
          </w:tcPr>
          <w:p w14:paraId="35C74D29"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Consolidar el modelo de gestión para optimizar el desempeño institucional y el uso de los recursos físicos, tecnológicos y humanos.</w:t>
            </w:r>
          </w:p>
        </w:tc>
      </w:tr>
      <w:tr w:rsidR="008C22DD" w:rsidRPr="00DB715C" w14:paraId="2156992B"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3797493"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18" w:type="pct"/>
            <w:tcBorders>
              <w:top w:val="nil"/>
              <w:left w:val="nil"/>
              <w:bottom w:val="single" w:sz="4" w:space="0" w:color="auto"/>
              <w:right w:val="single" w:sz="4" w:space="0" w:color="auto"/>
            </w:tcBorders>
            <w:shd w:val="clear" w:color="auto" w:fill="auto"/>
            <w:vAlign w:val="center"/>
            <w:hideMark/>
          </w:tcPr>
          <w:p w14:paraId="3579EBC4"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2</w:t>
            </w:r>
          </w:p>
        </w:tc>
      </w:tr>
      <w:tr w:rsidR="008C22DD" w:rsidRPr="00DB715C" w14:paraId="2A307EDC" w14:textId="77777777" w:rsidTr="0011253A">
        <w:trPr>
          <w:trHeight w:val="88"/>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23ECDBB"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718" w:type="pct"/>
            <w:tcBorders>
              <w:top w:val="nil"/>
              <w:left w:val="nil"/>
              <w:bottom w:val="single" w:sz="4" w:space="0" w:color="auto"/>
              <w:right w:val="single" w:sz="4" w:space="0" w:color="auto"/>
            </w:tcBorders>
            <w:shd w:val="clear" w:color="auto" w:fill="auto"/>
            <w:noWrap/>
            <w:vAlign w:val="center"/>
            <w:hideMark/>
          </w:tcPr>
          <w:p w14:paraId="0E6740E0"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Numero de Servicios de Información implementados/2</w:t>
            </w:r>
          </w:p>
        </w:tc>
      </w:tr>
      <w:tr w:rsidR="008C22DD" w:rsidRPr="00DB715C" w14:paraId="40BF13A3"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217F7B37"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18" w:type="pct"/>
            <w:tcBorders>
              <w:top w:val="nil"/>
              <w:left w:val="nil"/>
              <w:bottom w:val="single" w:sz="4" w:space="0" w:color="auto"/>
              <w:right w:val="single" w:sz="4" w:space="0" w:color="auto"/>
            </w:tcBorders>
            <w:shd w:val="clear" w:color="auto" w:fill="auto"/>
            <w:noWrap/>
            <w:vAlign w:val="center"/>
            <w:hideMark/>
          </w:tcPr>
          <w:p w14:paraId="32A6B6C9"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8C22DD" w:rsidRPr="00DB715C" w14:paraId="7D471553" w14:textId="77777777" w:rsidTr="0011253A">
        <w:trPr>
          <w:trHeight w:val="300"/>
          <w:jc w:val="center"/>
        </w:trPr>
        <w:tc>
          <w:tcPr>
            <w:tcW w:w="128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D612D27" w14:textId="77777777" w:rsidR="008C22DD" w:rsidRPr="007D4985" w:rsidRDefault="008C22DD"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18" w:type="pct"/>
            <w:tcBorders>
              <w:top w:val="nil"/>
              <w:left w:val="nil"/>
              <w:bottom w:val="single" w:sz="4" w:space="0" w:color="auto"/>
              <w:right w:val="single" w:sz="4" w:space="0" w:color="auto"/>
            </w:tcBorders>
            <w:shd w:val="clear" w:color="auto" w:fill="auto"/>
            <w:noWrap/>
            <w:vAlign w:val="center"/>
            <w:hideMark/>
          </w:tcPr>
          <w:p w14:paraId="140E2250" w14:textId="77777777" w:rsidR="008C22DD" w:rsidRPr="007D4985" w:rsidRDefault="008C22DD"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583005E2" w14:textId="099FABF1" w:rsidR="00694297" w:rsidRPr="007D4985" w:rsidRDefault="00694297" w:rsidP="00F91304">
      <w:pPr>
        <w:spacing w:line="276" w:lineRule="auto"/>
        <w:jc w:val="center"/>
        <w:rPr>
          <w:rFonts w:ascii="Arial" w:hAnsi="Arial" w:cs="Arial"/>
          <w:i/>
          <w:sz w:val="18"/>
          <w:szCs w:val="18"/>
          <w:lang w:val="es-ES_tradnl"/>
        </w:rPr>
      </w:pPr>
    </w:p>
    <w:p w14:paraId="2B0A0F2F" w14:textId="77777777" w:rsidR="008C22DD" w:rsidRPr="007D4985" w:rsidRDefault="008C22DD" w:rsidP="00F91304">
      <w:pPr>
        <w:spacing w:line="276" w:lineRule="auto"/>
        <w:jc w:val="center"/>
        <w:rPr>
          <w:rFonts w:ascii="Arial" w:hAnsi="Arial" w:cs="Arial"/>
        </w:rPr>
      </w:pPr>
      <w:r w:rsidRPr="007D4985">
        <w:rPr>
          <w:rFonts w:ascii="Arial" w:hAnsi="Arial" w:cs="Arial"/>
          <w:i/>
          <w:sz w:val="18"/>
          <w:szCs w:val="18"/>
          <w:lang w:val="es-ES_tradnl"/>
        </w:rPr>
        <w:t xml:space="preserve">Fuente: ADR, </w:t>
      </w:r>
      <w:proofErr w:type="spellStart"/>
      <w:r w:rsidRPr="007D4985">
        <w:rPr>
          <w:rFonts w:ascii="Arial" w:hAnsi="Arial" w:cs="Arial"/>
          <w:i/>
          <w:sz w:val="18"/>
          <w:szCs w:val="18"/>
          <w:lang w:val="es-ES_tradnl"/>
        </w:rPr>
        <w:t>Isolución</w:t>
      </w:r>
      <w:proofErr w:type="spellEnd"/>
      <w:r w:rsidRPr="007D4985">
        <w:rPr>
          <w:rFonts w:ascii="Arial" w:hAnsi="Arial" w:cs="Arial"/>
          <w:i/>
          <w:sz w:val="18"/>
          <w:szCs w:val="18"/>
          <w:lang w:val="es-ES_tradnl"/>
        </w:rPr>
        <w:t>, 2019</w:t>
      </w:r>
    </w:p>
    <w:p w14:paraId="3BF545A2" w14:textId="4D93FFD6" w:rsidR="008C22DD" w:rsidRPr="007D4985" w:rsidRDefault="008C22DD" w:rsidP="00F91304">
      <w:pPr>
        <w:spacing w:line="276" w:lineRule="auto"/>
        <w:rPr>
          <w:rFonts w:ascii="Arial" w:hAnsi="Arial" w:cs="Arial"/>
        </w:rPr>
      </w:pPr>
    </w:p>
    <w:p w14:paraId="2067E0BF" w14:textId="1C0F6487" w:rsidR="00621796" w:rsidRPr="007D4985" w:rsidRDefault="00621796" w:rsidP="00F91304">
      <w:pPr>
        <w:spacing w:line="276" w:lineRule="auto"/>
        <w:rPr>
          <w:rFonts w:ascii="Arial" w:hAnsi="Arial" w:cs="Arial"/>
          <w:b/>
          <w:i/>
          <w:sz w:val="22"/>
          <w:lang w:val="es-ES_tradnl"/>
        </w:rPr>
      </w:pPr>
    </w:p>
    <w:p w14:paraId="18FD0082" w14:textId="3FA67020" w:rsidR="00C80D82" w:rsidRPr="007D4985" w:rsidRDefault="1959F592" w:rsidP="00F91304">
      <w:pPr>
        <w:pStyle w:val="Heading2"/>
        <w:spacing w:line="276" w:lineRule="auto"/>
        <w:rPr>
          <w:rFonts w:ascii="Arial" w:hAnsi="Arial" w:cs="Arial"/>
          <w:sz w:val="22"/>
          <w:szCs w:val="22"/>
          <w:lang w:val="es-ES_tradnl"/>
        </w:rPr>
      </w:pPr>
      <w:bookmarkStart w:id="206" w:name="_Toc26871157"/>
      <w:bookmarkStart w:id="207" w:name="_Toc26878793"/>
      <w:bookmarkStart w:id="208" w:name="_Toc26970689"/>
      <w:bookmarkStart w:id="209" w:name="_Toc27056206"/>
      <w:bookmarkStart w:id="210" w:name="_Toc27472001"/>
      <w:bookmarkStart w:id="211" w:name="_Toc28249321"/>
      <w:bookmarkStart w:id="212" w:name="_Toc27549545"/>
      <w:bookmarkStart w:id="213" w:name="_Toc28593929"/>
      <w:r w:rsidRPr="007D4985">
        <w:rPr>
          <w:rFonts w:ascii="Arial" w:hAnsi="Arial" w:cs="Arial"/>
          <w:sz w:val="22"/>
          <w:szCs w:val="22"/>
          <w:lang w:val="es-ES_tradnl"/>
        </w:rPr>
        <w:t>DOMINIO DE GOBIERNO DE TI</w:t>
      </w:r>
      <w:bookmarkEnd w:id="206"/>
      <w:bookmarkEnd w:id="207"/>
      <w:bookmarkEnd w:id="208"/>
      <w:bookmarkEnd w:id="209"/>
      <w:bookmarkEnd w:id="210"/>
      <w:bookmarkEnd w:id="211"/>
      <w:bookmarkEnd w:id="212"/>
      <w:bookmarkEnd w:id="213"/>
      <w:r w:rsidRPr="007D4985">
        <w:rPr>
          <w:rFonts w:ascii="Arial" w:hAnsi="Arial" w:cs="Arial"/>
          <w:sz w:val="22"/>
          <w:szCs w:val="22"/>
          <w:lang w:val="es-ES_tradnl"/>
        </w:rPr>
        <w:t xml:space="preserve"> </w:t>
      </w:r>
    </w:p>
    <w:p w14:paraId="134113AA" w14:textId="5E908DC1" w:rsidR="005E4646" w:rsidRPr="007D4985" w:rsidRDefault="005E4646" w:rsidP="00F91304">
      <w:pPr>
        <w:spacing w:line="276" w:lineRule="auto"/>
        <w:rPr>
          <w:rFonts w:ascii="Arial" w:hAnsi="Arial" w:cs="Arial"/>
          <w:sz w:val="22"/>
          <w:highlight w:val="green"/>
          <w:lang w:val="es-ES_tradnl"/>
        </w:rPr>
      </w:pPr>
    </w:p>
    <w:p w14:paraId="160882C0" w14:textId="67C0F2FA" w:rsidR="00613239" w:rsidRPr="007D4985" w:rsidRDefault="00C80D82"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Gobierno de </w:t>
      </w:r>
      <w:r w:rsidRPr="00B958AE">
        <w:rPr>
          <w:rFonts w:ascii="Arial" w:hAnsi="Arial" w:cs="Arial"/>
          <w:sz w:val="22"/>
          <w:lang w:val="es-ES_tradnl"/>
        </w:rPr>
        <w:t>T</w:t>
      </w:r>
      <w:r w:rsidR="00C25F1F">
        <w:rPr>
          <w:rFonts w:ascii="Arial" w:hAnsi="Arial" w:cs="Arial"/>
          <w:sz w:val="22"/>
          <w:lang w:val="es-ES_tradnl"/>
        </w:rPr>
        <w:t>I</w:t>
      </w:r>
      <w:r w:rsidR="009922A0">
        <w:rPr>
          <w:rFonts w:ascii="Arial" w:hAnsi="Arial" w:cs="Arial"/>
          <w:sz w:val="22"/>
          <w:lang w:val="es-ES_tradnl"/>
        </w:rPr>
        <w:t xml:space="preserve">, </w:t>
      </w:r>
      <w:r w:rsidR="00CC5D62">
        <w:rPr>
          <w:rFonts w:ascii="Arial" w:hAnsi="Arial" w:cs="Arial"/>
          <w:sz w:val="22"/>
          <w:lang w:val="es-ES_tradnl"/>
        </w:rPr>
        <w:t xml:space="preserve">brinda las directrices necesarias, </w:t>
      </w:r>
      <w:r w:rsidRPr="007D4985">
        <w:rPr>
          <w:rFonts w:ascii="Arial" w:hAnsi="Arial" w:cs="Arial"/>
          <w:sz w:val="22"/>
          <w:lang w:val="es-ES_tradnl"/>
        </w:rPr>
        <w:t xml:space="preserve">que </w:t>
      </w:r>
      <w:r w:rsidR="00CC5D62">
        <w:rPr>
          <w:rFonts w:ascii="Arial" w:hAnsi="Arial" w:cs="Arial"/>
          <w:sz w:val="22"/>
          <w:lang w:val="es-ES_tradnl"/>
        </w:rPr>
        <w:t xml:space="preserve">permiten a la Entidad la gestión de </w:t>
      </w:r>
      <w:r w:rsidRPr="007D4985">
        <w:rPr>
          <w:rFonts w:ascii="Arial" w:hAnsi="Arial" w:cs="Arial"/>
          <w:sz w:val="22"/>
          <w:lang w:val="es-ES_tradnl"/>
        </w:rPr>
        <w:t>procesos, procedimientos y políticas para guiar la toma de decisiones y operación de las tecnologías de la información</w:t>
      </w:r>
      <w:r w:rsidR="00F87089" w:rsidRPr="007D4985">
        <w:rPr>
          <w:rFonts w:ascii="Arial" w:hAnsi="Arial" w:cs="Arial"/>
          <w:sz w:val="22"/>
          <w:lang w:val="es-ES_tradnl"/>
        </w:rPr>
        <w:t xml:space="preserve">, </w:t>
      </w:r>
      <w:r w:rsidR="00D456F6" w:rsidRPr="007D4985">
        <w:rPr>
          <w:rFonts w:ascii="Arial" w:hAnsi="Arial" w:cs="Arial"/>
          <w:sz w:val="22"/>
          <w:lang w:val="es-ES_tradnl"/>
        </w:rPr>
        <w:t xml:space="preserve">alineándose con </w:t>
      </w:r>
      <w:r w:rsidR="00613239" w:rsidRPr="007D4985">
        <w:rPr>
          <w:rFonts w:ascii="Arial" w:hAnsi="Arial" w:cs="Arial"/>
          <w:sz w:val="22"/>
          <w:lang w:val="es-ES_tradnl"/>
        </w:rPr>
        <w:t xml:space="preserve">las definiciones, principios y lineamientos definidos en la estrategia de la </w:t>
      </w:r>
      <w:r w:rsidR="00DD5D73" w:rsidRPr="007D4985">
        <w:rPr>
          <w:rFonts w:ascii="Arial" w:hAnsi="Arial" w:cs="Arial"/>
          <w:sz w:val="22"/>
          <w:lang w:val="es-ES_tradnl"/>
        </w:rPr>
        <w:t>Entidad</w:t>
      </w:r>
      <w:r w:rsidRPr="007D4985">
        <w:rPr>
          <w:rFonts w:ascii="Arial" w:hAnsi="Arial" w:cs="Arial"/>
          <w:sz w:val="22"/>
          <w:lang w:val="es-ES_tradnl"/>
        </w:rPr>
        <w:t>.</w:t>
      </w:r>
    </w:p>
    <w:p w14:paraId="2F567323" w14:textId="109AD788" w:rsidR="00C80D82" w:rsidRPr="007D4985" w:rsidRDefault="00C80D82" w:rsidP="00F91304">
      <w:pPr>
        <w:spacing w:line="276" w:lineRule="auto"/>
        <w:jc w:val="both"/>
        <w:rPr>
          <w:rFonts w:ascii="Arial" w:hAnsi="Arial" w:cs="Arial"/>
          <w:sz w:val="22"/>
          <w:lang w:val="es-ES_tradnl"/>
        </w:rPr>
      </w:pPr>
    </w:p>
    <w:p w14:paraId="63FF680D" w14:textId="2368B3BC" w:rsidR="00F67977" w:rsidRPr="007D4985" w:rsidRDefault="008B4589" w:rsidP="00F91304">
      <w:pPr>
        <w:spacing w:line="276" w:lineRule="auto"/>
        <w:jc w:val="both"/>
        <w:rPr>
          <w:rFonts w:ascii="Arial" w:hAnsi="Arial" w:cs="Arial"/>
          <w:sz w:val="22"/>
          <w:lang w:val="es-ES_tradnl"/>
        </w:rPr>
      </w:pPr>
      <w:r w:rsidRPr="007D4985">
        <w:rPr>
          <w:rFonts w:ascii="Arial" w:hAnsi="Arial" w:cs="Arial"/>
          <w:sz w:val="22"/>
          <w:lang w:val="es-ES_tradnl"/>
        </w:rPr>
        <w:t>El</w:t>
      </w:r>
      <w:r w:rsidR="00F67977" w:rsidRPr="007D4985">
        <w:rPr>
          <w:rFonts w:ascii="Arial" w:hAnsi="Arial" w:cs="Arial"/>
          <w:sz w:val="22"/>
          <w:lang w:val="es-ES_tradnl"/>
        </w:rPr>
        <w:t xml:space="preserve"> domino </w:t>
      </w:r>
      <w:r w:rsidRPr="007D4985">
        <w:rPr>
          <w:rFonts w:ascii="Arial" w:hAnsi="Arial" w:cs="Arial"/>
          <w:sz w:val="22"/>
          <w:lang w:val="es-ES_tradnl"/>
        </w:rPr>
        <w:t>de Gobierno de TI</w:t>
      </w:r>
      <w:r w:rsidR="00F67977" w:rsidRPr="007D4985">
        <w:rPr>
          <w:rFonts w:ascii="Arial" w:hAnsi="Arial" w:cs="Arial"/>
          <w:sz w:val="22"/>
          <w:lang w:val="es-ES_tradnl"/>
        </w:rPr>
        <w:t xml:space="preserve"> facilita:</w:t>
      </w:r>
      <w:r w:rsidR="001C5AA6">
        <w:rPr>
          <w:rStyle w:val="FootnoteReference"/>
          <w:rFonts w:ascii="Arial" w:eastAsiaTheme="minorEastAsia" w:hAnsi="Arial" w:cs="Arial"/>
          <w:sz w:val="22"/>
          <w:lang w:val="es-ES_tradnl"/>
        </w:rPr>
        <w:footnoteReference w:id="3"/>
      </w:r>
    </w:p>
    <w:p w14:paraId="5198F641" w14:textId="6DDC5B63" w:rsidR="00F67977" w:rsidRPr="007F0959" w:rsidRDefault="0544A4A8" w:rsidP="00F91304">
      <w:pPr>
        <w:pStyle w:val="ListParagraph"/>
        <w:numPr>
          <w:ilvl w:val="0"/>
          <w:numId w:val="5"/>
        </w:numPr>
        <w:spacing w:line="276" w:lineRule="auto"/>
        <w:jc w:val="both"/>
        <w:rPr>
          <w:rFonts w:ascii="Arial" w:hAnsi="Arial"/>
          <w:sz w:val="22"/>
          <w:lang w:val="es-ES_tradnl"/>
        </w:rPr>
      </w:pPr>
      <w:r w:rsidRPr="007D4985">
        <w:rPr>
          <w:rFonts w:ascii="Arial" w:hAnsi="Arial" w:cs="Arial"/>
          <w:sz w:val="22"/>
          <w:lang w:val="es-ES_tradnl"/>
        </w:rPr>
        <w:t>Definir y evolucionar las tecnologías de la información con base en lo que la</w:t>
      </w:r>
      <w:r w:rsidR="00CC5D62">
        <w:rPr>
          <w:rFonts w:ascii="Arial" w:hAnsi="Arial" w:cs="Arial"/>
          <w:sz w:val="22"/>
          <w:lang w:val="es-ES_tradnl"/>
        </w:rPr>
        <w:t xml:space="preserve"> Entidad</w:t>
      </w:r>
      <w:r w:rsidRPr="007F0959">
        <w:rPr>
          <w:rFonts w:ascii="Arial" w:hAnsi="Arial"/>
          <w:sz w:val="22"/>
          <w:lang w:val="es-ES_tradnl"/>
        </w:rPr>
        <w:t xml:space="preserve"> realmente requiere.</w:t>
      </w:r>
    </w:p>
    <w:p w14:paraId="742BF633" w14:textId="7CF8EC10" w:rsidR="00C80D82" w:rsidRPr="007D4985" w:rsidRDefault="0544A4A8" w:rsidP="00F91304">
      <w:pPr>
        <w:pStyle w:val="ListParagraph"/>
        <w:numPr>
          <w:ilvl w:val="0"/>
          <w:numId w:val="5"/>
        </w:numPr>
        <w:spacing w:line="276" w:lineRule="auto"/>
        <w:jc w:val="both"/>
        <w:rPr>
          <w:rFonts w:ascii="Arial" w:hAnsi="Arial" w:cs="Arial"/>
          <w:sz w:val="22"/>
          <w:lang w:val="es-ES_tradnl"/>
        </w:rPr>
      </w:pPr>
      <w:r w:rsidRPr="007D4985">
        <w:rPr>
          <w:rFonts w:ascii="Arial" w:hAnsi="Arial" w:cs="Arial"/>
          <w:sz w:val="22"/>
          <w:lang w:val="es-ES_tradnl"/>
        </w:rPr>
        <w:t>Diseñar e implementar el proceso para dar cobertura a la gestión de TI.</w:t>
      </w:r>
    </w:p>
    <w:p w14:paraId="5590F385" w14:textId="39AAE52B" w:rsidR="00C80D82" w:rsidRPr="007D4985" w:rsidRDefault="0544A4A8" w:rsidP="00F91304">
      <w:pPr>
        <w:pStyle w:val="ListParagraph"/>
        <w:numPr>
          <w:ilvl w:val="0"/>
          <w:numId w:val="5"/>
        </w:numPr>
        <w:spacing w:line="276" w:lineRule="auto"/>
        <w:jc w:val="both"/>
        <w:rPr>
          <w:rFonts w:ascii="Arial" w:hAnsi="Arial" w:cs="Arial"/>
          <w:sz w:val="22"/>
          <w:lang w:val="es-ES_tradnl"/>
        </w:rPr>
      </w:pPr>
      <w:r w:rsidRPr="007D4985">
        <w:rPr>
          <w:rFonts w:ascii="Arial" w:hAnsi="Arial" w:cs="Arial"/>
          <w:sz w:val="22"/>
          <w:lang w:val="es-ES_tradnl"/>
        </w:rPr>
        <w:lastRenderedPageBreak/>
        <w:t xml:space="preserve">Enfocar la gestión del valor de TI en la </w:t>
      </w:r>
      <w:r w:rsidR="00CC5D62">
        <w:rPr>
          <w:rFonts w:ascii="Arial" w:hAnsi="Arial" w:cs="Arial"/>
          <w:sz w:val="22"/>
          <w:lang w:val="es-ES_tradnl"/>
        </w:rPr>
        <w:t>Entidad.</w:t>
      </w:r>
    </w:p>
    <w:p w14:paraId="71240AA2" w14:textId="6E49B4B0" w:rsidR="00C80D82" w:rsidRPr="007D4985" w:rsidRDefault="0544A4A8" w:rsidP="00F91304">
      <w:pPr>
        <w:pStyle w:val="ListParagraph"/>
        <w:numPr>
          <w:ilvl w:val="0"/>
          <w:numId w:val="5"/>
        </w:numPr>
        <w:spacing w:line="276" w:lineRule="auto"/>
        <w:jc w:val="both"/>
        <w:rPr>
          <w:rFonts w:ascii="Arial" w:hAnsi="Arial" w:cs="Arial"/>
          <w:b/>
          <w:sz w:val="22"/>
          <w:lang w:val="es-ES_tradnl"/>
        </w:rPr>
      </w:pPr>
      <w:r w:rsidRPr="007D4985">
        <w:rPr>
          <w:rFonts w:ascii="Arial" w:hAnsi="Arial" w:cs="Arial"/>
          <w:sz w:val="22"/>
          <w:lang w:val="es-ES_tradnl"/>
        </w:rPr>
        <w:t xml:space="preserve">Fomentar la adecuada gestión de proyectos de TI. </w:t>
      </w:r>
    </w:p>
    <w:p w14:paraId="3A6BC6A1" w14:textId="6A9B082B" w:rsidR="00EB38FC" w:rsidRPr="007D4985" w:rsidRDefault="00EB38FC" w:rsidP="00F91304">
      <w:pPr>
        <w:pStyle w:val="ListParagraph"/>
        <w:spacing w:line="276" w:lineRule="auto"/>
        <w:ind w:left="360"/>
        <w:jc w:val="both"/>
        <w:rPr>
          <w:rFonts w:ascii="Arial" w:hAnsi="Arial" w:cs="Arial"/>
          <w:b/>
          <w:sz w:val="22"/>
          <w:lang w:val="es-ES_tradnl"/>
        </w:rPr>
      </w:pPr>
    </w:p>
    <w:p w14:paraId="0EB8C9D0" w14:textId="2F17C24D" w:rsidR="00C80D82" w:rsidRPr="007D4985" w:rsidRDefault="00C80D82" w:rsidP="00F91304">
      <w:pPr>
        <w:spacing w:line="276" w:lineRule="auto"/>
        <w:jc w:val="both"/>
        <w:rPr>
          <w:rFonts w:ascii="Arial" w:hAnsi="Arial" w:cs="Arial"/>
          <w:sz w:val="22"/>
          <w:lang w:val="es-ES_tradnl"/>
        </w:rPr>
      </w:pPr>
      <w:r w:rsidRPr="007D4985">
        <w:rPr>
          <w:rFonts w:ascii="Arial" w:hAnsi="Arial" w:cs="Arial"/>
          <w:sz w:val="22"/>
          <w:lang w:val="es-ES_tradnl"/>
        </w:rPr>
        <w:t xml:space="preserve">A partir del análisis realizado en la ADR en términos de gobernabilidad de TI, se evidenció que actualmente se presenta un bajo nivel de madurez </w:t>
      </w:r>
      <w:r w:rsidR="00D32F0E" w:rsidRPr="007D4985">
        <w:rPr>
          <w:rFonts w:ascii="Arial" w:hAnsi="Arial" w:cs="Arial"/>
          <w:sz w:val="22"/>
          <w:lang w:val="es-ES_tradnl"/>
        </w:rPr>
        <w:t>a nivel</w:t>
      </w:r>
      <w:r w:rsidRPr="007D4985">
        <w:rPr>
          <w:rFonts w:ascii="Arial" w:hAnsi="Arial" w:cs="Arial"/>
          <w:sz w:val="22"/>
          <w:lang w:val="es-ES_tradnl"/>
        </w:rPr>
        <w:t xml:space="preserve"> de Gobierno de TI</w:t>
      </w:r>
      <w:r w:rsidR="00EB1DAC" w:rsidRPr="007D4985">
        <w:rPr>
          <w:rFonts w:ascii="Arial" w:hAnsi="Arial" w:cs="Arial"/>
          <w:sz w:val="22"/>
          <w:lang w:val="es-ES_tradnl"/>
        </w:rPr>
        <w:t>.</w:t>
      </w:r>
    </w:p>
    <w:p w14:paraId="514180F4" w14:textId="1F4B3A00" w:rsidR="00C80D82" w:rsidRPr="007D4985" w:rsidRDefault="00C80D82" w:rsidP="00F91304">
      <w:pPr>
        <w:spacing w:line="276" w:lineRule="auto"/>
        <w:jc w:val="both"/>
        <w:rPr>
          <w:rFonts w:ascii="Arial" w:hAnsi="Arial" w:cs="Arial"/>
          <w:sz w:val="22"/>
          <w:lang w:val="es-ES_tradnl"/>
        </w:rPr>
      </w:pPr>
    </w:p>
    <w:p w14:paraId="6A2248DD" w14:textId="77777777" w:rsidR="00AE35E7" w:rsidRPr="007D4985" w:rsidRDefault="00AE35E7"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del dominio de Gobierno de TI de la ADR.</w:t>
      </w:r>
    </w:p>
    <w:p w14:paraId="322F73A7" w14:textId="23FCD151" w:rsidR="00F05B2F" w:rsidRPr="007D4985" w:rsidRDefault="00F05B2F" w:rsidP="00F91304">
      <w:pPr>
        <w:spacing w:line="276" w:lineRule="auto"/>
        <w:rPr>
          <w:rFonts w:ascii="Arial" w:hAnsi="Arial" w:cs="Arial"/>
          <w:sz w:val="22"/>
          <w:lang w:val="es-ES_tradnl"/>
        </w:rPr>
      </w:pPr>
    </w:p>
    <w:p w14:paraId="093D9E9B" w14:textId="7BB28C9A" w:rsidR="00F05B2F" w:rsidRPr="007D4985" w:rsidRDefault="00F05B2F" w:rsidP="00F91304">
      <w:pPr>
        <w:spacing w:line="276" w:lineRule="auto"/>
        <w:jc w:val="center"/>
        <w:rPr>
          <w:rFonts w:ascii="Arial" w:eastAsia="Arial" w:hAnsi="Arial" w:cs="Arial"/>
          <w:i/>
          <w:sz w:val="18"/>
          <w:szCs w:val="18"/>
          <w:lang w:val="es-ES_tradnl"/>
        </w:rPr>
      </w:pPr>
      <w:bookmarkStart w:id="214" w:name="_Toc26971636"/>
      <w:bookmarkStart w:id="215" w:name="_Toc27406720"/>
      <w:bookmarkStart w:id="216" w:name="_Toc27471920"/>
      <w:bookmarkStart w:id="217" w:name="_Toc28249430"/>
      <w:bookmarkStart w:id="218" w:name="_Toc27549004"/>
      <w:bookmarkStart w:id="219" w:name="_Toc28265088"/>
      <w:bookmarkStart w:id="220" w:name="_Toc28569299"/>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12</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Hallazgos Dominio de Gobierno de TI</w:t>
      </w:r>
      <w:bookmarkEnd w:id="214"/>
      <w:bookmarkEnd w:id="215"/>
      <w:bookmarkEnd w:id="216"/>
      <w:bookmarkEnd w:id="217"/>
      <w:bookmarkEnd w:id="218"/>
      <w:bookmarkEnd w:id="219"/>
      <w:bookmarkEnd w:id="220"/>
    </w:p>
    <w:p w14:paraId="45730CE2" w14:textId="34F6D68F" w:rsidR="00621796" w:rsidRPr="007D4985" w:rsidRDefault="00621796"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7001"/>
      </w:tblGrid>
      <w:tr w:rsidR="00A35CA7" w:rsidRPr="00E34077" w14:paraId="4AF2FCAB" w14:textId="77777777" w:rsidTr="0011253A">
        <w:trPr>
          <w:tblHeader/>
        </w:trPr>
        <w:tc>
          <w:tcPr>
            <w:tcW w:w="1035" w:type="pct"/>
            <w:shd w:val="clear" w:color="auto" w:fill="A8D08D" w:themeFill="accent6" w:themeFillTint="99"/>
            <w:vAlign w:val="center"/>
          </w:tcPr>
          <w:p w14:paraId="40522C1D" w14:textId="34DCBACF" w:rsidR="00A35CA7" w:rsidRPr="007D4985" w:rsidRDefault="00A35CA7"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3965" w:type="pct"/>
            <w:shd w:val="clear" w:color="auto" w:fill="A8D08D" w:themeFill="accent6" w:themeFillTint="99"/>
          </w:tcPr>
          <w:p w14:paraId="2B73289B" w14:textId="356B6FD6" w:rsidR="00A35CA7" w:rsidRPr="007D4985" w:rsidRDefault="00A35CA7"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A35CA7" w:rsidRPr="00E34077" w14:paraId="691861FA" w14:textId="77777777" w:rsidTr="0011253A">
        <w:tc>
          <w:tcPr>
            <w:tcW w:w="1035" w:type="pct"/>
            <w:vAlign w:val="center"/>
          </w:tcPr>
          <w:p w14:paraId="71FE7812" w14:textId="4796DC80"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H-GO-01</w:t>
            </w:r>
          </w:p>
        </w:tc>
        <w:tc>
          <w:tcPr>
            <w:tcW w:w="3965" w:type="pct"/>
          </w:tcPr>
          <w:p w14:paraId="4A513A42" w14:textId="3B93CCBB"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Agencia de Desarrollo Rural no tiene definido formalmente un gobierno de TI que permita crear valor en TI con la realización de beneficios, optimización de riesgos y optimización de recursos que facilite la alineación con los objetivos estratégicos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y su sistema integrado de gestión para direccionar la toma de decisiones de TI.</w:t>
            </w:r>
          </w:p>
        </w:tc>
      </w:tr>
      <w:tr w:rsidR="00A35CA7" w:rsidRPr="00E34077" w14:paraId="39C4D5BA" w14:textId="77777777" w:rsidTr="0011253A">
        <w:tc>
          <w:tcPr>
            <w:tcW w:w="1035" w:type="pct"/>
            <w:vAlign w:val="center"/>
          </w:tcPr>
          <w:p w14:paraId="67739E97" w14:textId="5C0B090B"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H-GO-02</w:t>
            </w:r>
          </w:p>
        </w:tc>
        <w:tc>
          <w:tcPr>
            <w:tcW w:w="3965" w:type="pct"/>
          </w:tcPr>
          <w:p w14:paraId="599800D6" w14:textId="7D182267"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Agencia de Desarrollo Rural no cuenta con un procedimiento definido para la atención de incidentes relacionados con TI, basado en estándares, con el fin de garantizar la atención adecuada para cada tipo de incidente, conforme los servicios de TI que ofrece la OTI.</w:t>
            </w:r>
          </w:p>
        </w:tc>
      </w:tr>
      <w:tr w:rsidR="00A35CA7" w:rsidRPr="00E34077" w14:paraId="28789BE4" w14:textId="77777777" w:rsidTr="0011253A">
        <w:tc>
          <w:tcPr>
            <w:tcW w:w="1035" w:type="pct"/>
            <w:vAlign w:val="center"/>
          </w:tcPr>
          <w:p w14:paraId="4F481610" w14:textId="1A68F8BA"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H-GO-03</w:t>
            </w:r>
          </w:p>
        </w:tc>
        <w:tc>
          <w:tcPr>
            <w:tcW w:w="3965" w:type="pct"/>
          </w:tcPr>
          <w:p w14:paraId="1B834752" w14:textId="77777777"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Agencia de Desarrollo Rural no cuenta con un procedimiento definido para la gestión de problemas de TI, a fin de garantizar la atención adecuada según el problema de TI reportado.</w:t>
            </w:r>
          </w:p>
        </w:tc>
      </w:tr>
      <w:tr w:rsidR="00A35CA7" w:rsidRPr="00E34077" w14:paraId="1EF3918E" w14:textId="77777777" w:rsidTr="0011253A">
        <w:tc>
          <w:tcPr>
            <w:tcW w:w="1035" w:type="pct"/>
            <w:vAlign w:val="center"/>
          </w:tcPr>
          <w:p w14:paraId="36015205" w14:textId="1F3BD70C"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H-GO-04</w:t>
            </w:r>
          </w:p>
        </w:tc>
        <w:tc>
          <w:tcPr>
            <w:tcW w:w="3965" w:type="pct"/>
          </w:tcPr>
          <w:p w14:paraId="6BB45BA3" w14:textId="77777777"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se evidencia la definición e implementación de un procedimiento en la OTI, orientado al Control de cambios que permita asegurar que estos se realicen de manera adecuada, y que permita la correcta gestión de estos a nivel de infraestructura y servicios de TI proporcionados por la OTI. </w:t>
            </w:r>
          </w:p>
        </w:tc>
      </w:tr>
      <w:tr w:rsidR="00A35CA7" w:rsidRPr="00E34077" w14:paraId="1BDE5437" w14:textId="77777777" w:rsidTr="0011253A">
        <w:tc>
          <w:tcPr>
            <w:tcW w:w="1035" w:type="pct"/>
            <w:vAlign w:val="center"/>
          </w:tcPr>
          <w:p w14:paraId="0123C810" w14:textId="3C3AB3A6"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H-GO-05</w:t>
            </w:r>
          </w:p>
        </w:tc>
        <w:tc>
          <w:tcPr>
            <w:tcW w:w="3965" w:type="pct"/>
          </w:tcPr>
          <w:p w14:paraId="54BEB3C3" w14:textId="4204DD50"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la gestión de capacidades de TI en la OTI, que permita establecer mecanismos orientados a garantizar y monitorear la capacidad de los recursos de TI disponibles y requeridas por la ADR, incluyendo recursos físicos, talento humano y componentes necesarios para soportar los servicios de TI suministrados por la OTI.</w:t>
            </w:r>
          </w:p>
        </w:tc>
      </w:tr>
      <w:tr w:rsidR="00A35CA7" w:rsidRPr="00E34077" w14:paraId="66FF8FFE" w14:textId="77777777" w:rsidTr="0011253A">
        <w:tc>
          <w:tcPr>
            <w:tcW w:w="1035" w:type="pct"/>
            <w:vAlign w:val="center"/>
          </w:tcPr>
          <w:p w14:paraId="3B518198" w14:textId="57F06EB5"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H-GO-07</w:t>
            </w:r>
          </w:p>
        </w:tc>
        <w:tc>
          <w:tcPr>
            <w:tcW w:w="3965" w:type="pct"/>
          </w:tcPr>
          <w:p w14:paraId="405B2906" w14:textId="7F48FF16"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se evidencia la definición de políticas y lineamientos en los procesos de inversión de infraestructura de TI y suministro de servicios, que incorporen </w:t>
            </w:r>
            <w:r w:rsidR="00663838" w:rsidRPr="007D4985">
              <w:rPr>
                <w:rFonts w:ascii="Arial" w:hAnsi="Arial" w:cs="Arial"/>
                <w:sz w:val="20"/>
                <w:szCs w:val="20"/>
                <w:lang w:val="es-ES_tradnl"/>
              </w:rPr>
              <w:t>la</w:t>
            </w:r>
            <w:r w:rsidRPr="007D4985">
              <w:rPr>
                <w:rFonts w:ascii="Arial" w:hAnsi="Arial" w:cs="Arial"/>
                <w:sz w:val="20"/>
                <w:szCs w:val="20"/>
                <w:lang w:val="es-ES_tradnl"/>
              </w:rPr>
              <w:t xml:space="preserve"> relación costo beneficio </w:t>
            </w:r>
            <w:r w:rsidR="00663838" w:rsidRPr="007D4985">
              <w:rPr>
                <w:rFonts w:ascii="Arial" w:hAnsi="Arial" w:cs="Arial"/>
                <w:sz w:val="20"/>
                <w:szCs w:val="20"/>
                <w:lang w:val="es-ES_tradnl"/>
              </w:rPr>
              <w:t>con respecto</w:t>
            </w:r>
            <w:r w:rsidRPr="007D4985">
              <w:rPr>
                <w:rFonts w:ascii="Arial" w:hAnsi="Arial" w:cs="Arial"/>
                <w:sz w:val="20"/>
                <w:szCs w:val="20"/>
                <w:lang w:val="es-ES_tradnl"/>
              </w:rPr>
              <w:t xml:space="preserve"> a la contratación de servicios por demanda. </w:t>
            </w:r>
          </w:p>
        </w:tc>
      </w:tr>
      <w:tr w:rsidR="00A35CA7" w:rsidRPr="00E34077" w14:paraId="76D50836" w14:textId="77777777" w:rsidTr="0011253A">
        <w:tc>
          <w:tcPr>
            <w:tcW w:w="1035" w:type="pct"/>
            <w:vAlign w:val="center"/>
          </w:tcPr>
          <w:p w14:paraId="7B8D209D" w14:textId="2E4A86A6"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H-GO-08</w:t>
            </w:r>
          </w:p>
        </w:tc>
        <w:tc>
          <w:tcPr>
            <w:tcW w:w="3965" w:type="pct"/>
          </w:tcPr>
          <w:p w14:paraId="702924D6" w14:textId="233A6467"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hay evidencia de análisis en las compras de TI en temas como retorno de inversión y costo total de propiedad de la inversión, en el que se incorporen los costos de los bienes y servicios, los costos de operación, el mantenimiento, el licenciamiento, el soporte y otros costos para la puesta en funcionamiento de los bienes y servicios de TI por adquirir.</w:t>
            </w:r>
          </w:p>
        </w:tc>
      </w:tr>
      <w:tr w:rsidR="00A35CA7" w:rsidRPr="00E34077" w14:paraId="62D9A620" w14:textId="77777777" w:rsidTr="0011253A">
        <w:tc>
          <w:tcPr>
            <w:tcW w:w="1035" w:type="pct"/>
            <w:vAlign w:val="center"/>
          </w:tcPr>
          <w:p w14:paraId="7543F529" w14:textId="4DBEB0B7"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H-GO-09</w:t>
            </w:r>
          </w:p>
        </w:tc>
        <w:tc>
          <w:tcPr>
            <w:tcW w:w="3965" w:type="pct"/>
          </w:tcPr>
          <w:p w14:paraId="4B2129B1" w14:textId="1E47DDA0"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la existencia de una arquitectura de referencia ni documentación con las estructuras e integraciones recomendadas de los productos y servicios de TI que al ensamblar formen una solución.</w:t>
            </w:r>
          </w:p>
        </w:tc>
      </w:tr>
      <w:tr w:rsidR="00A35CA7" w:rsidRPr="00E34077" w14:paraId="59EF30EB" w14:textId="77777777" w:rsidTr="0011253A">
        <w:tc>
          <w:tcPr>
            <w:tcW w:w="1035" w:type="pct"/>
            <w:vAlign w:val="center"/>
          </w:tcPr>
          <w:p w14:paraId="52C6F5B6" w14:textId="0A1C1377"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H-GO-10</w:t>
            </w:r>
          </w:p>
        </w:tc>
        <w:tc>
          <w:tcPr>
            <w:tcW w:w="3965" w:type="pct"/>
          </w:tcPr>
          <w:p w14:paraId="1AD1F908" w14:textId="45348928"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El tablero de indicadores definido para el proceso de Gestión de TI no permite identificar fallas en el proceso que contribuya la toma oportuna de decisiones.</w:t>
            </w:r>
          </w:p>
        </w:tc>
      </w:tr>
      <w:tr w:rsidR="00A35CA7" w:rsidRPr="00E34077" w14:paraId="42D83833" w14:textId="77777777" w:rsidTr="0011253A">
        <w:tc>
          <w:tcPr>
            <w:tcW w:w="1035" w:type="pct"/>
            <w:vAlign w:val="center"/>
          </w:tcPr>
          <w:p w14:paraId="4834955E" w14:textId="5646D37F"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H-GO-11</w:t>
            </w:r>
          </w:p>
        </w:tc>
        <w:tc>
          <w:tcPr>
            <w:tcW w:w="3965" w:type="pct"/>
          </w:tcPr>
          <w:p w14:paraId="24530381" w14:textId="1A0FB8EA"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un procedimiento de Gestión de Proveedores de TI de los contratistas de la OTI.</w:t>
            </w:r>
          </w:p>
        </w:tc>
      </w:tr>
      <w:tr w:rsidR="00A35CA7" w:rsidRPr="00E34077" w14:paraId="1A9A0506" w14:textId="77777777" w:rsidTr="0011253A">
        <w:tc>
          <w:tcPr>
            <w:tcW w:w="1035" w:type="pct"/>
            <w:vAlign w:val="center"/>
          </w:tcPr>
          <w:p w14:paraId="7BF0D40A" w14:textId="5CD8D953"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H-GO-12</w:t>
            </w:r>
          </w:p>
        </w:tc>
        <w:tc>
          <w:tcPr>
            <w:tcW w:w="3965" w:type="pct"/>
          </w:tcPr>
          <w:p w14:paraId="610389D4" w14:textId="438DD275"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un procedimiento de transferencia de conocimiento e información de los contratistas que prestan bienes y servicios en la OTI, que permita garantizar la gestión de conocimiento.</w:t>
            </w:r>
          </w:p>
        </w:tc>
      </w:tr>
      <w:tr w:rsidR="00A35CA7" w:rsidRPr="00E34077" w14:paraId="05E3D1F8" w14:textId="77777777" w:rsidTr="0011253A">
        <w:tc>
          <w:tcPr>
            <w:tcW w:w="1035" w:type="pct"/>
            <w:vAlign w:val="center"/>
          </w:tcPr>
          <w:p w14:paraId="21BF78E5" w14:textId="52DD7583"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H-GO-13</w:t>
            </w:r>
          </w:p>
        </w:tc>
        <w:tc>
          <w:tcPr>
            <w:tcW w:w="3965" w:type="pct"/>
          </w:tcPr>
          <w:p w14:paraId="5A77EA01" w14:textId="3F2DFB26"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la definición y aplicación de indicadores que permitan medir el esquema de gobierno de TI en la OTI, en la formulación y medición de la eficiencia y efectividad de la implementación del modelo de gobierno de TI y a su vez hacer seguimiento y evaluación de la operación de TI.</w:t>
            </w:r>
          </w:p>
        </w:tc>
      </w:tr>
      <w:tr w:rsidR="00A35CA7" w:rsidRPr="00E34077" w14:paraId="51022E03" w14:textId="77777777" w:rsidTr="0011253A">
        <w:tc>
          <w:tcPr>
            <w:tcW w:w="1035" w:type="pct"/>
            <w:vAlign w:val="center"/>
          </w:tcPr>
          <w:p w14:paraId="46A1DBF6" w14:textId="2C1145EB"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H-GO-14</w:t>
            </w:r>
          </w:p>
        </w:tc>
        <w:tc>
          <w:tcPr>
            <w:tcW w:w="3965" w:type="pct"/>
          </w:tcPr>
          <w:p w14:paraId="4A8057AA" w14:textId="22EA2BE7"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la definición e implementación de procedimientos para la gestión, seguimiento y control del proceso de Gestión de Tecnologías de la Información, acorde a un gobierno de TI.</w:t>
            </w:r>
          </w:p>
        </w:tc>
      </w:tr>
    </w:tbl>
    <w:p w14:paraId="4C4FDFBE" w14:textId="7C920662" w:rsidR="00621796" w:rsidRPr="007D4985" w:rsidRDefault="00621796" w:rsidP="00F91304">
      <w:pPr>
        <w:spacing w:line="276" w:lineRule="auto"/>
        <w:jc w:val="center"/>
        <w:rPr>
          <w:rFonts w:ascii="Arial" w:hAnsi="Arial" w:cs="Arial"/>
          <w:i/>
          <w:sz w:val="18"/>
          <w:szCs w:val="18"/>
          <w:lang w:val="es-ES_tradnl"/>
        </w:rPr>
      </w:pPr>
    </w:p>
    <w:p w14:paraId="66C74EF3" w14:textId="6C8CBA2B" w:rsidR="00F05B2F" w:rsidRPr="007D4985" w:rsidRDefault="0006368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6DCEEF19" w14:textId="77777777" w:rsidR="00B6016A" w:rsidRPr="00B958AE" w:rsidRDefault="00B6016A" w:rsidP="00F26318">
      <w:pPr>
        <w:spacing w:line="276" w:lineRule="auto"/>
        <w:rPr>
          <w:rFonts w:ascii="Arial" w:hAnsi="Arial" w:cs="Arial"/>
          <w:i/>
          <w:sz w:val="18"/>
          <w:szCs w:val="18"/>
          <w:lang w:val="es-ES_tradnl"/>
        </w:rPr>
      </w:pPr>
    </w:p>
    <w:p w14:paraId="733A540F" w14:textId="6891A723" w:rsidR="00CC5D62" w:rsidRDefault="00CC5D62" w:rsidP="00F91304">
      <w:pPr>
        <w:spacing w:line="276" w:lineRule="auto"/>
        <w:rPr>
          <w:rFonts w:ascii="Arial" w:hAnsi="Arial" w:cs="Arial"/>
          <w:i/>
          <w:sz w:val="18"/>
          <w:szCs w:val="18"/>
          <w:lang w:val="es-ES_tradnl"/>
        </w:rPr>
      </w:pPr>
    </w:p>
    <w:p w14:paraId="30DE4BFE" w14:textId="0D592A68" w:rsidR="00CC5D62" w:rsidRDefault="00CC5D62" w:rsidP="00F91304">
      <w:pPr>
        <w:spacing w:line="276" w:lineRule="auto"/>
        <w:jc w:val="both"/>
        <w:rPr>
          <w:rFonts w:ascii="Arial" w:hAnsi="Arial" w:cs="Arial"/>
          <w:sz w:val="22"/>
          <w:lang w:val="es-ES_tradnl"/>
        </w:rPr>
      </w:pPr>
      <w:r>
        <w:rPr>
          <w:rFonts w:ascii="Arial" w:hAnsi="Arial" w:cs="Arial"/>
          <w:sz w:val="22"/>
          <w:lang w:val="es-ES_tradnl"/>
        </w:rPr>
        <w:t>A continuación, se presentan la estructura organizacional y los procesos de gestión de TI con los que cuenta actualmente la Entidad.</w:t>
      </w:r>
    </w:p>
    <w:p w14:paraId="30BCA14A" w14:textId="77777777" w:rsidR="00CC5D62" w:rsidRPr="00B958AE" w:rsidRDefault="00CC5D62" w:rsidP="00F91304">
      <w:pPr>
        <w:spacing w:line="276" w:lineRule="auto"/>
        <w:jc w:val="both"/>
        <w:rPr>
          <w:rFonts w:ascii="Arial" w:hAnsi="Arial" w:cs="Arial"/>
          <w:sz w:val="22"/>
          <w:lang w:val="es-ES_tradnl"/>
        </w:rPr>
      </w:pPr>
    </w:p>
    <w:p w14:paraId="36C5CEDE" w14:textId="77777777" w:rsidR="00CC5D62" w:rsidRPr="00B958AE" w:rsidRDefault="00CC5D62" w:rsidP="00F91304">
      <w:pPr>
        <w:spacing w:line="276" w:lineRule="auto"/>
        <w:rPr>
          <w:rFonts w:ascii="Arial" w:hAnsi="Arial" w:cs="Arial"/>
          <w:i/>
          <w:sz w:val="18"/>
          <w:szCs w:val="18"/>
          <w:lang w:val="es-ES_tradnl"/>
        </w:rPr>
      </w:pPr>
    </w:p>
    <w:p w14:paraId="6F486C35" w14:textId="13A6F314" w:rsidR="00C80D82" w:rsidRPr="007D4985" w:rsidRDefault="00F04482" w:rsidP="00F91304">
      <w:pPr>
        <w:pStyle w:val="Heading3"/>
        <w:spacing w:line="276" w:lineRule="auto"/>
        <w:jc w:val="both"/>
        <w:rPr>
          <w:rFonts w:ascii="Arial" w:hAnsi="Arial" w:cs="Arial"/>
          <w:sz w:val="22"/>
          <w:szCs w:val="22"/>
          <w:lang w:val="es-ES_tradnl"/>
        </w:rPr>
      </w:pPr>
      <w:bookmarkStart w:id="221" w:name="_Toc26871158"/>
      <w:bookmarkStart w:id="222" w:name="_Toc26878794"/>
      <w:bookmarkStart w:id="223" w:name="_Toc26970690"/>
      <w:bookmarkStart w:id="224" w:name="_Toc27056207"/>
      <w:bookmarkStart w:id="225" w:name="_Toc27472002"/>
      <w:bookmarkStart w:id="226" w:name="_Toc28249322"/>
      <w:bookmarkStart w:id="227" w:name="_Toc27549546"/>
      <w:bookmarkStart w:id="228" w:name="_Toc28593930"/>
      <w:r w:rsidRPr="007D4985">
        <w:rPr>
          <w:rFonts w:ascii="Arial" w:hAnsi="Arial" w:cs="Arial"/>
          <w:sz w:val="22"/>
          <w:szCs w:val="22"/>
          <w:lang w:val="es-ES_tradnl"/>
        </w:rPr>
        <w:t>Estructura Organizacional</w:t>
      </w:r>
      <w:r w:rsidR="0045254E" w:rsidRPr="007D4985">
        <w:rPr>
          <w:rFonts w:ascii="Arial" w:hAnsi="Arial" w:cs="Arial"/>
          <w:sz w:val="22"/>
          <w:szCs w:val="22"/>
          <w:lang w:val="es-ES_tradnl"/>
        </w:rPr>
        <w:t xml:space="preserve"> de TI</w:t>
      </w:r>
      <w:bookmarkEnd w:id="221"/>
      <w:bookmarkEnd w:id="222"/>
      <w:bookmarkEnd w:id="223"/>
      <w:bookmarkEnd w:id="224"/>
      <w:bookmarkEnd w:id="225"/>
      <w:bookmarkEnd w:id="226"/>
      <w:bookmarkEnd w:id="227"/>
      <w:bookmarkEnd w:id="228"/>
    </w:p>
    <w:p w14:paraId="319A8FDE" w14:textId="4D334682" w:rsidR="00C80D82" w:rsidRPr="007D4985" w:rsidRDefault="00C80D82" w:rsidP="00F91304">
      <w:pPr>
        <w:spacing w:line="276" w:lineRule="auto"/>
        <w:jc w:val="both"/>
        <w:rPr>
          <w:rFonts w:ascii="Arial" w:hAnsi="Arial" w:cs="Arial"/>
          <w:sz w:val="22"/>
          <w:lang w:val="es-ES_tradnl"/>
        </w:rPr>
      </w:pPr>
    </w:p>
    <w:p w14:paraId="22B2CC13" w14:textId="25EAE3DA" w:rsidR="00C80D82" w:rsidRDefault="00CC5D62" w:rsidP="00F91304">
      <w:pPr>
        <w:spacing w:line="276" w:lineRule="auto"/>
        <w:jc w:val="both"/>
        <w:rPr>
          <w:rFonts w:ascii="Arial" w:hAnsi="Arial" w:cs="Arial"/>
          <w:i/>
          <w:sz w:val="22"/>
          <w:lang w:val="es-ES_tradnl"/>
        </w:rPr>
      </w:pPr>
      <w:r>
        <w:rPr>
          <w:rFonts w:ascii="Arial" w:hAnsi="Arial" w:cs="Arial"/>
          <w:sz w:val="22"/>
          <w:lang w:val="es-ES_tradnl"/>
        </w:rPr>
        <w:t xml:space="preserve">La ADR, cuenta con una </w:t>
      </w:r>
      <w:r w:rsidR="00F04482" w:rsidRPr="007D4985">
        <w:rPr>
          <w:rFonts w:ascii="Arial" w:hAnsi="Arial" w:cs="Arial"/>
          <w:sz w:val="22"/>
          <w:lang w:val="es-ES_tradnl"/>
        </w:rPr>
        <w:t>O</w:t>
      </w:r>
      <w:r w:rsidR="1959F592" w:rsidRPr="007D4985">
        <w:rPr>
          <w:rFonts w:ascii="Arial" w:hAnsi="Arial" w:cs="Arial"/>
          <w:sz w:val="22"/>
          <w:lang w:val="es-ES_tradnl"/>
        </w:rPr>
        <w:t>ficina de Tecnologías de Información</w:t>
      </w:r>
      <w:r w:rsidR="00A345EB">
        <w:rPr>
          <w:rFonts w:ascii="Arial" w:hAnsi="Arial" w:cs="Arial"/>
          <w:sz w:val="22"/>
          <w:lang w:val="es-ES_tradnl"/>
        </w:rPr>
        <w:t xml:space="preserve"> (OTI)</w:t>
      </w:r>
      <w:r>
        <w:rPr>
          <w:rFonts w:ascii="Arial" w:hAnsi="Arial" w:cs="Arial"/>
          <w:sz w:val="22"/>
          <w:lang w:val="es-ES_tradnl"/>
        </w:rPr>
        <w:t xml:space="preserve">, de carácter </w:t>
      </w:r>
      <w:r w:rsidR="1959F592" w:rsidRPr="00B958AE">
        <w:rPr>
          <w:rFonts w:ascii="Arial" w:hAnsi="Arial" w:cs="Arial"/>
          <w:sz w:val="22"/>
          <w:lang w:val="es-ES_tradnl"/>
        </w:rPr>
        <w:t>estratégic</w:t>
      </w:r>
      <w:r>
        <w:rPr>
          <w:rFonts w:ascii="Arial" w:hAnsi="Arial" w:cs="Arial"/>
          <w:sz w:val="22"/>
          <w:lang w:val="es-ES_tradnl"/>
        </w:rPr>
        <w:t>o,</w:t>
      </w:r>
      <w:r w:rsidR="1959F592" w:rsidRPr="007D4985">
        <w:rPr>
          <w:rFonts w:ascii="Arial" w:hAnsi="Arial" w:cs="Arial"/>
          <w:sz w:val="22"/>
          <w:lang w:val="es-ES_tradnl"/>
        </w:rPr>
        <w:t xml:space="preserve"> </w:t>
      </w:r>
      <w:r>
        <w:rPr>
          <w:rFonts w:ascii="Arial" w:hAnsi="Arial" w:cs="Arial"/>
          <w:sz w:val="22"/>
          <w:lang w:val="es-ES_tradnl"/>
        </w:rPr>
        <w:t xml:space="preserve">que depende directamente de </w:t>
      </w:r>
      <w:proofErr w:type="spellStart"/>
      <w:r>
        <w:rPr>
          <w:rFonts w:ascii="Arial" w:hAnsi="Arial" w:cs="Arial"/>
          <w:sz w:val="22"/>
          <w:lang w:val="es-ES_tradnl"/>
        </w:rPr>
        <w:t>a</w:t>
      </w:r>
      <w:proofErr w:type="spellEnd"/>
      <w:r>
        <w:rPr>
          <w:rFonts w:ascii="Arial" w:hAnsi="Arial" w:cs="Arial"/>
          <w:sz w:val="22"/>
          <w:lang w:val="es-ES_tradnl"/>
        </w:rPr>
        <w:t xml:space="preserve"> Alta dirección, </w:t>
      </w:r>
      <w:r w:rsidR="1959F592" w:rsidRPr="007D4985">
        <w:rPr>
          <w:rFonts w:ascii="Arial" w:hAnsi="Arial" w:cs="Arial"/>
          <w:sz w:val="22"/>
          <w:lang w:val="es-ES_tradnl"/>
        </w:rPr>
        <w:t xml:space="preserve">en cumplimiento del </w:t>
      </w:r>
      <w:r>
        <w:rPr>
          <w:rFonts w:ascii="Arial" w:hAnsi="Arial" w:cs="Arial"/>
          <w:sz w:val="22"/>
          <w:lang w:val="es-ES_tradnl"/>
        </w:rPr>
        <w:t>D</w:t>
      </w:r>
      <w:r w:rsidR="1959F592" w:rsidRPr="007D4985">
        <w:rPr>
          <w:rFonts w:ascii="Arial" w:hAnsi="Arial" w:cs="Arial"/>
          <w:sz w:val="22"/>
          <w:lang w:val="es-ES_tradnl"/>
        </w:rPr>
        <w:t xml:space="preserve">ecreto 415 de 2016 </w:t>
      </w:r>
      <w:r w:rsidR="1959F592" w:rsidRPr="00B958AE">
        <w:rPr>
          <w:rFonts w:ascii="Arial" w:hAnsi="Arial" w:cs="Arial"/>
          <w:sz w:val="22"/>
          <w:lang w:val="es-ES_tradnl"/>
        </w:rPr>
        <w:t>de</w:t>
      </w:r>
      <w:r>
        <w:rPr>
          <w:rFonts w:ascii="Arial" w:hAnsi="Arial" w:cs="Arial"/>
          <w:sz w:val="22"/>
          <w:lang w:val="es-ES_tradnl"/>
        </w:rPr>
        <w:t xml:space="preserve">l Departamento Administrativo </w:t>
      </w:r>
      <w:r w:rsidR="1959F592" w:rsidRPr="007D4985">
        <w:rPr>
          <w:rFonts w:ascii="Arial" w:hAnsi="Arial" w:cs="Arial"/>
          <w:sz w:val="22"/>
          <w:lang w:val="es-ES_tradnl"/>
        </w:rPr>
        <w:t xml:space="preserve">de la </w:t>
      </w:r>
      <w:r>
        <w:rPr>
          <w:rFonts w:ascii="Arial" w:hAnsi="Arial" w:cs="Arial"/>
          <w:sz w:val="22"/>
          <w:lang w:val="es-ES_tradnl"/>
        </w:rPr>
        <w:t xml:space="preserve">Función Pública, en donde se establece, </w:t>
      </w:r>
      <w:r w:rsidR="1959F592" w:rsidRPr="00B958AE">
        <w:rPr>
          <w:rFonts w:ascii="Arial" w:hAnsi="Arial" w:cs="Arial"/>
          <w:sz w:val="22"/>
          <w:lang w:val="es-ES_tradnl"/>
        </w:rPr>
        <w:t>“</w:t>
      </w:r>
      <w:r>
        <w:rPr>
          <w:rFonts w:ascii="Arial" w:hAnsi="Arial" w:cs="Arial"/>
          <w:sz w:val="22"/>
          <w:lang w:val="es-ES_tradnl"/>
        </w:rPr>
        <w:t>…</w:t>
      </w:r>
      <w:r w:rsidR="1959F592" w:rsidRPr="007D4985">
        <w:rPr>
          <w:rFonts w:ascii="Arial" w:hAnsi="Arial" w:cs="Arial"/>
          <w:i/>
          <w:sz w:val="22"/>
          <w:lang w:val="es-ES_tradnl"/>
        </w:rPr>
        <w:t xml:space="preserve">las </w:t>
      </w:r>
      <w:r w:rsidR="00DD5D73" w:rsidRPr="007D4985">
        <w:rPr>
          <w:rFonts w:ascii="Arial" w:hAnsi="Arial" w:cs="Arial"/>
          <w:i/>
          <w:sz w:val="22"/>
          <w:lang w:val="es-ES_tradnl"/>
        </w:rPr>
        <w:t>Entidad</w:t>
      </w:r>
      <w:r w:rsidR="1959F592" w:rsidRPr="007D4985">
        <w:rPr>
          <w:rFonts w:ascii="Arial" w:hAnsi="Arial" w:cs="Arial"/>
          <w:i/>
          <w:sz w:val="22"/>
          <w:lang w:val="es-ES_tradnl"/>
        </w:rPr>
        <w:t xml:space="preserve">es estatales tendrán un Director de Tecnologías y Sistemas de información responsable de ejecutar los planes, programas y proyectos de tecnologías y sistemas de información en la respectiva </w:t>
      </w:r>
      <w:r w:rsidR="00DD5D73" w:rsidRPr="007D4985">
        <w:rPr>
          <w:rFonts w:ascii="Arial" w:hAnsi="Arial" w:cs="Arial"/>
          <w:i/>
          <w:sz w:val="22"/>
          <w:lang w:val="es-ES_tradnl"/>
        </w:rPr>
        <w:t>Entidad</w:t>
      </w:r>
      <w:r w:rsidR="1959F592" w:rsidRPr="007D4985">
        <w:rPr>
          <w:rFonts w:ascii="Arial" w:hAnsi="Arial" w:cs="Arial"/>
          <w:i/>
          <w:sz w:val="22"/>
          <w:lang w:val="es-ES_tradnl"/>
        </w:rPr>
        <w:t xml:space="preserve">. Para tales efectos, cada </w:t>
      </w:r>
      <w:r w:rsidR="00DD5D73" w:rsidRPr="007D4985">
        <w:rPr>
          <w:rFonts w:ascii="Arial" w:hAnsi="Arial" w:cs="Arial"/>
          <w:i/>
          <w:sz w:val="22"/>
          <w:lang w:val="es-ES_tradnl"/>
        </w:rPr>
        <w:t>Entidad</w:t>
      </w:r>
      <w:r w:rsidR="1959F592" w:rsidRPr="007D4985">
        <w:rPr>
          <w:rFonts w:ascii="Arial" w:hAnsi="Arial" w:cs="Arial"/>
          <w:i/>
          <w:sz w:val="22"/>
          <w:lang w:val="es-ES_tradnl"/>
        </w:rPr>
        <w:t xml:space="preserve"> pública efectuará los ajustes necesarios en sus estructuras organizaciones de acuerdo con sus disponibilidades presupuestales, sin incrementar los gastos de personal. El Director de Tecnologías y Sistemas de </w:t>
      </w:r>
      <w:r w:rsidR="00F85394" w:rsidRPr="007D4985">
        <w:rPr>
          <w:rFonts w:ascii="Arial" w:hAnsi="Arial" w:cs="Arial"/>
          <w:i/>
          <w:sz w:val="22"/>
          <w:lang w:val="es-ES_tradnl"/>
        </w:rPr>
        <w:t>I</w:t>
      </w:r>
      <w:r w:rsidR="1959F592" w:rsidRPr="007D4985">
        <w:rPr>
          <w:rFonts w:ascii="Arial" w:hAnsi="Arial" w:cs="Arial"/>
          <w:i/>
          <w:sz w:val="22"/>
          <w:lang w:val="es-ES_tradnl"/>
        </w:rPr>
        <w:t xml:space="preserve">nformación reportará directamente al representante legal de la </w:t>
      </w:r>
      <w:r w:rsidR="00DD5D73" w:rsidRPr="007D4985">
        <w:rPr>
          <w:rFonts w:ascii="Arial" w:hAnsi="Arial" w:cs="Arial"/>
          <w:i/>
          <w:sz w:val="22"/>
          <w:lang w:val="es-ES_tradnl"/>
        </w:rPr>
        <w:t>Entidad</w:t>
      </w:r>
      <w:r w:rsidR="1959F592" w:rsidRPr="007D4985">
        <w:rPr>
          <w:rFonts w:ascii="Arial" w:hAnsi="Arial" w:cs="Arial"/>
          <w:i/>
          <w:sz w:val="22"/>
          <w:lang w:val="es-ES_tradnl"/>
        </w:rPr>
        <w:t xml:space="preserve"> a la que pertenezca y se acogerá a los lineamientos que en materia de TI defina el MinTIC.”</w:t>
      </w:r>
    </w:p>
    <w:p w14:paraId="723825AF" w14:textId="6F0A944C" w:rsidR="00CC5D62" w:rsidRDefault="00CC5D62" w:rsidP="00F91304">
      <w:pPr>
        <w:spacing w:line="276" w:lineRule="auto"/>
        <w:jc w:val="both"/>
        <w:rPr>
          <w:rFonts w:ascii="Arial" w:hAnsi="Arial" w:cs="Arial"/>
          <w:i/>
          <w:sz w:val="22"/>
          <w:lang w:val="es-ES_tradnl"/>
        </w:rPr>
      </w:pPr>
    </w:p>
    <w:p w14:paraId="0A1D7197" w14:textId="11B1FBD3" w:rsidR="00E34A2A" w:rsidRDefault="00E34A2A" w:rsidP="00F91304">
      <w:pPr>
        <w:spacing w:line="276" w:lineRule="auto"/>
        <w:jc w:val="center"/>
        <w:rPr>
          <w:rFonts w:ascii="Arial" w:hAnsi="Arial" w:cs="Arial"/>
          <w:bCs/>
          <w:i/>
          <w:sz w:val="18"/>
          <w:szCs w:val="18"/>
          <w:lang w:val="es-ES_tradnl"/>
        </w:rPr>
      </w:pPr>
      <w:bookmarkStart w:id="229" w:name="_Toc28249503"/>
    </w:p>
    <w:p w14:paraId="741698BA" w14:textId="21EE17ED" w:rsidR="00352B1E" w:rsidRDefault="00352B1E" w:rsidP="00F91304">
      <w:pPr>
        <w:spacing w:line="276" w:lineRule="auto"/>
        <w:jc w:val="center"/>
        <w:rPr>
          <w:rFonts w:ascii="Arial" w:hAnsi="Arial" w:cs="Arial"/>
          <w:bCs/>
          <w:i/>
          <w:sz w:val="18"/>
          <w:szCs w:val="18"/>
          <w:lang w:val="es-ES_tradnl"/>
        </w:rPr>
      </w:pPr>
    </w:p>
    <w:p w14:paraId="7CCAF6D4" w14:textId="77777777" w:rsidR="00E34A2A" w:rsidRDefault="00E34A2A" w:rsidP="00F91304">
      <w:pPr>
        <w:spacing w:line="276" w:lineRule="auto"/>
        <w:jc w:val="center"/>
        <w:rPr>
          <w:rFonts w:ascii="Arial" w:hAnsi="Arial" w:cs="Arial"/>
          <w:bCs/>
          <w:i/>
          <w:sz w:val="18"/>
          <w:szCs w:val="18"/>
          <w:lang w:val="es-ES_tradnl"/>
        </w:rPr>
      </w:pPr>
    </w:p>
    <w:p w14:paraId="03E80CD7" w14:textId="17D937E2" w:rsidR="00CC5D62" w:rsidRDefault="00CC5D62" w:rsidP="00F91304">
      <w:pPr>
        <w:spacing w:line="276" w:lineRule="auto"/>
        <w:jc w:val="center"/>
        <w:rPr>
          <w:rFonts w:ascii="Arial" w:hAnsi="Arial" w:cs="Arial"/>
          <w:bCs/>
          <w:i/>
          <w:sz w:val="18"/>
          <w:szCs w:val="18"/>
          <w:lang w:val="es-ES_tradnl"/>
        </w:rPr>
      </w:pPr>
      <w:bookmarkStart w:id="230" w:name="_Toc28569372"/>
      <w:r w:rsidRPr="004A27F7">
        <w:rPr>
          <w:rFonts w:ascii="Arial" w:hAnsi="Arial" w:cs="Arial"/>
          <w:bCs/>
          <w:i/>
          <w:sz w:val="18"/>
          <w:szCs w:val="18"/>
          <w:lang w:val="es-ES_tradnl"/>
        </w:rPr>
        <w:t xml:space="preserve">Ilustración </w:t>
      </w:r>
      <w:r w:rsidRPr="004A27F7">
        <w:rPr>
          <w:rFonts w:ascii="Arial" w:hAnsi="Arial" w:cs="Arial"/>
          <w:bCs/>
          <w:i/>
          <w:sz w:val="18"/>
          <w:szCs w:val="18"/>
          <w:lang w:val="es-ES_tradnl"/>
        </w:rPr>
        <w:fldChar w:fldCharType="begin"/>
      </w:r>
      <w:r w:rsidRPr="004A27F7">
        <w:rPr>
          <w:rFonts w:ascii="Arial" w:hAnsi="Arial" w:cs="Arial"/>
          <w:bCs/>
          <w:i/>
          <w:sz w:val="18"/>
          <w:szCs w:val="18"/>
          <w:lang w:val="es-ES_tradnl"/>
        </w:rPr>
        <w:instrText xml:space="preserve"> SEQ Ilustración \* ARABIC </w:instrText>
      </w:r>
      <w:r w:rsidRPr="004A27F7">
        <w:rPr>
          <w:rFonts w:ascii="Arial" w:hAnsi="Arial" w:cs="Arial"/>
          <w:bCs/>
          <w:i/>
          <w:sz w:val="18"/>
          <w:szCs w:val="18"/>
          <w:lang w:val="es-ES_tradnl"/>
        </w:rPr>
        <w:fldChar w:fldCharType="separate"/>
      </w:r>
      <w:r w:rsidR="00B85331">
        <w:rPr>
          <w:rFonts w:ascii="Arial" w:hAnsi="Arial" w:cs="Arial"/>
          <w:bCs/>
          <w:i/>
          <w:noProof/>
          <w:sz w:val="18"/>
          <w:szCs w:val="18"/>
          <w:lang w:val="es-ES_tradnl"/>
        </w:rPr>
        <w:t>2</w:t>
      </w:r>
      <w:r w:rsidRPr="004A27F7">
        <w:rPr>
          <w:rFonts w:ascii="Arial" w:hAnsi="Arial" w:cs="Arial"/>
          <w:bCs/>
          <w:i/>
          <w:sz w:val="18"/>
          <w:szCs w:val="18"/>
          <w:lang w:val="es-ES_tradnl"/>
        </w:rPr>
        <w:fldChar w:fldCharType="end"/>
      </w:r>
      <w:r w:rsidRPr="004A27F7">
        <w:rPr>
          <w:rFonts w:ascii="Arial" w:hAnsi="Arial" w:cs="Arial"/>
          <w:bCs/>
          <w:i/>
          <w:sz w:val="18"/>
          <w:szCs w:val="18"/>
          <w:lang w:val="es-ES_tradnl"/>
        </w:rPr>
        <w:t xml:space="preserve">. </w:t>
      </w:r>
      <w:r>
        <w:rPr>
          <w:rFonts w:ascii="Arial" w:hAnsi="Arial" w:cs="Arial"/>
          <w:bCs/>
          <w:i/>
          <w:sz w:val="18"/>
          <w:szCs w:val="18"/>
          <w:lang w:val="es-ES_tradnl"/>
        </w:rPr>
        <w:t xml:space="preserve">Organigrama </w:t>
      </w:r>
      <w:r w:rsidR="00394F34">
        <w:rPr>
          <w:rFonts w:ascii="Arial" w:hAnsi="Arial" w:cs="Arial"/>
          <w:bCs/>
          <w:i/>
          <w:sz w:val="18"/>
          <w:szCs w:val="18"/>
          <w:lang w:val="es-ES_tradnl"/>
        </w:rPr>
        <w:t>Agencia de Desarrollo Rural</w:t>
      </w:r>
      <w:bookmarkEnd w:id="229"/>
      <w:bookmarkEnd w:id="230"/>
    </w:p>
    <w:p w14:paraId="263EBC7E" w14:textId="212F387A" w:rsidR="00352B1E" w:rsidRDefault="00352B1E" w:rsidP="00F91304">
      <w:pPr>
        <w:spacing w:line="276" w:lineRule="auto"/>
        <w:jc w:val="center"/>
        <w:rPr>
          <w:rFonts w:ascii="Arial" w:hAnsi="Arial" w:cs="Arial"/>
          <w:i/>
          <w:sz w:val="22"/>
          <w:lang w:val="es-ES_tradnl"/>
        </w:rPr>
      </w:pPr>
    </w:p>
    <w:p w14:paraId="62605221" w14:textId="243BB48D" w:rsidR="00CC5D62" w:rsidRDefault="00CC5D62" w:rsidP="00F91304">
      <w:pPr>
        <w:spacing w:line="276" w:lineRule="auto"/>
        <w:jc w:val="both"/>
        <w:rPr>
          <w:rFonts w:ascii="Arial" w:hAnsi="Arial" w:cs="Arial"/>
          <w:i/>
          <w:sz w:val="22"/>
          <w:lang w:val="es-ES_tradnl"/>
        </w:rPr>
      </w:pPr>
    </w:p>
    <w:p w14:paraId="218A42AB" w14:textId="17ADDFAB" w:rsidR="00CC5D62" w:rsidRDefault="00CC5D62" w:rsidP="00F91304">
      <w:pPr>
        <w:spacing w:line="276" w:lineRule="auto"/>
        <w:jc w:val="both"/>
        <w:rPr>
          <w:rFonts w:ascii="Arial" w:hAnsi="Arial" w:cs="Arial"/>
          <w:i/>
          <w:sz w:val="22"/>
          <w:lang w:val="es-ES_tradnl"/>
        </w:rPr>
      </w:pPr>
      <w:r w:rsidRPr="00CC5D62">
        <w:rPr>
          <w:rFonts w:ascii="Arial" w:hAnsi="Arial" w:cs="Arial"/>
          <w:i/>
          <w:noProof/>
          <w:sz w:val="22"/>
          <w:lang w:val="es-ES_tradnl"/>
        </w:rPr>
        <w:drawing>
          <wp:inline distT="0" distB="0" distL="0" distR="0" wp14:anchorId="12688750" wp14:editId="224A4E63">
            <wp:extent cx="5612130" cy="4949190"/>
            <wp:effectExtent l="0" t="0" r="1270" b="3810"/>
            <wp:docPr id="17" name="Imagen 1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949190"/>
                    </a:xfrm>
                    <a:prstGeom prst="rect">
                      <a:avLst/>
                    </a:prstGeom>
                  </pic:spPr>
                </pic:pic>
              </a:graphicData>
            </a:graphic>
          </wp:inline>
        </w:drawing>
      </w:r>
    </w:p>
    <w:p w14:paraId="046A6357" w14:textId="07DEF4B1" w:rsidR="00CC5D62" w:rsidRPr="007F0959" w:rsidRDefault="00CC5D62" w:rsidP="00F91304">
      <w:pPr>
        <w:spacing w:line="276" w:lineRule="auto"/>
        <w:jc w:val="center"/>
        <w:rPr>
          <w:rFonts w:ascii="Arial" w:hAnsi="Arial" w:cs="Arial"/>
          <w:i/>
          <w:sz w:val="18"/>
          <w:szCs w:val="18"/>
          <w:lang w:val="es-ES_tradnl"/>
        </w:rPr>
      </w:pPr>
      <w:r w:rsidRPr="007F0959">
        <w:rPr>
          <w:rFonts w:ascii="Arial" w:hAnsi="Arial" w:cs="Arial"/>
          <w:i/>
          <w:sz w:val="18"/>
          <w:szCs w:val="18"/>
          <w:lang w:val="es-ES_tradnl"/>
        </w:rPr>
        <w:t>F</w:t>
      </w:r>
      <w:r>
        <w:rPr>
          <w:rFonts w:ascii="Arial" w:hAnsi="Arial" w:cs="Arial"/>
          <w:i/>
          <w:sz w:val="18"/>
          <w:szCs w:val="18"/>
          <w:lang w:val="es-ES_tradnl"/>
        </w:rPr>
        <w:t>uente</w:t>
      </w:r>
      <w:r w:rsidRPr="007F0959">
        <w:rPr>
          <w:rFonts w:ascii="Arial" w:hAnsi="Arial" w:cs="Arial"/>
          <w:i/>
          <w:sz w:val="18"/>
          <w:szCs w:val="18"/>
          <w:lang w:val="es-ES_tradnl"/>
        </w:rPr>
        <w:t>: ADR</w:t>
      </w:r>
    </w:p>
    <w:p w14:paraId="5F13C4DE" w14:textId="1474556A" w:rsidR="00394F34" w:rsidRDefault="00394F34" w:rsidP="00F91304">
      <w:pPr>
        <w:spacing w:line="276" w:lineRule="auto"/>
        <w:jc w:val="both"/>
        <w:rPr>
          <w:rFonts w:ascii="Arial" w:hAnsi="Arial" w:cs="Arial"/>
          <w:i/>
          <w:sz w:val="22"/>
          <w:lang w:val="es-ES_tradnl"/>
        </w:rPr>
      </w:pPr>
    </w:p>
    <w:p w14:paraId="5F631BCD" w14:textId="4E5A89A1" w:rsidR="007218FC" w:rsidRDefault="00A345EB" w:rsidP="00F91304">
      <w:pPr>
        <w:spacing w:line="276" w:lineRule="auto"/>
        <w:jc w:val="both"/>
        <w:rPr>
          <w:rFonts w:ascii="Arial" w:hAnsi="Arial" w:cs="Arial"/>
          <w:iCs/>
          <w:sz w:val="22"/>
          <w:lang w:val="es-ES_tradnl"/>
        </w:rPr>
      </w:pPr>
      <w:r>
        <w:rPr>
          <w:rFonts w:ascii="Arial" w:hAnsi="Arial" w:cs="Arial"/>
          <w:iCs/>
          <w:sz w:val="22"/>
          <w:lang w:val="es-ES_tradnl"/>
        </w:rPr>
        <w:t>Actualmente, la OTI cuenta con una estructura lineal</w:t>
      </w:r>
      <w:r w:rsidR="005853E2">
        <w:rPr>
          <w:rFonts w:ascii="Arial" w:hAnsi="Arial" w:cs="Arial"/>
          <w:iCs/>
          <w:sz w:val="22"/>
          <w:lang w:val="es-ES_tradnl"/>
        </w:rPr>
        <w:t xml:space="preserve"> conformada por el </w:t>
      </w:r>
      <w:r w:rsidR="00130DEE">
        <w:rPr>
          <w:rFonts w:ascii="Arial" w:hAnsi="Arial" w:cs="Arial"/>
          <w:iCs/>
          <w:sz w:val="22"/>
          <w:lang w:val="es-ES_tradnl"/>
        </w:rPr>
        <w:t>jefe</w:t>
      </w:r>
      <w:r w:rsidR="005853E2">
        <w:rPr>
          <w:rFonts w:ascii="Arial" w:hAnsi="Arial" w:cs="Arial"/>
          <w:iCs/>
          <w:sz w:val="22"/>
          <w:lang w:val="es-ES_tradnl"/>
        </w:rPr>
        <w:t xml:space="preserve"> de la Oficina,</w:t>
      </w:r>
      <w:r w:rsidR="005D7CB3">
        <w:rPr>
          <w:rFonts w:ascii="Arial" w:hAnsi="Arial" w:cs="Arial"/>
          <w:iCs/>
          <w:sz w:val="22"/>
          <w:lang w:val="es-ES_tradnl"/>
        </w:rPr>
        <w:t xml:space="preserve"> siete funcionarios de planta permanente y temporal y </w:t>
      </w:r>
      <w:r w:rsidR="00AE04D4">
        <w:rPr>
          <w:rFonts w:ascii="Arial" w:hAnsi="Arial" w:cs="Arial"/>
          <w:iCs/>
          <w:sz w:val="22"/>
          <w:lang w:val="es-ES_tradnl"/>
        </w:rPr>
        <w:t xml:space="preserve">veintiún contratistas, entre los que se efectúan las actividades de soporte </w:t>
      </w:r>
      <w:r w:rsidR="00F15F45">
        <w:rPr>
          <w:rFonts w:ascii="Arial" w:hAnsi="Arial" w:cs="Arial"/>
          <w:iCs/>
          <w:sz w:val="22"/>
          <w:lang w:val="es-ES_tradnl"/>
        </w:rPr>
        <w:t xml:space="preserve">a la infraestructura </w:t>
      </w:r>
      <w:r w:rsidR="00947C8C">
        <w:rPr>
          <w:rFonts w:ascii="Arial" w:hAnsi="Arial" w:cs="Arial"/>
          <w:iCs/>
          <w:sz w:val="22"/>
          <w:lang w:val="es-ES_tradnl"/>
        </w:rPr>
        <w:t xml:space="preserve">y se prestan los servicios de tecnología </w:t>
      </w:r>
      <w:r w:rsidR="00312926">
        <w:rPr>
          <w:rFonts w:ascii="Arial" w:hAnsi="Arial" w:cs="Arial"/>
          <w:iCs/>
          <w:sz w:val="22"/>
          <w:lang w:val="es-ES_tradnl"/>
        </w:rPr>
        <w:t>(sistemas de información, comunicaciones, soporte</w:t>
      </w:r>
      <w:r w:rsidR="004959DE">
        <w:rPr>
          <w:rFonts w:ascii="Arial" w:hAnsi="Arial" w:cs="Arial"/>
          <w:iCs/>
          <w:sz w:val="22"/>
          <w:lang w:val="es-ES_tradnl"/>
        </w:rPr>
        <w:t xml:space="preserve">, </w:t>
      </w:r>
      <w:r w:rsidR="00312926">
        <w:rPr>
          <w:rFonts w:ascii="Arial" w:hAnsi="Arial" w:cs="Arial"/>
          <w:iCs/>
          <w:sz w:val="22"/>
          <w:lang w:val="es-ES_tradnl"/>
        </w:rPr>
        <w:t xml:space="preserve">entre otros) </w:t>
      </w:r>
      <w:r w:rsidR="00947C8C">
        <w:rPr>
          <w:rFonts w:ascii="Arial" w:hAnsi="Arial" w:cs="Arial"/>
          <w:iCs/>
          <w:sz w:val="22"/>
          <w:lang w:val="es-ES_tradnl"/>
        </w:rPr>
        <w:t xml:space="preserve">mediante la </w:t>
      </w:r>
      <w:r w:rsidR="00EC56A6">
        <w:rPr>
          <w:rFonts w:ascii="Arial" w:hAnsi="Arial" w:cs="Arial"/>
          <w:iCs/>
          <w:sz w:val="22"/>
          <w:lang w:val="es-ES_tradnl"/>
        </w:rPr>
        <w:t>gestión</w:t>
      </w:r>
      <w:r w:rsidR="00C61766">
        <w:rPr>
          <w:rFonts w:ascii="Arial" w:hAnsi="Arial" w:cs="Arial"/>
          <w:iCs/>
          <w:sz w:val="22"/>
          <w:lang w:val="es-ES_tradnl"/>
        </w:rPr>
        <w:t xml:space="preserve"> de </w:t>
      </w:r>
      <w:r w:rsidR="00312926">
        <w:rPr>
          <w:rFonts w:ascii="Arial" w:hAnsi="Arial" w:cs="Arial"/>
          <w:iCs/>
          <w:sz w:val="22"/>
          <w:lang w:val="es-ES_tradnl"/>
        </w:rPr>
        <w:t xml:space="preserve">la </w:t>
      </w:r>
      <w:r w:rsidR="00C61766">
        <w:rPr>
          <w:rFonts w:ascii="Arial" w:hAnsi="Arial" w:cs="Arial"/>
          <w:iCs/>
          <w:sz w:val="22"/>
          <w:lang w:val="es-ES_tradnl"/>
        </w:rPr>
        <w:t xml:space="preserve">mesa de servicio. </w:t>
      </w:r>
    </w:p>
    <w:p w14:paraId="5183FA8D" w14:textId="77777777" w:rsidR="004959DE" w:rsidRDefault="004959DE" w:rsidP="00F91304">
      <w:pPr>
        <w:spacing w:line="276" w:lineRule="auto"/>
        <w:jc w:val="both"/>
        <w:rPr>
          <w:rFonts w:ascii="Arial" w:hAnsi="Arial" w:cs="Arial"/>
          <w:iCs/>
          <w:sz w:val="22"/>
          <w:lang w:val="es-ES_tradnl"/>
        </w:rPr>
      </w:pPr>
    </w:p>
    <w:p w14:paraId="43284DE6" w14:textId="6CD5542E" w:rsidR="00947C8C" w:rsidRPr="00A345EB" w:rsidRDefault="00947C8C" w:rsidP="00F91304">
      <w:pPr>
        <w:spacing w:line="276" w:lineRule="auto"/>
        <w:jc w:val="both"/>
        <w:rPr>
          <w:rFonts w:ascii="Arial" w:hAnsi="Arial" w:cs="Arial"/>
          <w:iCs/>
          <w:sz w:val="22"/>
          <w:lang w:val="es-ES_tradnl"/>
        </w:rPr>
      </w:pPr>
      <w:r>
        <w:rPr>
          <w:rFonts w:ascii="Arial" w:hAnsi="Arial" w:cs="Arial"/>
          <w:iCs/>
          <w:sz w:val="22"/>
          <w:lang w:val="es-ES_tradnl"/>
        </w:rPr>
        <w:lastRenderedPageBreak/>
        <w:t xml:space="preserve">No existen roles definidos para la ejecución de actividades estratégicas y técnicas, solo algunas actividades </w:t>
      </w:r>
      <w:r w:rsidR="00EC56A6">
        <w:rPr>
          <w:rFonts w:ascii="Arial" w:hAnsi="Arial" w:cs="Arial"/>
          <w:iCs/>
          <w:sz w:val="22"/>
          <w:lang w:val="es-ES_tradnl"/>
        </w:rPr>
        <w:t>en los contratos de algunos contratistas</w:t>
      </w:r>
      <w:r w:rsidR="004959DE">
        <w:rPr>
          <w:rFonts w:ascii="Arial" w:hAnsi="Arial" w:cs="Arial"/>
          <w:iCs/>
          <w:sz w:val="22"/>
          <w:lang w:val="es-ES_tradnl"/>
        </w:rPr>
        <w:t>.</w:t>
      </w:r>
    </w:p>
    <w:p w14:paraId="59E8CB42" w14:textId="5D191C2B" w:rsidR="00C80D82" w:rsidRPr="007D4985" w:rsidRDefault="004710C0" w:rsidP="00F91304">
      <w:pPr>
        <w:pStyle w:val="Heading3"/>
        <w:spacing w:line="276" w:lineRule="auto"/>
        <w:jc w:val="both"/>
        <w:rPr>
          <w:rFonts w:ascii="Arial" w:hAnsi="Arial" w:cs="Arial"/>
          <w:b w:val="0"/>
          <w:sz w:val="22"/>
          <w:szCs w:val="22"/>
          <w:lang w:val="es-ES_tradnl"/>
        </w:rPr>
      </w:pPr>
      <w:bookmarkStart w:id="231" w:name="_Toc26871159"/>
      <w:bookmarkStart w:id="232" w:name="_Toc26878795"/>
      <w:bookmarkStart w:id="233" w:name="_Toc26970691"/>
      <w:bookmarkStart w:id="234" w:name="_Toc27056208"/>
      <w:bookmarkStart w:id="235" w:name="_Toc27472003"/>
      <w:bookmarkStart w:id="236" w:name="_Toc28249323"/>
      <w:bookmarkStart w:id="237" w:name="_Toc27549547"/>
      <w:bookmarkStart w:id="238" w:name="_Toc28593931"/>
      <w:r w:rsidRPr="007D4985">
        <w:rPr>
          <w:rFonts w:ascii="Arial" w:hAnsi="Arial" w:cs="Arial"/>
          <w:sz w:val="22"/>
          <w:szCs w:val="22"/>
          <w:lang w:val="es-ES_tradnl"/>
        </w:rPr>
        <w:t>P</w:t>
      </w:r>
      <w:r w:rsidR="00C80D82" w:rsidRPr="007D4985">
        <w:rPr>
          <w:rFonts w:ascii="Arial" w:hAnsi="Arial" w:cs="Arial"/>
          <w:sz w:val="22"/>
          <w:szCs w:val="22"/>
          <w:lang w:val="es-ES_tradnl"/>
        </w:rPr>
        <w:t xml:space="preserve">roceso de </w:t>
      </w:r>
      <w:r w:rsidR="00622B81" w:rsidRPr="007D4985">
        <w:rPr>
          <w:rFonts w:ascii="Arial" w:hAnsi="Arial" w:cs="Arial"/>
          <w:sz w:val="22"/>
          <w:szCs w:val="22"/>
          <w:lang w:val="es-ES_tradnl"/>
        </w:rPr>
        <w:t>G</w:t>
      </w:r>
      <w:r w:rsidR="00C80D82" w:rsidRPr="007D4985">
        <w:rPr>
          <w:rFonts w:ascii="Arial" w:hAnsi="Arial" w:cs="Arial"/>
          <w:sz w:val="22"/>
          <w:szCs w:val="22"/>
          <w:lang w:val="es-ES_tradnl"/>
        </w:rPr>
        <w:t>estión de TI</w:t>
      </w:r>
      <w:bookmarkEnd w:id="231"/>
      <w:bookmarkEnd w:id="232"/>
      <w:bookmarkEnd w:id="233"/>
      <w:bookmarkEnd w:id="234"/>
      <w:bookmarkEnd w:id="235"/>
      <w:bookmarkEnd w:id="236"/>
      <w:bookmarkEnd w:id="237"/>
      <w:bookmarkEnd w:id="238"/>
      <w:r w:rsidR="00C80D82" w:rsidRPr="007D4985">
        <w:rPr>
          <w:rFonts w:ascii="Arial" w:hAnsi="Arial" w:cs="Arial"/>
          <w:sz w:val="22"/>
          <w:szCs w:val="22"/>
          <w:lang w:val="es-ES_tradnl"/>
        </w:rPr>
        <w:t xml:space="preserve"> </w:t>
      </w:r>
    </w:p>
    <w:p w14:paraId="2DC6BAAF" w14:textId="28AA89C1" w:rsidR="00C80D82" w:rsidRPr="007D4985" w:rsidRDefault="00C80D82" w:rsidP="00F91304">
      <w:pPr>
        <w:spacing w:line="276" w:lineRule="auto"/>
        <w:jc w:val="both"/>
        <w:rPr>
          <w:rFonts w:ascii="Arial" w:hAnsi="Arial" w:cs="Arial"/>
          <w:sz w:val="22"/>
          <w:lang w:val="es-ES_tradnl"/>
        </w:rPr>
      </w:pPr>
    </w:p>
    <w:p w14:paraId="721A4059" w14:textId="61A07A61" w:rsidR="00C80D82" w:rsidRPr="007D4985" w:rsidRDefault="00C80D82"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Oficina de Tecnologías de la Información </w:t>
      </w:r>
      <w:r w:rsidR="005A2F8F" w:rsidRPr="007D4985">
        <w:rPr>
          <w:rFonts w:ascii="Arial" w:hAnsi="Arial" w:cs="Arial"/>
          <w:sz w:val="22"/>
          <w:lang w:val="es-ES_tradnl"/>
        </w:rPr>
        <w:t>es la responsable del proceso Gestión de Tecnologías de la Información</w:t>
      </w:r>
      <w:r w:rsidR="009161E0" w:rsidRPr="007D4985">
        <w:rPr>
          <w:rFonts w:ascii="Arial" w:hAnsi="Arial" w:cs="Arial"/>
          <w:sz w:val="22"/>
          <w:lang w:val="es-ES_tradnl"/>
        </w:rPr>
        <w:t xml:space="preserve">, el cual </w:t>
      </w:r>
      <w:r w:rsidR="00394F34">
        <w:rPr>
          <w:rFonts w:ascii="Arial" w:hAnsi="Arial" w:cs="Arial"/>
          <w:sz w:val="22"/>
          <w:lang w:val="es-ES_tradnl"/>
        </w:rPr>
        <w:t>hace parte del mapa de procesos de la entidad y se</w:t>
      </w:r>
      <w:r w:rsidR="009161E0" w:rsidRPr="007D4985">
        <w:rPr>
          <w:rFonts w:ascii="Arial" w:hAnsi="Arial" w:cs="Arial"/>
          <w:sz w:val="22"/>
          <w:lang w:val="es-ES_tradnl"/>
        </w:rPr>
        <w:t xml:space="preserve"> encuentra documentado en el Sistema de Gestión de Calidad de la Agencia </w:t>
      </w:r>
      <w:proofErr w:type="spellStart"/>
      <w:r w:rsidR="003E1FD0" w:rsidRPr="007D4985">
        <w:rPr>
          <w:rFonts w:ascii="Arial" w:hAnsi="Arial" w:cs="Arial"/>
          <w:sz w:val="22"/>
          <w:lang w:val="es-ES_tradnl"/>
        </w:rPr>
        <w:t>Isolucion</w:t>
      </w:r>
      <w:proofErr w:type="spellEnd"/>
      <w:r w:rsidR="003E1FD0" w:rsidRPr="007D4985">
        <w:rPr>
          <w:rFonts w:ascii="Arial" w:hAnsi="Arial" w:cs="Arial"/>
          <w:sz w:val="22"/>
          <w:lang w:val="es-ES_tradnl"/>
        </w:rPr>
        <w:t>.</w:t>
      </w:r>
    </w:p>
    <w:p w14:paraId="74238586" w14:textId="0F2E88E9" w:rsidR="00C80D82" w:rsidRPr="007D4985" w:rsidRDefault="00C80D82" w:rsidP="00F91304">
      <w:pPr>
        <w:spacing w:line="276" w:lineRule="auto"/>
        <w:jc w:val="both"/>
        <w:rPr>
          <w:rFonts w:ascii="Arial" w:hAnsi="Arial" w:cs="Arial"/>
          <w:sz w:val="22"/>
          <w:lang w:val="es-ES_tradnl"/>
        </w:rPr>
      </w:pPr>
    </w:p>
    <w:p w14:paraId="4C0053CD" w14:textId="20173054" w:rsidR="00C80D82" w:rsidRPr="00B958AE" w:rsidRDefault="00394F34" w:rsidP="00F91304">
      <w:pPr>
        <w:spacing w:line="276" w:lineRule="auto"/>
        <w:jc w:val="both"/>
        <w:rPr>
          <w:rFonts w:ascii="Arial" w:hAnsi="Arial" w:cs="Arial"/>
          <w:sz w:val="22"/>
          <w:lang w:val="es-ES_tradnl"/>
        </w:rPr>
      </w:pPr>
      <w:r>
        <w:rPr>
          <w:rFonts w:ascii="Arial" w:hAnsi="Arial" w:cs="Arial"/>
          <w:sz w:val="22"/>
          <w:lang w:val="es-ES_tradnl"/>
        </w:rPr>
        <w:t>El proceso tiene por objetivo</w:t>
      </w:r>
      <w:r w:rsidR="00225839" w:rsidRPr="007D4985">
        <w:rPr>
          <w:rFonts w:ascii="Arial" w:hAnsi="Arial" w:cs="Arial"/>
          <w:sz w:val="22"/>
          <w:lang w:val="es-ES_tradnl"/>
        </w:rPr>
        <w:t xml:space="preserve">, </w:t>
      </w:r>
      <w:r w:rsidR="00C80D82" w:rsidRPr="007D4985">
        <w:rPr>
          <w:rFonts w:ascii="Arial" w:hAnsi="Arial" w:cs="Arial"/>
          <w:i/>
          <w:sz w:val="22"/>
          <w:lang w:val="es-ES_tradnl"/>
        </w:rPr>
        <w:t>“Elevar la eficiencia de la Entidad a través de políticas, planes, programas y proyectos, para el desarrollo de servicios y productos TIC, propendiendo por la disponibilidad, confidencialidad e integridad de la información.</w:t>
      </w:r>
      <w:r w:rsidR="00C80D82" w:rsidRPr="007D4985">
        <w:rPr>
          <w:rFonts w:ascii="Arial" w:hAnsi="Arial" w:cs="Arial"/>
          <w:sz w:val="22"/>
          <w:lang w:val="es-ES_tradnl"/>
        </w:rPr>
        <w:t>”</w:t>
      </w:r>
    </w:p>
    <w:p w14:paraId="439BC48D" w14:textId="07471050" w:rsidR="00C80D82" w:rsidRPr="00B958AE" w:rsidRDefault="00C80D82" w:rsidP="00F91304">
      <w:pPr>
        <w:spacing w:line="276" w:lineRule="auto"/>
        <w:jc w:val="both"/>
        <w:rPr>
          <w:rFonts w:ascii="Arial" w:hAnsi="Arial" w:cs="Arial"/>
          <w:sz w:val="22"/>
          <w:lang w:val="es-ES_tradnl"/>
        </w:rPr>
      </w:pPr>
    </w:p>
    <w:p w14:paraId="52DB2849" w14:textId="5BC3EB84" w:rsidR="00C80D82" w:rsidRPr="007D4985" w:rsidRDefault="00C80D82" w:rsidP="00F91304">
      <w:pPr>
        <w:spacing w:line="276" w:lineRule="auto"/>
        <w:jc w:val="both"/>
        <w:rPr>
          <w:rFonts w:ascii="Arial" w:hAnsi="Arial" w:cs="Arial"/>
          <w:sz w:val="22"/>
          <w:lang w:val="es-ES_tradnl"/>
        </w:rPr>
      </w:pPr>
      <w:r w:rsidRPr="00B958AE">
        <w:rPr>
          <w:rFonts w:ascii="Arial" w:hAnsi="Arial" w:cs="Arial"/>
          <w:sz w:val="22"/>
          <w:lang w:val="es-ES_tradnl"/>
        </w:rPr>
        <w:t xml:space="preserve">El alcance </w:t>
      </w:r>
      <w:r w:rsidR="00634AD5" w:rsidRPr="00B958AE">
        <w:rPr>
          <w:rFonts w:ascii="Arial" w:hAnsi="Arial" w:cs="Arial"/>
          <w:sz w:val="22"/>
          <w:lang w:val="es-ES_tradnl"/>
        </w:rPr>
        <w:t>d</w:t>
      </w:r>
      <w:r w:rsidRPr="00B958AE">
        <w:rPr>
          <w:rFonts w:ascii="Arial" w:hAnsi="Arial" w:cs="Arial"/>
          <w:sz w:val="22"/>
          <w:lang w:val="es-ES_tradnl"/>
        </w:rPr>
        <w:t>el</w:t>
      </w:r>
      <w:r w:rsidR="00394F34">
        <w:rPr>
          <w:rFonts w:ascii="Arial" w:hAnsi="Arial" w:cs="Arial"/>
          <w:sz w:val="22"/>
          <w:lang w:val="es-ES_tradnl"/>
        </w:rPr>
        <w:t xml:space="preserve"> Adicionalmente, este proceso cuenta con el siguiente alcance</w:t>
      </w:r>
      <w:r w:rsidR="00225839" w:rsidRPr="007D4985">
        <w:rPr>
          <w:rFonts w:ascii="Arial" w:hAnsi="Arial" w:cs="Arial"/>
          <w:sz w:val="22"/>
          <w:lang w:val="es-ES_tradnl"/>
        </w:rPr>
        <w:t xml:space="preserve">, </w:t>
      </w:r>
      <w:r w:rsidRPr="007D4985">
        <w:rPr>
          <w:rFonts w:ascii="Arial" w:hAnsi="Arial" w:cs="Arial"/>
          <w:i/>
          <w:sz w:val="22"/>
          <w:lang w:val="es-ES_tradnl"/>
        </w:rPr>
        <w:t>“Aplica desde diseño y definición de políticas, planes y programas para el desarrollo de servicios y productos TIC hasta la implementación de tecnologías de la información en los procesos de la ADR, mejorando la disponibilidad, integridad y confidencialidad de la información para sus usuarios y en general del sector de agricultura y desarrollo rural</w:t>
      </w:r>
      <w:r w:rsidRPr="007D4985">
        <w:rPr>
          <w:rFonts w:ascii="Arial" w:hAnsi="Arial" w:cs="Arial"/>
          <w:sz w:val="22"/>
          <w:lang w:val="es-ES_tradnl"/>
        </w:rPr>
        <w:t>.”</w:t>
      </w:r>
    </w:p>
    <w:p w14:paraId="3CA55894" w14:textId="4C499358" w:rsidR="00C80D82" w:rsidRPr="007D4985" w:rsidRDefault="00C80D82" w:rsidP="00F91304">
      <w:pPr>
        <w:spacing w:line="276" w:lineRule="auto"/>
        <w:jc w:val="both"/>
        <w:rPr>
          <w:rFonts w:ascii="Arial" w:hAnsi="Arial" w:cs="Arial"/>
          <w:sz w:val="22"/>
          <w:lang w:val="es-ES_tradnl"/>
        </w:rPr>
      </w:pPr>
    </w:p>
    <w:p w14:paraId="6ACDA2B6" w14:textId="3CDB0E07" w:rsidR="00C97A4D" w:rsidRPr="007D4985" w:rsidRDefault="1959F592"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responsable del proceso el </w:t>
      </w:r>
      <w:r w:rsidR="00B64AFB">
        <w:rPr>
          <w:rFonts w:ascii="Arial" w:hAnsi="Arial" w:cs="Arial"/>
          <w:sz w:val="22"/>
          <w:lang w:val="es-ES_tradnl"/>
        </w:rPr>
        <w:t>jefe</w:t>
      </w:r>
      <w:r w:rsidR="00394F34">
        <w:rPr>
          <w:rFonts w:ascii="Arial" w:hAnsi="Arial" w:cs="Arial"/>
          <w:sz w:val="22"/>
          <w:lang w:val="es-ES_tradnl"/>
        </w:rPr>
        <w:t xml:space="preserve"> de la Oficina de Tecnologías de la Información (OTI)</w:t>
      </w:r>
      <w:r w:rsidRPr="007D4985">
        <w:rPr>
          <w:rFonts w:ascii="Arial" w:hAnsi="Arial" w:cs="Arial"/>
          <w:sz w:val="22"/>
          <w:lang w:val="es-ES_tradnl"/>
        </w:rPr>
        <w:t>.</w:t>
      </w:r>
      <w:r w:rsidR="00225839" w:rsidRPr="007D4985">
        <w:rPr>
          <w:rFonts w:ascii="Arial" w:hAnsi="Arial" w:cs="Arial"/>
          <w:sz w:val="22"/>
          <w:lang w:val="es-ES_tradnl"/>
        </w:rPr>
        <w:t xml:space="preserve"> </w:t>
      </w:r>
      <w:r w:rsidR="00394F34">
        <w:rPr>
          <w:rFonts w:ascii="Arial" w:hAnsi="Arial" w:cs="Arial"/>
          <w:sz w:val="22"/>
          <w:lang w:val="es-ES_tradnl"/>
        </w:rPr>
        <w:t>Actualmente, e</w:t>
      </w:r>
      <w:r w:rsidR="00D6409E" w:rsidRPr="007D4985">
        <w:rPr>
          <w:rFonts w:ascii="Arial" w:hAnsi="Arial" w:cs="Arial"/>
          <w:sz w:val="22"/>
          <w:lang w:val="es-ES_tradnl"/>
        </w:rPr>
        <w:t>l proceso de Gestión de Tecnologías de la Información</w:t>
      </w:r>
      <w:r w:rsidR="00C97A4D" w:rsidRPr="007D4985">
        <w:rPr>
          <w:rFonts w:ascii="Arial" w:hAnsi="Arial" w:cs="Arial"/>
          <w:sz w:val="22"/>
          <w:lang w:val="es-ES_tradnl"/>
        </w:rPr>
        <w:t xml:space="preserve"> </w:t>
      </w:r>
      <w:r w:rsidR="00C80D82" w:rsidRPr="007D4985">
        <w:rPr>
          <w:rFonts w:ascii="Arial" w:hAnsi="Arial" w:cs="Arial"/>
          <w:sz w:val="22"/>
          <w:lang w:val="es-ES_tradnl"/>
        </w:rPr>
        <w:t xml:space="preserve">cuenta con </w:t>
      </w:r>
      <w:r w:rsidR="00C97A4D" w:rsidRPr="007D4985">
        <w:rPr>
          <w:rFonts w:ascii="Arial" w:hAnsi="Arial" w:cs="Arial"/>
          <w:sz w:val="22"/>
          <w:lang w:val="es-ES_tradnl"/>
        </w:rPr>
        <w:t>los</w:t>
      </w:r>
      <w:r w:rsidR="00C80D82" w:rsidRPr="007D4985">
        <w:rPr>
          <w:rFonts w:ascii="Arial" w:hAnsi="Arial" w:cs="Arial"/>
          <w:sz w:val="22"/>
          <w:lang w:val="es-ES_tradnl"/>
        </w:rPr>
        <w:t xml:space="preserve"> </w:t>
      </w:r>
      <w:r w:rsidR="000856D5" w:rsidRPr="007D4985">
        <w:rPr>
          <w:rFonts w:ascii="Arial" w:hAnsi="Arial" w:cs="Arial"/>
          <w:sz w:val="22"/>
          <w:lang w:val="es-ES_tradnl"/>
        </w:rPr>
        <w:t xml:space="preserve">siguientes </w:t>
      </w:r>
      <w:r w:rsidR="00C80D82" w:rsidRPr="007D4985">
        <w:rPr>
          <w:rFonts w:ascii="Arial" w:hAnsi="Arial" w:cs="Arial"/>
          <w:sz w:val="22"/>
          <w:lang w:val="es-ES_tradnl"/>
        </w:rPr>
        <w:t>procedimientos definidos e implementados</w:t>
      </w:r>
      <w:r w:rsidR="00C97A4D" w:rsidRPr="007D4985">
        <w:rPr>
          <w:rFonts w:ascii="Arial" w:hAnsi="Arial" w:cs="Arial"/>
          <w:sz w:val="22"/>
          <w:lang w:val="es-ES_tradnl"/>
        </w:rPr>
        <w:t>:</w:t>
      </w:r>
    </w:p>
    <w:p w14:paraId="70F2596C" w14:textId="3DA67F58" w:rsidR="00225839" w:rsidRPr="007D4985" w:rsidRDefault="00225839" w:rsidP="00F91304">
      <w:pPr>
        <w:spacing w:line="276" w:lineRule="auto"/>
        <w:jc w:val="both"/>
        <w:rPr>
          <w:rFonts w:ascii="Arial" w:hAnsi="Arial" w:cs="Arial"/>
          <w:sz w:val="22"/>
          <w:lang w:val="es-ES_tradnl"/>
        </w:rPr>
      </w:pPr>
    </w:p>
    <w:p w14:paraId="1A0E8DC6" w14:textId="15F461AD" w:rsidR="000856D5" w:rsidRPr="007D4985" w:rsidRDefault="0544A4A8" w:rsidP="00F91304">
      <w:pPr>
        <w:pStyle w:val="ListParagraph"/>
        <w:numPr>
          <w:ilvl w:val="0"/>
          <w:numId w:val="13"/>
        </w:numPr>
        <w:spacing w:line="276" w:lineRule="auto"/>
        <w:jc w:val="both"/>
        <w:rPr>
          <w:rFonts w:ascii="Arial" w:hAnsi="Arial" w:cs="Arial"/>
          <w:sz w:val="22"/>
          <w:lang w:val="es-ES_tradnl"/>
        </w:rPr>
      </w:pPr>
      <w:r w:rsidRPr="007D4985">
        <w:rPr>
          <w:rFonts w:ascii="Arial" w:hAnsi="Arial" w:cs="Arial"/>
          <w:sz w:val="22"/>
          <w:lang w:val="es-ES_tradnl"/>
        </w:rPr>
        <w:t>Desarrollo de software</w:t>
      </w:r>
    </w:p>
    <w:p w14:paraId="3A9E05D1" w14:textId="15F461AD" w:rsidR="000856D5" w:rsidRPr="007D4985" w:rsidRDefault="0544A4A8" w:rsidP="00F91304">
      <w:pPr>
        <w:pStyle w:val="ListParagraph"/>
        <w:numPr>
          <w:ilvl w:val="0"/>
          <w:numId w:val="13"/>
        </w:numPr>
        <w:spacing w:line="276" w:lineRule="auto"/>
        <w:jc w:val="both"/>
        <w:rPr>
          <w:rFonts w:ascii="Arial" w:hAnsi="Arial" w:cs="Arial"/>
          <w:sz w:val="22"/>
          <w:lang w:val="es-ES_tradnl"/>
        </w:rPr>
      </w:pPr>
      <w:r w:rsidRPr="007D4985">
        <w:rPr>
          <w:rFonts w:ascii="Arial" w:hAnsi="Arial" w:cs="Arial"/>
          <w:sz w:val="22"/>
          <w:lang w:val="es-ES_tradnl"/>
        </w:rPr>
        <w:t>Gestión de solicitudes de tecnología</w:t>
      </w:r>
    </w:p>
    <w:p w14:paraId="7151B839" w14:textId="54331602" w:rsidR="00C80D82" w:rsidRPr="007D4985" w:rsidRDefault="0544A4A8" w:rsidP="00F91304">
      <w:pPr>
        <w:pStyle w:val="ListParagraph"/>
        <w:numPr>
          <w:ilvl w:val="0"/>
          <w:numId w:val="13"/>
        </w:numPr>
        <w:spacing w:line="276" w:lineRule="auto"/>
        <w:jc w:val="both"/>
        <w:rPr>
          <w:rFonts w:ascii="Arial" w:hAnsi="Arial" w:cs="Arial"/>
          <w:sz w:val="22"/>
          <w:lang w:val="es-ES_tradnl"/>
        </w:rPr>
      </w:pPr>
      <w:r w:rsidRPr="007D4985">
        <w:rPr>
          <w:rFonts w:ascii="Arial" w:hAnsi="Arial" w:cs="Arial"/>
          <w:sz w:val="22"/>
          <w:lang w:val="es-ES_tradnl"/>
        </w:rPr>
        <w:t xml:space="preserve">Gestión de incidentes de seguridad de la información </w:t>
      </w:r>
    </w:p>
    <w:p w14:paraId="6715636F" w14:textId="15F461AD" w:rsidR="00C80D82" w:rsidRDefault="00C80D82" w:rsidP="00F91304">
      <w:pPr>
        <w:spacing w:line="276" w:lineRule="auto"/>
        <w:jc w:val="both"/>
        <w:rPr>
          <w:rFonts w:ascii="Arial" w:hAnsi="Arial" w:cs="Arial"/>
          <w:sz w:val="22"/>
          <w:lang w:val="es-ES_tradnl"/>
        </w:rPr>
      </w:pPr>
    </w:p>
    <w:p w14:paraId="7A2976E4" w14:textId="77777777" w:rsidR="00394F34" w:rsidRPr="00B958AE" w:rsidRDefault="00394F34" w:rsidP="00F91304">
      <w:pPr>
        <w:spacing w:line="276" w:lineRule="auto"/>
        <w:jc w:val="both"/>
        <w:rPr>
          <w:rFonts w:ascii="Arial" w:hAnsi="Arial" w:cs="Arial"/>
          <w:sz w:val="22"/>
          <w:lang w:val="es-ES_tradnl"/>
        </w:rPr>
      </w:pPr>
    </w:p>
    <w:p w14:paraId="71C3B285" w14:textId="54EA519D" w:rsidR="000D6473" w:rsidRPr="007D4985" w:rsidRDefault="1959F592" w:rsidP="00F91304">
      <w:pPr>
        <w:pStyle w:val="Heading2"/>
        <w:spacing w:line="276" w:lineRule="auto"/>
        <w:rPr>
          <w:rFonts w:ascii="Arial" w:hAnsi="Arial" w:cs="Arial"/>
          <w:sz w:val="22"/>
          <w:szCs w:val="22"/>
          <w:lang w:val="es-ES_tradnl"/>
        </w:rPr>
      </w:pPr>
      <w:bookmarkStart w:id="239" w:name="_Toc27472004"/>
      <w:bookmarkStart w:id="240" w:name="_Toc28249324"/>
      <w:bookmarkStart w:id="241" w:name="_Toc27549548"/>
      <w:bookmarkStart w:id="242" w:name="_Toc28593932"/>
      <w:bookmarkStart w:id="243" w:name="_Toc26871160"/>
      <w:bookmarkStart w:id="244" w:name="_Toc26878796"/>
      <w:bookmarkStart w:id="245" w:name="_Toc26970692"/>
      <w:bookmarkStart w:id="246" w:name="_Toc27056209"/>
      <w:r w:rsidRPr="007D4985">
        <w:rPr>
          <w:rFonts w:ascii="Arial" w:hAnsi="Arial" w:cs="Arial"/>
          <w:sz w:val="22"/>
          <w:szCs w:val="22"/>
          <w:lang w:val="es-ES_tradnl"/>
        </w:rPr>
        <w:t>DOMINIO DE INFORMACIÓN</w:t>
      </w:r>
      <w:bookmarkEnd w:id="239"/>
      <w:bookmarkEnd w:id="240"/>
      <w:bookmarkEnd w:id="241"/>
      <w:bookmarkEnd w:id="242"/>
      <w:r w:rsidRPr="007D4985">
        <w:rPr>
          <w:rFonts w:ascii="Arial" w:hAnsi="Arial" w:cs="Arial"/>
          <w:sz w:val="22"/>
          <w:szCs w:val="22"/>
          <w:lang w:val="es-ES_tradnl"/>
        </w:rPr>
        <w:t xml:space="preserve"> </w:t>
      </w:r>
      <w:bookmarkEnd w:id="243"/>
      <w:bookmarkEnd w:id="244"/>
      <w:bookmarkEnd w:id="245"/>
      <w:bookmarkEnd w:id="246"/>
    </w:p>
    <w:p w14:paraId="018C7EFE" w14:textId="65993130" w:rsidR="005A7323" w:rsidRPr="007D4985" w:rsidRDefault="005A7323" w:rsidP="00F91304">
      <w:pPr>
        <w:spacing w:line="276" w:lineRule="auto"/>
        <w:rPr>
          <w:rFonts w:ascii="Arial" w:hAnsi="Arial" w:cs="Arial"/>
          <w:sz w:val="22"/>
          <w:highlight w:val="green"/>
          <w:lang w:val="es-ES_tradnl"/>
        </w:rPr>
      </w:pPr>
    </w:p>
    <w:p w14:paraId="66F1C9E7" w14:textId="6ED08E3B" w:rsidR="00F87922" w:rsidRPr="007D4985" w:rsidRDefault="00F87922"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arquitectura de la información hace referencia a la forma en como la </w:t>
      </w:r>
      <w:r w:rsidR="00394F34">
        <w:rPr>
          <w:rFonts w:ascii="Arial" w:hAnsi="Arial" w:cs="Arial"/>
          <w:sz w:val="22"/>
          <w:lang w:val="es-ES_tradnl"/>
        </w:rPr>
        <w:t>Entidad</w:t>
      </w:r>
      <w:r w:rsidRPr="007D4985">
        <w:rPr>
          <w:rFonts w:ascii="Arial" w:hAnsi="Arial" w:cs="Arial"/>
          <w:sz w:val="22"/>
          <w:lang w:val="es-ES_tradnl"/>
        </w:rPr>
        <w:t xml:space="preserve"> tiene actualmente etiquetada, organizada y estructurada la información con la cual se soporta las operaciones y actividades del negocio. </w:t>
      </w:r>
    </w:p>
    <w:p w14:paraId="5C517FB3" w14:textId="317369E9" w:rsidR="00225839" w:rsidRPr="007D4985" w:rsidRDefault="00225839" w:rsidP="00F91304">
      <w:pPr>
        <w:spacing w:line="276" w:lineRule="auto"/>
        <w:jc w:val="both"/>
        <w:rPr>
          <w:rFonts w:ascii="Arial" w:hAnsi="Arial" w:cs="Arial"/>
          <w:sz w:val="22"/>
          <w:lang w:val="es-ES_tradnl"/>
        </w:rPr>
      </w:pPr>
    </w:p>
    <w:p w14:paraId="56AC4959" w14:textId="1B0CE98D" w:rsidR="00F87922" w:rsidRPr="007D4985" w:rsidRDefault="00F87922"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Esta estructura o jerarquía parte de unidades de información llamadas componentes de información que, de acuerdo </w:t>
      </w:r>
      <w:r w:rsidR="00D02A0A" w:rsidRPr="007D4985">
        <w:rPr>
          <w:rFonts w:ascii="Arial" w:hAnsi="Arial" w:cs="Arial"/>
          <w:sz w:val="22"/>
          <w:lang w:val="es-ES_tradnl"/>
        </w:rPr>
        <w:t>con el</w:t>
      </w:r>
      <w:r w:rsidRPr="007D4985">
        <w:rPr>
          <w:rFonts w:ascii="Arial" w:hAnsi="Arial" w:cs="Arial"/>
          <w:sz w:val="22"/>
          <w:lang w:val="es-ES_tradnl"/>
        </w:rPr>
        <w:t xml:space="preserve"> Modelo de Arquitectura de TI, se definen como </w:t>
      </w:r>
      <w:r w:rsidRPr="007D4985">
        <w:rPr>
          <w:rFonts w:ascii="Arial" w:hAnsi="Arial" w:cs="Arial"/>
          <w:i/>
          <w:sz w:val="22"/>
          <w:lang w:val="es-ES_tradnl"/>
        </w:rPr>
        <w:t>“datos, información, servicios de información, los flujos de intercambio de información y fuentes de información bajo un mismo nombre”</w:t>
      </w:r>
      <w:r w:rsidRPr="007D4985">
        <w:rPr>
          <w:rFonts w:ascii="Arial" w:hAnsi="Arial" w:cs="Arial"/>
          <w:sz w:val="22"/>
          <w:lang w:val="es-ES_tradnl"/>
        </w:rPr>
        <w:t xml:space="preserve"> </w:t>
      </w:r>
      <w:r w:rsidR="00CB71EE" w:rsidRPr="007D4985">
        <w:rPr>
          <w:rFonts w:ascii="Arial" w:hAnsi="Arial" w:cs="Arial"/>
          <w:sz w:val="22"/>
          <w:lang w:val="es-ES_tradnl"/>
        </w:rPr>
        <w:t>P</w:t>
      </w:r>
      <w:r w:rsidRPr="007D4985">
        <w:rPr>
          <w:rFonts w:ascii="Arial" w:hAnsi="Arial" w:cs="Arial"/>
          <w:sz w:val="22"/>
          <w:lang w:val="es-ES_tradnl"/>
        </w:rPr>
        <w:t>ara garantizar la anterior arquitectura</w:t>
      </w:r>
      <w:r w:rsidR="007B6895" w:rsidRPr="007D4985">
        <w:rPr>
          <w:rFonts w:ascii="Arial" w:hAnsi="Arial" w:cs="Arial"/>
          <w:sz w:val="22"/>
          <w:lang w:val="es-ES_tradnl"/>
        </w:rPr>
        <w:t>,</w:t>
      </w:r>
      <w:r w:rsidRPr="007D4985">
        <w:rPr>
          <w:rFonts w:ascii="Arial" w:hAnsi="Arial" w:cs="Arial"/>
          <w:sz w:val="22"/>
          <w:lang w:val="es-ES_tradnl"/>
        </w:rPr>
        <w:t xml:space="preserve"> existen en el mencionado </w:t>
      </w:r>
      <w:r w:rsidR="00394F34">
        <w:rPr>
          <w:rFonts w:ascii="Arial" w:hAnsi="Arial" w:cs="Arial"/>
          <w:sz w:val="22"/>
          <w:lang w:val="es-ES_tradnl"/>
        </w:rPr>
        <w:t>m</w:t>
      </w:r>
      <w:r w:rsidRPr="007D4985">
        <w:rPr>
          <w:rFonts w:ascii="Arial" w:hAnsi="Arial" w:cs="Arial"/>
          <w:sz w:val="22"/>
          <w:lang w:val="es-ES_tradnl"/>
        </w:rPr>
        <w:t>odelo un conjunto de artefactos, guías y estándares que representan el manejo de los componentes de información.</w:t>
      </w:r>
    </w:p>
    <w:p w14:paraId="1F7EAD24" w14:textId="59C4F90C" w:rsidR="00394F34" w:rsidRDefault="00394F34" w:rsidP="00F91304">
      <w:pPr>
        <w:spacing w:line="276" w:lineRule="auto"/>
        <w:jc w:val="both"/>
        <w:rPr>
          <w:rFonts w:ascii="Arial" w:hAnsi="Arial" w:cs="Arial"/>
          <w:sz w:val="22"/>
          <w:lang w:val="es-ES_tradnl"/>
        </w:rPr>
      </w:pPr>
    </w:p>
    <w:p w14:paraId="74931953" w14:textId="55347A9A" w:rsidR="00394F34" w:rsidRPr="007F0959" w:rsidRDefault="00394F34" w:rsidP="00F91304">
      <w:pPr>
        <w:spacing w:line="276" w:lineRule="auto"/>
        <w:jc w:val="both"/>
        <w:rPr>
          <w:rFonts w:ascii="Arial" w:hAnsi="Arial" w:cs="Arial"/>
          <w:sz w:val="22"/>
        </w:rPr>
      </w:pPr>
      <w:r>
        <w:rPr>
          <w:rFonts w:ascii="Arial" w:hAnsi="Arial" w:cs="Arial"/>
          <w:sz w:val="22"/>
        </w:rPr>
        <w:t xml:space="preserve">Es necesario </w:t>
      </w:r>
      <w:proofErr w:type="spellStart"/>
      <w:r>
        <w:rPr>
          <w:rFonts w:ascii="Arial" w:hAnsi="Arial" w:cs="Arial"/>
          <w:sz w:val="22"/>
        </w:rPr>
        <w:t>acalara</w:t>
      </w:r>
      <w:proofErr w:type="spellEnd"/>
      <w:r>
        <w:rPr>
          <w:rFonts w:ascii="Arial" w:hAnsi="Arial" w:cs="Arial"/>
          <w:sz w:val="22"/>
        </w:rPr>
        <w:t xml:space="preserve"> que l</w:t>
      </w:r>
      <w:r w:rsidRPr="00394F34">
        <w:rPr>
          <w:rFonts w:ascii="Arial" w:hAnsi="Arial" w:cs="Arial"/>
          <w:sz w:val="22"/>
        </w:rPr>
        <w:t xml:space="preserve">a </w:t>
      </w:r>
      <w:proofErr w:type="spellStart"/>
      <w:r w:rsidRPr="00394F34">
        <w:rPr>
          <w:rFonts w:ascii="Arial" w:hAnsi="Arial" w:cs="Arial"/>
          <w:sz w:val="22"/>
        </w:rPr>
        <w:t>información</w:t>
      </w:r>
      <w:proofErr w:type="spellEnd"/>
      <w:r w:rsidRPr="00394F34">
        <w:rPr>
          <w:rFonts w:ascii="Arial" w:hAnsi="Arial" w:cs="Arial"/>
          <w:sz w:val="22"/>
        </w:rPr>
        <w:t xml:space="preserve"> se usa </w:t>
      </w:r>
      <w:r>
        <w:rPr>
          <w:rFonts w:ascii="Arial" w:hAnsi="Arial" w:cs="Arial"/>
          <w:sz w:val="22"/>
        </w:rPr>
        <w:t>con el fin de r</w:t>
      </w:r>
      <w:r w:rsidRPr="00394F34">
        <w:rPr>
          <w:rFonts w:ascii="Arial" w:hAnsi="Arial" w:cs="Arial"/>
          <w:sz w:val="22"/>
        </w:rPr>
        <w:t xml:space="preserve">esponder a las necesidades de una </w:t>
      </w:r>
      <w:proofErr w:type="spellStart"/>
      <w:r w:rsidRPr="00394F34">
        <w:rPr>
          <w:rFonts w:ascii="Arial" w:hAnsi="Arial" w:cs="Arial"/>
          <w:sz w:val="22"/>
        </w:rPr>
        <w:t>institución</w:t>
      </w:r>
      <w:proofErr w:type="spellEnd"/>
      <w:r w:rsidRPr="00394F34">
        <w:rPr>
          <w:rFonts w:ascii="Arial" w:hAnsi="Arial" w:cs="Arial"/>
          <w:sz w:val="22"/>
        </w:rPr>
        <w:t xml:space="preserve">, ya sea para tomar decisiones, para los procesos o los grupos de </w:t>
      </w:r>
      <w:proofErr w:type="spellStart"/>
      <w:r w:rsidRPr="00394F34">
        <w:rPr>
          <w:rFonts w:ascii="Arial" w:hAnsi="Arial" w:cs="Arial"/>
          <w:sz w:val="22"/>
        </w:rPr>
        <w:t>interés</w:t>
      </w:r>
      <w:proofErr w:type="spellEnd"/>
      <w:r w:rsidRPr="00394F34">
        <w:rPr>
          <w:rFonts w:ascii="Arial" w:hAnsi="Arial" w:cs="Arial"/>
          <w:sz w:val="22"/>
        </w:rPr>
        <w:t>.</w:t>
      </w:r>
      <w:r w:rsidR="00AD3166">
        <w:rPr>
          <w:rFonts w:ascii="Arial" w:hAnsi="Arial" w:cs="Arial"/>
          <w:sz w:val="22"/>
        </w:rPr>
        <w:t xml:space="preserve"> Por tanto, en e</w:t>
      </w:r>
      <w:r w:rsidRPr="00394F34">
        <w:rPr>
          <w:rFonts w:ascii="Arial" w:hAnsi="Arial" w:cs="Arial"/>
          <w:sz w:val="22"/>
        </w:rPr>
        <w:t xml:space="preserve">ste dominio </w:t>
      </w:r>
      <w:r w:rsidR="00AD3166">
        <w:rPr>
          <w:rFonts w:ascii="Arial" w:hAnsi="Arial" w:cs="Arial"/>
          <w:sz w:val="22"/>
        </w:rPr>
        <w:t>se deben</w:t>
      </w:r>
      <w:r w:rsidRPr="00394F34">
        <w:rPr>
          <w:rFonts w:ascii="Arial" w:hAnsi="Arial" w:cs="Arial"/>
          <w:sz w:val="22"/>
        </w:rPr>
        <w:t xml:space="preserve"> definir: el </w:t>
      </w:r>
      <w:proofErr w:type="spellStart"/>
      <w:r w:rsidRPr="00394F34">
        <w:rPr>
          <w:rFonts w:ascii="Arial" w:hAnsi="Arial" w:cs="Arial"/>
          <w:sz w:val="22"/>
        </w:rPr>
        <w:t>diseño</w:t>
      </w:r>
      <w:proofErr w:type="spellEnd"/>
      <w:r w:rsidRPr="00394F34">
        <w:rPr>
          <w:rFonts w:ascii="Arial" w:hAnsi="Arial" w:cs="Arial"/>
          <w:sz w:val="22"/>
        </w:rPr>
        <w:t xml:space="preserve"> de los servicios de </w:t>
      </w:r>
      <w:proofErr w:type="spellStart"/>
      <w:r w:rsidRPr="00394F34">
        <w:rPr>
          <w:rFonts w:ascii="Arial" w:hAnsi="Arial" w:cs="Arial"/>
          <w:sz w:val="22"/>
        </w:rPr>
        <w:t>información</w:t>
      </w:r>
      <w:proofErr w:type="spellEnd"/>
      <w:r w:rsidRPr="00394F34">
        <w:rPr>
          <w:rFonts w:ascii="Arial" w:hAnsi="Arial" w:cs="Arial"/>
          <w:sz w:val="22"/>
        </w:rPr>
        <w:t xml:space="preserve">, la </w:t>
      </w:r>
      <w:proofErr w:type="spellStart"/>
      <w:r w:rsidRPr="00394F34">
        <w:rPr>
          <w:rFonts w:ascii="Arial" w:hAnsi="Arial" w:cs="Arial"/>
          <w:sz w:val="22"/>
        </w:rPr>
        <w:t>gestión</w:t>
      </w:r>
      <w:proofErr w:type="spellEnd"/>
      <w:r w:rsidRPr="00394F34">
        <w:rPr>
          <w:rFonts w:ascii="Arial" w:hAnsi="Arial" w:cs="Arial"/>
          <w:sz w:val="22"/>
        </w:rPr>
        <w:t xml:space="preserve"> del ciclo de vida del dato, al </w:t>
      </w:r>
      <w:proofErr w:type="spellStart"/>
      <w:r w:rsidRPr="00394F34">
        <w:rPr>
          <w:rFonts w:ascii="Arial" w:hAnsi="Arial" w:cs="Arial"/>
          <w:sz w:val="22"/>
        </w:rPr>
        <w:t>análisis</w:t>
      </w:r>
      <w:proofErr w:type="spellEnd"/>
      <w:r w:rsidRPr="00394F34">
        <w:rPr>
          <w:rFonts w:ascii="Arial" w:hAnsi="Arial" w:cs="Arial"/>
          <w:sz w:val="22"/>
        </w:rPr>
        <w:t xml:space="preserve"> de </w:t>
      </w:r>
      <w:proofErr w:type="spellStart"/>
      <w:r w:rsidRPr="00394F34">
        <w:rPr>
          <w:rFonts w:ascii="Arial" w:hAnsi="Arial" w:cs="Arial"/>
          <w:sz w:val="22"/>
        </w:rPr>
        <w:t>información</w:t>
      </w:r>
      <w:proofErr w:type="spellEnd"/>
      <w:r w:rsidRPr="00394F34">
        <w:rPr>
          <w:rFonts w:ascii="Arial" w:hAnsi="Arial" w:cs="Arial"/>
          <w:sz w:val="22"/>
        </w:rPr>
        <w:t xml:space="preserve"> y el desarrollo de capacidades para el uso </w:t>
      </w:r>
      <w:proofErr w:type="spellStart"/>
      <w:r w:rsidRPr="00394F34">
        <w:rPr>
          <w:rFonts w:ascii="Arial" w:hAnsi="Arial" w:cs="Arial"/>
          <w:sz w:val="22"/>
        </w:rPr>
        <w:t>estratégico</w:t>
      </w:r>
      <w:proofErr w:type="spellEnd"/>
      <w:r w:rsidRPr="00394F34">
        <w:rPr>
          <w:rFonts w:ascii="Arial" w:hAnsi="Arial" w:cs="Arial"/>
          <w:sz w:val="22"/>
        </w:rPr>
        <w:t xml:space="preserve"> de la misma.</w:t>
      </w:r>
      <w:r w:rsidR="00AD3166">
        <w:rPr>
          <w:rStyle w:val="FootnoteReference"/>
          <w:rFonts w:ascii="Arial" w:eastAsiaTheme="minorEastAsia" w:hAnsi="Arial" w:cs="Arial"/>
          <w:sz w:val="22"/>
        </w:rPr>
        <w:footnoteReference w:id="4"/>
      </w:r>
    </w:p>
    <w:p w14:paraId="07934EE1" w14:textId="26CB9A4D" w:rsidR="00AD3166" w:rsidRPr="00B958AE" w:rsidRDefault="00225839" w:rsidP="00F91304">
      <w:pPr>
        <w:spacing w:line="276" w:lineRule="auto"/>
        <w:rPr>
          <w:rFonts w:ascii="Arial" w:hAnsi="Arial" w:cs="Arial"/>
          <w:sz w:val="22"/>
          <w:lang w:val="es-ES_tradnl"/>
        </w:rPr>
      </w:pPr>
      <w:r w:rsidRPr="007D4985">
        <w:rPr>
          <w:rFonts w:ascii="Arial" w:hAnsi="Arial" w:cs="Arial"/>
          <w:sz w:val="22"/>
          <w:lang w:val="es-ES_tradnl"/>
        </w:rPr>
        <w:t>En la siguiente tabla se relacionan los hallazgos del</w:t>
      </w:r>
      <w:r w:rsidR="00773E96" w:rsidRPr="007D4985">
        <w:rPr>
          <w:rFonts w:ascii="Arial" w:hAnsi="Arial" w:cs="Arial"/>
          <w:sz w:val="22"/>
          <w:lang w:val="es-ES_tradnl"/>
        </w:rPr>
        <w:t xml:space="preserve"> dominio de </w:t>
      </w:r>
      <w:r w:rsidR="00F87922" w:rsidRPr="007D4985">
        <w:rPr>
          <w:rFonts w:ascii="Arial" w:hAnsi="Arial" w:cs="Arial"/>
          <w:sz w:val="22"/>
          <w:lang w:val="es-ES_tradnl"/>
        </w:rPr>
        <w:t xml:space="preserve">información </w:t>
      </w:r>
    </w:p>
    <w:p w14:paraId="02816848" w14:textId="398A3EBD" w:rsidR="00394F34" w:rsidRDefault="00394F34" w:rsidP="00F91304">
      <w:pPr>
        <w:spacing w:line="276" w:lineRule="auto"/>
        <w:rPr>
          <w:rFonts w:ascii="Arial" w:hAnsi="Arial" w:cs="Arial"/>
          <w:b/>
          <w:color w:val="000000" w:themeColor="text1"/>
          <w:sz w:val="22"/>
          <w:lang w:val="es-ES_tradnl"/>
        </w:rPr>
      </w:pPr>
    </w:p>
    <w:p w14:paraId="11423839" w14:textId="5BDCE647" w:rsidR="00F87922" w:rsidRPr="007D4985" w:rsidRDefault="00F87922" w:rsidP="00F91304">
      <w:pPr>
        <w:spacing w:line="276" w:lineRule="auto"/>
        <w:jc w:val="center"/>
        <w:rPr>
          <w:rFonts w:ascii="Arial" w:hAnsi="Arial" w:cs="Arial"/>
          <w:b/>
          <w:color w:val="000000" w:themeColor="text1"/>
          <w:sz w:val="22"/>
          <w:lang w:val="es-ES_tradnl"/>
        </w:rPr>
      </w:pPr>
    </w:p>
    <w:p w14:paraId="347399C8" w14:textId="108107BD" w:rsidR="00F87922" w:rsidRPr="007D4985" w:rsidRDefault="00F05B2F" w:rsidP="00F91304">
      <w:pPr>
        <w:spacing w:line="276" w:lineRule="auto"/>
        <w:jc w:val="center"/>
        <w:rPr>
          <w:rFonts w:ascii="Arial" w:eastAsia="Arial" w:hAnsi="Arial" w:cs="Arial"/>
          <w:i/>
          <w:sz w:val="18"/>
          <w:szCs w:val="18"/>
          <w:lang w:val="es-ES_tradnl"/>
        </w:rPr>
      </w:pPr>
      <w:bookmarkStart w:id="247" w:name="_Toc26971637"/>
      <w:bookmarkStart w:id="248" w:name="_Toc27406721"/>
      <w:bookmarkStart w:id="249" w:name="_Toc27471921"/>
      <w:bookmarkStart w:id="250" w:name="_Toc28249431"/>
      <w:bookmarkStart w:id="251" w:name="_Toc27549005"/>
      <w:bookmarkStart w:id="252" w:name="_Toc28265089"/>
      <w:bookmarkStart w:id="253" w:name="_Toc28569300"/>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13</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 xml:space="preserve">Hallazgos Dominio de </w:t>
      </w:r>
      <w:r w:rsidR="00F87922" w:rsidRPr="007D4985">
        <w:rPr>
          <w:rFonts w:ascii="Arial" w:eastAsia="Arial" w:hAnsi="Arial" w:cs="Arial"/>
          <w:i/>
          <w:sz w:val="18"/>
          <w:szCs w:val="18"/>
          <w:lang w:val="es-ES_tradnl"/>
        </w:rPr>
        <w:t>Información</w:t>
      </w:r>
      <w:bookmarkEnd w:id="247"/>
      <w:bookmarkEnd w:id="248"/>
      <w:bookmarkEnd w:id="249"/>
      <w:bookmarkEnd w:id="250"/>
      <w:bookmarkEnd w:id="251"/>
      <w:bookmarkEnd w:id="252"/>
      <w:bookmarkEnd w:id="253"/>
    </w:p>
    <w:p w14:paraId="5D0C6419" w14:textId="447B1C7E" w:rsidR="00621796" w:rsidRPr="007D4985" w:rsidRDefault="00621796"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7045"/>
      </w:tblGrid>
      <w:tr w:rsidR="00A35CA7" w:rsidRPr="00E34077" w14:paraId="77A735C7" w14:textId="77777777" w:rsidTr="0011253A">
        <w:trPr>
          <w:tblHeader/>
          <w:jc w:val="center"/>
        </w:trPr>
        <w:tc>
          <w:tcPr>
            <w:tcW w:w="1010" w:type="pct"/>
            <w:shd w:val="clear" w:color="auto" w:fill="A8D08D" w:themeFill="accent6" w:themeFillTint="99"/>
          </w:tcPr>
          <w:p w14:paraId="51DF548A" w14:textId="28F8192E" w:rsidR="00A35CA7" w:rsidRPr="007D4985" w:rsidRDefault="00A35CA7"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3990" w:type="pct"/>
            <w:shd w:val="clear" w:color="auto" w:fill="A8D08D" w:themeFill="accent6" w:themeFillTint="99"/>
          </w:tcPr>
          <w:p w14:paraId="7FBB0586" w14:textId="5A278C63" w:rsidR="00A35CA7" w:rsidRPr="007D4985" w:rsidRDefault="00A35CA7"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A35CA7" w:rsidRPr="00E34077" w14:paraId="46C2CA0F" w14:textId="77777777" w:rsidTr="0011253A">
        <w:trPr>
          <w:jc w:val="center"/>
        </w:trPr>
        <w:tc>
          <w:tcPr>
            <w:tcW w:w="1010" w:type="pct"/>
            <w:vAlign w:val="center"/>
          </w:tcPr>
          <w:p w14:paraId="64C70E06" w14:textId="33A012AB"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H-IN-01</w:t>
            </w:r>
          </w:p>
        </w:tc>
        <w:tc>
          <w:tcPr>
            <w:tcW w:w="3990" w:type="pct"/>
          </w:tcPr>
          <w:p w14:paraId="4371EA66" w14:textId="4E55368C"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un catálogo de componentes de información que contenga datos, información, servicios de información, flujos de intercambio de información y fuentes de información.</w:t>
            </w:r>
          </w:p>
        </w:tc>
      </w:tr>
      <w:tr w:rsidR="00A35CA7" w:rsidRPr="00E34077" w14:paraId="327A28BF" w14:textId="77777777" w:rsidTr="0011253A">
        <w:trPr>
          <w:jc w:val="center"/>
        </w:trPr>
        <w:tc>
          <w:tcPr>
            <w:tcW w:w="1010" w:type="pct"/>
            <w:vAlign w:val="center"/>
          </w:tcPr>
          <w:p w14:paraId="39CE88DA" w14:textId="2CCDE543"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H-IN-02</w:t>
            </w:r>
          </w:p>
        </w:tc>
        <w:tc>
          <w:tcPr>
            <w:tcW w:w="3990" w:type="pct"/>
          </w:tcPr>
          <w:p w14:paraId="4364E026" w14:textId="59171EA0"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hay un mapa de información institucional que permita definir la estructura o un tratamiento adecuado de la información.</w:t>
            </w:r>
          </w:p>
        </w:tc>
      </w:tr>
      <w:tr w:rsidR="00A35CA7" w:rsidRPr="00E34077" w14:paraId="6101638E" w14:textId="77777777" w:rsidTr="0011253A">
        <w:trPr>
          <w:jc w:val="center"/>
        </w:trPr>
        <w:tc>
          <w:tcPr>
            <w:tcW w:w="1010" w:type="pct"/>
            <w:vAlign w:val="center"/>
          </w:tcPr>
          <w:p w14:paraId="137A01E7" w14:textId="4C4464AF"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H-IN-03</w:t>
            </w:r>
          </w:p>
        </w:tc>
        <w:tc>
          <w:tcPr>
            <w:tcW w:w="3990" w:type="pct"/>
          </w:tcPr>
          <w:p w14:paraId="4AA7BE94" w14:textId="07591602"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existe un plan de apertura de datos que se haya implementado en la </w:t>
            </w:r>
            <w:r w:rsidR="00DD5D73" w:rsidRPr="007D4985">
              <w:rPr>
                <w:rFonts w:ascii="Arial" w:hAnsi="Arial" w:cs="Arial"/>
                <w:sz w:val="20"/>
                <w:szCs w:val="20"/>
                <w:lang w:val="es-ES_tradnl"/>
              </w:rPr>
              <w:t>Entidad</w:t>
            </w:r>
            <w:r w:rsidRPr="007D4985">
              <w:rPr>
                <w:rFonts w:ascii="Arial" w:hAnsi="Arial" w:cs="Arial"/>
                <w:sz w:val="20"/>
                <w:szCs w:val="20"/>
                <w:lang w:val="es-ES_tradnl"/>
              </w:rPr>
              <w:t>, que permita la publicación de información en el portal de datos abiertos del Estado.</w:t>
            </w:r>
          </w:p>
        </w:tc>
      </w:tr>
      <w:tr w:rsidR="00A35CA7" w:rsidRPr="00E34077" w14:paraId="6D3C8E14" w14:textId="77777777" w:rsidTr="0011253A">
        <w:trPr>
          <w:jc w:val="center"/>
        </w:trPr>
        <w:tc>
          <w:tcPr>
            <w:tcW w:w="1010" w:type="pct"/>
            <w:vAlign w:val="center"/>
          </w:tcPr>
          <w:p w14:paraId="0D553760" w14:textId="49215E83"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H-IN-04</w:t>
            </w:r>
          </w:p>
        </w:tc>
        <w:tc>
          <w:tcPr>
            <w:tcW w:w="3990" w:type="pct"/>
          </w:tcPr>
          <w:p w14:paraId="6299084C" w14:textId="50EB4BB4"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se encuentran fuentes de información unificadas. </w:t>
            </w:r>
          </w:p>
        </w:tc>
      </w:tr>
      <w:tr w:rsidR="00A35CA7" w:rsidRPr="00E34077" w14:paraId="0E5ED985" w14:textId="77777777" w:rsidTr="0011253A">
        <w:trPr>
          <w:jc w:val="center"/>
        </w:trPr>
        <w:tc>
          <w:tcPr>
            <w:tcW w:w="1010" w:type="pct"/>
            <w:vAlign w:val="center"/>
          </w:tcPr>
          <w:p w14:paraId="05B90D30" w14:textId="6B8F6363" w:rsidR="00A35CA7" w:rsidRPr="007D4985" w:rsidRDefault="00A35CA7"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H-IN-05</w:t>
            </w:r>
          </w:p>
        </w:tc>
        <w:tc>
          <w:tcPr>
            <w:tcW w:w="3990" w:type="pct"/>
          </w:tcPr>
          <w:p w14:paraId="273BAD0D" w14:textId="50453B1E" w:rsidR="00A35CA7" w:rsidRPr="007D4985" w:rsidRDefault="00A35CA7"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un modelo de arquitectura de la información implementado en la Agencia de Desarrollo Rural.</w:t>
            </w:r>
          </w:p>
        </w:tc>
      </w:tr>
    </w:tbl>
    <w:p w14:paraId="36AF32E8" w14:textId="4200DA6D" w:rsidR="00621796" w:rsidRPr="007D4985" w:rsidRDefault="00621796" w:rsidP="00F91304">
      <w:pPr>
        <w:spacing w:line="276" w:lineRule="auto"/>
        <w:jc w:val="center"/>
        <w:rPr>
          <w:rFonts w:ascii="Arial" w:hAnsi="Arial" w:cs="Arial"/>
          <w:i/>
          <w:sz w:val="18"/>
          <w:szCs w:val="18"/>
          <w:lang w:val="es-ES_tradnl"/>
        </w:rPr>
      </w:pPr>
    </w:p>
    <w:p w14:paraId="47238E46" w14:textId="69CC3F13" w:rsidR="00F87922" w:rsidRPr="007D4985" w:rsidRDefault="0006368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47048A9B" w14:textId="35C85A78" w:rsidR="00225839" w:rsidRPr="007D4985" w:rsidRDefault="00225839" w:rsidP="00F91304">
      <w:pPr>
        <w:spacing w:line="276" w:lineRule="auto"/>
        <w:rPr>
          <w:rFonts w:ascii="Arial" w:hAnsi="Arial" w:cs="Arial"/>
          <w:sz w:val="22"/>
          <w:lang w:val="es-ES_tradnl"/>
        </w:rPr>
      </w:pPr>
    </w:p>
    <w:p w14:paraId="7841AA75" w14:textId="6D6BD9C6" w:rsidR="00F87922" w:rsidRPr="007D4985" w:rsidRDefault="00F87922"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anterior tabla, se toma de acuerdo </w:t>
      </w:r>
      <w:r w:rsidR="00472687" w:rsidRPr="007D4985">
        <w:rPr>
          <w:rFonts w:ascii="Arial" w:hAnsi="Arial" w:cs="Arial"/>
          <w:sz w:val="22"/>
          <w:lang w:val="es-ES_tradnl"/>
        </w:rPr>
        <w:t>con el</w:t>
      </w:r>
      <w:r w:rsidRPr="007D4985">
        <w:rPr>
          <w:rFonts w:ascii="Arial" w:hAnsi="Arial" w:cs="Arial"/>
          <w:sz w:val="22"/>
          <w:lang w:val="es-ES_tradnl"/>
        </w:rPr>
        <w:t xml:space="preserve"> análisis de las respuestas </w:t>
      </w:r>
      <w:r w:rsidR="00732473" w:rsidRPr="007D4985">
        <w:rPr>
          <w:rFonts w:ascii="Arial" w:hAnsi="Arial" w:cs="Arial"/>
          <w:sz w:val="22"/>
          <w:lang w:val="es-ES_tradnl"/>
        </w:rPr>
        <w:t xml:space="preserve">del </w:t>
      </w:r>
      <w:r w:rsidRPr="007D4985">
        <w:rPr>
          <w:rFonts w:ascii="Arial" w:hAnsi="Arial" w:cs="Arial"/>
          <w:sz w:val="22"/>
          <w:lang w:val="es-ES_tradnl"/>
        </w:rPr>
        <w:t xml:space="preserve">FURAG de la </w:t>
      </w:r>
      <w:r w:rsidR="00DD5D73" w:rsidRPr="007D4985">
        <w:rPr>
          <w:rFonts w:ascii="Arial" w:hAnsi="Arial" w:cs="Arial"/>
          <w:sz w:val="22"/>
          <w:lang w:val="es-ES_tradnl"/>
        </w:rPr>
        <w:t>Entidad</w:t>
      </w:r>
      <w:r w:rsidRPr="007D4985">
        <w:rPr>
          <w:rFonts w:ascii="Arial" w:hAnsi="Arial" w:cs="Arial"/>
          <w:sz w:val="22"/>
          <w:lang w:val="es-ES_tradnl"/>
        </w:rPr>
        <w:t xml:space="preserve"> y de acuerdo </w:t>
      </w:r>
      <w:r w:rsidR="00491E45" w:rsidRPr="007D4985">
        <w:rPr>
          <w:rFonts w:ascii="Arial" w:hAnsi="Arial" w:cs="Arial"/>
          <w:sz w:val="22"/>
          <w:lang w:val="es-ES_tradnl"/>
        </w:rPr>
        <w:t xml:space="preserve">con </w:t>
      </w:r>
      <w:r w:rsidR="00732473" w:rsidRPr="007D4985">
        <w:rPr>
          <w:rFonts w:ascii="Arial" w:hAnsi="Arial" w:cs="Arial"/>
          <w:sz w:val="22"/>
          <w:lang w:val="es-ES_tradnl"/>
        </w:rPr>
        <w:t>los</w:t>
      </w:r>
      <w:r w:rsidR="00472687" w:rsidRPr="007D4985">
        <w:rPr>
          <w:rFonts w:ascii="Arial" w:hAnsi="Arial" w:cs="Arial"/>
          <w:sz w:val="22"/>
          <w:lang w:val="es-ES_tradnl"/>
        </w:rPr>
        <w:t xml:space="preserve"> levantamiento</w:t>
      </w:r>
      <w:r w:rsidR="00732473" w:rsidRPr="007D4985">
        <w:rPr>
          <w:rFonts w:ascii="Arial" w:hAnsi="Arial" w:cs="Arial"/>
          <w:sz w:val="22"/>
          <w:lang w:val="es-ES_tradnl"/>
        </w:rPr>
        <w:t>s</w:t>
      </w:r>
      <w:r w:rsidR="00472687" w:rsidRPr="007D4985">
        <w:rPr>
          <w:rFonts w:ascii="Arial" w:hAnsi="Arial" w:cs="Arial"/>
          <w:sz w:val="22"/>
          <w:lang w:val="es-ES_tradnl"/>
        </w:rPr>
        <w:t xml:space="preserve"> de información </w:t>
      </w:r>
      <w:r w:rsidRPr="007D4985">
        <w:rPr>
          <w:rFonts w:ascii="Arial" w:hAnsi="Arial" w:cs="Arial"/>
          <w:sz w:val="22"/>
          <w:lang w:val="es-ES_tradnl"/>
        </w:rPr>
        <w:t>realizad</w:t>
      </w:r>
      <w:r w:rsidR="00785DD5" w:rsidRPr="007D4985">
        <w:rPr>
          <w:rFonts w:ascii="Arial" w:hAnsi="Arial" w:cs="Arial"/>
          <w:sz w:val="22"/>
          <w:lang w:val="es-ES_tradnl"/>
        </w:rPr>
        <w:t>o</w:t>
      </w:r>
      <w:r w:rsidRPr="007D4985">
        <w:rPr>
          <w:rFonts w:ascii="Arial" w:hAnsi="Arial" w:cs="Arial"/>
          <w:sz w:val="22"/>
          <w:lang w:val="es-ES_tradnl"/>
        </w:rPr>
        <w:t>s por el equipo de arquitectura</w:t>
      </w:r>
      <w:r w:rsidR="00C077DC" w:rsidRPr="007D4985">
        <w:rPr>
          <w:rFonts w:ascii="Arial" w:hAnsi="Arial" w:cs="Arial"/>
          <w:sz w:val="22"/>
          <w:lang w:val="es-ES_tradnl"/>
        </w:rPr>
        <w:t xml:space="preserve"> de TI de la OTI.</w:t>
      </w:r>
    </w:p>
    <w:p w14:paraId="5D8E85C7" w14:textId="77777777" w:rsidR="00B6016A" w:rsidRPr="00B958AE" w:rsidRDefault="00B6016A" w:rsidP="00F91304">
      <w:pPr>
        <w:spacing w:line="276" w:lineRule="auto"/>
        <w:jc w:val="both"/>
        <w:rPr>
          <w:rFonts w:ascii="Arial" w:hAnsi="Arial" w:cs="Arial"/>
          <w:sz w:val="22"/>
          <w:lang w:val="es-ES_tradnl"/>
        </w:rPr>
      </w:pPr>
    </w:p>
    <w:p w14:paraId="4490A6F6" w14:textId="77777777" w:rsidR="00AD3166" w:rsidRPr="00B958AE" w:rsidRDefault="00AD3166" w:rsidP="00F91304">
      <w:pPr>
        <w:spacing w:line="276" w:lineRule="auto"/>
        <w:jc w:val="both"/>
        <w:rPr>
          <w:rFonts w:ascii="Arial" w:hAnsi="Arial" w:cs="Arial"/>
          <w:sz w:val="22"/>
          <w:lang w:val="es-ES_tradnl"/>
        </w:rPr>
      </w:pPr>
    </w:p>
    <w:p w14:paraId="787F1965" w14:textId="1D783EF9" w:rsidR="00FE28A7" w:rsidRPr="007D4985" w:rsidRDefault="1959F592" w:rsidP="00F91304">
      <w:pPr>
        <w:pStyle w:val="Heading2"/>
        <w:spacing w:line="276" w:lineRule="auto"/>
        <w:rPr>
          <w:rFonts w:ascii="Arial" w:hAnsi="Arial" w:cs="Arial"/>
          <w:sz w:val="22"/>
          <w:szCs w:val="22"/>
          <w:lang w:val="es-ES_tradnl"/>
        </w:rPr>
      </w:pPr>
      <w:bookmarkStart w:id="254" w:name="_Toc27472005"/>
      <w:bookmarkStart w:id="255" w:name="_Toc28249325"/>
      <w:bookmarkStart w:id="256" w:name="_Toc27549549"/>
      <w:bookmarkStart w:id="257" w:name="_Toc28593933"/>
      <w:bookmarkStart w:id="258" w:name="_Toc26871161"/>
      <w:bookmarkStart w:id="259" w:name="_Toc26878797"/>
      <w:bookmarkStart w:id="260" w:name="_Toc26970693"/>
      <w:bookmarkStart w:id="261" w:name="_Toc27056210"/>
      <w:r w:rsidRPr="007D4985">
        <w:rPr>
          <w:rFonts w:ascii="Arial" w:hAnsi="Arial" w:cs="Arial"/>
          <w:sz w:val="22"/>
          <w:szCs w:val="22"/>
          <w:lang w:val="es-ES_tradnl"/>
        </w:rPr>
        <w:t>DOMINIO DE SISTEMAS DE INFORMACIÓN</w:t>
      </w:r>
      <w:bookmarkEnd w:id="254"/>
      <w:bookmarkEnd w:id="255"/>
      <w:bookmarkEnd w:id="256"/>
      <w:bookmarkEnd w:id="257"/>
      <w:r w:rsidRPr="007D4985">
        <w:rPr>
          <w:rFonts w:ascii="Arial" w:hAnsi="Arial" w:cs="Arial"/>
          <w:sz w:val="22"/>
          <w:szCs w:val="22"/>
          <w:lang w:val="es-ES_tradnl"/>
        </w:rPr>
        <w:t xml:space="preserve"> </w:t>
      </w:r>
      <w:bookmarkEnd w:id="258"/>
      <w:bookmarkEnd w:id="259"/>
      <w:bookmarkEnd w:id="260"/>
      <w:bookmarkEnd w:id="261"/>
    </w:p>
    <w:p w14:paraId="18AE36E9" w14:textId="33B2DD59" w:rsidR="00F87922" w:rsidRPr="007D4985" w:rsidRDefault="00F87922" w:rsidP="00F91304">
      <w:pPr>
        <w:spacing w:line="276" w:lineRule="auto"/>
        <w:rPr>
          <w:rFonts w:ascii="Arial" w:hAnsi="Arial" w:cs="Arial"/>
          <w:sz w:val="22"/>
          <w:highlight w:val="green"/>
          <w:lang w:val="es-ES_tradnl"/>
        </w:rPr>
      </w:pPr>
    </w:p>
    <w:p w14:paraId="3640AA06" w14:textId="39D1DB81" w:rsidR="00435E0D" w:rsidRPr="007D4985" w:rsidRDefault="0544A4A8"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Para soportar los procesos </w:t>
      </w:r>
      <w:r w:rsidR="0034766D" w:rsidRPr="007D4985">
        <w:rPr>
          <w:rFonts w:ascii="Arial" w:eastAsia="Arial" w:hAnsi="Arial" w:cs="Arial"/>
          <w:sz w:val="22"/>
          <w:lang w:val="es-ES_tradnl"/>
        </w:rPr>
        <w:t>misionales,</w:t>
      </w:r>
      <w:r w:rsidRPr="007D4985">
        <w:rPr>
          <w:rFonts w:ascii="Arial" w:eastAsia="Arial" w:hAnsi="Arial" w:cs="Arial"/>
          <w:sz w:val="22"/>
          <w:lang w:val="es-ES_tradnl"/>
        </w:rPr>
        <w:t xml:space="preserve"> estratégicos, apoyo y de control en la Agencia de Desarrollo Rural, es importante contar con sistemas de información que se conviertan en fuente única de datos útiles para la toma de decisiones corporativas.</w:t>
      </w:r>
    </w:p>
    <w:p w14:paraId="3C37C186" w14:textId="62438363" w:rsidR="00AE5003" w:rsidRPr="007D4985" w:rsidRDefault="00AE5003" w:rsidP="00F91304">
      <w:pPr>
        <w:spacing w:line="276" w:lineRule="auto"/>
        <w:jc w:val="both"/>
        <w:rPr>
          <w:rFonts w:ascii="Arial" w:eastAsia="Arial" w:hAnsi="Arial" w:cs="Arial"/>
          <w:sz w:val="22"/>
          <w:lang w:val="es-ES_tradnl"/>
        </w:rPr>
      </w:pPr>
    </w:p>
    <w:p w14:paraId="47391BDC" w14:textId="55C930FF" w:rsidR="00435E0D" w:rsidRPr="007D4985" w:rsidRDefault="0544A4A8"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Los sistemas de información deben: </w:t>
      </w:r>
    </w:p>
    <w:p w14:paraId="65923639" w14:textId="531445FB" w:rsidR="00225839" w:rsidRPr="007D4985" w:rsidRDefault="00225839" w:rsidP="00F91304">
      <w:pPr>
        <w:spacing w:line="276" w:lineRule="auto"/>
        <w:jc w:val="both"/>
        <w:rPr>
          <w:rFonts w:ascii="Arial" w:hAnsi="Arial" w:cs="Arial"/>
          <w:sz w:val="22"/>
          <w:lang w:val="es-ES_tradnl"/>
        </w:rPr>
      </w:pPr>
    </w:p>
    <w:p w14:paraId="104AAF1B" w14:textId="41B4934C" w:rsidR="00435E0D" w:rsidRPr="007D4985" w:rsidRDefault="0544A4A8" w:rsidP="00F91304">
      <w:pPr>
        <w:pStyle w:val="ListParagraph"/>
        <w:numPr>
          <w:ilvl w:val="0"/>
          <w:numId w:val="14"/>
        </w:numPr>
        <w:spacing w:line="276" w:lineRule="auto"/>
        <w:jc w:val="both"/>
        <w:rPr>
          <w:rFonts w:ascii="Arial" w:hAnsi="Arial" w:cs="Arial"/>
          <w:sz w:val="22"/>
          <w:lang w:val="es-ES_tradnl"/>
        </w:rPr>
      </w:pPr>
      <w:r w:rsidRPr="007D4985">
        <w:rPr>
          <w:rFonts w:ascii="Arial" w:eastAsia="Arial" w:hAnsi="Arial" w:cs="Arial"/>
          <w:sz w:val="22"/>
          <w:lang w:val="es-ES_tradnl"/>
        </w:rPr>
        <w:lastRenderedPageBreak/>
        <w:t>Garantizar la calidad de la información</w:t>
      </w:r>
    </w:p>
    <w:p w14:paraId="6DF00740" w14:textId="746EC477" w:rsidR="00435E0D" w:rsidRPr="007D4985" w:rsidRDefault="0544A4A8" w:rsidP="00F91304">
      <w:pPr>
        <w:pStyle w:val="ListParagraph"/>
        <w:numPr>
          <w:ilvl w:val="0"/>
          <w:numId w:val="14"/>
        </w:numPr>
        <w:spacing w:line="276" w:lineRule="auto"/>
        <w:jc w:val="both"/>
        <w:rPr>
          <w:rFonts w:ascii="Arial" w:hAnsi="Arial" w:cs="Arial"/>
          <w:sz w:val="22"/>
          <w:lang w:val="es-ES_tradnl"/>
        </w:rPr>
      </w:pPr>
      <w:r w:rsidRPr="007D4985">
        <w:rPr>
          <w:rFonts w:ascii="Arial" w:eastAsia="Arial" w:hAnsi="Arial" w:cs="Arial"/>
          <w:sz w:val="22"/>
          <w:lang w:val="es-ES_tradnl"/>
        </w:rPr>
        <w:t>Disponer de recursos de consulta a los públicos de interés</w:t>
      </w:r>
    </w:p>
    <w:p w14:paraId="53045759" w14:textId="372DDA18" w:rsidR="00435E0D" w:rsidRPr="007D4985" w:rsidRDefault="0544A4A8" w:rsidP="00F91304">
      <w:pPr>
        <w:pStyle w:val="ListParagraph"/>
        <w:numPr>
          <w:ilvl w:val="0"/>
          <w:numId w:val="14"/>
        </w:numPr>
        <w:spacing w:line="276" w:lineRule="auto"/>
        <w:jc w:val="both"/>
        <w:rPr>
          <w:rFonts w:ascii="Arial" w:hAnsi="Arial" w:cs="Arial"/>
          <w:sz w:val="22"/>
          <w:lang w:val="es-ES_tradnl"/>
        </w:rPr>
      </w:pPr>
      <w:r w:rsidRPr="007D4985">
        <w:rPr>
          <w:rFonts w:ascii="Arial" w:eastAsia="Arial" w:hAnsi="Arial" w:cs="Arial"/>
          <w:sz w:val="22"/>
          <w:lang w:val="es-ES_tradnl"/>
        </w:rPr>
        <w:t>Permitir la generación de transacciones desde los procesos que generan la información</w:t>
      </w:r>
    </w:p>
    <w:p w14:paraId="6AF755C6" w14:textId="00EEB398" w:rsidR="00435E0D" w:rsidRPr="007D4985" w:rsidRDefault="0544A4A8" w:rsidP="00F91304">
      <w:pPr>
        <w:pStyle w:val="ListParagraph"/>
        <w:numPr>
          <w:ilvl w:val="0"/>
          <w:numId w:val="14"/>
        </w:numPr>
        <w:spacing w:line="276" w:lineRule="auto"/>
        <w:jc w:val="both"/>
        <w:rPr>
          <w:rFonts w:ascii="Arial" w:hAnsi="Arial" w:cs="Arial"/>
          <w:sz w:val="22"/>
          <w:lang w:val="es-ES_tradnl"/>
        </w:rPr>
      </w:pPr>
      <w:r w:rsidRPr="007D4985">
        <w:rPr>
          <w:rFonts w:ascii="Arial" w:eastAsia="Arial" w:hAnsi="Arial" w:cs="Arial"/>
          <w:sz w:val="22"/>
          <w:lang w:val="es-ES_tradnl"/>
        </w:rPr>
        <w:t>Ser mantenibles, escalables, interoperables, seguros, funcionales y sostenibles financiera y técnicamente.</w:t>
      </w:r>
    </w:p>
    <w:p w14:paraId="58EFC298" w14:textId="77777777" w:rsidR="00AD3166" w:rsidRDefault="00AD3166" w:rsidP="00F91304">
      <w:pPr>
        <w:spacing w:line="276" w:lineRule="auto"/>
        <w:jc w:val="both"/>
        <w:rPr>
          <w:rFonts w:ascii="Arial" w:eastAsia="Arial" w:hAnsi="Arial" w:cs="Arial"/>
          <w:sz w:val="22"/>
          <w:lang w:val="es-ES_tradnl"/>
        </w:rPr>
      </w:pPr>
    </w:p>
    <w:p w14:paraId="50271A9D" w14:textId="13D86019" w:rsidR="00DF0106" w:rsidRPr="007D4985" w:rsidRDefault="0544A4A8"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Actualmente la </w:t>
      </w:r>
      <w:r w:rsidR="000F5131" w:rsidRPr="007D4985">
        <w:rPr>
          <w:rFonts w:ascii="Arial" w:eastAsia="Arial" w:hAnsi="Arial" w:cs="Arial"/>
          <w:sz w:val="22"/>
          <w:lang w:val="es-ES_tradnl"/>
        </w:rPr>
        <w:t>ADR</w:t>
      </w:r>
      <w:r w:rsidRPr="007D4985">
        <w:rPr>
          <w:rFonts w:ascii="Arial" w:eastAsia="Arial" w:hAnsi="Arial" w:cs="Arial"/>
          <w:sz w:val="22"/>
          <w:lang w:val="es-ES_tradnl"/>
        </w:rPr>
        <w:t xml:space="preserve"> cuenta con 16 Sistemas de Información activos que se describen a continuación:</w:t>
      </w:r>
    </w:p>
    <w:p w14:paraId="41340576" w14:textId="77777777" w:rsidR="00ED6508" w:rsidRPr="00B958AE" w:rsidRDefault="00ED6508" w:rsidP="00F91304">
      <w:pPr>
        <w:spacing w:line="276" w:lineRule="auto"/>
        <w:rPr>
          <w:rFonts w:ascii="Arial" w:hAnsi="Arial" w:cs="Arial"/>
          <w:sz w:val="22"/>
          <w:lang w:val="es-ES"/>
        </w:rPr>
      </w:pPr>
    </w:p>
    <w:p w14:paraId="076CE405" w14:textId="11EF90E1" w:rsidR="00510029" w:rsidRPr="007D4985" w:rsidRDefault="00A35CA7" w:rsidP="00F91304">
      <w:pPr>
        <w:spacing w:line="276" w:lineRule="auto"/>
        <w:jc w:val="center"/>
        <w:rPr>
          <w:rFonts w:ascii="Arial" w:eastAsia="Arial" w:hAnsi="Arial" w:cs="Arial"/>
          <w:i/>
          <w:sz w:val="18"/>
          <w:szCs w:val="18"/>
          <w:lang w:val="es-ES_tradnl"/>
        </w:rPr>
      </w:pPr>
      <w:bookmarkStart w:id="262" w:name="_Toc26971638"/>
      <w:bookmarkStart w:id="263" w:name="_Toc27406722"/>
      <w:bookmarkStart w:id="264" w:name="_Toc27471922"/>
      <w:bookmarkStart w:id="265" w:name="_Toc28249432"/>
      <w:bookmarkStart w:id="266" w:name="_Toc27549006"/>
      <w:bookmarkStart w:id="267" w:name="_Toc28265090"/>
      <w:bookmarkStart w:id="268" w:name="_Toc28569301"/>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14</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002E27CC" w:rsidRPr="007D4985">
        <w:rPr>
          <w:rFonts w:ascii="Arial" w:eastAsia="Arial" w:hAnsi="Arial" w:cs="Arial"/>
          <w:i/>
          <w:sz w:val="18"/>
          <w:szCs w:val="18"/>
          <w:lang w:val="es-ES_tradnl"/>
        </w:rPr>
        <w:t>Sistemas de Información de la ADR</w:t>
      </w:r>
      <w:bookmarkEnd w:id="262"/>
      <w:bookmarkEnd w:id="263"/>
      <w:bookmarkEnd w:id="264"/>
      <w:bookmarkEnd w:id="265"/>
      <w:bookmarkEnd w:id="266"/>
      <w:bookmarkEnd w:id="267"/>
      <w:bookmarkEnd w:id="268"/>
    </w:p>
    <w:p w14:paraId="3DC9A213" w14:textId="7B5B956E" w:rsidR="00225839" w:rsidRPr="007D4985" w:rsidRDefault="00225839" w:rsidP="00F91304">
      <w:pPr>
        <w:spacing w:line="276" w:lineRule="auto"/>
        <w:jc w:val="center"/>
        <w:rPr>
          <w:rFonts w:ascii="Arial" w:eastAsia="Arial" w:hAnsi="Arial" w:cs="Arial"/>
          <w:i/>
          <w:i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4297"/>
      </w:tblGrid>
      <w:tr w:rsidR="00225839" w:rsidRPr="004F6165" w14:paraId="28BFFF63" w14:textId="77777777" w:rsidTr="0011253A">
        <w:trPr>
          <w:tblHeader/>
        </w:trPr>
        <w:tc>
          <w:tcPr>
            <w:tcW w:w="2122" w:type="dxa"/>
            <w:shd w:val="clear" w:color="auto" w:fill="A8D08D" w:themeFill="accent6" w:themeFillTint="99"/>
            <w:vAlign w:val="center"/>
          </w:tcPr>
          <w:p w14:paraId="2060DC4B" w14:textId="2C12D67F" w:rsidR="00225839" w:rsidRPr="007D4985" w:rsidRDefault="00225839" w:rsidP="00F91304">
            <w:pPr>
              <w:spacing w:line="276" w:lineRule="auto"/>
              <w:jc w:val="center"/>
              <w:rPr>
                <w:rFonts w:ascii="Arial" w:hAnsi="Arial" w:cs="Arial"/>
                <w:b/>
                <w:sz w:val="20"/>
                <w:szCs w:val="20"/>
              </w:rPr>
            </w:pPr>
            <w:r w:rsidRPr="007D4985">
              <w:rPr>
                <w:rFonts w:ascii="Arial" w:hAnsi="Arial" w:cs="Arial"/>
                <w:b/>
                <w:sz w:val="20"/>
                <w:szCs w:val="20"/>
              </w:rPr>
              <w:t>NOMBRE APLICACIÓN</w:t>
            </w:r>
          </w:p>
        </w:tc>
        <w:tc>
          <w:tcPr>
            <w:tcW w:w="2409" w:type="dxa"/>
            <w:shd w:val="clear" w:color="auto" w:fill="A8D08D" w:themeFill="accent6" w:themeFillTint="99"/>
            <w:vAlign w:val="center"/>
          </w:tcPr>
          <w:p w14:paraId="3EEFE783" w14:textId="69BB9077" w:rsidR="00225839" w:rsidRPr="007D4985" w:rsidRDefault="00225839" w:rsidP="00F91304">
            <w:pPr>
              <w:spacing w:line="276" w:lineRule="auto"/>
              <w:jc w:val="center"/>
              <w:rPr>
                <w:rFonts w:ascii="Arial" w:hAnsi="Arial" w:cs="Arial"/>
                <w:b/>
                <w:sz w:val="20"/>
                <w:szCs w:val="20"/>
              </w:rPr>
            </w:pPr>
            <w:r w:rsidRPr="007D4985">
              <w:rPr>
                <w:rFonts w:ascii="Arial" w:hAnsi="Arial" w:cs="Arial"/>
                <w:b/>
                <w:sz w:val="20"/>
                <w:szCs w:val="20"/>
              </w:rPr>
              <w:t>CATEGORÍA</w:t>
            </w:r>
          </w:p>
        </w:tc>
        <w:tc>
          <w:tcPr>
            <w:tcW w:w="4297" w:type="dxa"/>
            <w:shd w:val="clear" w:color="auto" w:fill="A8D08D" w:themeFill="accent6" w:themeFillTint="99"/>
            <w:vAlign w:val="center"/>
          </w:tcPr>
          <w:p w14:paraId="14916442" w14:textId="5BA20643" w:rsidR="00225839" w:rsidRPr="007D4985" w:rsidRDefault="00225839" w:rsidP="00F91304">
            <w:pPr>
              <w:spacing w:line="276" w:lineRule="auto"/>
              <w:jc w:val="center"/>
              <w:rPr>
                <w:rFonts w:ascii="Arial" w:eastAsia="Arial" w:hAnsi="Arial" w:cs="Arial"/>
                <w:i/>
                <w:iCs/>
                <w:sz w:val="20"/>
                <w:szCs w:val="20"/>
                <w:lang w:val="es-ES_tradnl"/>
              </w:rPr>
            </w:pPr>
            <w:r w:rsidRPr="007D4985">
              <w:rPr>
                <w:rFonts w:ascii="Arial" w:hAnsi="Arial" w:cs="Arial"/>
                <w:b/>
                <w:sz w:val="20"/>
                <w:szCs w:val="20"/>
              </w:rPr>
              <w:t>DESCRIPCIÓN</w:t>
            </w:r>
          </w:p>
        </w:tc>
      </w:tr>
      <w:tr w:rsidR="00225839" w:rsidRPr="004F6165" w14:paraId="085EFC8F" w14:textId="77777777" w:rsidTr="0011253A">
        <w:tc>
          <w:tcPr>
            <w:tcW w:w="2122" w:type="dxa"/>
            <w:vAlign w:val="center"/>
          </w:tcPr>
          <w:p w14:paraId="68B53069" w14:textId="489DE606" w:rsidR="00225839" w:rsidRPr="00ED6508" w:rsidRDefault="00225839" w:rsidP="00F91304">
            <w:pPr>
              <w:spacing w:line="276" w:lineRule="auto"/>
              <w:rPr>
                <w:rFonts w:ascii="Arial" w:eastAsia="Arial" w:hAnsi="Arial" w:cs="Arial"/>
                <w:b/>
                <w:i/>
                <w:sz w:val="20"/>
                <w:szCs w:val="20"/>
                <w:lang w:val="es-ES_tradnl"/>
              </w:rPr>
            </w:pPr>
            <w:r w:rsidRPr="00ED6508">
              <w:rPr>
                <w:rFonts w:ascii="Arial" w:hAnsi="Arial" w:cs="Arial"/>
                <w:b/>
                <w:sz w:val="20"/>
                <w:szCs w:val="20"/>
              </w:rPr>
              <w:t>C</w:t>
            </w:r>
            <w:r w:rsidR="00DE5609" w:rsidRPr="00ED6508">
              <w:rPr>
                <w:rFonts w:ascii="Arial" w:hAnsi="Arial" w:cs="Arial"/>
                <w:b/>
                <w:sz w:val="20"/>
                <w:szCs w:val="20"/>
              </w:rPr>
              <w:t>onvocatorias</w:t>
            </w:r>
          </w:p>
        </w:tc>
        <w:tc>
          <w:tcPr>
            <w:tcW w:w="2409" w:type="dxa"/>
            <w:vAlign w:val="center"/>
          </w:tcPr>
          <w:p w14:paraId="0A0F15DF" w14:textId="3AE533D2" w:rsidR="00225839" w:rsidRPr="007D4985" w:rsidRDefault="00225839" w:rsidP="00F91304">
            <w:pPr>
              <w:spacing w:line="276" w:lineRule="auto"/>
              <w:rPr>
                <w:rFonts w:ascii="Arial" w:eastAsia="Arial" w:hAnsi="Arial" w:cs="Arial"/>
                <w:i/>
                <w:iCs/>
                <w:sz w:val="20"/>
                <w:szCs w:val="20"/>
                <w:lang w:val="es-ES_tradnl"/>
              </w:rPr>
            </w:pPr>
            <w:r w:rsidRPr="007D4985">
              <w:rPr>
                <w:rFonts w:ascii="Arial" w:hAnsi="Arial" w:cs="Arial"/>
                <w:sz w:val="20"/>
                <w:szCs w:val="20"/>
              </w:rPr>
              <w:t>Apoyo administrativo</w:t>
            </w:r>
          </w:p>
        </w:tc>
        <w:tc>
          <w:tcPr>
            <w:tcW w:w="4297" w:type="dxa"/>
            <w:vAlign w:val="center"/>
          </w:tcPr>
          <w:p w14:paraId="7FC6CACC" w14:textId="0601CD71"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sz w:val="20"/>
                <w:szCs w:val="20"/>
              </w:rPr>
              <w:t>Aplicación para el registro y cargue de documentos de aspirantes a la convocatoria de planta temporal de la ADR</w:t>
            </w:r>
          </w:p>
        </w:tc>
      </w:tr>
      <w:tr w:rsidR="00225839" w:rsidRPr="004F6165" w14:paraId="388ECECE" w14:textId="77777777" w:rsidTr="0011253A">
        <w:tc>
          <w:tcPr>
            <w:tcW w:w="2122" w:type="dxa"/>
            <w:vAlign w:val="center"/>
          </w:tcPr>
          <w:p w14:paraId="3F0BA495" w14:textId="2D67840E" w:rsidR="00225839" w:rsidRPr="00ED6508" w:rsidRDefault="00225839" w:rsidP="00F91304">
            <w:pPr>
              <w:spacing w:line="276" w:lineRule="auto"/>
              <w:rPr>
                <w:rFonts w:ascii="Arial" w:eastAsia="Arial" w:hAnsi="Arial" w:cs="Arial"/>
                <w:b/>
                <w:i/>
                <w:sz w:val="20"/>
                <w:szCs w:val="20"/>
                <w:lang w:val="es-ES_tradnl"/>
              </w:rPr>
            </w:pPr>
            <w:proofErr w:type="spellStart"/>
            <w:r w:rsidRPr="00ED6508">
              <w:rPr>
                <w:rFonts w:ascii="Arial" w:hAnsi="Arial" w:cs="Arial"/>
                <w:b/>
                <w:sz w:val="20"/>
                <w:szCs w:val="20"/>
              </w:rPr>
              <w:t>I</w:t>
            </w:r>
            <w:r w:rsidR="00DE5609" w:rsidRPr="00ED6508">
              <w:rPr>
                <w:rFonts w:ascii="Arial" w:hAnsi="Arial" w:cs="Arial"/>
                <w:b/>
                <w:sz w:val="20"/>
                <w:szCs w:val="20"/>
              </w:rPr>
              <w:t>solución</w:t>
            </w:r>
            <w:proofErr w:type="spellEnd"/>
          </w:p>
        </w:tc>
        <w:tc>
          <w:tcPr>
            <w:tcW w:w="2409" w:type="dxa"/>
            <w:vAlign w:val="center"/>
          </w:tcPr>
          <w:p w14:paraId="3CB5CF88" w14:textId="5C4BDDD7" w:rsidR="00225839" w:rsidRPr="007D4985" w:rsidRDefault="00225839" w:rsidP="00F91304">
            <w:pPr>
              <w:spacing w:line="276" w:lineRule="auto"/>
              <w:rPr>
                <w:rFonts w:ascii="Arial" w:eastAsia="Arial" w:hAnsi="Arial" w:cs="Arial"/>
                <w:i/>
                <w:iCs/>
                <w:sz w:val="20"/>
                <w:szCs w:val="20"/>
                <w:lang w:val="es-ES_tradnl"/>
              </w:rPr>
            </w:pPr>
            <w:r w:rsidRPr="007D4985">
              <w:rPr>
                <w:rFonts w:ascii="Arial" w:hAnsi="Arial" w:cs="Arial"/>
                <w:sz w:val="20"/>
                <w:szCs w:val="20"/>
              </w:rPr>
              <w:t>Apoyo administrativo</w:t>
            </w:r>
          </w:p>
        </w:tc>
        <w:tc>
          <w:tcPr>
            <w:tcW w:w="4297" w:type="dxa"/>
            <w:vAlign w:val="center"/>
          </w:tcPr>
          <w:p w14:paraId="25E7615C" w14:textId="658A619C"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sz w:val="20"/>
                <w:szCs w:val="20"/>
              </w:rPr>
              <w:t>ISOLUCIÓN es la plataforma de software para administrar de manera integrada, ágil y eficaz, todos los componentes de su Sistema de Gestión de Calidad ISO 9001:2015 y articularlo con otros modelos normativos como: ISO 14001, OHSAS 18001, ISO 31001, NTCGP 1000, MECI, ISO 17025, ISO 27001, SARO, BPM, BASC o ISO 22000, entre otros.</w:t>
            </w:r>
          </w:p>
        </w:tc>
      </w:tr>
      <w:tr w:rsidR="00225839" w:rsidRPr="004F6165" w14:paraId="32B0557F" w14:textId="77777777" w:rsidTr="0011253A">
        <w:tc>
          <w:tcPr>
            <w:tcW w:w="2122" w:type="dxa"/>
            <w:vAlign w:val="center"/>
          </w:tcPr>
          <w:p w14:paraId="59A07A25" w14:textId="33B58142" w:rsidR="00225839" w:rsidRPr="00ED6508" w:rsidRDefault="00225839" w:rsidP="00F91304">
            <w:pPr>
              <w:spacing w:line="276" w:lineRule="auto"/>
              <w:rPr>
                <w:rFonts w:ascii="Arial" w:hAnsi="Arial" w:cs="Arial"/>
                <w:b/>
                <w:sz w:val="20"/>
                <w:szCs w:val="20"/>
              </w:rPr>
            </w:pPr>
            <w:r w:rsidRPr="00ED6508">
              <w:rPr>
                <w:rFonts w:ascii="Arial" w:hAnsi="Arial" w:cs="Arial"/>
                <w:b/>
                <w:sz w:val="20"/>
                <w:szCs w:val="20"/>
              </w:rPr>
              <w:t>A</w:t>
            </w:r>
            <w:r w:rsidR="00DE5609" w:rsidRPr="00ED6508">
              <w:rPr>
                <w:rFonts w:ascii="Arial" w:hAnsi="Arial" w:cs="Arial"/>
                <w:b/>
                <w:sz w:val="20"/>
                <w:szCs w:val="20"/>
              </w:rPr>
              <w:t>randa</w:t>
            </w:r>
          </w:p>
        </w:tc>
        <w:tc>
          <w:tcPr>
            <w:tcW w:w="2409" w:type="dxa"/>
            <w:vAlign w:val="center"/>
          </w:tcPr>
          <w:p w14:paraId="7C7AB7F4" w14:textId="548BEEDB" w:rsidR="00225839" w:rsidRPr="007D4985" w:rsidRDefault="00225839" w:rsidP="00F91304">
            <w:pPr>
              <w:spacing w:line="276" w:lineRule="auto"/>
              <w:rPr>
                <w:rFonts w:ascii="Arial" w:hAnsi="Arial" w:cs="Arial"/>
                <w:sz w:val="20"/>
                <w:szCs w:val="20"/>
              </w:rPr>
            </w:pPr>
            <w:r w:rsidRPr="007D4985">
              <w:rPr>
                <w:rFonts w:ascii="Arial" w:hAnsi="Arial" w:cs="Arial"/>
                <w:sz w:val="20"/>
                <w:szCs w:val="20"/>
              </w:rPr>
              <w:t>Apoyo administrativo</w:t>
            </w:r>
          </w:p>
        </w:tc>
        <w:tc>
          <w:tcPr>
            <w:tcW w:w="4297" w:type="dxa"/>
          </w:tcPr>
          <w:p w14:paraId="0AEFF5AB" w14:textId="17571AE2" w:rsidR="00225839" w:rsidRPr="007D4985" w:rsidRDefault="00225839" w:rsidP="00F91304">
            <w:pPr>
              <w:spacing w:line="276" w:lineRule="auto"/>
              <w:jc w:val="both"/>
              <w:rPr>
                <w:rFonts w:ascii="Arial" w:hAnsi="Arial" w:cs="Arial"/>
                <w:sz w:val="20"/>
                <w:szCs w:val="20"/>
              </w:rPr>
            </w:pPr>
            <w:r w:rsidRPr="007D4985">
              <w:rPr>
                <w:rFonts w:ascii="Arial" w:hAnsi="Arial" w:cs="Arial"/>
                <w:sz w:val="20"/>
                <w:szCs w:val="20"/>
              </w:rPr>
              <w:t>Aplicativo para mesa de ayuda y lo relacionado con el reporte y atención de soporte en sistemas.</w:t>
            </w:r>
          </w:p>
        </w:tc>
      </w:tr>
      <w:tr w:rsidR="00225839" w:rsidRPr="004F6165" w14:paraId="0FFE2292" w14:textId="77777777" w:rsidTr="0011253A">
        <w:tc>
          <w:tcPr>
            <w:tcW w:w="2122" w:type="dxa"/>
            <w:vAlign w:val="center"/>
          </w:tcPr>
          <w:p w14:paraId="51BA0E7E" w14:textId="284537BE" w:rsidR="00225839" w:rsidRPr="00ED6508" w:rsidRDefault="00225839" w:rsidP="00F91304">
            <w:pPr>
              <w:spacing w:line="276" w:lineRule="auto"/>
              <w:rPr>
                <w:rFonts w:ascii="Arial" w:hAnsi="Arial" w:cs="Arial"/>
                <w:b/>
                <w:sz w:val="20"/>
                <w:szCs w:val="20"/>
              </w:rPr>
            </w:pPr>
            <w:r w:rsidRPr="00ED6508">
              <w:rPr>
                <w:rFonts w:ascii="Arial" w:hAnsi="Arial" w:cs="Arial"/>
                <w:b/>
                <w:sz w:val="20"/>
                <w:szCs w:val="20"/>
              </w:rPr>
              <w:t>O</w:t>
            </w:r>
            <w:r w:rsidR="00DE5609" w:rsidRPr="00ED6508">
              <w:rPr>
                <w:rFonts w:ascii="Arial" w:hAnsi="Arial" w:cs="Arial"/>
                <w:b/>
                <w:sz w:val="20"/>
                <w:szCs w:val="20"/>
              </w:rPr>
              <w:t>rfeo</w:t>
            </w:r>
          </w:p>
        </w:tc>
        <w:tc>
          <w:tcPr>
            <w:tcW w:w="2409" w:type="dxa"/>
            <w:vAlign w:val="center"/>
          </w:tcPr>
          <w:p w14:paraId="69CAD56E" w14:textId="6C121778" w:rsidR="00225839" w:rsidRPr="007D4985" w:rsidRDefault="00225839" w:rsidP="00F91304">
            <w:pPr>
              <w:spacing w:line="276" w:lineRule="auto"/>
              <w:rPr>
                <w:rFonts w:ascii="Arial" w:hAnsi="Arial" w:cs="Arial"/>
                <w:sz w:val="20"/>
                <w:szCs w:val="20"/>
              </w:rPr>
            </w:pPr>
            <w:r w:rsidRPr="007D4985">
              <w:rPr>
                <w:rFonts w:ascii="Arial" w:hAnsi="Arial" w:cs="Arial"/>
                <w:sz w:val="20"/>
                <w:szCs w:val="20"/>
              </w:rPr>
              <w:t>Apoyo administrativo</w:t>
            </w:r>
          </w:p>
        </w:tc>
        <w:tc>
          <w:tcPr>
            <w:tcW w:w="4297" w:type="dxa"/>
          </w:tcPr>
          <w:p w14:paraId="256ADF1D" w14:textId="0D1B50F5" w:rsidR="00225839" w:rsidRPr="007D4985" w:rsidRDefault="00225839" w:rsidP="00F91304">
            <w:pPr>
              <w:spacing w:line="276" w:lineRule="auto"/>
              <w:jc w:val="both"/>
              <w:rPr>
                <w:rFonts w:ascii="Arial" w:hAnsi="Arial" w:cs="Arial"/>
                <w:sz w:val="20"/>
                <w:szCs w:val="20"/>
              </w:rPr>
            </w:pPr>
            <w:r w:rsidRPr="007D4985">
              <w:rPr>
                <w:rFonts w:ascii="Arial" w:hAnsi="Arial" w:cs="Arial"/>
                <w:sz w:val="20"/>
                <w:szCs w:val="20"/>
              </w:rPr>
              <w:t>Orfeo es un sistema de Gestión Documental y de procesos desarrollado inicialmente por la Superintendencia de Servicios Públicos Domiciliarios (SSPD) en Colombia, licenciado como software libre bajo licencia GNU/GPL para compartir el conocimiento y mantener la creación colectiva.</w:t>
            </w:r>
          </w:p>
        </w:tc>
      </w:tr>
      <w:tr w:rsidR="00225839" w:rsidRPr="004F6165" w14:paraId="74D154A4" w14:textId="77777777" w:rsidTr="0011253A">
        <w:tc>
          <w:tcPr>
            <w:tcW w:w="2122" w:type="dxa"/>
            <w:vAlign w:val="center"/>
          </w:tcPr>
          <w:p w14:paraId="0F0051DA" w14:textId="52260849" w:rsidR="00225839" w:rsidRPr="00ED6508" w:rsidRDefault="00DE5609" w:rsidP="00F91304">
            <w:pPr>
              <w:spacing w:line="276" w:lineRule="auto"/>
              <w:rPr>
                <w:rFonts w:ascii="Arial" w:eastAsia="Arial" w:hAnsi="Arial" w:cs="Arial"/>
                <w:b/>
                <w:i/>
                <w:sz w:val="20"/>
                <w:szCs w:val="20"/>
                <w:lang w:val="es-ES_tradnl"/>
              </w:rPr>
            </w:pPr>
            <w:r w:rsidRPr="00ED6508">
              <w:rPr>
                <w:rFonts w:ascii="Arial" w:hAnsi="Arial" w:cs="Arial"/>
                <w:b/>
                <w:sz w:val="20"/>
                <w:szCs w:val="20"/>
              </w:rPr>
              <w:t xml:space="preserve">People </w:t>
            </w:r>
            <w:proofErr w:type="spellStart"/>
            <w:r w:rsidRPr="00ED6508">
              <w:rPr>
                <w:rFonts w:ascii="Arial" w:hAnsi="Arial" w:cs="Arial"/>
                <w:b/>
                <w:sz w:val="20"/>
                <w:szCs w:val="20"/>
              </w:rPr>
              <w:t>Soft</w:t>
            </w:r>
            <w:proofErr w:type="spellEnd"/>
            <w:r w:rsidRPr="00ED6508">
              <w:rPr>
                <w:rFonts w:ascii="Arial" w:hAnsi="Arial" w:cs="Arial"/>
                <w:b/>
                <w:sz w:val="20"/>
                <w:szCs w:val="20"/>
              </w:rPr>
              <w:t xml:space="preserve"> </w:t>
            </w:r>
            <w:r w:rsidR="00225839" w:rsidRPr="00ED6508">
              <w:rPr>
                <w:rFonts w:ascii="Arial" w:hAnsi="Arial" w:cs="Arial"/>
                <w:b/>
                <w:sz w:val="20"/>
                <w:szCs w:val="20"/>
              </w:rPr>
              <w:t>–</w:t>
            </w:r>
            <w:r w:rsidRPr="00ED6508">
              <w:rPr>
                <w:rFonts w:ascii="Arial" w:hAnsi="Arial" w:cs="Arial"/>
                <w:b/>
                <w:sz w:val="20"/>
                <w:szCs w:val="20"/>
              </w:rPr>
              <w:t xml:space="preserve"> nomina</w:t>
            </w:r>
          </w:p>
        </w:tc>
        <w:tc>
          <w:tcPr>
            <w:tcW w:w="2409" w:type="dxa"/>
            <w:vAlign w:val="center"/>
          </w:tcPr>
          <w:p w14:paraId="1A50D2B8" w14:textId="4698F793" w:rsidR="00225839" w:rsidRPr="007D4985" w:rsidRDefault="00225839" w:rsidP="00F91304">
            <w:pPr>
              <w:spacing w:line="276" w:lineRule="auto"/>
              <w:rPr>
                <w:rFonts w:ascii="Arial" w:eastAsia="Arial" w:hAnsi="Arial" w:cs="Arial"/>
                <w:i/>
                <w:iCs/>
                <w:sz w:val="20"/>
                <w:szCs w:val="20"/>
                <w:lang w:val="es-ES_tradnl"/>
              </w:rPr>
            </w:pPr>
            <w:r w:rsidRPr="007D4985">
              <w:rPr>
                <w:rFonts w:ascii="Arial" w:hAnsi="Arial" w:cs="Arial"/>
                <w:sz w:val="20"/>
                <w:szCs w:val="20"/>
              </w:rPr>
              <w:t>Apoyo administrativo</w:t>
            </w:r>
          </w:p>
        </w:tc>
        <w:tc>
          <w:tcPr>
            <w:tcW w:w="4297" w:type="dxa"/>
          </w:tcPr>
          <w:p w14:paraId="29B08B00" w14:textId="755E8E14"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sz w:val="20"/>
                <w:szCs w:val="20"/>
              </w:rPr>
              <w:t>Aplicación para la gestión de nómina de la ADR</w:t>
            </w:r>
          </w:p>
        </w:tc>
      </w:tr>
      <w:tr w:rsidR="00225839" w:rsidRPr="004F6165" w14:paraId="2FEB0199" w14:textId="77777777" w:rsidTr="0011253A">
        <w:tc>
          <w:tcPr>
            <w:tcW w:w="2122" w:type="dxa"/>
            <w:vAlign w:val="center"/>
          </w:tcPr>
          <w:p w14:paraId="6BA82C5E" w14:textId="05C46D81" w:rsidR="00225839" w:rsidRPr="00ED6508" w:rsidRDefault="00DE5609" w:rsidP="00F91304">
            <w:pPr>
              <w:spacing w:line="276" w:lineRule="auto"/>
              <w:rPr>
                <w:rFonts w:ascii="Arial" w:eastAsia="Arial" w:hAnsi="Arial" w:cs="Arial"/>
                <w:b/>
                <w:i/>
                <w:sz w:val="20"/>
                <w:szCs w:val="20"/>
                <w:lang w:val="es-ES_tradnl"/>
              </w:rPr>
            </w:pPr>
            <w:r w:rsidRPr="00ED6508">
              <w:rPr>
                <w:rFonts w:ascii="Arial" w:hAnsi="Arial" w:cs="Arial"/>
                <w:b/>
                <w:sz w:val="20"/>
                <w:szCs w:val="20"/>
              </w:rPr>
              <w:t>Ulises</w:t>
            </w:r>
          </w:p>
        </w:tc>
        <w:tc>
          <w:tcPr>
            <w:tcW w:w="2409" w:type="dxa"/>
            <w:vAlign w:val="center"/>
          </w:tcPr>
          <w:p w14:paraId="2DBB10DB" w14:textId="34BCD24B" w:rsidR="00225839" w:rsidRPr="007D4985" w:rsidRDefault="00225839" w:rsidP="00F91304">
            <w:pPr>
              <w:spacing w:line="276" w:lineRule="auto"/>
              <w:rPr>
                <w:rFonts w:ascii="Arial" w:eastAsia="Arial" w:hAnsi="Arial" w:cs="Arial"/>
                <w:i/>
                <w:iCs/>
                <w:sz w:val="20"/>
                <w:szCs w:val="20"/>
                <w:lang w:val="es-ES_tradnl"/>
              </w:rPr>
            </w:pPr>
            <w:r w:rsidRPr="007D4985">
              <w:rPr>
                <w:rFonts w:ascii="Arial" w:hAnsi="Arial" w:cs="Arial"/>
                <w:sz w:val="20"/>
                <w:szCs w:val="20"/>
              </w:rPr>
              <w:t>Apoyo administrativo</w:t>
            </w:r>
          </w:p>
        </w:tc>
        <w:tc>
          <w:tcPr>
            <w:tcW w:w="4297" w:type="dxa"/>
          </w:tcPr>
          <w:p w14:paraId="7C825B06" w14:textId="4ADC625C"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sz w:val="20"/>
                <w:szCs w:val="20"/>
              </w:rPr>
              <w:t>Aplicación que permite solicitar, tramitar y autorizar comisiones de viaje a los funcionarios y contratistas de la Agencia de Desarrollo Rural.</w:t>
            </w:r>
          </w:p>
        </w:tc>
      </w:tr>
      <w:tr w:rsidR="00225839" w:rsidRPr="004F6165" w14:paraId="28086B97" w14:textId="77777777" w:rsidTr="0011253A">
        <w:tc>
          <w:tcPr>
            <w:tcW w:w="2122" w:type="dxa"/>
            <w:vAlign w:val="center"/>
          </w:tcPr>
          <w:p w14:paraId="159E6AA1" w14:textId="15743A38" w:rsidR="00225839" w:rsidRPr="00ED6508" w:rsidRDefault="00DE5609" w:rsidP="00F91304">
            <w:pPr>
              <w:spacing w:line="276" w:lineRule="auto"/>
              <w:rPr>
                <w:rFonts w:ascii="Arial" w:eastAsia="Arial" w:hAnsi="Arial" w:cs="Arial"/>
                <w:b/>
                <w:i/>
                <w:sz w:val="20"/>
                <w:szCs w:val="20"/>
                <w:lang w:val="es-ES_tradnl"/>
              </w:rPr>
            </w:pPr>
            <w:proofErr w:type="spellStart"/>
            <w:r w:rsidRPr="00ED6508">
              <w:rPr>
                <w:rFonts w:ascii="Arial" w:hAnsi="Arial" w:cs="Arial"/>
                <w:b/>
                <w:sz w:val="20"/>
                <w:szCs w:val="20"/>
              </w:rPr>
              <w:lastRenderedPageBreak/>
              <w:t>Apotheosys</w:t>
            </w:r>
            <w:proofErr w:type="spellEnd"/>
          </w:p>
        </w:tc>
        <w:tc>
          <w:tcPr>
            <w:tcW w:w="2409" w:type="dxa"/>
            <w:vAlign w:val="center"/>
          </w:tcPr>
          <w:p w14:paraId="796D5DC1" w14:textId="00A10D4B" w:rsidR="00225839" w:rsidRPr="007D4985" w:rsidRDefault="00225839" w:rsidP="00F91304">
            <w:pPr>
              <w:spacing w:line="276" w:lineRule="auto"/>
              <w:rPr>
                <w:rFonts w:ascii="Arial" w:eastAsia="Arial" w:hAnsi="Arial" w:cs="Arial"/>
                <w:i/>
                <w:iCs/>
                <w:sz w:val="20"/>
                <w:szCs w:val="20"/>
                <w:lang w:val="es-ES_tradnl"/>
              </w:rPr>
            </w:pPr>
            <w:r w:rsidRPr="007D4985">
              <w:rPr>
                <w:rFonts w:ascii="Arial" w:hAnsi="Arial" w:cs="Arial"/>
                <w:sz w:val="20"/>
                <w:szCs w:val="20"/>
              </w:rPr>
              <w:t>Apoyo administrativo</w:t>
            </w:r>
          </w:p>
        </w:tc>
        <w:tc>
          <w:tcPr>
            <w:tcW w:w="4297" w:type="dxa"/>
          </w:tcPr>
          <w:p w14:paraId="73B2A8F3" w14:textId="3D87A47A"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color w:val="000000"/>
                <w:sz w:val="20"/>
                <w:szCs w:val="20"/>
              </w:rPr>
              <w:t>Aplicación para el registro y control de activos de la agencia de desarrollo rural, utilizada por el grupo a cargo de activos físicos, dependencia de secretaria general</w:t>
            </w:r>
          </w:p>
        </w:tc>
      </w:tr>
      <w:tr w:rsidR="00225839" w:rsidRPr="004F6165" w14:paraId="23DEB4B1" w14:textId="77777777" w:rsidTr="0011253A">
        <w:tc>
          <w:tcPr>
            <w:tcW w:w="2122" w:type="dxa"/>
            <w:vAlign w:val="center"/>
          </w:tcPr>
          <w:p w14:paraId="4F7F20EB" w14:textId="4E064AF3" w:rsidR="00225839" w:rsidRPr="00ED6508" w:rsidRDefault="00DE5609" w:rsidP="00F91304">
            <w:pPr>
              <w:spacing w:line="276" w:lineRule="auto"/>
              <w:rPr>
                <w:rFonts w:ascii="Arial" w:eastAsia="Arial" w:hAnsi="Arial" w:cs="Arial"/>
                <w:b/>
                <w:i/>
                <w:sz w:val="20"/>
                <w:szCs w:val="20"/>
                <w:lang w:val="es-ES_tradnl"/>
              </w:rPr>
            </w:pPr>
            <w:r w:rsidRPr="00ED6508">
              <w:rPr>
                <w:rFonts w:ascii="Arial" w:hAnsi="Arial" w:cs="Arial"/>
                <w:b/>
                <w:sz w:val="20"/>
                <w:szCs w:val="20"/>
              </w:rPr>
              <w:t>Página Web</w:t>
            </w:r>
          </w:p>
        </w:tc>
        <w:tc>
          <w:tcPr>
            <w:tcW w:w="2409" w:type="dxa"/>
            <w:vAlign w:val="center"/>
          </w:tcPr>
          <w:p w14:paraId="5B1EAB70" w14:textId="4178989F" w:rsidR="00225839" w:rsidRPr="007D4985" w:rsidRDefault="0054268F" w:rsidP="00F91304">
            <w:pPr>
              <w:spacing w:line="276" w:lineRule="auto"/>
              <w:rPr>
                <w:rFonts w:ascii="Arial" w:eastAsia="Arial" w:hAnsi="Arial" w:cs="Arial"/>
                <w:i/>
                <w:iCs/>
                <w:sz w:val="20"/>
                <w:szCs w:val="20"/>
                <w:lang w:val="es-ES_tradnl"/>
              </w:rPr>
            </w:pPr>
            <w:r w:rsidRPr="007D4985">
              <w:rPr>
                <w:rFonts w:ascii="Arial" w:hAnsi="Arial" w:cs="Arial"/>
                <w:sz w:val="20"/>
                <w:szCs w:val="20"/>
              </w:rPr>
              <w:t>Procesos Estratégicos</w:t>
            </w:r>
          </w:p>
        </w:tc>
        <w:tc>
          <w:tcPr>
            <w:tcW w:w="4297" w:type="dxa"/>
          </w:tcPr>
          <w:p w14:paraId="42A3E03F" w14:textId="30C0F23C" w:rsidR="00225839" w:rsidRPr="007D4985" w:rsidRDefault="00225839" w:rsidP="00F91304">
            <w:pPr>
              <w:spacing w:line="276" w:lineRule="auto"/>
              <w:jc w:val="both"/>
              <w:rPr>
                <w:rFonts w:ascii="Arial" w:eastAsia="Arial" w:hAnsi="Arial" w:cs="Arial"/>
                <w:i/>
                <w:iCs/>
                <w:sz w:val="20"/>
                <w:szCs w:val="20"/>
                <w:lang w:val="es-ES_tradnl"/>
              </w:rPr>
            </w:pPr>
            <w:r w:rsidRPr="007D4985">
              <w:rPr>
                <w:rFonts w:ascii="Arial" w:hAnsi="Arial" w:cs="Arial"/>
                <w:color w:val="000000"/>
                <w:sz w:val="20"/>
                <w:szCs w:val="20"/>
              </w:rPr>
              <w:t>Página web de la entidad con el objeto de publicar la información relevante para la comunidad, las entidades de control y los funcionarios de la Agencia de Desarrollo Rural.</w:t>
            </w:r>
          </w:p>
        </w:tc>
      </w:tr>
      <w:tr w:rsidR="00225839" w:rsidRPr="004F6165" w14:paraId="6461626B" w14:textId="77777777" w:rsidTr="0011253A">
        <w:tc>
          <w:tcPr>
            <w:tcW w:w="2122" w:type="dxa"/>
            <w:vAlign w:val="center"/>
          </w:tcPr>
          <w:p w14:paraId="089F7B1E" w14:textId="0EA702D7" w:rsidR="00225839" w:rsidRPr="00ED6508" w:rsidRDefault="00225839" w:rsidP="00F91304">
            <w:pPr>
              <w:spacing w:line="276" w:lineRule="auto"/>
              <w:rPr>
                <w:rFonts w:ascii="Arial" w:hAnsi="Arial" w:cs="Arial"/>
                <w:b/>
                <w:sz w:val="20"/>
                <w:szCs w:val="20"/>
              </w:rPr>
            </w:pPr>
            <w:r w:rsidRPr="00ED6508">
              <w:rPr>
                <w:rFonts w:ascii="Arial" w:hAnsi="Arial" w:cs="Arial"/>
                <w:b/>
                <w:sz w:val="20"/>
                <w:szCs w:val="20"/>
              </w:rPr>
              <w:t>CENTIR</w:t>
            </w:r>
          </w:p>
        </w:tc>
        <w:tc>
          <w:tcPr>
            <w:tcW w:w="2409" w:type="dxa"/>
            <w:vAlign w:val="center"/>
          </w:tcPr>
          <w:p w14:paraId="6942DF33" w14:textId="0AF20733" w:rsidR="00225839" w:rsidRPr="007D4985" w:rsidRDefault="0054268F" w:rsidP="00F91304">
            <w:pPr>
              <w:spacing w:line="276" w:lineRule="auto"/>
              <w:rPr>
                <w:rFonts w:ascii="Arial" w:hAnsi="Arial" w:cs="Arial"/>
                <w:sz w:val="20"/>
                <w:szCs w:val="20"/>
              </w:rPr>
            </w:pPr>
            <w:r w:rsidRPr="007D4985">
              <w:rPr>
                <w:rFonts w:ascii="Arial" w:hAnsi="Arial" w:cs="Arial"/>
                <w:sz w:val="20"/>
                <w:szCs w:val="20"/>
              </w:rPr>
              <w:t>Procesos Estratégicos</w:t>
            </w:r>
          </w:p>
        </w:tc>
        <w:tc>
          <w:tcPr>
            <w:tcW w:w="4297" w:type="dxa"/>
          </w:tcPr>
          <w:p w14:paraId="4579954C" w14:textId="6F394A96"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El Centro de Información Rural – CENTIR es una herramienta web que difunde indicadores e información estadística de la ADR, DANE y de otras entidades del sector para la toma de decisiones y el control ciudadano.</w:t>
            </w:r>
            <w:r w:rsidRPr="007D4985">
              <w:rPr>
                <w:rFonts w:ascii="Arial" w:hAnsi="Arial" w:cs="Arial"/>
                <w:color w:val="000000"/>
                <w:sz w:val="20"/>
                <w:szCs w:val="20"/>
              </w:rPr>
              <w:br/>
              <w:t>Actualmente la herramienta difunde información de manera estática, donde se carga periódicamente y de manera manual la información. Sin embargo, se tiene proyectado que interopere con sistemas como el Banco de Proyectos e información del DANE para que la información expuesta sea dinámica y en tiempo real.</w:t>
            </w:r>
          </w:p>
        </w:tc>
      </w:tr>
      <w:tr w:rsidR="00225839" w:rsidRPr="004F6165" w14:paraId="22F618DF" w14:textId="77777777" w:rsidTr="0011253A">
        <w:tc>
          <w:tcPr>
            <w:tcW w:w="2122" w:type="dxa"/>
            <w:vAlign w:val="center"/>
          </w:tcPr>
          <w:p w14:paraId="271888C6" w14:textId="03EF4698" w:rsidR="00225839" w:rsidRPr="00ED6508" w:rsidRDefault="00225839" w:rsidP="00F91304">
            <w:pPr>
              <w:spacing w:line="276" w:lineRule="auto"/>
              <w:rPr>
                <w:rFonts w:ascii="Arial" w:hAnsi="Arial" w:cs="Arial"/>
                <w:b/>
                <w:sz w:val="20"/>
                <w:szCs w:val="20"/>
              </w:rPr>
            </w:pPr>
            <w:r w:rsidRPr="00ED6508">
              <w:rPr>
                <w:rFonts w:ascii="Arial" w:hAnsi="Arial" w:cs="Arial"/>
                <w:b/>
                <w:sz w:val="20"/>
                <w:szCs w:val="20"/>
              </w:rPr>
              <w:t>IPDR</w:t>
            </w:r>
          </w:p>
        </w:tc>
        <w:tc>
          <w:tcPr>
            <w:tcW w:w="2409" w:type="dxa"/>
            <w:vAlign w:val="center"/>
          </w:tcPr>
          <w:p w14:paraId="7343CAB3" w14:textId="63C25B4E" w:rsidR="00225839" w:rsidRPr="007D4985" w:rsidRDefault="0054268F" w:rsidP="00F91304">
            <w:pPr>
              <w:spacing w:line="276" w:lineRule="auto"/>
              <w:rPr>
                <w:rFonts w:ascii="Arial" w:hAnsi="Arial" w:cs="Arial"/>
                <w:sz w:val="20"/>
                <w:szCs w:val="20"/>
              </w:rPr>
            </w:pPr>
            <w:r w:rsidRPr="007D4985">
              <w:rPr>
                <w:rFonts w:ascii="Arial" w:hAnsi="Arial" w:cs="Arial"/>
                <w:sz w:val="20"/>
                <w:szCs w:val="20"/>
              </w:rPr>
              <w:t>Procesos</w:t>
            </w:r>
            <w:r w:rsidR="00225839" w:rsidRPr="007D4985">
              <w:rPr>
                <w:rFonts w:ascii="Arial" w:hAnsi="Arial" w:cs="Arial"/>
                <w:sz w:val="20"/>
                <w:szCs w:val="20"/>
              </w:rPr>
              <w:t xml:space="preserve"> misionales</w:t>
            </w:r>
          </w:p>
        </w:tc>
        <w:tc>
          <w:tcPr>
            <w:tcW w:w="4297" w:type="dxa"/>
          </w:tcPr>
          <w:p w14:paraId="0AC42CC4" w14:textId="33DDB8E3"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La aplicación IPDR es un repositorio de archivos con algunos formularios destinados a capturar información soporte para el proceso “Implementación de proyectos de desarrollo rural” cuyo objeto era “planificar, cofinanciar e implementar proyectos de Desarrollo rural con enfoque territorial dentro de las áreas focalizadas y priorizadas por el Instituto, (INCODER) atendiendo principalmente aquellas que defina el Gobierno nacional para realizar intervenciones integrales, promoviendo el ordenamiento económico, social y ambiental de los territorios rurales, con el fin de contribuir a la reducción de la pobreza rural, fortaleciendo la capacidad de generación de ingresos, mejorando las condiciones de vida de la población rural y aumentando la competitividad de la producción regional"</w:t>
            </w:r>
          </w:p>
        </w:tc>
      </w:tr>
      <w:tr w:rsidR="00225839" w:rsidRPr="004F6165" w14:paraId="3118CB43" w14:textId="77777777" w:rsidTr="0011253A">
        <w:tc>
          <w:tcPr>
            <w:tcW w:w="2122" w:type="dxa"/>
            <w:vAlign w:val="center"/>
          </w:tcPr>
          <w:p w14:paraId="25E42BC5" w14:textId="5C0AAF42" w:rsidR="00225839" w:rsidRPr="00ED6508" w:rsidRDefault="00225839" w:rsidP="00F91304">
            <w:pPr>
              <w:spacing w:line="276" w:lineRule="auto"/>
              <w:rPr>
                <w:rFonts w:ascii="Arial" w:hAnsi="Arial" w:cs="Arial"/>
                <w:b/>
                <w:sz w:val="20"/>
                <w:szCs w:val="20"/>
              </w:rPr>
            </w:pPr>
            <w:r w:rsidRPr="00ED6508">
              <w:rPr>
                <w:rFonts w:ascii="Arial" w:hAnsi="Arial" w:cs="Arial"/>
                <w:b/>
                <w:sz w:val="20"/>
                <w:szCs w:val="20"/>
              </w:rPr>
              <w:lastRenderedPageBreak/>
              <w:t>PDRET</w:t>
            </w:r>
          </w:p>
        </w:tc>
        <w:tc>
          <w:tcPr>
            <w:tcW w:w="2409" w:type="dxa"/>
            <w:vAlign w:val="center"/>
          </w:tcPr>
          <w:p w14:paraId="3D6FF2F1" w14:textId="3540629E" w:rsidR="00225839" w:rsidRPr="007D4985" w:rsidRDefault="0054268F" w:rsidP="00F91304">
            <w:pPr>
              <w:spacing w:line="276" w:lineRule="auto"/>
              <w:rPr>
                <w:rFonts w:ascii="Arial" w:hAnsi="Arial" w:cs="Arial"/>
                <w:sz w:val="20"/>
                <w:szCs w:val="20"/>
              </w:rPr>
            </w:pPr>
            <w:r w:rsidRPr="007D4985">
              <w:rPr>
                <w:rFonts w:ascii="Arial" w:hAnsi="Arial" w:cs="Arial"/>
                <w:sz w:val="20"/>
                <w:szCs w:val="20"/>
              </w:rPr>
              <w:t>Procesos</w:t>
            </w:r>
            <w:r w:rsidR="00225839" w:rsidRPr="007D4985">
              <w:rPr>
                <w:rFonts w:ascii="Arial" w:hAnsi="Arial" w:cs="Arial"/>
                <w:sz w:val="20"/>
                <w:szCs w:val="20"/>
              </w:rPr>
              <w:t xml:space="preserve"> misionales</w:t>
            </w:r>
          </w:p>
        </w:tc>
        <w:tc>
          <w:tcPr>
            <w:tcW w:w="4297" w:type="dxa"/>
          </w:tcPr>
          <w:p w14:paraId="0AC7E13E" w14:textId="0F2C6466"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Es un repositorio de archivos con algunos formularios destinados a capturar información soporte para el proceso “Proyectos Productivos de Desarrollo Rural con Enfoque Territorial”, cuyo objetivo era “Planificar, financiar o cofinanciar planes, proyectos productivos y planes de negocios a desarrollar en el ámbito rural, los cuales podrán ser agrícolas, pecuarios, forestales, acuícolas, pesqueros o relacionados con el sector rural.”</w:t>
            </w:r>
          </w:p>
        </w:tc>
      </w:tr>
      <w:tr w:rsidR="00225839" w:rsidRPr="004F6165" w14:paraId="50D416A2" w14:textId="77777777" w:rsidTr="0011253A">
        <w:tc>
          <w:tcPr>
            <w:tcW w:w="2122" w:type="dxa"/>
            <w:vAlign w:val="center"/>
          </w:tcPr>
          <w:p w14:paraId="6FFF4624" w14:textId="6C3920B2" w:rsidR="00225839" w:rsidRPr="00ED6508" w:rsidRDefault="00DE5609" w:rsidP="00F91304">
            <w:pPr>
              <w:spacing w:line="276" w:lineRule="auto"/>
              <w:rPr>
                <w:rFonts w:ascii="Arial" w:hAnsi="Arial" w:cs="Arial"/>
                <w:b/>
                <w:sz w:val="20"/>
                <w:szCs w:val="20"/>
              </w:rPr>
            </w:pPr>
            <w:r w:rsidRPr="00ED6508">
              <w:rPr>
                <w:rFonts w:ascii="Arial" w:hAnsi="Arial" w:cs="Arial"/>
                <w:b/>
                <w:sz w:val="20"/>
                <w:szCs w:val="20"/>
              </w:rPr>
              <w:t>Banco de proyectos</w:t>
            </w:r>
          </w:p>
        </w:tc>
        <w:tc>
          <w:tcPr>
            <w:tcW w:w="2409" w:type="dxa"/>
            <w:vAlign w:val="center"/>
          </w:tcPr>
          <w:p w14:paraId="2F32B383" w14:textId="68C7455D" w:rsidR="00225839" w:rsidRPr="007D4985" w:rsidRDefault="0054268F" w:rsidP="00F91304">
            <w:pPr>
              <w:spacing w:line="276" w:lineRule="auto"/>
              <w:rPr>
                <w:rFonts w:ascii="Arial" w:hAnsi="Arial" w:cs="Arial"/>
                <w:sz w:val="20"/>
                <w:szCs w:val="20"/>
              </w:rPr>
            </w:pPr>
            <w:r w:rsidRPr="007D4985">
              <w:rPr>
                <w:rFonts w:ascii="Arial" w:hAnsi="Arial" w:cs="Arial"/>
                <w:sz w:val="20"/>
                <w:szCs w:val="20"/>
              </w:rPr>
              <w:t>Procesos</w:t>
            </w:r>
            <w:r w:rsidR="00225839" w:rsidRPr="007D4985">
              <w:rPr>
                <w:rFonts w:ascii="Arial" w:hAnsi="Arial" w:cs="Arial"/>
                <w:sz w:val="20"/>
                <w:szCs w:val="20"/>
              </w:rPr>
              <w:t xml:space="preserve"> misionales</w:t>
            </w:r>
          </w:p>
        </w:tc>
        <w:tc>
          <w:tcPr>
            <w:tcW w:w="4297" w:type="dxa"/>
          </w:tcPr>
          <w:p w14:paraId="471D79BD" w14:textId="129F7203"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Solución de software que soporta las funcionalidades para el registro y control de las organizaciones de productores agropecuarios, el registro y control de la Red de Operadores y para la administración y gestión del banco de proyectos.</w:t>
            </w:r>
          </w:p>
        </w:tc>
      </w:tr>
      <w:tr w:rsidR="00225839" w:rsidRPr="004F6165" w14:paraId="3D4F86BA" w14:textId="77777777" w:rsidTr="0011253A">
        <w:tc>
          <w:tcPr>
            <w:tcW w:w="2122" w:type="dxa"/>
            <w:vAlign w:val="center"/>
          </w:tcPr>
          <w:p w14:paraId="38C5AB83" w14:textId="5CD9C906" w:rsidR="00225839" w:rsidRPr="00ED6508" w:rsidRDefault="00DE5609" w:rsidP="00F91304">
            <w:pPr>
              <w:spacing w:line="276" w:lineRule="auto"/>
              <w:rPr>
                <w:rFonts w:ascii="Arial" w:hAnsi="Arial" w:cs="Arial"/>
                <w:b/>
                <w:sz w:val="20"/>
                <w:szCs w:val="20"/>
              </w:rPr>
            </w:pPr>
            <w:r w:rsidRPr="00ED6508">
              <w:rPr>
                <w:rFonts w:ascii="Arial" w:hAnsi="Arial" w:cs="Arial"/>
                <w:b/>
                <w:sz w:val="20"/>
                <w:szCs w:val="20"/>
              </w:rPr>
              <w:t>Gestión de proyectos</w:t>
            </w:r>
          </w:p>
        </w:tc>
        <w:tc>
          <w:tcPr>
            <w:tcW w:w="2409" w:type="dxa"/>
            <w:vAlign w:val="center"/>
          </w:tcPr>
          <w:p w14:paraId="12519C28" w14:textId="4A6EFA83" w:rsidR="00225839" w:rsidRPr="007D4985" w:rsidRDefault="00C6789E" w:rsidP="00F91304">
            <w:pPr>
              <w:spacing w:line="276" w:lineRule="auto"/>
              <w:rPr>
                <w:rFonts w:ascii="Arial" w:hAnsi="Arial" w:cs="Arial"/>
                <w:sz w:val="20"/>
                <w:szCs w:val="20"/>
              </w:rPr>
            </w:pPr>
            <w:r w:rsidRPr="007D4985">
              <w:rPr>
                <w:rFonts w:ascii="Arial" w:hAnsi="Arial" w:cs="Arial"/>
                <w:sz w:val="20"/>
                <w:szCs w:val="20"/>
              </w:rPr>
              <w:t>Evaluación y Control</w:t>
            </w:r>
          </w:p>
        </w:tc>
        <w:tc>
          <w:tcPr>
            <w:tcW w:w="4297" w:type="dxa"/>
          </w:tcPr>
          <w:p w14:paraId="5FE05CA8" w14:textId="30220424"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Permitir la integración de los diferentes proyectos manejados por las vicepresidencias del ADR de manera centralizada permitiendo la generación de informes únicos y consistentes para cada una de sus fases Iniciativas, Estructuración, Evaluación e Implementación.</w:t>
            </w:r>
          </w:p>
        </w:tc>
      </w:tr>
      <w:tr w:rsidR="00225839" w:rsidRPr="004F6165" w14:paraId="35FD1976" w14:textId="77777777" w:rsidTr="0011253A">
        <w:tc>
          <w:tcPr>
            <w:tcW w:w="2122" w:type="dxa"/>
            <w:vAlign w:val="center"/>
          </w:tcPr>
          <w:p w14:paraId="5987E2AA" w14:textId="2B90434C" w:rsidR="00225839" w:rsidRPr="00ED6508" w:rsidRDefault="00DE5609" w:rsidP="00F91304">
            <w:pPr>
              <w:spacing w:line="276" w:lineRule="auto"/>
              <w:rPr>
                <w:rFonts w:ascii="Arial" w:hAnsi="Arial" w:cs="Arial"/>
                <w:b/>
                <w:sz w:val="20"/>
                <w:szCs w:val="20"/>
              </w:rPr>
            </w:pPr>
            <w:r w:rsidRPr="00ED6508">
              <w:rPr>
                <w:rFonts w:ascii="Arial" w:hAnsi="Arial" w:cs="Arial"/>
                <w:b/>
                <w:sz w:val="20"/>
                <w:szCs w:val="20"/>
              </w:rPr>
              <w:t>Adecuación de tierras</w:t>
            </w:r>
          </w:p>
        </w:tc>
        <w:tc>
          <w:tcPr>
            <w:tcW w:w="2409" w:type="dxa"/>
            <w:vAlign w:val="center"/>
          </w:tcPr>
          <w:p w14:paraId="4D0F72C4" w14:textId="68030BE4" w:rsidR="00225839" w:rsidRPr="007D4985" w:rsidRDefault="00766991" w:rsidP="00F91304">
            <w:pPr>
              <w:spacing w:line="276" w:lineRule="auto"/>
              <w:rPr>
                <w:rFonts w:ascii="Arial" w:hAnsi="Arial" w:cs="Arial"/>
                <w:sz w:val="20"/>
                <w:szCs w:val="20"/>
              </w:rPr>
            </w:pPr>
            <w:r w:rsidRPr="007D4985">
              <w:rPr>
                <w:rFonts w:ascii="Arial" w:hAnsi="Arial" w:cs="Arial"/>
                <w:sz w:val="20"/>
                <w:szCs w:val="20"/>
              </w:rPr>
              <w:t>Evaluación y Control</w:t>
            </w:r>
          </w:p>
        </w:tc>
        <w:tc>
          <w:tcPr>
            <w:tcW w:w="4297" w:type="dxa"/>
            <w:vAlign w:val="center"/>
          </w:tcPr>
          <w:p w14:paraId="64B2AF54" w14:textId="36D8009D" w:rsidR="00225839" w:rsidRPr="007D4985" w:rsidRDefault="00225839" w:rsidP="00F91304">
            <w:pPr>
              <w:spacing w:line="276" w:lineRule="auto"/>
              <w:rPr>
                <w:rFonts w:ascii="Arial" w:hAnsi="Arial" w:cs="Arial"/>
                <w:color w:val="000000"/>
                <w:sz w:val="20"/>
                <w:szCs w:val="20"/>
              </w:rPr>
            </w:pPr>
            <w:r w:rsidRPr="007D4985">
              <w:rPr>
                <w:rFonts w:ascii="Arial" w:hAnsi="Arial" w:cs="Arial"/>
                <w:color w:val="000000"/>
                <w:sz w:val="20"/>
                <w:szCs w:val="20"/>
              </w:rPr>
              <w:t>Soporta el proceso de Adecuación de Tierras</w:t>
            </w:r>
          </w:p>
        </w:tc>
      </w:tr>
      <w:tr w:rsidR="00225839" w:rsidRPr="004F6165" w14:paraId="3FA16B52" w14:textId="77777777" w:rsidTr="0011253A">
        <w:tc>
          <w:tcPr>
            <w:tcW w:w="2122" w:type="dxa"/>
            <w:vAlign w:val="center"/>
          </w:tcPr>
          <w:p w14:paraId="3547C08B" w14:textId="50371AF8" w:rsidR="00225839" w:rsidRPr="00ED6508" w:rsidRDefault="00DE5609" w:rsidP="00F91304">
            <w:pPr>
              <w:spacing w:line="276" w:lineRule="auto"/>
              <w:rPr>
                <w:rFonts w:ascii="Arial" w:hAnsi="Arial" w:cs="Arial"/>
                <w:b/>
                <w:sz w:val="20"/>
                <w:szCs w:val="20"/>
              </w:rPr>
            </w:pPr>
            <w:r w:rsidRPr="00ED6508">
              <w:rPr>
                <w:rFonts w:ascii="Arial" w:hAnsi="Arial" w:cs="Arial"/>
                <w:b/>
                <w:sz w:val="20"/>
                <w:szCs w:val="20"/>
              </w:rPr>
              <w:t>Chat de atención al ciudadano</w:t>
            </w:r>
          </w:p>
        </w:tc>
        <w:tc>
          <w:tcPr>
            <w:tcW w:w="2409" w:type="dxa"/>
            <w:vAlign w:val="center"/>
          </w:tcPr>
          <w:p w14:paraId="1CB253AA" w14:textId="649C4A4A" w:rsidR="00225839" w:rsidRPr="007D4985" w:rsidRDefault="00225839" w:rsidP="00F91304">
            <w:pPr>
              <w:spacing w:line="276" w:lineRule="auto"/>
              <w:rPr>
                <w:rFonts w:ascii="Arial" w:hAnsi="Arial" w:cs="Arial"/>
                <w:sz w:val="20"/>
                <w:szCs w:val="20"/>
              </w:rPr>
            </w:pPr>
            <w:r w:rsidRPr="007D4985">
              <w:rPr>
                <w:rFonts w:ascii="Arial" w:hAnsi="Arial" w:cs="Arial"/>
                <w:sz w:val="20"/>
                <w:szCs w:val="20"/>
              </w:rPr>
              <w:t>Apoyo administrativo</w:t>
            </w:r>
          </w:p>
        </w:tc>
        <w:tc>
          <w:tcPr>
            <w:tcW w:w="4297" w:type="dxa"/>
          </w:tcPr>
          <w:p w14:paraId="004058F5" w14:textId="5ADAD2DF" w:rsidR="00225839" w:rsidRPr="007D4985" w:rsidRDefault="00225839" w:rsidP="00F91304">
            <w:pPr>
              <w:spacing w:line="276" w:lineRule="auto"/>
              <w:jc w:val="both"/>
              <w:rPr>
                <w:rFonts w:ascii="Arial" w:hAnsi="Arial" w:cs="Arial"/>
                <w:color w:val="000000"/>
                <w:sz w:val="20"/>
                <w:szCs w:val="20"/>
              </w:rPr>
            </w:pPr>
            <w:r w:rsidRPr="007D4985">
              <w:rPr>
                <w:rFonts w:ascii="Arial" w:hAnsi="Arial" w:cs="Arial"/>
                <w:color w:val="000000"/>
                <w:sz w:val="20"/>
                <w:szCs w:val="20"/>
              </w:rPr>
              <w:t>Facilita el acceso a la atención personalizada a través de los canales de atención en medios digitales.</w:t>
            </w:r>
          </w:p>
        </w:tc>
      </w:tr>
    </w:tbl>
    <w:p w14:paraId="77629CA9" w14:textId="2C661B65" w:rsidR="00621796" w:rsidRPr="007D4985" w:rsidRDefault="00621796" w:rsidP="00F91304">
      <w:pPr>
        <w:spacing w:line="276" w:lineRule="auto"/>
        <w:jc w:val="center"/>
        <w:rPr>
          <w:rFonts w:ascii="Arial" w:hAnsi="Arial" w:cs="Arial"/>
          <w:i/>
          <w:sz w:val="18"/>
          <w:szCs w:val="18"/>
          <w:lang w:val="es-ES_tradnl"/>
        </w:rPr>
      </w:pPr>
    </w:p>
    <w:p w14:paraId="289570AE" w14:textId="41BF6291" w:rsidR="002E27CC" w:rsidRPr="007D4985" w:rsidRDefault="002E27CC"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005F4FB4" w14:textId="77777777" w:rsidR="00AD3166" w:rsidRDefault="00AD3166" w:rsidP="00F91304">
      <w:pPr>
        <w:spacing w:line="276" w:lineRule="auto"/>
        <w:rPr>
          <w:rFonts w:ascii="Arial" w:eastAsia="Arial" w:hAnsi="Arial" w:cs="Arial"/>
          <w:b/>
          <w:sz w:val="22"/>
          <w:lang w:val="es-ES_tradnl"/>
        </w:rPr>
      </w:pPr>
    </w:p>
    <w:p w14:paraId="0496EFA0" w14:textId="56CCF623" w:rsidR="00261FBD" w:rsidRPr="007F0959" w:rsidRDefault="00261FBD" w:rsidP="00F91304">
      <w:pPr>
        <w:spacing w:line="276" w:lineRule="auto"/>
        <w:rPr>
          <w:rFonts w:ascii="Arial" w:eastAsia="Arial" w:hAnsi="Arial"/>
          <w:b/>
          <w:sz w:val="22"/>
          <w:lang w:val="es-ES_tradnl"/>
        </w:rPr>
      </w:pPr>
      <w:r w:rsidRPr="007F0959">
        <w:rPr>
          <w:rFonts w:ascii="Arial" w:eastAsia="Arial" w:hAnsi="Arial"/>
          <w:b/>
          <w:sz w:val="22"/>
          <w:lang w:val="es-ES_tradnl"/>
        </w:rPr>
        <w:t>Clasificación</w:t>
      </w:r>
      <w:r w:rsidR="00AD3166">
        <w:rPr>
          <w:rFonts w:ascii="Arial" w:eastAsia="Arial" w:hAnsi="Arial" w:cs="Arial"/>
          <w:b/>
          <w:sz w:val="22"/>
          <w:lang w:val="es-ES_tradnl"/>
        </w:rPr>
        <w:t xml:space="preserve"> de los sistemas de información</w:t>
      </w:r>
    </w:p>
    <w:p w14:paraId="719D292F" w14:textId="697710A9" w:rsidR="004D49B8" w:rsidRPr="007D4985" w:rsidRDefault="004D49B8" w:rsidP="00F91304">
      <w:pPr>
        <w:spacing w:line="276" w:lineRule="auto"/>
        <w:rPr>
          <w:rFonts w:ascii="Arial" w:hAnsi="Arial" w:cs="Arial"/>
          <w:b/>
          <w:sz w:val="22"/>
          <w:lang w:val="es-ES_tradnl"/>
        </w:rPr>
      </w:pPr>
    </w:p>
    <w:p w14:paraId="2D737669" w14:textId="74F3C960" w:rsidR="00261FBD" w:rsidRPr="007D4985" w:rsidRDefault="00AD3166" w:rsidP="00F91304">
      <w:pPr>
        <w:spacing w:line="276" w:lineRule="auto"/>
        <w:jc w:val="both"/>
        <w:rPr>
          <w:rFonts w:ascii="Arial" w:hAnsi="Arial" w:cs="Arial"/>
          <w:sz w:val="22"/>
          <w:lang w:val="es-ES"/>
        </w:rPr>
      </w:pPr>
      <w:r>
        <w:rPr>
          <w:rFonts w:ascii="Arial" w:eastAsia="Arial" w:hAnsi="Arial" w:cs="Arial"/>
          <w:sz w:val="22"/>
          <w:lang w:val="es-ES"/>
        </w:rPr>
        <w:t xml:space="preserve">La ADR, a través de la OTI; ha efectuado acciones mediante la </w:t>
      </w:r>
      <w:r w:rsidR="00261FBD" w:rsidRPr="00B958AE">
        <w:rPr>
          <w:rFonts w:ascii="Arial" w:eastAsia="Arial" w:hAnsi="Arial" w:cs="Arial"/>
          <w:sz w:val="22"/>
          <w:lang w:val="es-ES"/>
        </w:rPr>
        <w:t>recolec</w:t>
      </w:r>
      <w:r>
        <w:rPr>
          <w:rFonts w:ascii="Arial" w:eastAsia="Arial" w:hAnsi="Arial" w:cs="Arial"/>
          <w:sz w:val="22"/>
          <w:lang w:val="es-ES"/>
        </w:rPr>
        <w:t xml:space="preserve">ción de </w:t>
      </w:r>
      <w:r w:rsidR="00261FBD" w:rsidRPr="007D4985">
        <w:rPr>
          <w:rFonts w:ascii="Arial" w:eastAsia="Arial" w:hAnsi="Arial" w:cs="Arial"/>
          <w:sz w:val="22"/>
          <w:lang w:val="es-ES"/>
        </w:rPr>
        <w:t>información</w:t>
      </w:r>
      <w:r>
        <w:rPr>
          <w:rFonts w:ascii="Arial" w:eastAsia="Arial" w:hAnsi="Arial" w:cs="Arial"/>
          <w:sz w:val="22"/>
          <w:lang w:val="es-ES"/>
        </w:rPr>
        <w:t xml:space="preserve">, que permite conocer </w:t>
      </w:r>
      <w:r w:rsidR="00261FBD" w:rsidRPr="007D4985">
        <w:rPr>
          <w:rFonts w:ascii="Arial" w:eastAsia="Arial" w:hAnsi="Arial" w:cs="Arial"/>
          <w:sz w:val="22"/>
          <w:lang w:val="es-ES"/>
        </w:rPr>
        <w:t>la existencia, administración y operación de los sistemas de información</w:t>
      </w:r>
      <w:r>
        <w:rPr>
          <w:rFonts w:ascii="Arial" w:eastAsia="Arial" w:hAnsi="Arial" w:cs="Arial"/>
          <w:sz w:val="22"/>
          <w:lang w:val="es-ES"/>
        </w:rPr>
        <w:t xml:space="preserve"> con los que cuenta la entidad, además de</w:t>
      </w:r>
      <w:r w:rsidR="00261FBD" w:rsidRPr="007D4985">
        <w:rPr>
          <w:rFonts w:ascii="Arial" w:eastAsia="Arial" w:hAnsi="Arial" w:cs="Arial"/>
          <w:sz w:val="22"/>
          <w:lang w:val="es-ES"/>
        </w:rPr>
        <w:t xml:space="preserve"> la identificación de necesidades de comunicación</w:t>
      </w:r>
      <w:r>
        <w:rPr>
          <w:rFonts w:ascii="Arial" w:eastAsia="Arial" w:hAnsi="Arial" w:cs="Arial"/>
          <w:sz w:val="22"/>
          <w:lang w:val="es-ES"/>
        </w:rPr>
        <w:t xml:space="preserve">, con el fin de </w:t>
      </w:r>
      <w:r w:rsidR="00261FBD" w:rsidRPr="00B958AE">
        <w:rPr>
          <w:rFonts w:ascii="Arial" w:eastAsia="Arial" w:hAnsi="Arial" w:cs="Arial"/>
          <w:sz w:val="22"/>
          <w:lang w:val="es-ES"/>
        </w:rPr>
        <w:t>diseña</w:t>
      </w:r>
      <w:r>
        <w:rPr>
          <w:rFonts w:ascii="Arial" w:eastAsia="Arial" w:hAnsi="Arial" w:cs="Arial"/>
          <w:sz w:val="22"/>
          <w:lang w:val="es-ES"/>
        </w:rPr>
        <w:t>r</w:t>
      </w:r>
      <w:r w:rsidR="00261FBD" w:rsidRPr="007D4985">
        <w:rPr>
          <w:rFonts w:ascii="Arial" w:eastAsia="Arial" w:hAnsi="Arial" w:cs="Arial"/>
          <w:sz w:val="22"/>
          <w:lang w:val="es-ES"/>
        </w:rPr>
        <w:t xml:space="preserve"> la arquitectura de sistemas de información en la cual se organizan los sistemas de acuerdo con su carácter: Misional, Apoyo, Estratégico</w:t>
      </w:r>
      <w:r w:rsidR="00237A77" w:rsidRPr="007D4985">
        <w:rPr>
          <w:rFonts w:ascii="Arial" w:eastAsia="Arial" w:hAnsi="Arial" w:cs="Arial"/>
          <w:sz w:val="22"/>
          <w:lang w:val="es-ES"/>
        </w:rPr>
        <w:t>, Portales</w:t>
      </w:r>
      <w:r w:rsidR="00261FBD" w:rsidRPr="007D4985">
        <w:rPr>
          <w:rFonts w:ascii="Arial" w:eastAsia="Arial" w:hAnsi="Arial" w:cs="Arial"/>
          <w:sz w:val="22"/>
          <w:lang w:val="es-ES"/>
        </w:rPr>
        <w:t xml:space="preserve"> y de Evaluación y Control</w:t>
      </w:r>
      <w:r>
        <w:rPr>
          <w:rFonts w:ascii="Arial" w:eastAsia="Arial" w:hAnsi="Arial" w:cs="Arial"/>
          <w:sz w:val="22"/>
          <w:lang w:val="es-ES"/>
        </w:rPr>
        <w:t>, tal como lo presenta la siguiente ilustración.</w:t>
      </w:r>
      <w:r w:rsidR="00261FBD" w:rsidRPr="00B958AE">
        <w:rPr>
          <w:rFonts w:ascii="Arial" w:eastAsia="Arial" w:hAnsi="Arial" w:cs="Arial"/>
          <w:sz w:val="22"/>
          <w:lang w:val="es-ES"/>
        </w:rPr>
        <w:t>.</w:t>
      </w:r>
    </w:p>
    <w:p w14:paraId="76E2A6D3" w14:textId="7026ECED" w:rsidR="00AD3166" w:rsidRDefault="00AD3166" w:rsidP="00F91304">
      <w:pPr>
        <w:spacing w:line="276" w:lineRule="auto"/>
        <w:jc w:val="both"/>
        <w:rPr>
          <w:rFonts w:ascii="Arial" w:eastAsia="Arial" w:hAnsi="Arial" w:cs="Arial"/>
          <w:sz w:val="22"/>
          <w:lang w:val="es-ES"/>
        </w:rPr>
      </w:pPr>
    </w:p>
    <w:p w14:paraId="0DF75FCA" w14:textId="262DFD2E" w:rsidR="00621796" w:rsidRPr="007D4985" w:rsidRDefault="00326924" w:rsidP="00F91304">
      <w:pPr>
        <w:tabs>
          <w:tab w:val="left" w:pos="3143"/>
        </w:tabs>
        <w:spacing w:line="276" w:lineRule="auto"/>
        <w:rPr>
          <w:rFonts w:ascii="Arial" w:hAnsi="Arial" w:cs="Arial"/>
          <w:sz w:val="22"/>
          <w:lang w:val="es-ES_tradnl"/>
        </w:rPr>
      </w:pPr>
      <w:r w:rsidRPr="007D4985">
        <w:rPr>
          <w:rFonts w:ascii="Arial" w:hAnsi="Arial" w:cs="Arial"/>
          <w:sz w:val="22"/>
          <w:lang w:val="es-ES_tradnl"/>
        </w:rPr>
        <w:tab/>
      </w:r>
    </w:p>
    <w:p w14:paraId="391F2368" w14:textId="7A02A1C6" w:rsidR="00323DF1" w:rsidRPr="00ED6508" w:rsidRDefault="00033B7C" w:rsidP="00F91304">
      <w:pPr>
        <w:spacing w:line="276" w:lineRule="auto"/>
        <w:jc w:val="center"/>
        <w:rPr>
          <w:rFonts w:ascii="Arial" w:hAnsi="Arial" w:cs="Arial"/>
          <w:i/>
          <w:sz w:val="18"/>
          <w:szCs w:val="18"/>
          <w:lang w:val="es-ES_tradnl"/>
        </w:rPr>
      </w:pPr>
      <w:bookmarkStart w:id="269" w:name="_Toc27055678"/>
      <w:bookmarkStart w:id="270" w:name="_Hlk27131907"/>
      <w:bookmarkStart w:id="271" w:name="_Toc27471894"/>
      <w:bookmarkStart w:id="272" w:name="_Toc28249504"/>
      <w:bookmarkStart w:id="273" w:name="_Toc27549095"/>
      <w:bookmarkStart w:id="274" w:name="_Toc28569373"/>
      <w:r w:rsidRPr="00ED6508">
        <w:rPr>
          <w:rFonts w:ascii="Arial" w:hAnsi="Arial" w:cs="Arial"/>
          <w:i/>
          <w:sz w:val="18"/>
          <w:szCs w:val="18"/>
          <w:lang w:val="es-ES_tradnl"/>
        </w:rPr>
        <w:lastRenderedPageBreak/>
        <w:t xml:space="preserve">Ilustración </w:t>
      </w:r>
      <w:r w:rsidRPr="00ED6508">
        <w:rPr>
          <w:rFonts w:ascii="Arial" w:hAnsi="Arial" w:cs="Arial"/>
          <w:i/>
          <w:sz w:val="18"/>
          <w:szCs w:val="18"/>
          <w:lang w:val="es-ES_tradnl"/>
        </w:rPr>
        <w:fldChar w:fldCharType="begin"/>
      </w:r>
      <w:r w:rsidRPr="00ED6508">
        <w:rPr>
          <w:rFonts w:ascii="Arial" w:hAnsi="Arial" w:cs="Arial"/>
          <w:i/>
          <w:sz w:val="18"/>
          <w:szCs w:val="18"/>
          <w:lang w:val="es-ES_tradnl"/>
        </w:rPr>
        <w:instrText xml:space="preserve"> SEQ Ilustración \* ARABIC </w:instrText>
      </w:r>
      <w:r w:rsidRPr="00ED6508">
        <w:rPr>
          <w:rFonts w:ascii="Arial" w:hAnsi="Arial" w:cs="Arial"/>
          <w:i/>
          <w:sz w:val="18"/>
          <w:szCs w:val="18"/>
          <w:lang w:val="es-ES_tradnl"/>
        </w:rPr>
        <w:fldChar w:fldCharType="separate"/>
      </w:r>
      <w:r w:rsidR="00B85331">
        <w:rPr>
          <w:rFonts w:ascii="Arial" w:hAnsi="Arial" w:cs="Arial"/>
          <w:i/>
          <w:noProof/>
          <w:sz w:val="18"/>
          <w:szCs w:val="18"/>
          <w:lang w:val="es-ES_tradnl"/>
        </w:rPr>
        <w:t>3</w:t>
      </w:r>
      <w:r w:rsidRPr="00ED6508">
        <w:rPr>
          <w:rFonts w:ascii="Arial" w:hAnsi="Arial" w:cs="Arial"/>
          <w:i/>
          <w:sz w:val="18"/>
          <w:szCs w:val="18"/>
          <w:lang w:val="es-ES_tradnl"/>
        </w:rPr>
        <w:fldChar w:fldCharType="end"/>
      </w:r>
      <w:r w:rsidRPr="00ED6508">
        <w:rPr>
          <w:rFonts w:ascii="Arial" w:hAnsi="Arial" w:cs="Arial"/>
          <w:i/>
          <w:sz w:val="18"/>
          <w:szCs w:val="18"/>
          <w:lang w:val="es-ES_tradnl"/>
        </w:rPr>
        <w:t xml:space="preserve">. </w:t>
      </w:r>
      <w:r w:rsidR="002E27CC" w:rsidRPr="00ED6508">
        <w:rPr>
          <w:rFonts w:ascii="Arial" w:hAnsi="Arial" w:cs="Arial"/>
          <w:i/>
          <w:sz w:val="18"/>
          <w:szCs w:val="18"/>
          <w:lang w:val="es-ES_tradnl"/>
        </w:rPr>
        <w:t>Categorización de los sistemas de información de la ADR</w:t>
      </w:r>
      <w:bookmarkEnd w:id="269"/>
      <w:bookmarkEnd w:id="270"/>
      <w:bookmarkEnd w:id="271"/>
      <w:bookmarkEnd w:id="272"/>
      <w:bookmarkEnd w:id="273"/>
      <w:bookmarkEnd w:id="274"/>
    </w:p>
    <w:p w14:paraId="45F06A48" w14:textId="77777777" w:rsidR="00B6016A" w:rsidRPr="00900FDA" w:rsidRDefault="00B6016A" w:rsidP="00F91304">
      <w:pPr>
        <w:spacing w:line="276" w:lineRule="auto"/>
        <w:jc w:val="center"/>
        <w:rPr>
          <w:rFonts w:ascii="Arial" w:hAnsi="Arial" w:cs="Arial"/>
          <w:b/>
          <w:i/>
          <w:sz w:val="18"/>
          <w:szCs w:val="18"/>
          <w:lang w:val="es-ES_tradnl"/>
        </w:rPr>
      </w:pPr>
    </w:p>
    <w:p w14:paraId="7A2CCDCC" w14:textId="00978E67" w:rsidR="00FE23F1" w:rsidRPr="007D4985" w:rsidRDefault="0005679F" w:rsidP="00F91304">
      <w:pPr>
        <w:spacing w:line="276" w:lineRule="auto"/>
        <w:jc w:val="center"/>
        <w:rPr>
          <w:rFonts w:ascii="Arial" w:hAnsi="Arial" w:cs="Arial"/>
          <w:sz w:val="22"/>
          <w:lang w:val="es-ES_tradnl"/>
        </w:rPr>
      </w:pPr>
      <w:r w:rsidRPr="0011253A">
        <w:rPr>
          <w:rFonts w:ascii="Arial" w:hAnsi="Arial"/>
          <w:noProof/>
        </w:rPr>
        <w:drawing>
          <wp:inline distT="0" distB="0" distL="0" distR="0" wp14:anchorId="38C83A5A" wp14:editId="4B6FE0AD">
            <wp:extent cx="3931556" cy="2105130"/>
            <wp:effectExtent l="0" t="0" r="0" b="0"/>
            <wp:docPr id="13665159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2809" cy="2143282"/>
                    </a:xfrm>
                    <a:prstGeom prst="rect">
                      <a:avLst/>
                    </a:prstGeom>
                  </pic:spPr>
                </pic:pic>
              </a:graphicData>
            </a:graphic>
          </wp:inline>
        </w:drawing>
      </w:r>
    </w:p>
    <w:p w14:paraId="43BC4EE6" w14:textId="77777777" w:rsidR="002E27CC" w:rsidRPr="007D4985" w:rsidRDefault="002E27CC"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1D13A746" w14:textId="1604E32D" w:rsidR="00AD3166" w:rsidRDefault="00AD3166" w:rsidP="00F91304">
      <w:pPr>
        <w:spacing w:line="276" w:lineRule="auto"/>
        <w:jc w:val="center"/>
        <w:rPr>
          <w:rFonts w:ascii="Arial" w:hAnsi="Arial" w:cs="Arial"/>
          <w:i/>
          <w:sz w:val="18"/>
          <w:szCs w:val="18"/>
          <w:lang w:val="es-ES_tradnl"/>
        </w:rPr>
      </w:pPr>
    </w:p>
    <w:p w14:paraId="548BF868" w14:textId="77777777" w:rsidR="00AD3166" w:rsidRPr="00B958AE" w:rsidRDefault="00AD3166" w:rsidP="00F91304">
      <w:pPr>
        <w:spacing w:line="276" w:lineRule="auto"/>
        <w:jc w:val="center"/>
        <w:rPr>
          <w:rFonts w:ascii="Arial" w:hAnsi="Arial" w:cs="Arial"/>
          <w:i/>
          <w:sz w:val="18"/>
          <w:szCs w:val="18"/>
          <w:lang w:val="es-ES_tradnl"/>
        </w:rPr>
      </w:pPr>
    </w:p>
    <w:p w14:paraId="79187840" w14:textId="6F68A186" w:rsidR="00435E0D" w:rsidRPr="007D4985" w:rsidRDefault="0544A4A8" w:rsidP="00F91304">
      <w:pPr>
        <w:spacing w:line="276" w:lineRule="auto"/>
        <w:rPr>
          <w:rFonts w:ascii="Arial" w:eastAsia="Arial" w:hAnsi="Arial" w:cs="Arial"/>
          <w:b/>
          <w:sz w:val="22"/>
          <w:lang w:val="es-ES_tradnl"/>
        </w:rPr>
      </w:pPr>
      <w:r w:rsidRPr="007D4985">
        <w:rPr>
          <w:rFonts w:ascii="Arial" w:eastAsia="Arial" w:hAnsi="Arial" w:cs="Arial"/>
          <w:b/>
          <w:sz w:val="22"/>
          <w:lang w:val="es-ES_tradnl"/>
        </w:rPr>
        <w:t>Administración de sistemas de información</w:t>
      </w:r>
    </w:p>
    <w:p w14:paraId="310EEEF6" w14:textId="52DDACAA" w:rsidR="00C55513" w:rsidRPr="007D4985" w:rsidRDefault="00C55513" w:rsidP="00F91304">
      <w:pPr>
        <w:spacing w:line="276" w:lineRule="auto"/>
        <w:rPr>
          <w:rFonts w:ascii="Arial" w:hAnsi="Arial" w:cs="Arial"/>
          <w:b/>
          <w:sz w:val="22"/>
          <w:lang w:val="es-ES_tradnl"/>
        </w:rPr>
      </w:pPr>
    </w:p>
    <w:p w14:paraId="4FFAE02D" w14:textId="79B13AD5" w:rsidR="00435E0D" w:rsidRPr="007D4985" w:rsidRDefault="0544A4A8"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La administración de los sistemas de información de la </w:t>
      </w:r>
      <w:r w:rsidR="00DD5D73" w:rsidRPr="007D4985">
        <w:rPr>
          <w:rFonts w:ascii="Arial" w:eastAsia="Arial" w:hAnsi="Arial" w:cs="Arial"/>
          <w:sz w:val="22"/>
          <w:lang w:val="es-ES_tradnl"/>
        </w:rPr>
        <w:t>Entidad</w:t>
      </w:r>
      <w:r w:rsidRPr="007D4985">
        <w:rPr>
          <w:rFonts w:ascii="Arial" w:eastAsia="Arial" w:hAnsi="Arial" w:cs="Arial"/>
          <w:sz w:val="22"/>
          <w:lang w:val="es-ES_tradnl"/>
        </w:rPr>
        <w:t xml:space="preserve"> está en cabeza del grupo de soporte informático de la Oficina de Tecnologías de Información (OTI</w:t>
      </w:r>
      <w:r w:rsidRPr="00B958AE">
        <w:rPr>
          <w:rFonts w:ascii="Arial" w:eastAsia="Arial" w:hAnsi="Arial" w:cs="Arial"/>
          <w:sz w:val="22"/>
          <w:lang w:val="es-ES_tradnl"/>
        </w:rPr>
        <w:t>)</w:t>
      </w:r>
      <w:r w:rsidR="00AD3166">
        <w:rPr>
          <w:rFonts w:ascii="Arial" w:eastAsia="Arial" w:hAnsi="Arial" w:cs="Arial"/>
          <w:sz w:val="22"/>
          <w:lang w:val="es-ES_tradnl"/>
        </w:rPr>
        <w:t>, con el fin de efectuar esta administración, la OTI, cuenta con un catálogo categorizado de los sistemas de información</w:t>
      </w:r>
      <w:r w:rsidR="00806F26">
        <w:rPr>
          <w:rFonts w:ascii="Arial" w:eastAsia="Arial" w:hAnsi="Arial" w:cs="Arial"/>
          <w:sz w:val="22"/>
          <w:lang w:val="es-ES_tradnl"/>
        </w:rPr>
        <w:t>.</w:t>
      </w:r>
    </w:p>
    <w:p w14:paraId="766D284F" w14:textId="0B03D72E" w:rsidR="00435E0D" w:rsidRPr="007D4985" w:rsidRDefault="00435E0D" w:rsidP="00F91304">
      <w:pPr>
        <w:spacing w:line="276" w:lineRule="auto"/>
        <w:rPr>
          <w:rFonts w:ascii="Arial" w:hAnsi="Arial" w:cs="Arial"/>
          <w:sz w:val="22"/>
          <w:lang w:val="es-ES_tradnl"/>
        </w:rPr>
      </w:pPr>
    </w:p>
    <w:p w14:paraId="0B77AC1D" w14:textId="77777777" w:rsidR="00AD3166" w:rsidRPr="00B958AE" w:rsidRDefault="00AD3166" w:rsidP="00F91304">
      <w:pPr>
        <w:spacing w:line="276" w:lineRule="auto"/>
        <w:rPr>
          <w:rFonts w:ascii="Arial" w:hAnsi="Arial" w:cs="Arial"/>
          <w:sz w:val="22"/>
          <w:lang w:val="es-ES_tradnl"/>
        </w:rPr>
      </w:pPr>
    </w:p>
    <w:p w14:paraId="2BA9BA41" w14:textId="1FDC36E4" w:rsidR="00435E0D" w:rsidRPr="007D4985" w:rsidRDefault="0544A4A8" w:rsidP="00F91304">
      <w:pPr>
        <w:spacing w:line="276" w:lineRule="auto"/>
        <w:rPr>
          <w:rFonts w:ascii="Arial" w:hAnsi="Arial" w:cs="Arial"/>
          <w:b/>
          <w:sz w:val="22"/>
          <w:lang w:val="es-ES_tradnl"/>
        </w:rPr>
      </w:pPr>
      <w:r w:rsidRPr="007D4985">
        <w:rPr>
          <w:rFonts w:ascii="Arial" w:eastAsia="Arial" w:hAnsi="Arial" w:cs="Arial"/>
          <w:b/>
          <w:sz w:val="22"/>
          <w:lang w:val="es-ES_tradnl"/>
        </w:rPr>
        <w:t>Arquitectura de sistemas de información</w:t>
      </w:r>
    </w:p>
    <w:p w14:paraId="4241F609" w14:textId="5E0BCC94" w:rsidR="00806806" w:rsidRDefault="00806F26" w:rsidP="00F91304">
      <w:pPr>
        <w:spacing w:line="276" w:lineRule="auto"/>
        <w:rPr>
          <w:rFonts w:ascii="Arial" w:eastAsia="Arial" w:hAnsi="Arial" w:cs="Arial"/>
          <w:b/>
          <w:i/>
          <w:sz w:val="18"/>
          <w:szCs w:val="18"/>
          <w:lang w:val="es-ES_tradnl"/>
        </w:rPr>
      </w:pPr>
      <w:r>
        <w:rPr>
          <w:rFonts w:ascii="Arial" w:eastAsia="Arial" w:hAnsi="Arial" w:cs="Arial"/>
          <w:sz w:val="22"/>
          <w:lang w:val="es-ES_tradnl"/>
        </w:rPr>
        <w:t xml:space="preserve">Actualmente, la ADR tiene definida una </w:t>
      </w:r>
      <w:r w:rsidR="00C55513" w:rsidRPr="007D4985">
        <w:rPr>
          <w:rFonts w:ascii="Arial" w:eastAsia="Arial" w:hAnsi="Arial" w:cs="Arial"/>
          <w:sz w:val="22"/>
          <w:lang w:val="es-ES_tradnl"/>
        </w:rPr>
        <w:t xml:space="preserve">arquitectura de sistemas de información de </w:t>
      </w:r>
      <w:r>
        <w:rPr>
          <w:rFonts w:ascii="Arial" w:eastAsia="Arial" w:hAnsi="Arial" w:cs="Arial"/>
          <w:sz w:val="22"/>
          <w:lang w:val="es-ES_tradnl"/>
        </w:rPr>
        <w:t xml:space="preserve">la cual contiene </w:t>
      </w:r>
      <w:r w:rsidR="00C55513" w:rsidRPr="007D4985">
        <w:rPr>
          <w:rFonts w:ascii="Arial" w:eastAsia="Arial" w:hAnsi="Arial" w:cs="Arial"/>
          <w:sz w:val="22"/>
          <w:lang w:val="es-ES_tradnl"/>
        </w:rPr>
        <w:t>los componentes de los sistemas, las interacciones entre estos, los flujos de información y la relación con las arquitecturas misional, de información y de infraestructura de TI</w:t>
      </w:r>
      <w:r w:rsidR="00361791">
        <w:rPr>
          <w:rFonts w:ascii="Arial" w:eastAsia="Arial" w:hAnsi="Arial" w:cs="Arial"/>
          <w:sz w:val="22"/>
          <w:lang w:val="es-ES_tradnl"/>
        </w:rPr>
        <w:t>.</w:t>
      </w:r>
    </w:p>
    <w:p w14:paraId="70107230" w14:textId="77777777" w:rsidR="0090636D" w:rsidRDefault="0090636D" w:rsidP="00F91304">
      <w:pPr>
        <w:spacing w:line="276" w:lineRule="auto"/>
        <w:rPr>
          <w:rFonts w:ascii="Arial" w:eastAsia="Arial" w:hAnsi="Arial" w:cs="Arial"/>
          <w:b/>
          <w:bCs/>
          <w:sz w:val="22"/>
          <w:lang w:val="es-ES_tradnl"/>
        </w:rPr>
      </w:pPr>
    </w:p>
    <w:p w14:paraId="7E653050" w14:textId="1375057E" w:rsidR="00DE5609" w:rsidRPr="007D4985" w:rsidRDefault="00DE5609" w:rsidP="00F91304">
      <w:pPr>
        <w:spacing w:line="276" w:lineRule="auto"/>
        <w:rPr>
          <w:rFonts w:ascii="Arial" w:hAnsi="Arial" w:cs="Arial"/>
          <w:sz w:val="22"/>
          <w:lang w:val="es-ES_tradnl"/>
        </w:rPr>
      </w:pPr>
      <w:r w:rsidRPr="007D4985">
        <w:rPr>
          <w:rFonts w:ascii="Arial" w:hAnsi="Arial" w:cs="Arial"/>
          <w:sz w:val="22"/>
          <w:lang w:val="es-ES_tradnl"/>
        </w:rPr>
        <w:t xml:space="preserve">En la siguiente tabla se relacionan los hallazgos del dominio de sistemas de información </w:t>
      </w:r>
    </w:p>
    <w:p w14:paraId="2CFB1DFD" w14:textId="691FD351" w:rsidR="00DE5609" w:rsidRPr="007D4985" w:rsidRDefault="00DE5609" w:rsidP="00F91304">
      <w:pPr>
        <w:spacing w:line="276" w:lineRule="auto"/>
        <w:rPr>
          <w:rFonts w:ascii="Arial" w:hAnsi="Arial" w:cs="Arial"/>
          <w:sz w:val="22"/>
          <w:lang w:val="es-ES"/>
        </w:rPr>
      </w:pPr>
    </w:p>
    <w:p w14:paraId="58B3AD2D" w14:textId="77777777" w:rsidR="00E87FF1" w:rsidRDefault="00E87FF1" w:rsidP="00F91304">
      <w:pPr>
        <w:spacing w:line="276" w:lineRule="auto"/>
        <w:rPr>
          <w:rFonts w:ascii="Arial" w:hAnsi="Arial" w:cs="Arial"/>
          <w:sz w:val="22"/>
          <w:lang w:val="es-ES"/>
        </w:rPr>
      </w:pPr>
    </w:p>
    <w:p w14:paraId="77C0F8FE" w14:textId="1F162538" w:rsidR="004A04C6" w:rsidRPr="007D4985" w:rsidRDefault="00F05B2F" w:rsidP="00F91304">
      <w:pPr>
        <w:spacing w:line="276" w:lineRule="auto"/>
        <w:jc w:val="center"/>
        <w:rPr>
          <w:rFonts w:ascii="Arial" w:eastAsia="Arial" w:hAnsi="Arial" w:cs="Arial"/>
          <w:i/>
          <w:sz w:val="18"/>
          <w:szCs w:val="18"/>
          <w:lang w:val="es-ES_tradnl"/>
        </w:rPr>
      </w:pPr>
      <w:bookmarkStart w:id="275" w:name="_Toc26971639"/>
      <w:bookmarkStart w:id="276" w:name="_Toc27406723"/>
      <w:bookmarkStart w:id="277" w:name="_Toc27471923"/>
      <w:bookmarkStart w:id="278" w:name="_Toc28249433"/>
      <w:bookmarkStart w:id="279" w:name="_Toc27549007"/>
      <w:bookmarkStart w:id="280" w:name="_Toc28265091"/>
      <w:bookmarkStart w:id="281" w:name="_Toc28569302"/>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15</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Hallazgos Dominio de Sistemas de Información</w:t>
      </w:r>
      <w:bookmarkEnd w:id="275"/>
      <w:bookmarkEnd w:id="276"/>
      <w:bookmarkEnd w:id="277"/>
      <w:bookmarkEnd w:id="278"/>
      <w:bookmarkEnd w:id="279"/>
      <w:bookmarkEnd w:id="280"/>
      <w:bookmarkEnd w:id="281"/>
    </w:p>
    <w:p w14:paraId="18023F7D" w14:textId="2D106707" w:rsidR="00F07C23" w:rsidRPr="007D4985" w:rsidRDefault="00F07C23"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7001"/>
      </w:tblGrid>
      <w:tr w:rsidR="004C4282" w:rsidRPr="00E34077" w14:paraId="492425F5" w14:textId="77777777" w:rsidTr="0011253A">
        <w:trPr>
          <w:tblHeader/>
        </w:trPr>
        <w:tc>
          <w:tcPr>
            <w:tcW w:w="1035" w:type="pct"/>
            <w:shd w:val="clear" w:color="auto" w:fill="A8D08D" w:themeFill="accent6" w:themeFillTint="99"/>
            <w:vAlign w:val="center"/>
          </w:tcPr>
          <w:p w14:paraId="411D2AB9" w14:textId="5BDE6E1D"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3965" w:type="pct"/>
            <w:shd w:val="clear" w:color="auto" w:fill="A8D08D" w:themeFill="accent6" w:themeFillTint="99"/>
            <w:vAlign w:val="center"/>
          </w:tcPr>
          <w:p w14:paraId="16FCDE31" w14:textId="6BA319E3"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42097977" w14:textId="77777777" w:rsidTr="0011253A">
        <w:tc>
          <w:tcPr>
            <w:tcW w:w="1035" w:type="pct"/>
            <w:vAlign w:val="center"/>
          </w:tcPr>
          <w:p w14:paraId="0AD0FDA7" w14:textId="1E3BCC9F"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H-SI-01</w:t>
            </w:r>
          </w:p>
        </w:tc>
        <w:tc>
          <w:tcPr>
            <w:tcW w:w="3965" w:type="pct"/>
            <w:vAlign w:val="center"/>
          </w:tcPr>
          <w:p w14:paraId="0E9F9463" w14:textId="77777777"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existe arquitecturas de referencia o de solución documentadas para cada uno de los sistemas de información de la Entidad. </w:t>
            </w:r>
          </w:p>
        </w:tc>
      </w:tr>
      <w:tr w:rsidR="004C4282" w:rsidRPr="00E34077" w14:paraId="553933EE" w14:textId="77777777" w:rsidTr="0011253A">
        <w:tc>
          <w:tcPr>
            <w:tcW w:w="1035" w:type="pct"/>
            <w:vAlign w:val="center"/>
          </w:tcPr>
          <w:p w14:paraId="00859B62" w14:textId="30BB97D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H-SI-02</w:t>
            </w:r>
          </w:p>
        </w:tc>
        <w:tc>
          <w:tcPr>
            <w:tcW w:w="3965" w:type="pct"/>
            <w:vAlign w:val="center"/>
          </w:tcPr>
          <w:p w14:paraId="20A6A737" w14:textId="77777777"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evidencia documentación necesaria de soporte para cada uno de los sistemas de información.</w:t>
            </w:r>
          </w:p>
        </w:tc>
      </w:tr>
      <w:tr w:rsidR="004C4282" w:rsidRPr="00E34077" w14:paraId="768BF2BE" w14:textId="77777777" w:rsidTr="0011253A">
        <w:tc>
          <w:tcPr>
            <w:tcW w:w="1035" w:type="pct"/>
            <w:vAlign w:val="center"/>
          </w:tcPr>
          <w:p w14:paraId="11A6C18A" w14:textId="2975AFC9"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H-SI-03</w:t>
            </w:r>
          </w:p>
        </w:tc>
        <w:tc>
          <w:tcPr>
            <w:tcW w:w="3965" w:type="pct"/>
            <w:vAlign w:val="center"/>
          </w:tcPr>
          <w:p w14:paraId="455B9397" w14:textId="7737FA39"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En los sistemas de información de la ADR no se cuenta con ambientes separados para desarrollo, pruebas y producción. </w:t>
            </w:r>
          </w:p>
        </w:tc>
      </w:tr>
      <w:tr w:rsidR="004C4282" w:rsidRPr="00E34077" w14:paraId="7E623098" w14:textId="77777777" w:rsidTr="0011253A">
        <w:tc>
          <w:tcPr>
            <w:tcW w:w="1035" w:type="pct"/>
            <w:vAlign w:val="center"/>
          </w:tcPr>
          <w:p w14:paraId="71EC4D6B" w14:textId="57EBEE5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H-SI-04</w:t>
            </w:r>
          </w:p>
        </w:tc>
        <w:tc>
          <w:tcPr>
            <w:tcW w:w="3965" w:type="pct"/>
            <w:vAlign w:val="center"/>
          </w:tcPr>
          <w:p w14:paraId="1162FF61" w14:textId="6493B5C7"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hay evidencia de documentación del código fuente y gestión de versiones de los sistemas de información.</w:t>
            </w:r>
          </w:p>
        </w:tc>
      </w:tr>
      <w:tr w:rsidR="004C4282" w:rsidRPr="00E34077" w14:paraId="2AA2C749" w14:textId="77777777" w:rsidTr="0011253A">
        <w:tc>
          <w:tcPr>
            <w:tcW w:w="1035" w:type="pct"/>
            <w:vAlign w:val="center"/>
          </w:tcPr>
          <w:p w14:paraId="6FCE5356" w14:textId="19120CA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H-SI-05</w:t>
            </w:r>
          </w:p>
        </w:tc>
        <w:tc>
          <w:tcPr>
            <w:tcW w:w="3965" w:type="pct"/>
            <w:vAlign w:val="center"/>
          </w:tcPr>
          <w:p w14:paraId="595FF517" w14:textId="2A928022"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Los sistemas de información misionales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están implementados en un esquema lógico de alta disponibilidad.</w:t>
            </w:r>
          </w:p>
        </w:tc>
      </w:tr>
      <w:tr w:rsidR="004C4282" w:rsidRPr="00E34077" w14:paraId="042F4BCC" w14:textId="77777777" w:rsidTr="0011253A">
        <w:tc>
          <w:tcPr>
            <w:tcW w:w="1035" w:type="pct"/>
            <w:vAlign w:val="center"/>
          </w:tcPr>
          <w:p w14:paraId="32C033FC" w14:textId="6EB2F7A5"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H-SI-06</w:t>
            </w:r>
          </w:p>
        </w:tc>
        <w:tc>
          <w:tcPr>
            <w:tcW w:w="3965" w:type="pct"/>
            <w:shd w:val="clear" w:color="auto" w:fill="auto"/>
            <w:vAlign w:val="center"/>
          </w:tcPr>
          <w:p w14:paraId="12970B96" w14:textId="2EDDC10E"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En los sistemas de información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hay evidencia de estadísticas suministradas por el sistema de Gestión de Servicios de TI con información de fallas, tiempos de indisponibilidades, cambios y otra información relevante de los sistemas de información.</w:t>
            </w:r>
          </w:p>
        </w:tc>
      </w:tr>
      <w:tr w:rsidR="004C4282" w:rsidRPr="00E34077" w14:paraId="71C092C9" w14:textId="77777777" w:rsidTr="0011253A">
        <w:tc>
          <w:tcPr>
            <w:tcW w:w="1035" w:type="pct"/>
            <w:vAlign w:val="center"/>
          </w:tcPr>
          <w:p w14:paraId="257B966C" w14:textId="1F609B1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H-SI-07</w:t>
            </w:r>
          </w:p>
        </w:tc>
        <w:tc>
          <w:tcPr>
            <w:tcW w:w="3965" w:type="pct"/>
            <w:vAlign w:val="center"/>
          </w:tcPr>
          <w:p w14:paraId="11466163" w14:textId="630FD0D8"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una apropiada administración de bases de datos alineada con las prácticas recomendadas por los fabricantes.</w:t>
            </w:r>
          </w:p>
        </w:tc>
      </w:tr>
      <w:tr w:rsidR="004C4282" w:rsidRPr="00E34077" w14:paraId="59C075B9" w14:textId="77777777" w:rsidTr="0011253A">
        <w:tc>
          <w:tcPr>
            <w:tcW w:w="1035" w:type="pct"/>
            <w:vAlign w:val="center"/>
          </w:tcPr>
          <w:p w14:paraId="51A47772" w14:textId="4EB3FE6F"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H-SI-08</w:t>
            </w:r>
          </w:p>
        </w:tc>
        <w:tc>
          <w:tcPr>
            <w:tcW w:w="3965" w:type="pct"/>
            <w:vAlign w:val="center"/>
          </w:tcPr>
          <w:p w14:paraId="2D87308C" w14:textId="0281AD14"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existen módulos de auditoría que permitan contar un registro de manipulación o adulteración de los sistemas de información.</w:t>
            </w:r>
          </w:p>
        </w:tc>
      </w:tr>
      <w:tr w:rsidR="004C4282" w:rsidRPr="00E34077" w14:paraId="7E12BC5D" w14:textId="77777777" w:rsidTr="0011253A">
        <w:tc>
          <w:tcPr>
            <w:tcW w:w="1035" w:type="pct"/>
            <w:vAlign w:val="center"/>
          </w:tcPr>
          <w:p w14:paraId="122D3DAC" w14:textId="0BBCB23E"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H-SI-09</w:t>
            </w:r>
          </w:p>
        </w:tc>
        <w:tc>
          <w:tcPr>
            <w:tcW w:w="3965" w:type="pct"/>
            <w:vAlign w:val="center"/>
          </w:tcPr>
          <w:p w14:paraId="6CA3B4A4" w14:textId="34D53865"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Se ha encontrado procesos de la ADR que no están soportados por sistemas de información.</w:t>
            </w:r>
          </w:p>
        </w:tc>
      </w:tr>
      <w:tr w:rsidR="004C4282" w:rsidRPr="00E34077" w14:paraId="316A69B3" w14:textId="77777777" w:rsidTr="0011253A">
        <w:tc>
          <w:tcPr>
            <w:tcW w:w="1035" w:type="pct"/>
            <w:vAlign w:val="center"/>
          </w:tcPr>
          <w:p w14:paraId="66B6DDAF" w14:textId="6F73924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H-SI-10</w:t>
            </w:r>
          </w:p>
        </w:tc>
        <w:tc>
          <w:tcPr>
            <w:tcW w:w="3965" w:type="pct"/>
            <w:vAlign w:val="center"/>
          </w:tcPr>
          <w:p w14:paraId="106367A8" w14:textId="4A278852"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Los sistemas de información de la ADR no cuentan con una guía de estilo y usabilidad alineada con la </w:t>
            </w:r>
            <w:r w:rsidR="0093184F" w:rsidRPr="007D4985">
              <w:rPr>
                <w:rFonts w:ascii="Arial" w:hAnsi="Arial" w:cs="Arial"/>
                <w:sz w:val="20"/>
                <w:szCs w:val="20"/>
                <w:lang w:val="es-ES_tradnl"/>
              </w:rPr>
              <w:t>id</w:t>
            </w:r>
            <w:r w:rsidR="00FA19EB" w:rsidRPr="007D4985">
              <w:rPr>
                <w:rFonts w:ascii="Arial" w:hAnsi="Arial" w:cs="Arial"/>
                <w:sz w:val="20"/>
                <w:szCs w:val="20"/>
                <w:lang w:val="es-ES_tradnl"/>
              </w:rPr>
              <w:t>e</w:t>
            </w:r>
            <w:r w:rsidR="00DD5D73" w:rsidRPr="007D4985">
              <w:rPr>
                <w:rFonts w:ascii="Arial" w:hAnsi="Arial" w:cs="Arial"/>
                <w:sz w:val="20"/>
                <w:szCs w:val="20"/>
                <w:lang w:val="es-ES_tradnl"/>
              </w:rPr>
              <w:t>ntidad</w:t>
            </w:r>
            <w:r w:rsidRPr="007D4985">
              <w:rPr>
                <w:rFonts w:ascii="Arial" w:hAnsi="Arial" w:cs="Arial"/>
                <w:sz w:val="20"/>
                <w:szCs w:val="20"/>
                <w:lang w:val="es-ES_tradnl"/>
              </w:rPr>
              <w:t xml:space="preserve"> empresarial de la </w:t>
            </w:r>
            <w:r w:rsidR="00FA19EB" w:rsidRPr="007D4985">
              <w:rPr>
                <w:rFonts w:ascii="Arial" w:hAnsi="Arial" w:cs="Arial"/>
                <w:sz w:val="20"/>
                <w:szCs w:val="20"/>
                <w:lang w:val="es-ES_tradnl"/>
              </w:rPr>
              <w:t>Agencia</w:t>
            </w:r>
            <w:r w:rsidRPr="007D4985">
              <w:rPr>
                <w:rFonts w:ascii="Arial" w:hAnsi="Arial" w:cs="Arial"/>
                <w:sz w:val="20"/>
                <w:szCs w:val="20"/>
                <w:lang w:val="es-ES_tradnl"/>
              </w:rPr>
              <w:t>.</w:t>
            </w:r>
          </w:p>
        </w:tc>
      </w:tr>
      <w:tr w:rsidR="004C4282" w:rsidRPr="00E34077" w14:paraId="2A9263BC" w14:textId="77777777" w:rsidTr="0011253A">
        <w:tc>
          <w:tcPr>
            <w:tcW w:w="1035" w:type="pct"/>
            <w:vAlign w:val="center"/>
          </w:tcPr>
          <w:p w14:paraId="6FC0D8F3" w14:textId="6BC66F29"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H-SI-</w:t>
            </w:r>
            <w:r w:rsidR="00917257" w:rsidRPr="007D4985">
              <w:rPr>
                <w:rFonts w:ascii="Arial" w:hAnsi="Arial" w:cs="Arial"/>
                <w:sz w:val="20"/>
                <w:szCs w:val="20"/>
                <w:lang w:val="es-ES_tradnl"/>
              </w:rPr>
              <w:t>1</w:t>
            </w:r>
            <w:r w:rsidR="00F7092C" w:rsidRPr="007D4985">
              <w:rPr>
                <w:rFonts w:ascii="Arial" w:hAnsi="Arial" w:cs="Arial"/>
                <w:sz w:val="20"/>
                <w:szCs w:val="20"/>
                <w:lang w:val="es-ES_tradnl"/>
              </w:rPr>
              <w:t>1</w:t>
            </w:r>
          </w:p>
        </w:tc>
        <w:tc>
          <w:tcPr>
            <w:tcW w:w="3965" w:type="pct"/>
            <w:vAlign w:val="center"/>
          </w:tcPr>
          <w:p w14:paraId="544FDD4F" w14:textId="7DF97CF7"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hay evidencias de un modelo de arquitectura de los sistemas de información documentado e implementado en la </w:t>
            </w:r>
            <w:r w:rsidR="00FA19EB" w:rsidRPr="007D4985">
              <w:rPr>
                <w:rFonts w:ascii="Arial" w:hAnsi="Arial" w:cs="Arial"/>
                <w:sz w:val="20"/>
                <w:szCs w:val="20"/>
                <w:lang w:val="es-ES_tradnl"/>
              </w:rPr>
              <w:t>Agencia</w:t>
            </w:r>
            <w:r w:rsidRPr="007D4985">
              <w:rPr>
                <w:rFonts w:ascii="Arial" w:hAnsi="Arial" w:cs="Arial"/>
                <w:sz w:val="20"/>
                <w:szCs w:val="20"/>
                <w:lang w:val="es-ES_tradnl"/>
              </w:rPr>
              <w:t xml:space="preserve">. </w:t>
            </w:r>
          </w:p>
        </w:tc>
      </w:tr>
    </w:tbl>
    <w:p w14:paraId="0B6049D1" w14:textId="04FAC982" w:rsidR="00621796" w:rsidRPr="007D4985" w:rsidRDefault="00621796" w:rsidP="00F91304">
      <w:pPr>
        <w:spacing w:line="276" w:lineRule="auto"/>
        <w:jc w:val="center"/>
        <w:rPr>
          <w:rFonts w:ascii="Arial" w:hAnsi="Arial" w:cs="Arial"/>
          <w:i/>
          <w:sz w:val="18"/>
          <w:szCs w:val="18"/>
          <w:lang w:val="es-ES_tradnl"/>
        </w:rPr>
      </w:pPr>
    </w:p>
    <w:p w14:paraId="3D1DD6CE" w14:textId="23F80B5E" w:rsidR="00435E0D" w:rsidRPr="007D4985" w:rsidRDefault="0006368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44219608" w14:textId="2411361A" w:rsidR="0038643E" w:rsidRDefault="0038643E" w:rsidP="00F91304">
      <w:pPr>
        <w:spacing w:line="276" w:lineRule="auto"/>
        <w:jc w:val="center"/>
        <w:rPr>
          <w:rFonts w:ascii="Arial" w:hAnsi="Arial" w:cs="Arial"/>
          <w:sz w:val="22"/>
          <w:lang w:val="es-ES_tradnl"/>
        </w:rPr>
      </w:pPr>
    </w:p>
    <w:p w14:paraId="17E52015" w14:textId="77777777" w:rsidR="00806F26" w:rsidRPr="004021BD" w:rsidRDefault="00806F26" w:rsidP="00F91304">
      <w:pPr>
        <w:spacing w:line="276" w:lineRule="auto"/>
        <w:jc w:val="center"/>
        <w:rPr>
          <w:rFonts w:ascii="Arial" w:hAnsi="Arial" w:cs="Arial"/>
          <w:sz w:val="22"/>
          <w:lang w:val="es-ES_tradnl"/>
        </w:rPr>
      </w:pPr>
    </w:p>
    <w:p w14:paraId="6A1706F6" w14:textId="77134EAC" w:rsidR="00FE28A7" w:rsidRPr="007D4985" w:rsidRDefault="1959F592" w:rsidP="00F91304">
      <w:pPr>
        <w:pStyle w:val="Heading2"/>
        <w:spacing w:line="276" w:lineRule="auto"/>
        <w:rPr>
          <w:rFonts w:ascii="Arial" w:hAnsi="Arial" w:cs="Arial"/>
          <w:sz w:val="22"/>
          <w:szCs w:val="22"/>
          <w:lang w:val="es-ES_tradnl"/>
        </w:rPr>
      </w:pPr>
      <w:bookmarkStart w:id="282" w:name="_Toc26871162"/>
      <w:bookmarkStart w:id="283" w:name="_Toc26878798"/>
      <w:bookmarkStart w:id="284" w:name="_Toc26970694"/>
      <w:bookmarkStart w:id="285" w:name="_Toc27056211"/>
      <w:bookmarkStart w:id="286" w:name="_Toc27472006"/>
      <w:bookmarkStart w:id="287" w:name="_Toc28249326"/>
      <w:bookmarkStart w:id="288" w:name="_Toc27549550"/>
      <w:bookmarkStart w:id="289" w:name="_Toc28593934"/>
      <w:r w:rsidRPr="007D4985">
        <w:rPr>
          <w:rFonts w:ascii="Arial" w:hAnsi="Arial" w:cs="Arial"/>
          <w:sz w:val="22"/>
          <w:szCs w:val="22"/>
          <w:lang w:val="es-ES_tradnl"/>
        </w:rPr>
        <w:t>DOMINIO DE INFRAESTRUCTURA TECNOLÓGICA</w:t>
      </w:r>
      <w:bookmarkEnd w:id="282"/>
      <w:bookmarkEnd w:id="283"/>
      <w:bookmarkEnd w:id="284"/>
      <w:bookmarkEnd w:id="285"/>
      <w:bookmarkEnd w:id="286"/>
      <w:bookmarkEnd w:id="287"/>
      <w:bookmarkEnd w:id="288"/>
      <w:bookmarkEnd w:id="289"/>
    </w:p>
    <w:p w14:paraId="249BF25E" w14:textId="77777777" w:rsidR="00DE719A" w:rsidRPr="0011253A" w:rsidRDefault="00DE719A" w:rsidP="00F91304">
      <w:pPr>
        <w:spacing w:line="276" w:lineRule="auto"/>
        <w:jc w:val="both"/>
        <w:rPr>
          <w:rFonts w:ascii="Arial" w:hAnsi="Arial"/>
          <w:sz w:val="22"/>
          <w:lang w:val="es-ES_tradnl"/>
        </w:rPr>
      </w:pPr>
    </w:p>
    <w:p w14:paraId="582CA82A" w14:textId="16F45242" w:rsidR="00075CCE" w:rsidRDefault="00806F26" w:rsidP="00F91304">
      <w:pPr>
        <w:spacing w:line="276" w:lineRule="auto"/>
        <w:jc w:val="both"/>
        <w:rPr>
          <w:rFonts w:ascii="Arial" w:hAnsi="Arial" w:cs="Arial"/>
          <w:sz w:val="22"/>
          <w:lang w:val="es-ES_tradnl"/>
        </w:rPr>
      </w:pPr>
      <w:r>
        <w:rPr>
          <w:rFonts w:ascii="Arial" w:hAnsi="Arial" w:cs="Arial"/>
          <w:sz w:val="22"/>
          <w:lang w:val="es-ES_tradnl"/>
        </w:rPr>
        <w:t xml:space="preserve">El Dominio de infraestructura tecnológica, busca establecer los </w:t>
      </w:r>
      <w:r w:rsidRPr="00806F26">
        <w:rPr>
          <w:rFonts w:ascii="Arial" w:hAnsi="Arial" w:cs="Arial"/>
          <w:sz w:val="22"/>
          <w:lang w:val="es-ES_tradnl"/>
        </w:rPr>
        <w:t>estándares y lineamientos para la gestión de la infraestructura tecnológic</w:t>
      </w:r>
      <w:r>
        <w:rPr>
          <w:rFonts w:ascii="Arial" w:hAnsi="Arial" w:cs="Arial"/>
          <w:sz w:val="22"/>
          <w:lang w:val="es-ES_tradnl"/>
        </w:rPr>
        <w:t>a</w:t>
      </w:r>
      <w:r w:rsidRPr="00806F26">
        <w:rPr>
          <w:rFonts w:ascii="Arial" w:hAnsi="Arial" w:cs="Arial"/>
          <w:sz w:val="22"/>
          <w:lang w:val="es-ES_tradnl"/>
        </w:rPr>
        <w:t xml:space="preserve"> que soporta los sistemas y los servicios de información, así́ como los servicios requeridos</w:t>
      </w:r>
      <w:r>
        <w:rPr>
          <w:rFonts w:ascii="Arial" w:hAnsi="Arial" w:cs="Arial"/>
          <w:sz w:val="22"/>
          <w:lang w:val="es-ES_tradnl"/>
        </w:rPr>
        <w:t xml:space="preserve"> para su operación</w:t>
      </w:r>
      <w:r w:rsidRPr="00806F26">
        <w:rPr>
          <w:rFonts w:ascii="Arial" w:hAnsi="Arial" w:cs="Arial"/>
          <w:sz w:val="22"/>
          <w:lang w:val="es-ES_tradnl"/>
        </w:rPr>
        <w:t>.</w:t>
      </w:r>
      <w:r w:rsidR="00075CCE" w:rsidRPr="00075CCE">
        <w:rPr>
          <w:rStyle w:val="FootnoteReference"/>
          <w:rFonts w:ascii="Arial" w:eastAsiaTheme="minorEastAsia" w:hAnsi="Arial" w:cs="Arial"/>
          <w:sz w:val="22"/>
          <w:lang w:val="es-ES_tradnl"/>
        </w:rPr>
        <w:t xml:space="preserve"> </w:t>
      </w:r>
      <w:r w:rsidR="00075CCE">
        <w:rPr>
          <w:rStyle w:val="FootnoteReference"/>
          <w:rFonts w:ascii="Arial" w:eastAsiaTheme="minorEastAsia" w:hAnsi="Arial" w:cs="Arial"/>
          <w:sz w:val="22"/>
          <w:lang w:val="es-ES_tradnl"/>
        </w:rPr>
        <w:footnoteReference w:id="5"/>
      </w:r>
      <w:r w:rsidRPr="00806F26">
        <w:rPr>
          <w:rFonts w:ascii="Arial" w:hAnsi="Arial" w:cs="Arial"/>
          <w:sz w:val="22"/>
          <w:lang w:val="es-ES_tradnl"/>
        </w:rPr>
        <w:t xml:space="preserve"> </w:t>
      </w:r>
      <w:r w:rsidR="273346E3" w:rsidRPr="007D4985">
        <w:rPr>
          <w:rFonts w:ascii="Arial" w:hAnsi="Arial" w:cs="Arial"/>
          <w:sz w:val="22"/>
          <w:lang w:val="es-ES_tradnl"/>
        </w:rPr>
        <w:t>Este capítulo describe</w:t>
      </w:r>
      <w:r w:rsidR="5F93C8E3" w:rsidRPr="007D4985">
        <w:rPr>
          <w:rFonts w:ascii="Arial" w:hAnsi="Arial" w:cs="Arial"/>
          <w:sz w:val="22"/>
          <w:lang w:val="es-ES_tradnl"/>
        </w:rPr>
        <w:t xml:space="preserve"> los hallazgos identificados a nivel del dominio de Infraestructura Tecnológica, </w:t>
      </w:r>
      <w:r w:rsidR="00075CCE">
        <w:rPr>
          <w:rFonts w:ascii="Arial" w:hAnsi="Arial" w:cs="Arial"/>
          <w:sz w:val="22"/>
          <w:lang w:val="es-ES_tradnl"/>
        </w:rPr>
        <w:t xml:space="preserve">con el fin de </w:t>
      </w:r>
      <w:r w:rsidR="5F93C8E3" w:rsidRPr="007D4985">
        <w:rPr>
          <w:rFonts w:ascii="Arial" w:hAnsi="Arial" w:cs="Arial"/>
          <w:sz w:val="22"/>
          <w:lang w:val="es-ES_tradnl"/>
        </w:rPr>
        <w:t xml:space="preserve">establecer </w:t>
      </w:r>
      <w:r w:rsidR="7F27E339" w:rsidRPr="007D4985">
        <w:rPr>
          <w:rFonts w:ascii="Arial" w:hAnsi="Arial" w:cs="Arial"/>
          <w:sz w:val="22"/>
          <w:lang w:val="es-ES_tradnl"/>
        </w:rPr>
        <w:t>el estado actual de la Entidad con relación a este dominio</w:t>
      </w:r>
      <w:r w:rsidR="00075CCE">
        <w:rPr>
          <w:rFonts w:ascii="Arial" w:hAnsi="Arial" w:cs="Arial"/>
          <w:sz w:val="22"/>
          <w:lang w:val="es-ES_tradnl"/>
        </w:rPr>
        <w:t xml:space="preserve">, que permitan definir </w:t>
      </w:r>
      <w:r w:rsidR="5F93C8E3" w:rsidRPr="007D4985">
        <w:rPr>
          <w:rFonts w:ascii="Arial" w:hAnsi="Arial" w:cs="Arial"/>
          <w:sz w:val="22"/>
          <w:lang w:val="es-ES_tradnl"/>
        </w:rPr>
        <w:t xml:space="preserve">mejoras estratégicas </w:t>
      </w:r>
      <w:r w:rsidR="00075CCE">
        <w:rPr>
          <w:rFonts w:ascii="Arial" w:hAnsi="Arial" w:cs="Arial"/>
          <w:sz w:val="22"/>
          <w:lang w:val="es-ES_tradnl"/>
        </w:rPr>
        <w:t xml:space="preserve">alineadas a las </w:t>
      </w:r>
      <w:r w:rsidR="5F93C8E3" w:rsidRPr="007D4985">
        <w:rPr>
          <w:rFonts w:ascii="Arial" w:hAnsi="Arial" w:cs="Arial"/>
          <w:sz w:val="22"/>
          <w:lang w:val="es-ES_tradnl"/>
        </w:rPr>
        <w:t>necesidades estratégicas del negocio</w:t>
      </w:r>
      <w:r w:rsidR="00075CCE">
        <w:rPr>
          <w:rFonts w:ascii="Arial" w:hAnsi="Arial" w:cs="Arial"/>
          <w:sz w:val="22"/>
          <w:lang w:val="es-ES_tradnl"/>
        </w:rPr>
        <w:t>.</w:t>
      </w:r>
    </w:p>
    <w:p w14:paraId="555E3573" w14:textId="77777777" w:rsidR="00075CCE" w:rsidRDefault="00075CCE" w:rsidP="00F91304">
      <w:pPr>
        <w:spacing w:line="276" w:lineRule="auto"/>
        <w:jc w:val="both"/>
        <w:rPr>
          <w:rFonts w:ascii="Arial" w:hAnsi="Arial" w:cs="Arial"/>
          <w:sz w:val="22"/>
          <w:lang w:val="es-ES_tradnl"/>
        </w:rPr>
      </w:pPr>
    </w:p>
    <w:p w14:paraId="7EF5E135" w14:textId="43468436" w:rsidR="4F832AAD" w:rsidRPr="007D4985" w:rsidRDefault="00075CCE" w:rsidP="00F91304">
      <w:pPr>
        <w:spacing w:line="276" w:lineRule="auto"/>
        <w:jc w:val="both"/>
        <w:rPr>
          <w:rFonts w:ascii="Arial" w:hAnsi="Arial" w:cs="Arial"/>
          <w:sz w:val="22"/>
          <w:lang w:val="es-ES_tradnl"/>
        </w:rPr>
      </w:pPr>
      <w:r>
        <w:rPr>
          <w:rFonts w:ascii="Arial" w:hAnsi="Arial" w:cs="Arial"/>
          <w:sz w:val="22"/>
          <w:lang w:val="es-ES_tradnl"/>
        </w:rPr>
        <w:t xml:space="preserve">El estado actual, </w:t>
      </w:r>
      <w:r w:rsidR="6C8F7930" w:rsidRPr="007D4985">
        <w:rPr>
          <w:rFonts w:ascii="Arial" w:hAnsi="Arial" w:cs="Arial"/>
          <w:sz w:val="22"/>
          <w:lang w:val="es-ES_tradnl"/>
        </w:rPr>
        <w:t>involucra aspectos de</w:t>
      </w:r>
      <w:r w:rsidR="125CFFAF" w:rsidRPr="007D4985">
        <w:rPr>
          <w:rFonts w:ascii="Arial" w:hAnsi="Arial" w:cs="Arial"/>
          <w:sz w:val="22"/>
          <w:lang w:val="es-ES_tradnl"/>
        </w:rPr>
        <w:t xml:space="preserve"> a</w:t>
      </w:r>
      <w:r w:rsidR="6C8F7930" w:rsidRPr="007D4985">
        <w:rPr>
          <w:rFonts w:ascii="Arial" w:hAnsi="Arial" w:cs="Arial"/>
          <w:sz w:val="22"/>
          <w:lang w:val="es-ES_tradnl"/>
        </w:rPr>
        <w:t>rquitectura</w:t>
      </w:r>
      <w:r w:rsidR="694F83E3" w:rsidRPr="007D4985">
        <w:rPr>
          <w:rFonts w:ascii="Arial" w:hAnsi="Arial" w:cs="Arial"/>
          <w:sz w:val="22"/>
          <w:lang w:val="es-ES_tradnl"/>
        </w:rPr>
        <w:t xml:space="preserve"> de</w:t>
      </w:r>
      <w:r w:rsidR="2F5EAFD7" w:rsidRPr="007D4985">
        <w:rPr>
          <w:rFonts w:ascii="Arial" w:hAnsi="Arial" w:cs="Arial"/>
          <w:sz w:val="22"/>
          <w:lang w:val="es-ES_tradnl"/>
        </w:rPr>
        <w:t xml:space="preserve"> servicios tecnológicos, operación, </w:t>
      </w:r>
      <w:r w:rsidR="72CC1B7E" w:rsidRPr="007D4985">
        <w:rPr>
          <w:rFonts w:ascii="Arial" w:hAnsi="Arial" w:cs="Arial"/>
          <w:sz w:val="22"/>
          <w:lang w:val="es-ES_tradnl"/>
        </w:rPr>
        <w:t>necesidades</w:t>
      </w:r>
      <w:r w:rsidR="77CD0429" w:rsidRPr="007D4985">
        <w:rPr>
          <w:rFonts w:ascii="Arial" w:hAnsi="Arial" w:cs="Arial"/>
          <w:sz w:val="22"/>
          <w:lang w:val="es-ES_tradnl"/>
        </w:rPr>
        <w:t xml:space="preserve"> de soporte y mantenimiento, todo esto a nivel de </w:t>
      </w:r>
      <w:r w:rsidR="00DE5609" w:rsidRPr="007D4985">
        <w:rPr>
          <w:rFonts w:ascii="Arial" w:hAnsi="Arial" w:cs="Arial"/>
          <w:sz w:val="22"/>
          <w:lang w:val="es-ES_tradnl"/>
        </w:rPr>
        <w:t>infraestructura</w:t>
      </w:r>
      <w:r w:rsidR="77CD0429" w:rsidRPr="007D4985">
        <w:rPr>
          <w:rFonts w:ascii="Arial" w:hAnsi="Arial" w:cs="Arial"/>
          <w:sz w:val="22"/>
          <w:lang w:val="es-ES_tradnl"/>
        </w:rPr>
        <w:t xml:space="preserve"> de TI dentro de la cual se identifican las siguientes áreas de servicio:</w:t>
      </w:r>
    </w:p>
    <w:p w14:paraId="361503A0" w14:textId="3A9B45B4" w:rsidR="004A04C6" w:rsidRPr="007D4985" w:rsidRDefault="004A04C6" w:rsidP="00F91304">
      <w:pPr>
        <w:spacing w:line="276" w:lineRule="auto"/>
        <w:jc w:val="both"/>
        <w:rPr>
          <w:rFonts w:ascii="Arial" w:hAnsi="Arial" w:cs="Arial"/>
          <w:sz w:val="22"/>
          <w:lang w:val="es-ES_tradnl"/>
        </w:rPr>
      </w:pPr>
    </w:p>
    <w:p w14:paraId="1AAF833C" w14:textId="15AF46D1" w:rsidR="72CC1B7E" w:rsidRPr="007D498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t>Servicios de red y comunicaciones</w:t>
      </w:r>
    </w:p>
    <w:p w14:paraId="6D77AB4A" w14:textId="15AF46D1" w:rsidR="72CC1B7E" w:rsidRPr="007D498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lastRenderedPageBreak/>
        <w:t>Servicios de plataforma</w:t>
      </w:r>
    </w:p>
    <w:p w14:paraId="1D8AC598" w14:textId="15AF46D1" w:rsidR="0581DC26" w:rsidRPr="007D498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t>Servicios computacionales</w:t>
      </w:r>
    </w:p>
    <w:p w14:paraId="6855B723" w14:textId="15AF46D1" w:rsidR="4C0A880A" w:rsidRPr="007D498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t>Servicios de productividad</w:t>
      </w:r>
    </w:p>
    <w:p w14:paraId="13AD2FED" w14:textId="15AF46D1" w:rsidR="4C0A880A" w:rsidRPr="007D498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t>Centro de cómputo central</w:t>
      </w:r>
    </w:p>
    <w:p w14:paraId="092045CF" w14:textId="15AF46D1" w:rsidR="364A21C5" w:rsidRDefault="188DB52D" w:rsidP="00F91304">
      <w:pPr>
        <w:pStyle w:val="ListParagraph"/>
        <w:numPr>
          <w:ilvl w:val="0"/>
          <w:numId w:val="12"/>
        </w:numPr>
        <w:spacing w:line="276" w:lineRule="auto"/>
        <w:jc w:val="both"/>
        <w:rPr>
          <w:rFonts w:ascii="Arial" w:hAnsi="Arial" w:cs="Arial"/>
          <w:sz w:val="22"/>
          <w:lang w:val="es-ES_tradnl"/>
        </w:rPr>
      </w:pPr>
      <w:r w:rsidRPr="007D4985">
        <w:rPr>
          <w:rFonts w:ascii="Arial" w:hAnsi="Arial" w:cs="Arial"/>
          <w:sz w:val="22"/>
          <w:lang w:val="es-ES_tradnl"/>
        </w:rPr>
        <w:t>Otras operaciones.</w:t>
      </w:r>
    </w:p>
    <w:p w14:paraId="019D1FB5" w14:textId="77777777" w:rsidR="0090636D" w:rsidRPr="007D4985" w:rsidRDefault="0090636D" w:rsidP="00F91304">
      <w:pPr>
        <w:spacing w:line="276" w:lineRule="auto"/>
        <w:jc w:val="both"/>
        <w:rPr>
          <w:rFonts w:ascii="Arial" w:hAnsi="Arial" w:cs="Arial"/>
          <w:sz w:val="22"/>
          <w:lang w:val="es-ES_tradnl"/>
        </w:rPr>
      </w:pPr>
    </w:p>
    <w:p w14:paraId="021B84BD" w14:textId="6FAC4773" w:rsidR="00DE719A" w:rsidRPr="007F0959" w:rsidRDefault="00075CCE" w:rsidP="00F91304">
      <w:pPr>
        <w:spacing w:line="276" w:lineRule="auto"/>
        <w:jc w:val="both"/>
        <w:rPr>
          <w:rFonts w:ascii="Arial" w:hAnsi="Arial" w:cs="Arial"/>
          <w:i/>
          <w:iCs/>
          <w:sz w:val="22"/>
          <w:lang w:val="es-ES_tradnl"/>
        </w:rPr>
      </w:pPr>
      <w:r w:rsidRPr="007F0959">
        <w:rPr>
          <w:rFonts w:ascii="Arial" w:hAnsi="Arial" w:cs="Arial"/>
          <w:b/>
          <w:bCs/>
          <w:i/>
          <w:iCs/>
          <w:sz w:val="22"/>
          <w:lang w:val="es-ES_tradnl"/>
        </w:rPr>
        <w:t>Nota:</w:t>
      </w:r>
      <w:r w:rsidRPr="007F0959">
        <w:rPr>
          <w:rFonts w:ascii="Arial" w:hAnsi="Arial" w:cs="Arial"/>
          <w:i/>
          <w:iCs/>
          <w:sz w:val="22"/>
          <w:lang w:val="es-ES_tradnl"/>
        </w:rPr>
        <w:t xml:space="preserve"> </w:t>
      </w:r>
      <w:r w:rsidR="00DE719A" w:rsidRPr="007F0959">
        <w:rPr>
          <w:rFonts w:ascii="Arial" w:hAnsi="Arial" w:cs="Arial"/>
          <w:i/>
          <w:iCs/>
          <w:sz w:val="22"/>
          <w:lang w:val="es-ES_tradnl"/>
        </w:rPr>
        <w:t xml:space="preserve">La Agencia de Desarrollo Rural (ADR) y la Agencia Nacional de Tierras (ANT), </w:t>
      </w:r>
      <w:r w:rsidR="00DE719A" w:rsidRPr="007F0959">
        <w:rPr>
          <w:rFonts w:ascii="Arial" w:hAnsi="Arial" w:cs="Arial"/>
          <w:i/>
          <w:iCs/>
          <w:color w:val="000000" w:themeColor="text1"/>
          <w:sz w:val="22"/>
          <w:lang w:val="es-ES_tradnl"/>
        </w:rPr>
        <w:t>comparten la sede principal, y dentro de su operación tecnológica, comparten el centro de cómputo</w:t>
      </w:r>
      <w:r w:rsidR="00EE1153" w:rsidRPr="007F0959">
        <w:rPr>
          <w:rFonts w:ascii="Arial" w:hAnsi="Arial" w:cs="Arial"/>
          <w:i/>
          <w:iCs/>
          <w:color w:val="000000" w:themeColor="text1"/>
          <w:sz w:val="22"/>
          <w:lang w:val="es-ES_tradnl"/>
        </w:rPr>
        <w:t xml:space="preserve">, </w:t>
      </w:r>
      <w:r w:rsidR="00DE719A" w:rsidRPr="007F0959">
        <w:rPr>
          <w:rFonts w:ascii="Arial" w:hAnsi="Arial" w:cs="Arial"/>
          <w:i/>
          <w:iCs/>
          <w:color w:val="000000" w:themeColor="text1"/>
          <w:sz w:val="22"/>
          <w:lang w:val="es-ES_tradnl"/>
        </w:rPr>
        <w:t xml:space="preserve">a su vez otros servicios de infraestructura como la acometida eléctrica y la planta telefónica. </w:t>
      </w:r>
    </w:p>
    <w:p w14:paraId="6FA40332" w14:textId="77777777" w:rsidR="00DE719A" w:rsidRPr="007F0959" w:rsidRDefault="00DE719A" w:rsidP="00F91304">
      <w:pPr>
        <w:spacing w:line="276" w:lineRule="auto"/>
        <w:jc w:val="both"/>
        <w:rPr>
          <w:rFonts w:ascii="Arial" w:hAnsi="Arial" w:cs="Arial"/>
          <w:sz w:val="22"/>
          <w:lang w:val="es-ES_tradnl"/>
        </w:rPr>
      </w:pPr>
    </w:p>
    <w:p w14:paraId="52FD375B" w14:textId="1F88DCF4" w:rsidR="005939FE" w:rsidRDefault="188DB52D" w:rsidP="00F91304">
      <w:pPr>
        <w:spacing w:line="276" w:lineRule="auto"/>
        <w:jc w:val="both"/>
        <w:rPr>
          <w:rFonts w:ascii="Arial" w:hAnsi="Arial" w:cs="Arial"/>
          <w:sz w:val="22"/>
          <w:lang w:val="es-ES_tradnl"/>
        </w:rPr>
      </w:pPr>
      <w:r w:rsidRPr="007D4985">
        <w:rPr>
          <w:rFonts w:ascii="Arial" w:hAnsi="Arial" w:cs="Arial"/>
          <w:sz w:val="22"/>
          <w:lang w:val="es-ES_tradnl"/>
        </w:rPr>
        <w:t>A continuación, se describe el estado actual de cada una de las categorías</w:t>
      </w:r>
      <w:r w:rsidR="4170E191" w:rsidRPr="007D4985">
        <w:rPr>
          <w:rFonts w:ascii="Arial" w:hAnsi="Arial" w:cs="Arial"/>
          <w:sz w:val="22"/>
          <w:lang w:val="es-ES_tradnl"/>
        </w:rPr>
        <w:t>, referenciando los</w:t>
      </w:r>
      <w:r w:rsidRPr="007D4985">
        <w:rPr>
          <w:rFonts w:ascii="Arial" w:hAnsi="Arial" w:cs="Arial"/>
          <w:sz w:val="22"/>
          <w:lang w:val="es-ES_tradnl"/>
        </w:rPr>
        <w:t xml:space="preserve"> hallazgos</w:t>
      </w:r>
      <w:r w:rsidR="007835FB" w:rsidRPr="007D4985">
        <w:rPr>
          <w:rFonts w:ascii="Arial" w:hAnsi="Arial" w:cs="Arial"/>
          <w:sz w:val="22"/>
          <w:lang w:val="es-ES_tradnl"/>
        </w:rPr>
        <w:t xml:space="preserve"> </w:t>
      </w:r>
      <w:r w:rsidR="4170E191" w:rsidRPr="007D4985">
        <w:rPr>
          <w:rFonts w:ascii="Arial" w:hAnsi="Arial" w:cs="Arial"/>
          <w:sz w:val="22"/>
          <w:lang w:val="es-ES_tradnl"/>
        </w:rPr>
        <w:t>y necesidades identificadas.</w:t>
      </w:r>
    </w:p>
    <w:p w14:paraId="4714FA28" w14:textId="77777777" w:rsidR="00EE1153" w:rsidRPr="004021BD" w:rsidRDefault="00EE1153" w:rsidP="00F91304">
      <w:pPr>
        <w:spacing w:line="276" w:lineRule="auto"/>
        <w:jc w:val="both"/>
        <w:rPr>
          <w:rFonts w:ascii="Arial" w:hAnsi="Arial" w:cs="Arial"/>
          <w:sz w:val="22"/>
          <w:lang w:val="es-ES_tradnl"/>
        </w:rPr>
      </w:pPr>
    </w:p>
    <w:p w14:paraId="2548FBF6" w14:textId="41B8C1DB" w:rsidR="00EA13BB"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290" w:name="_Toc26871163"/>
      <w:bookmarkStart w:id="291" w:name="_Toc26878799"/>
      <w:bookmarkStart w:id="292" w:name="_Toc26970695"/>
      <w:bookmarkStart w:id="293" w:name="_Toc27056212"/>
      <w:bookmarkStart w:id="294" w:name="_Toc27472007"/>
      <w:bookmarkStart w:id="295" w:name="_Toc28249327"/>
      <w:bookmarkStart w:id="296" w:name="_Toc27549551"/>
      <w:bookmarkStart w:id="297" w:name="_Toc28593935"/>
      <w:r w:rsidRPr="007D4985">
        <w:rPr>
          <w:rFonts w:ascii="Arial" w:hAnsi="Arial" w:cs="Arial"/>
          <w:sz w:val="22"/>
          <w:szCs w:val="22"/>
          <w:lang w:val="es-ES_tradnl"/>
        </w:rPr>
        <w:t>Servicios de Red y Comunicaciones</w:t>
      </w:r>
      <w:bookmarkEnd w:id="290"/>
      <w:bookmarkEnd w:id="291"/>
      <w:bookmarkEnd w:id="292"/>
      <w:bookmarkEnd w:id="293"/>
      <w:bookmarkEnd w:id="294"/>
      <w:bookmarkEnd w:id="295"/>
      <w:bookmarkEnd w:id="296"/>
      <w:bookmarkEnd w:id="297"/>
    </w:p>
    <w:p w14:paraId="03B7BC9E" w14:textId="77777777" w:rsidR="000042DA" w:rsidRPr="007D4985" w:rsidRDefault="00EA13BB"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actual red se encuentra configurada bajo un modelo jerárquico empresarial basado en tres (3) capas compuesto por: un </w:t>
      </w:r>
      <w:r w:rsidR="00E47398" w:rsidRPr="007D4985">
        <w:rPr>
          <w:rFonts w:ascii="Arial" w:hAnsi="Arial" w:cs="Arial"/>
          <w:sz w:val="22"/>
          <w:lang w:val="es-ES_tradnl"/>
        </w:rPr>
        <w:t xml:space="preserve">(1) </w:t>
      </w:r>
      <w:r w:rsidRPr="007D4985">
        <w:rPr>
          <w:rFonts w:ascii="Arial" w:hAnsi="Arial" w:cs="Arial"/>
          <w:sz w:val="22"/>
          <w:lang w:val="es-ES_tradnl"/>
        </w:rPr>
        <w:t>arreglo Core, cinco (5) Centros de Distribución</w:t>
      </w:r>
      <w:r w:rsidR="00EB2FDB" w:rsidRPr="007D4985">
        <w:rPr>
          <w:rFonts w:ascii="Arial" w:hAnsi="Arial" w:cs="Arial"/>
          <w:sz w:val="22"/>
          <w:lang w:val="es-ES_tradnl"/>
        </w:rPr>
        <w:t>,</w:t>
      </w:r>
      <w:r w:rsidRPr="007D4985">
        <w:rPr>
          <w:rFonts w:ascii="Arial" w:hAnsi="Arial" w:cs="Arial"/>
          <w:sz w:val="22"/>
          <w:lang w:val="es-ES_tradnl"/>
        </w:rPr>
        <w:t xml:space="preserve"> nueve (9) Centros de Distribución en Sedes Remotas y </w:t>
      </w:r>
      <w:r w:rsidR="00E47398" w:rsidRPr="007D4985">
        <w:rPr>
          <w:rFonts w:ascii="Arial" w:hAnsi="Arial" w:cs="Arial"/>
          <w:sz w:val="22"/>
          <w:lang w:val="es-ES_tradnl"/>
        </w:rPr>
        <w:t>cuatro (</w:t>
      </w:r>
      <w:r w:rsidRPr="007D4985">
        <w:rPr>
          <w:rFonts w:ascii="Arial" w:hAnsi="Arial" w:cs="Arial"/>
          <w:sz w:val="22"/>
          <w:lang w:val="es-ES_tradnl"/>
        </w:rPr>
        <w:t>4</w:t>
      </w:r>
      <w:r w:rsidR="00E47398" w:rsidRPr="007D4985">
        <w:rPr>
          <w:rFonts w:ascii="Arial" w:hAnsi="Arial" w:cs="Arial"/>
          <w:sz w:val="22"/>
          <w:lang w:val="es-ES_tradnl"/>
        </w:rPr>
        <w:t>)</w:t>
      </w:r>
      <w:r w:rsidRPr="007D4985">
        <w:rPr>
          <w:rFonts w:ascii="Arial" w:hAnsi="Arial" w:cs="Arial"/>
          <w:sz w:val="22"/>
          <w:lang w:val="es-ES_tradnl"/>
        </w:rPr>
        <w:t xml:space="preserve"> Centros de Distribución en Sedes Remotas </w:t>
      </w:r>
      <w:r w:rsidR="00186735" w:rsidRPr="007D4985">
        <w:rPr>
          <w:rFonts w:ascii="Arial" w:hAnsi="Arial" w:cs="Arial"/>
          <w:sz w:val="22"/>
          <w:lang w:val="es-ES_tradnl"/>
        </w:rPr>
        <w:t>C</w:t>
      </w:r>
      <w:r w:rsidRPr="007D4985">
        <w:rPr>
          <w:rFonts w:ascii="Arial" w:hAnsi="Arial" w:cs="Arial"/>
          <w:sz w:val="22"/>
          <w:lang w:val="es-ES_tradnl"/>
        </w:rPr>
        <w:t>ompartid</w:t>
      </w:r>
      <w:r w:rsidR="00186735" w:rsidRPr="007D4985">
        <w:rPr>
          <w:rFonts w:ascii="Arial" w:hAnsi="Arial" w:cs="Arial"/>
          <w:sz w:val="22"/>
          <w:lang w:val="es-ES_tradnl"/>
        </w:rPr>
        <w:t>a</w:t>
      </w:r>
      <w:r w:rsidRPr="007D4985">
        <w:rPr>
          <w:rFonts w:ascii="Arial" w:hAnsi="Arial" w:cs="Arial"/>
          <w:sz w:val="22"/>
          <w:lang w:val="es-ES_tradnl"/>
        </w:rPr>
        <w:t>s (</w:t>
      </w:r>
      <w:r w:rsidR="00690561" w:rsidRPr="007D4985">
        <w:rPr>
          <w:rFonts w:ascii="Arial" w:hAnsi="Arial" w:cs="Arial"/>
          <w:sz w:val="22"/>
          <w:lang w:val="es-ES_tradnl"/>
        </w:rPr>
        <w:t>A</w:t>
      </w:r>
      <w:r w:rsidRPr="007D4985">
        <w:rPr>
          <w:rFonts w:ascii="Arial" w:hAnsi="Arial" w:cs="Arial"/>
          <w:sz w:val="22"/>
          <w:lang w:val="es-ES_tradnl"/>
        </w:rPr>
        <w:t>dministrada</w:t>
      </w:r>
      <w:r w:rsidR="00690561" w:rsidRPr="007D4985">
        <w:rPr>
          <w:rFonts w:ascii="Arial" w:hAnsi="Arial" w:cs="Arial"/>
          <w:sz w:val="22"/>
          <w:lang w:val="es-ES_tradnl"/>
        </w:rPr>
        <w:t>s</w:t>
      </w:r>
      <w:r w:rsidRPr="007D4985">
        <w:rPr>
          <w:rFonts w:ascii="Arial" w:hAnsi="Arial" w:cs="Arial"/>
          <w:sz w:val="22"/>
          <w:lang w:val="es-ES_tradnl"/>
        </w:rPr>
        <w:t xml:space="preserve"> por la Agencia Nacional de Tierras </w:t>
      </w:r>
      <w:r w:rsidR="00690561" w:rsidRPr="007D4985">
        <w:rPr>
          <w:rFonts w:ascii="Arial" w:hAnsi="Arial" w:cs="Arial"/>
          <w:sz w:val="22"/>
          <w:lang w:val="es-ES_tradnl"/>
        </w:rPr>
        <w:t xml:space="preserve">- </w:t>
      </w:r>
      <w:r w:rsidRPr="007D4985">
        <w:rPr>
          <w:rFonts w:ascii="Arial" w:hAnsi="Arial" w:cs="Arial"/>
          <w:sz w:val="22"/>
          <w:lang w:val="es-ES_tradnl"/>
        </w:rPr>
        <w:t xml:space="preserve">ANT). La conectividad de </w:t>
      </w:r>
      <w:r w:rsidR="001A234D" w:rsidRPr="007D4985">
        <w:rPr>
          <w:rFonts w:ascii="Arial" w:hAnsi="Arial" w:cs="Arial"/>
          <w:sz w:val="22"/>
          <w:lang w:val="es-ES_tradnl"/>
        </w:rPr>
        <w:t>las sedes remotas</w:t>
      </w:r>
      <w:r w:rsidRPr="007D4985">
        <w:rPr>
          <w:rFonts w:ascii="Arial" w:hAnsi="Arial" w:cs="Arial"/>
          <w:sz w:val="22"/>
          <w:lang w:val="es-ES_tradnl"/>
        </w:rPr>
        <w:t xml:space="preserve"> y los servicios de Internet están tercerizados con un proveedor especializado. </w:t>
      </w:r>
      <w:r w:rsidR="0065019B" w:rsidRPr="007D4985">
        <w:rPr>
          <w:rFonts w:ascii="Arial" w:hAnsi="Arial" w:cs="Arial"/>
          <w:sz w:val="22"/>
          <w:lang w:val="es-ES_tradnl"/>
        </w:rPr>
        <w:t>O</w:t>
      </w:r>
      <w:r w:rsidR="00CC6CB4" w:rsidRPr="007D4985">
        <w:rPr>
          <w:rFonts w:ascii="Arial" w:hAnsi="Arial" w:cs="Arial"/>
          <w:sz w:val="22"/>
          <w:lang w:val="es-ES_tradnl"/>
        </w:rPr>
        <w:t xml:space="preserve">cho (8) </w:t>
      </w:r>
      <w:r w:rsidR="0065019B" w:rsidRPr="007D4985">
        <w:rPr>
          <w:rFonts w:ascii="Arial" w:hAnsi="Arial" w:cs="Arial"/>
          <w:sz w:val="22"/>
          <w:lang w:val="es-ES_tradnl"/>
        </w:rPr>
        <w:t>de las</w:t>
      </w:r>
      <w:r w:rsidR="00CC6CB4" w:rsidRPr="007D4985">
        <w:rPr>
          <w:rFonts w:ascii="Arial" w:hAnsi="Arial" w:cs="Arial"/>
          <w:sz w:val="22"/>
          <w:lang w:val="es-ES_tradnl"/>
        </w:rPr>
        <w:t xml:space="preserve"> </w:t>
      </w:r>
      <w:r w:rsidRPr="007D4985">
        <w:rPr>
          <w:rFonts w:ascii="Arial" w:hAnsi="Arial" w:cs="Arial"/>
          <w:sz w:val="22"/>
          <w:lang w:val="es-ES_tradnl"/>
        </w:rPr>
        <w:t xml:space="preserve">sedes cuentan con conectividad tipo MPLS con capacidad de 20 Mbps y una (1) con capacidad de 256 Mbps. La </w:t>
      </w:r>
      <w:r w:rsidR="00DD5D73" w:rsidRPr="007D4985">
        <w:rPr>
          <w:rFonts w:ascii="Arial" w:hAnsi="Arial" w:cs="Arial"/>
          <w:sz w:val="22"/>
          <w:lang w:val="es-ES_tradnl"/>
        </w:rPr>
        <w:t>Entidad</w:t>
      </w:r>
      <w:r w:rsidRPr="007D4985">
        <w:rPr>
          <w:rFonts w:ascii="Arial" w:hAnsi="Arial" w:cs="Arial"/>
          <w:sz w:val="22"/>
          <w:lang w:val="es-ES_tradnl"/>
        </w:rPr>
        <w:t xml:space="preserve"> para toda su operación cuenta un canal de conectividad a internet simétrica con capacidad de 512 Mbps e incluye el servicio de gestión de ancho de banda bajo responsabilidad de</w:t>
      </w:r>
      <w:r w:rsidR="00996569" w:rsidRPr="007D4985">
        <w:rPr>
          <w:rFonts w:ascii="Arial" w:hAnsi="Arial" w:cs="Arial"/>
          <w:sz w:val="22"/>
          <w:lang w:val="es-ES_tradnl"/>
        </w:rPr>
        <w:t>l</w:t>
      </w:r>
      <w:r w:rsidR="00616EB2" w:rsidRPr="007D4985">
        <w:rPr>
          <w:rFonts w:ascii="Arial" w:hAnsi="Arial" w:cs="Arial"/>
          <w:sz w:val="22"/>
          <w:lang w:val="es-ES_tradnl"/>
        </w:rPr>
        <w:t xml:space="preserve"> mismo</w:t>
      </w:r>
      <w:r w:rsidR="00996569" w:rsidRPr="007D4985">
        <w:rPr>
          <w:rFonts w:ascii="Arial" w:hAnsi="Arial" w:cs="Arial"/>
          <w:sz w:val="22"/>
          <w:lang w:val="es-ES_tradnl"/>
        </w:rPr>
        <w:t xml:space="preserve"> </w:t>
      </w:r>
      <w:r w:rsidRPr="007D4985">
        <w:rPr>
          <w:rFonts w:ascii="Arial" w:hAnsi="Arial" w:cs="Arial"/>
          <w:sz w:val="22"/>
          <w:lang w:val="es-ES_tradnl"/>
        </w:rPr>
        <w:t>proveedor.</w:t>
      </w:r>
      <w:r w:rsidR="005A0CBD" w:rsidRPr="007D4985">
        <w:rPr>
          <w:rFonts w:ascii="Arial" w:hAnsi="Arial" w:cs="Arial"/>
          <w:sz w:val="22"/>
          <w:lang w:val="es-ES_tradnl"/>
        </w:rPr>
        <w:t xml:space="preserve"> </w:t>
      </w:r>
    </w:p>
    <w:p w14:paraId="3767A2C6" w14:textId="10F9D7F5" w:rsidR="00DE5609" w:rsidRDefault="00DE5609" w:rsidP="00F91304">
      <w:pPr>
        <w:spacing w:line="276" w:lineRule="auto"/>
        <w:jc w:val="both"/>
        <w:rPr>
          <w:rFonts w:ascii="Arial" w:hAnsi="Arial" w:cs="Arial"/>
          <w:sz w:val="22"/>
          <w:lang w:val="es-ES_tradnl"/>
        </w:rPr>
      </w:pPr>
    </w:p>
    <w:p w14:paraId="5BDE95AA" w14:textId="0520756D" w:rsidR="002455E9" w:rsidRDefault="002455E9" w:rsidP="00F91304">
      <w:pPr>
        <w:spacing w:line="276" w:lineRule="auto"/>
        <w:jc w:val="both"/>
        <w:rPr>
          <w:rFonts w:ascii="Arial" w:hAnsi="Arial" w:cs="Arial"/>
          <w:sz w:val="22"/>
          <w:lang w:val="es-ES_tradnl"/>
        </w:rPr>
      </w:pPr>
    </w:p>
    <w:p w14:paraId="494581D5" w14:textId="5F464FAA" w:rsidR="002455E9" w:rsidRDefault="002455E9" w:rsidP="00F91304">
      <w:pPr>
        <w:spacing w:line="276" w:lineRule="auto"/>
        <w:jc w:val="both"/>
        <w:rPr>
          <w:rFonts w:ascii="Arial" w:hAnsi="Arial" w:cs="Arial"/>
          <w:sz w:val="22"/>
          <w:lang w:val="es-ES_tradnl"/>
        </w:rPr>
      </w:pPr>
    </w:p>
    <w:p w14:paraId="276B229F" w14:textId="2604106D" w:rsidR="002455E9" w:rsidRDefault="002455E9" w:rsidP="00F91304">
      <w:pPr>
        <w:spacing w:line="276" w:lineRule="auto"/>
        <w:jc w:val="both"/>
        <w:rPr>
          <w:rFonts w:ascii="Arial" w:hAnsi="Arial" w:cs="Arial"/>
          <w:sz w:val="22"/>
          <w:lang w:val="es-ES_tradnl"/>
        </w:rPr>
      </w:pPr>
    </w:p>
    <w:p w14:paraId="04F6E49E" w14:textId="13279033" w:rsidR="002455E9" w:rsidRDefault="002455E9" w:rsidP="00F91304">
      <w:pPr>
        <w:spacing w:line="276" w:lineRule="auto"/>
        <w:jc w:val="both"/>
        <w:rPr>
          <w:rFonts w:ascii="Arial" w:hAnsi="Arial" w:cs="Arial"/>
          <w:sz w:val="22"/>
          <w:lang w:val="es-ES_tradnl"/>
        </w:rPr>
      </w:pPr>
    </w:p>
    <w:p w14:paraId="6FD3BB08" w14:textId="2B1ADF20" w:rsidR="002455E9" w:rsidRDefault="002455E9" w:rsidP="00F91304">
      <w:pPr>
        <w:spacing w:line="276" w:lineRule="auto"/>
        <w:jc w:val="both"/>
        <w:rPr>
          <w:rFonts w:ascii="Arial" w:hAnsi="Arial" w:cs="Arial"/>
          <w:sz w:val="22"/>
          <w:lang w:val="es-ES_tradnl"/>
        </w:rPr>
      </w:pPr>
    </w:p>
    <w:p w14:paraId="40EE8E3D" w14:textId="7A32D6F4" w:rsidR="002455E9" w:rsidRDefault="002455E9" w:rsidP="00F91304">
      <w:pPr>
        <w:spacing w:line="276" w:lineRule="auto"/>
        <w:jc w:val="both"/>
        <w:rPr>
          <w:rFonts w:ascii="Arial" w:hAnsi="Arial" w:cs="Arial"/>
          <w:sz w:val="22"/>
          <w:lang w:val="es-ES_tradnl"/>
        </w:rPr>
      </w:pPr>
    </w:p>
    <w:p w14:paraId="0B6D45B5" w14:textId="6CD8B6F8" w:rsidR="002455E9" w:rsidRDefault="002455E9" w:rsidP="00F91304">
      <w:pPr>
        <w:spacing w:line="276" w:lineRule="auto"/>
        <w:jc w:val="both"/>
        <w:rPr>
          <w:rFonts w:ascii="Arial" w:hAnsi="Arial" w:cs="Arial"/>
          <w:sz w:val="22"/>
          <w:lang w:val="es-ES_tradnl"/>
        </w:rPr>
      </w:pPr>
    </w:p>
    <w:p w14:paraId="50F0424D" w14:textId="306B5EC1" w:rsidR="002455E9" w:rsidRDefault="002455E9" w:rsidP="00F91304">
      <w:pPr>
        <w:spacing w:line="276" w:lineRule="auto"/>
        <w:jc w:val="both"/>
        <w:rPr>
          <w:rFonts w:ascii="Arial" w:hAnsi="Arial" w:cs="Arial"/>
          <w:sz w:val="22"/>
          <w:lang w:val="es-ES_tradnl"/>
        </w:rPr>
      </w:pPr>
    </w:p>
    <w:p w14:paraId="221EEB6E" w14:textId="7C2445F1" w:rsidR="002455E9" w:rsidRDefault="002455E9" w:rsidP="00F91304">
      <w:pPr>
        <w:spacing w:line="276" w:lineRule="auto"/>
        <w:jc w:val="both"/>
        <w:rPr>
          <w:rFonts w:ascii="Arial" w:hAnsi="Arial" w:cs="Arial"/>
          <w:sz w:val="22"/>
          <w:lang w:val="es-ES_tradnl"/>
        </w:rPr>
      </w:pPr>
    </w:p>
    <w:p w14:paraId="169C3952" w14:textId="31DC19F7" w:rsidR="002455E9" w:rsidRDefault="002455E9" w:rsidP="00F91304">
      <w:pPr>
        <w:spacing w:line="276" w:lineRule="auto"/>
        <w:jc w:val="both"/>
        <w:rPr>
          <w:rFonts w:ascii="Arial" w:hAnsi="Arial" w:cs="Arial"/>
          <w:sz w:val="22"/>
          <w:lang w:val="es-ES_tradnl"/>
        </w:rPr>
      </w:pPr>
    </w:p>
    <w:p w14:paraId="63DCD74B" w14:textId="7CD3FEA4" w:rsidR="002455E9" w:rsidRDefault="002455E9" w:rsidP="00F91304">
      <w:pPr>
        <w:spacing w:line="276" w:lineRule="auto"/>
        <w:jc w:val="both"/>
        <w:rPr>
          <w:rFonts w:ascii="Arial" w:hAnsi="Arial" w:cs="Arial"/>
          <w:sz w:val="22"/>
          <w:lang w:val="es-ES_tradnl"/>
        </w:rPr>
      </w:pPr>
    </w:p>
    <w:p w14:paraId="6BDCDB94" w14:textId="18EA8B23" w:rsidR="002455E9" w:rsidRDefault="002455E9" w:rsidP="00F91304">
      <w:pPr>
        <w:spacing w:line="276" w:lineRule="auto"/>
        <w:jc w:val="both"/>
        <w:rPr>
          <w:rFonts w:ascii="Arial" w:hAnsi="Arial" w:cs="Arial"/>
          <w:sz w:val="22"/>
          <w:lang w:val="es-ES_tradnl"/>
        </w:rPr>
      </w:pPr>
    </w:p>
    <w:p w14:paraId="78E87DED" w14:textId="77777777" w:rsidR="002455E9" w:rsidRPr="007D4985" w:rsidRDefault="002455E9" w:rsidP="00F91304">
      <w:pPr>
        <w:spacing w:line="276" w:lineRule="auto"/>
        <w:jc w:val="both"/>
        <w:rPr>
          <w:rFonts w:ascii="Arial" w:hAnsi="Arial" w:cs="Arial"/>
          <w:sz w:val="22"/>
          <w:lang w:val="es-ES_tradnl"/>
        </w:rPr>
      </w:pPr>
    </w:p>
    <w:p w14:paraId="39611602" w14:textId="6297DA71" w:rsidR="000042DA" w:rsidRPr="00E87FF1" w:rsidRDefault="000042DA" w:rsidP="00F91304">
      <w:pPr>
        <w:spacing w:line="276" w:lineRule="auto"/>
        <w:jc w:val="center"/>
        <w:rPr>
          <w:rFonts w:ascii="Arial" w:hAnsi="Arial" w:cs="Arial"/>
          <w:i/>
          <w:sz w:val="18"/>
          <w:szCs w:val="18"/>
          <w:lang w:val="es-ES_tradnl"/>
        </w:rPr>
      </w:pPr>
      <w:bookmarkStart w:id="298" w:name="_Toc27055679"/>
      <w:bookmarkStart w:id="299" w:name="_Toc27471896"/>
      <w:bookmarkStart w:id="300" w:name="_Toc28249505"/>
      <w:bookmarkStart w:id="301" w:name="_Toc27549097"/>
      <w:bookmarkStart w:id="302" w:name="_Toc28569374"/>
      <w:r w:rsidRPr="00E87FF1">
        <w:rPr>
          <w:rFonts w:ascii="Arial" w:hAnsi="Arial" w:cs="Arial"/>
          <w:i/>
          <w:sz w:val="18"/>
          <w:szCs w:val="18"/>
          <w:lang w:val="es-ES_tradnl"/>
        </w:rPr>
        <w:t xml:space="preserve">Ilustración </w:t>
      </w:r>
      <w:r w:rsidRPr="00E87FF1">
        <w:rPr>
          <w:rFonts w:ascii="Arial" w:hAnsi="Arial" w:cs="Arial"/>
          <w:i/>
          <w:sz w:val="18"/>
          <w:szCs w:val="18"/>
          <w:lang w:val="es-ES_tradnl"/>
        </w:rPr>
        <w:fldChar w:fldCharType="begin"/>
      </w:r>
      <w:r w:rsidRPr="00E87FF1">
        <w:rPr>
          <w:rFonts w:ascii="Arial" w:hAnsi="Arial" w:cs="Arial"/>
          <w:i/>
          <w:sz w:val="18"/>
          <w:szCs w:val="18"/>
          <w:lang w:val="es-ES_tradnl"/>
        </w:rPr>
        <w:instrText xml:space="preserve"> SEQ Ilustración \* ARABIC </w:instrText>
      </w:r>
      <w:r w:rsidRPr="00E87FF1">
        <w:rPr>
          <w:rFonts w:ascii="Arial" w:hAnsi="Arial" w:cs="Arial"/>
          <w:i/>
          <w:sz w:val="18"/>
          <w:szCs w:val="18"/>
          <w:lang w:val="es-ES_tradnl"/>
        </w:rPr>
        <w:fldChar w:fldCharType="separate"/>
      </w:r>
      <w:r w:rsidR="00B85331">
        <w:rPr>
          <w:rFonts w:ascii="Arial" w:hAnsi="Arial" w:cs="Arial"/>
          <w:i/>
          <w:noProof/>
          <w:sz w:val="18"/>
          <w:szCs w:val="18"/>
          <w:lang w:val="es-ES_tradnl"/>
        </w:rPr>
        <w:t>4</w:t>
      </w:r>
      <w:r w:rsidRPr="00E87FF1">
        <w:rPr>
          <w:rFonts w:ascii="Arial" w:hAnsi="Arial" w:cs="Arial"/>
          <w:i/>
          <w:sz w:val="18"/>
          <w:szCs w:val="18"/>
          <w:lang w:val="es-ES_tradnl"/>
        </w:rPr>
        <w:fldChar w:fldCharType="end"/>
      </w:r>
      <w:r w:rsidRPr="00E87FF1">
        <w:rPr>
          <w:rFonts w:ascii="Arial" w:hAnsi="Arial" w:cs="Arial"/>
          <w:i/>
          <w:sz w:val="18"/>
          <w:szCs w:val="18"/>
          <w:lang w:val="es-ES_tradnl"/>
        </w:rPr>
        <w:t>. Red Local</w:t>
      </w:r>
      <w:bookmarkEnd w:id="298"/>
      <w:bookmarkEnd w:id="299"/>
      <w:bookmarkEnd w:id="300"/>
      <w:bookmarkEnd w:id="301"/>
      <w:bookmarkEnd w:id="302"/>
    </w:p>
    <w:p w14:paraId="0598A187" w14:textId="2CE4B627" w:rsidR="000042DA" w:rsidRPr="007D4985" w:rsidRDefault="00B40E51" w:rsidP="00F91304">
      <w:pPr>
        <w:spacing w:line="276" w:lineRule="auto"/>
        <w:jc w:val="center"/>
        <w:rPr>
          <w:rFonts w:ascii="Arial" w:hAnsi="Arial" w:cs="Arial"/>
          <w:b/>
          <w:sz w:val="22"/>
          <w:szCs w:val="22"/>
          <w:lang w:val="es-ES_tradnl"/>
        </w:rPr>
      </w:pPr>
      <w:r w:rsidRPr="0011253A">
        <w:rPr>
          <w:rFonts w:ascii="Arial" w:hAnsi="Arial"/>
          <w:noProof/>
        </w:rPr>
        <w:drawing>
          <wp:inline distT="0" distB="0" distL="0" distR="0" wp14:anchorId="069D243F" wp14:editId="07B5A6DB">
            <wp:extent cx="4313208" cy="2591757"/>
            <wp:effectExtent l="0" t="0" r="5080" b="0"/>
            <wp:docPr id="11913851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9266" cy="2619432"/>
                    </a:xfrm>
                    <a:prstGeom prst="rect">
                      <a:avLst/>
                    </a:prstGeom>
                  </pic:spPr>
                </pic:pic>
              </a:graphicData>
            </a:graphic>
          </wp:inline>
        </w:drawing>
      </w:r>
    </w:p>
    <w:p w14:paraId="44B681BF" w14:textId="5ECEC6AB" w:rsidR="00DE5609" w:rsidRDefault="00DE5609" w:rsidP="00F91304">
      <w:pPr>
        <w:spacing w:line="276" w:lineRule="auto"/>
        <w:jc w:val="center"/>
        <w:rPr>
          <w:rFonts w:ascii="Arial" w:hAnsi="Arial" w:cs="Arial"/>
          <w:i/>
          <w:iCs/>
          <w:sz w:val="18"/>
          <w:szCs w:val="18"/>
          <w:lang w:val="es-ES_tradnl"/>
        </w:rPr>
      </w:pPr>
      <w:r w:rsidRPr="007D4985">
        <w:rPr>
          <w:rFonts w:ascii="Arial" w:hAnsi="Arial" w:cs="Arial"/>
          <w:i/>
          <w:iCs/>
          <w:sz w:val="18"/>
          <w:szCs w:val="18"/>
          <w:lang w:val="es-ES_tradnl"/>
        </w:rPr>
        <w:t>Fuente: OTI</w:t>
      </w:r>
    </w:p>
    <w:p w14:paraId="3DA88748" w14:textId="360C682A" w:rsidR="002455E9" w:rsidRDefault="002455E9" w:rsidP="00F91304">
      <w:pPr>
        <w:spacing w:line="276" w:lineRule="auto"/>
        <w:jc w:val="center"/>
        <w:rPr>
          <w:rFonts w:ascii="Arial" w:hAnsi="Arial" w:cs="Arial"/>
          <w:i/>
          <w:iCs/>
          <w:sz w:val="18"/>
          <w:szCs w:val="18"/>
          <w:lang w:val="es-ES_tradnl"/>
        </w:rPr>
      </w:pPr>
    </w:p>
    <w:p w14:paraId="1504D0C7" w14:textId="77777777" w:rsidR="002455E9" w:rsidRPr="007D4985" w:rsidRDefault="002455E9" w:rsidP="00F91304">
      <w:pPr>
        <w:spacing w:line="276" w:lineRule="auto"/>
        <w:jc w:val="center"/>
        <w:rPr>
          <w:rFonts w:ascii="Arial" w:hAnsi="Arial" w:cs="Arial"/>
          <w:i/>
          <w:iCs/>
          <w:sz w:val="18"/>
          <w:szCs w:val="18"/>
          <w:lang w:val="es-ES_tradnl"/>
        </w:rPr>
      </w:pPr>
    </w:p>
    <w:p w14:paraId="7BDA3D2A" w14:textId="2E22838F" w:rsidR="007616A1" w:rsidRPr="00E87FF1" w:rsidRDefault="000042DA" w:rsidP="00F91304">
      <w:pPr>
        <w:spacing w:line="276" w:lineRule="auto"/>
        <w:jc w:val="center"/>
        <w:rPr>
          <w:rFonts w:ascii="Arial" w:hAnsi="Arial" w:cs="Arial"/>
          <w:i/>
          <w:sz w:val="18"/>
          <w:szCs w:val="18"/>
          <w:lang w:val="es-ES_tradnl"/>
        </w:rPr>
      </w:pPr>
      <w:bookmarkStart w:id="303" w:name="_Toc27055680"/>
      <w:bookmarkStart w:id="304" w:name="_Toc27471897"/>
      <w:bookmarkStart w:id="305" w:name="_Toc28249506"/>
      <w:bookmarkStart w:id="306" w:name="_Toc27549098"/>
      <w:bookmarkStart w:id="307" w:name="_Toc28569375"/>
      <w:r w:rsidRPr="00E87FF1">
        <w:rPr>
          <w:rFonts w:ascii="Arial" w:hAnsi="Arial" w:cs="Arial"/>
          <w:i/>
          <w:sz w:val="18"/>
          <w:szCs w:val="18"/>
          <w:lang w:val="es-ES_tradnl"/>
        </w:rPr>
        <w:t xml:space="preserve">Ilustración </w:t>
      </w:r>
      <w:r w:rsidRPr="00E87FF1">
        <w:rPr>
          <w:rFonts w:ascii="Arial" w:hAnsi="Arial" w:cs="Arial"/>
          <w:i/>
          <w:sz w:val="18"/>
          <w:szCs w:val="18"/>
          <w:lang w:val="es-ES_tradnl"/>
        </w:rPr>
        <w:fldChar w:fldCharType="begin"/>
      </w:r>
      <w:r w:rsidRPr="00E87FF1">
        <w:rPr>
          <w:rFonts w:ascii="Arial" w:hAnsi="Arial" w:cs="Arial"/>
          <w:i/>
          <w:sz w:val="18"/>
          <w:szCs w:val="18"/>
          <w:lang w:val="es-ES_tradnl"/>
        </w:rPr>
        <w:instrText xml:space="preserve"> SEQ Ilustración \* ARABIC </w:instrText>
      </w:r>
      <w:r w:rsidRPr="00E87FF1">
        <w:rPr>
          <w:rFonts w:ascii="Arial" w:hAnsi="Arial" w:cs="Arial"/>
          <w:i/>
          <w:sz w:val="18"/>
          <w:szCs w:val="18"/>
          <w:lang w:val="es-ES_tradnl"/>
        </w:rPr>
        <w:fldChar w:fldCharType="separate"/>
      </w:r>
      <w:r w:rsidR="00B85331">
        <w:rPr>
          <w:rFonts w:ascii="Arial" w:hAnsi="Arial" w:cs="Arial"/>
          <w:i/>
          <w:noProof/>
          <w:sz w:val="18"/>
          <w:szCs w:val="18"/>
          <w:lang w:val="es-ES_tradnl"/>
        </w:rPr>
        <w:t>5</w:t>
      </w:r>
      <w:r w:rsidRPr="00E87FF1">
        <w:rPr>
          <w:rFonts w:ascii="Arial" w:hAnsi="Arial" w:cs="Arial"/>
          <w:i/>
          <w:sz w:val="18"/>
          <w:szCs w:val="18"/>
          <w:lang w:val="es-ES_tradnl"/>
        </w:rPr>
        <w:fldChar w:fldCharType="end"/>
      </w:r>
      <w:r w:rsidRPr="00E87FF1">
        <w:rPr>
          <w:rFonts w:ascii="Arial" w:hAnsi="Arial" w:cs="Arial"/>
          <w:i/>
          <w:sz w:val="18"/>
          <w:szCs w:val="18"/>
          <w:lang w:val="es-ES_tradnl"/>
        </w:rPr>
        <w:t>. Red Extendida</w:t>
      </w:r>
      <w:bookmarkEnd w:id="303"/>
      <w:bookmarkEnd w:id="304"/>
      <w:bookmarkEnd w:id="305"/>
      <w:bookmarkEnd w:id="306"/>
      <w:bookmarkEnd w:id="307"/>
    </w:p>
    <w:p w14:paraId="0B1B7EB1" w14:textId="77777777" w:rsidR="00B47943" w:rsidRPr="000F0478" w:rsidRDefault="00B47943" w:rsidP="00F91304">
      <w:pPr>
        <w:spacing w:line="276" w:lineRule="auto"/>
        <w:jc w:val="center"/>
        <w:rPr>
          <w:rFonts w:ascii="Arial" w:hAnsi="Arial" w:cs="Arial"/>
          <w:b/>
          <w:i/>
          <w:sz w:val="18"/>
          <w:szCs w:val="18"/>
          <w:lang w:val="es-ES_tradnl"/>
        </w:rPr>
      </w:pPr>
    </w:p>
    <w:p w14:paraId="3F47F912" w14:textId="5D2CC1C5" w:rsidR="007616A1" w:rsidRPr="007D4985" w:rsidRDefault="00D02E99" w:rsidP="00F91304">
      <w:pPr>
        <w:keepNext/>
        <w:spacing w:line="276" w:lineRule="auto"/>
        <w:jc w:val="center"/>
        <w:rPr>
          <w:rFonts w:ascii="Arial" w:hAnsi="Arial" w:cs="Arial"/>
          <w:sz w:val="22"/>
          <w:lang w:val="es-ES_tradnl"/>
        </w:rPr>
      </w:pPr>
      <w:r w:rsidRPr="0011253A">
        <w:rPr>
          <w:rFonts w:ascii="Arial" w:hAnsi="Arial"/>
          <w:noProof/>
        </w:rPr>
        <w:drawing>
          <wp:inline distT="0" distB="0" distL="0" distR="0" wp14:anchorId="3A347748" wp14:editId="16F66346">
            <wp:extent cx="5159926" cy="3521947"/>
            <wp:effectExtent l="0" t="0" r="0" b="0"/>
            <wp:docPr id="10826351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2646" cy="3530629"/>
                    </a:xfrm>
                    <a:prstGeom prst="rect">
                      <a:avLst/>
                    </a:prstGeom>
                  </pic:spPr>
                </pic:pic>
              </a:graphicData>
            </a:graphic>
          </wp:inline>
        </w:drawing>
      </w:r>
    </w:p>
    <w:p w14:paraId="2743AAD8" w14:textId="77777777" w:rsidR="00DE5609" w:rsidRPr="007D4985" w:rsidRDefault="00DE5609" w:rsidP="00F91304">
      <w:pPr>
        <w:spacing w:line="276" w:lineRule="auto"/>
        <w:jc w:val="center"/>
        <w:rPr>
          <w:rFonts w:ascii="Arial" w:hAnsi="Arial" w:cs="Arial"/>
          <w:i/>
          <w:iCs/>
          <w:sz w:val="18"/>
          <w:szCs w:val="18"/>
          <w:lang w:val="es-ES_tradnl"/>
        </w:rPr>
      </w:pPr>
      <w:r w:rsidRPr="007D4985">
        <w:rPr>
          <w:rFonts w:ascii="Arial" w:hAnsi="Arial" w:cs="Arial"/>
          <w:i/>
          <w:iCs/>
          <w:sz w:val="18"/>
          <w:szCs w:val="18"/>
          <w:lang w:val="es-ES_tradnl"/>
        </w:rPr>
        <w:t>Fuente: OTI</w:t>
      </w:r>
    </w:p>
    <w:p w14:paraId="2A7FF6C6" w14:textId="48615FBA" w:rsidR="00DE5609" w:rsidRPr="007D4985" w:rsidRDefault="00DE5609" w:rsidP="00F91304">
      <w:pPr>
        <w:keepNext/>
        <w:spacing w:line="276" w:lineRule="auto"/>
        <w:jc w:val="center"/>
        <w:rPr>
          <w:rFonts w:ascii="Arial" w:hAnsi="Arial" w:cs="Arial"/>
          <w:sz w:val="22"/>
          <w:lang w:val="es-ES_tradnl"/>
        </w:rPr>
      </w:pPr>
    </w:p>
    <w:p w14:paraId="0FFFAC78" w14:textId="2D280366" w:rsidR="00D041B8" w:rsidRPr="007D4985" w:rsidRDefault="00D041B8"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de la categoría de servicios Redes y Comunicaciones.</w:t>
      </w:r>
    </w:p>
    <w:p w14:paraId="6067CAD7" w14:textId="1C8A159B" w:rsidR="00312C5F" w:rsidRPr="007D4985" w:rsidRDefault="00312C5F" w:rsidP="00F91304">
      <w:pPr>
        <w:spacing w:line="276" w:lineRule="auto"/>
        <w:rPr>
          <w:rFonts w:ascii="Arial" w:hAnsi="Arial" w:cs="Arial"/>
          <w:sz w:val="22"/>
          <w:lang w:val="es-ES_tradnl"/>
        </w:rPr>
      </w:pPr>
    </w:p>
    <w:p w14:paraId="14507609" w14:textId="5ADB96B7" w:rsidR="00063687" w:rsidRPr="00B958AE" w:rsidRDefault="00063687" w:rsidP="00F91304">
      <w:pPr>
        <w:spacing w:line="276" w:lineRule="auto"/>
        <w:jc w:val="center"/>
        <w:rPr>
          <w:rFonts w:ascii="Arial" w:eastAsia="Arial" w:hAnsi="Arial" w:cs="Arial"/>
          <w:i/>
          <w:sz w:val="18"/>
          <w:szCs w:val="18"/>
          <w:lang w:val="es-ES_tradnl"/>
        </w:rPr>
      </w:pPr>
      <w:bookmarkStart w:id="308" w:name="_Toc26971640"/>
      <w:bookmarkStart w:id="309" w:name="_Toc27406724"/>
      <w:bookmarkStart w:id="310" w:name="_Toc27471924"/>
      <w:bookmarkStart w:id="311" w:name="_Toc28249434"/>
      <w:bookmarkStart w:id="312" w:name="_Toc27549008"/>
      <w:bookmarkStart w:id="313" w:name="_Toc28265092"/>
      <w:bookmarkStart w:id="314" w:name="_Toc28569303"/>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16</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Servicios Red y Comunicaciones</w:t>
      </w:r>
      <w:bookmarkEnd w:id="308"/>
      <w:bookmarkEnd w:id="309"/>
      <w:bookmarkEnd w:id="310"/>
      <w:bookmarkEnd w:id="311"/>
      <w:bookmarkEnd w:id="312"/>
      <w:bookmarkEnd w:id="313"/>
      <w:bookmarkEnd w:id="314"/>
    </w:p>
    <w:p w14:paraId="294239BE" w14:textId="786BAAA8" w:rsidR="004A04C6" w:rsidRPr="007D4985" w:rsidRDefault="004A04C6"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4C4282" w:rsidRPr="00E34077" w14:paraId="03E56447" w14:textId="77777777" w:rsidTr="0011253A">
        <w:trPr>
          <w:tblHeader/>
        </w:trPr>
        <w:tc>
          <w:tcPr>
            <w:tcW w:w="755" w:type="pct"/>
            <w:shd w:val="clear" w:color="auto" w:fill="A8D08D" w:themeFill="accent6" w:themeFillTint="99"/>
          </w:tcPr>
          <w:p w14:paraId="12D4D8CD" w14:textId="28C76541"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0A8DFD94" w14:textId="481BD6A0"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7BDB6FCC" w14:textId="77777777" w:rsidTr="0011253A">
        <w:tc>
          <w:tcPr>
            <w:tcW w:w="755" w:type="pct"/>
            <w:vAlign w:val="center"/>
          </w:tcPr>
          <w:p w14:paraId="1244ACB2" w14:textId="34B9169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H-IT-01</w:t>
            </w:r>
          </w:p>
        </w:tc>
        <w:tc>
          <w:tcPr>
            <w:tcW w:w="4245" w:type="pct"/>
          </w:tcPr>
          <w:p w14:paraId="6FA1E547" w14:textId="79B4A323"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red LAN no se encuentra implementada en alta disponibilidad debido a la falta equipo de equipos activos disponibles para las diferentes jerarquías del modelo de red. </w:t>
            </w:r>
          </w:p>
        </w:tc>
      </w:tr>
      <w:tr w:rsidR="004C4282" w:rsidRPr="00E34077" w14:paraId="28A32E64" w14:textId="77777777" w:rsidTr="0011253A">
        <w:tc>
          <w:tcPr>
            <w:tcW w:w="755" w:type="pct"/>
            <w:vAlign w:val="center"/>
          </w:tcPr>
          <w:p w14:paraId="2C5CE10B" w14:textId="026E36E5"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H-IT-02</w:t>
            </w:r>
          </w:p>
        </w:tc>
        <w:tc>
          <w:tcPr>
            <w:tcW w:w="4245" w:type="pct"/>
          </w:tcPr>
          <w:p w14:paraId="02322743" w14:textId="21E35D7E"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mayor parte del equipo activo de la red local no cuenta con contrato de soporte del fabricante, adicionalmente no se les aplican procesos de mantenimiento lógico y físico.</w:t>
            </w:r>
          </w:p>
        </w:tc>
      </w:tr>
      <w:tr w:rsidR="004C4282" w:rsidRPr="00E34077" w14:paraId="5482DAE9" w14:textId="77777777" w:rsidTr="0011253A">
        <w:tc>
          <w:tcPr>
            <w:tcW w:w="755" w:type="pct"/>
            <w:vAlign w:val="center"/>
          </w:tcPr>
          <w:p w14:paraId="17377864" w14:textId="06ABA85A"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H-IT-03</w:t>
            </w:r>
          </w:p>
        </w:tc>
        <w:tc>
          <w:tcPr>
            <w:tcW w:w="4245" w:type="pct"/>
          </w:tcPr>
          <w:p w14:paraId="4612416F" w14:textId="5B3BADBC"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No se realiza ningún tipo de monitoreo centralizado sobre el equipo activo que compone la red local y no se realiza ningún tipo de gestión sobre los registros de las operaciones (logs) de sus componentes.</w:t>
            </w:r>
          </w:p>
        </w:tc>
      </w:tr>
      <w:tr w:rsidR="004C4282" w:rsidRPr="00E34077" w14:paraId="284B2080" w14:textId="77777777" w:rsidTr="0011253A">
        <w:tc>
          <w:tcPr>
            <w:tcW w:w="755" w:type="pct"/>
            <w:vAlign w:val="center"/>
          </w:tcPr>
          <w:p w14:paraId="4C364847" w14:textId="412E2C24"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H-IT-04</w:t>
            </w:r>
          </w:p>
        </w:tc>
        <w:tc>
          <w:tcPr>
            <w:tcW w:w="4245" w:type="pct"/>
          </w:tcPr>
          <w:p w14:paraId="597F96F2" w14:textId="198AD769"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El cableado de los armarios (racks) en los centros de distribución de red se encuentra visualmente desordenado y no esta etiquetado, por lo que no es fácil identificar y hacer trazabilidad de las conexiones existentes.</w:t>
            </w:r>
          </w:p>
        </w:tc>
      </w:tr>
      <w:tr w:rsidR="004C4282" w:rsidRPr="00E34077" w14:paraId="1395176A" w14:textId="77777777" w:rsidTr="0011253A">
        <w:tc>
          <w:tcPr>
            <w:tcW w:w="755" w:type="pct"/>
            <w:vAlign w:val="center"/>
          </w:tcPr>
          <w:p w14:paraId="0E7FB2B0" w14:textId="1E082C1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H-IT-05</w:t>
            </w:r>
          </w:p>
        </w:tc>
        <w:tc>
          <w:tcPr>
            <w:tcW w:w="4245" w:type="pct"/>
          </w:tcPr>
          <w:p w14:paraId="53F6B7B8" w14:textId="283C7737"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conectividad hacia las sedes remotas no se encuentra configurada en alta disponibilidad debido a que el proveedor solo entrega una única conexión a nivel de última milla.</w:t>
            </w:r>
          </w:p>
        </w:tc>
      </w:tr>
      <w:tr w:rsidR="004C4282" w:rsidRPr="00E34077" w14:paraId="71DD49B6" w14:textId="77777777" w:rsidTr="0011253A">
        <w:tc>
          <w:tcPr>
            <w:tcW w:w="755" w:type="pct"/>
            <w:vAlign w:val="center"/>
          </w:tcPr>
          <w:p w14:paraId="1A5A36AF" w14:textId="109119A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H-IT-06</w:t>
            </w:r>
          </w:p>
        </w:tc>
        <w:tc>
          <w:tcPr>
            <w:tcW w:w="4245" w:type="pct"/>
          </w:tcPr>
          <w:p w14:paraId="11F09C70" w14:textId="09E1857F"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Los servicios de red local en las sedes remotas que están bajo administración de la Agencia Nacional de Tierras (ANT) no cuentan con contratos que garanticen Acuerdos de Nivel de Servicio (ANS) con la Agencia Nacional de Tierras (ADR).</w:t>
            </w:r>
          </w:p>
        </w:tc>
      </w:tr>
      <w:tr w:rsidR="004C4282" w:rsidRPr="00E34077" w14:paraId="1701429C" w14:textId="77777777" w:rsidTr="0011253A">
        <w:tc>
          <w:tcPr>
            <w:tcW w:w="755" w:type="pct"/>
            <w:vAlign w:val="center"/>
          </w:tcPr>
          <w:p w14:paraId="3261FF52" w14:textId="6A80469D"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H-IT-07</w:t>
            </w:r>
          </w:p>
        </w:tc>
        <w:tc>
          <w:tcPr>
            <w:tcW w:w="4245" w:type="pct"/>
          </w:tcPr>
          <w:p w14:paraId="748CA85B" w14:textId="0B9A6B11"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El servicio de Internet no se presta en alta disponibilidad debido a el proveedor solo entrega una única conexión a nivel de última milla. </w:t>
            </w:r>
          </w:p>
        </w:tc>
      </w:tr>
      <w:tr w:rsidR="004C4282" w:rsidRPr="00E34077" w14:paraId="60959521" w14:textId="77777777" w:rsidTr="0011253A">
        <w:tc>
          <w:tcPr>
            <w:tcW w:w="755" w:type="pct"/>
            <w:vAlign w:val="center"/>
          </w:tcPr>
          <w:p w14:paraId="79A65407" w14:textId="7F71C91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H-IT-08</w:t>
            </w:r>
          </w:p>
        </w:tc>
        <w:tc>
          <w:tcPr>
            <w:tcW w:w="4245" w:type="pct"/>
          </w:tcPr>
          <w:p w14:paraId="7CF27F49" w14:textId="7AED4753"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configuración de segmentación de red es estática </w:t>
            </w:r>
            <w:r w:rsidRPr="007D4985">
              <w:rPr>
                <w:rFonts w:ascii="Arial" w:hAnsi="Arial" w:cs="Arial"/>
                <w:color w:val="222222"/>
                <w:sz w:val="20"/>
                <w:szCs w:val="20"/>
                <w:shd w:val="clear" w:color="auto" w:fill="FFFFFF"/>
                <w:lang w:val="es-ES_tradnl"/>
              </w:rPr>
              <w:t xml:space="preserve">por ende no permite configurar servicios específicos a grupos de usuarios que tengan la necesidad de cambiar de punto su de red. </w:t>
            </w:r>
          </w:p>
        </w:tc>
      </w:tr>
      <w:tr w:rsidR="004C4282" w:rsidRPr="00E34077" w14:paraId="58C967B6" w14:textId="77777777" w:rsidTr="0011253A">
        <w:tc>
          <w:tcPr>
            <w:tcW w:w="755" w:type="pct"/>
            <w:vAlign w:val="center"/>
          </w:tcPr>
          <w:p w14:paraId="7130244B" w14:textId="7F71C91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H-IT-09</w:t>
            </w:r>
          </w:p>
        </w:tc>
        <w:tc>
          <w:tcPr>
            <w:tcW w:w="4245" w:type="pct"/>
          </w:tcPr>
          <w:p w14:paraId="5EED3593" w14:textId="5790A248"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El servicio de entrega de direccionamiento IP (DHCP) no se encuentra en alta disponibilidad y está implementado bajo una plataforma operacional próxima a perder soporte del fabricante.   </w:t>
            </w:r>
          </w:p>
        </w:tc>
      </w:tr>
      <w:tr w:rsidR="004C4282" w:rsidRPr="00E34077" w14:paraId="23A30EEB" w14:textId="77777777" w:rsidTr="0011253A">
        <w:tc>
          <w:tcPr>
            <w:tcW w:w="755" w:type="pct"/>
            <w:shd w:val="clear" w:color="auto" w:fill="auto"/>
            <w:vAlign w:val="center"/>
          </w:tcPr>
          <w:p w14:paraId="7EA93CC7" w14:textId="7F71C91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H-IT-10</w:t>
            </w:r>
          </w:p>
        </w:tc>
        <w:tc>
          <w:tcPr>
            <w:tcW w:w="4245" w:type="pct"/>
            <w:shd w:val="clear" w:color="auto" w:fill="auto"/>
          </w:tcPr>
          <w:p w14:paraId="3D8D8791" w14:textId="6F510E7E"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red no cuenta con un servicio de control de acceso (NAC) por consiguiente la </w:t>
            </w:r>
            <w:r w:rsidR="007F07BA" w:rsidRPr="007D4985">
              <w:rPr>
                <w:rFonts w:ascii="Arial" w:hAnsi="Arial" w:cs="Arial"/>
                <w:sz w:val="20"/>
                <w:szCs w:val="20"/>
                <w:lang w:val="es-ES_tradnl"/>
              </w:rPr>
              <w:t>id</w:t>
            </w:r>
            <w:r w:rsidR="00DE5609" w:rsidRPr="007D4985">
              <w:rPr>
                <w:rFonts w:ascii="Arial" w:hAnsi="Arial" w:cs="Arial"/>
                <w:sz w:val="20"/>
                <w:szCs w:val="20"/>
                <w:lang w:val="es-ES_tradnl"/>
              </w:rPr>
              <w:t>e</w:t>
            </w:r>
            <w:r w:rsidR="00DD5D73" w:rsidRPr="007D4985">
              <w:rPr>
                <w:rFonts w:ascii="Arial" w:hAnsi="Arial" w:cs="Arial"/>
                <w:sz w:val="20"/>
                <w:szCs w:val="20"/>
                <w:lang w:val="es-ES_tradnl"/>
              </w:rPr>
              <w:t>ntidad</w:t>
            </w:r>
            <w:r w:rsidRPr="007D4985">
              <w:rPr>
                <w:rFonts w:ascii="Arial" w:hAnsi="Arial" w:cs="Arial"/>
                <w:sz w:val="20"/>
                <w:szCs w:val="20"/>
                <w:lang w:val="es-ES_tradnl"/>
              </w:rPr>
              <w:t xml:space="preserve"> digital (Directorio Activo) no puede ser trasferida a la capa de conectividad física para facilitar los procesos de validación de usuarios que requieren conectarse a la red y a sus servicios.</w:t>
            </w:r>
          </w:p>
        </w:tc>
      </w:tr>
      <w:tr w:rsidR="004C4282" w:rsidRPr="00E34077" w14:paraId="009B8E96" w14:textId="77777777" w:rsidTr="0011253A">
        <w:tc>
          <w:tcPr>
            <w:tcW w:w="755" w:type="pct"/>
            <w:vAlign w:val="center"/>
          </w:tcPr>
          <w:p w14:paraId="0F16C9E2" w14:textId="2CD6C978"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H-IT-11</w:t>
            </w:r>
          </w:p>
        </w:tc>
        <w:tc>
          <w:tcPr>
            <w:tcW w:w="4245" w:type="pct"/>
          </w:tcPr>
          <w:p w14:paraId="784BA8C8" w14:textId="1883E809"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Los servicios inalámbricos no están configurados con prácticas empresariales como: la controladora no se encuentra en alta disponibilidad, no todos los dispositivos de acceso (AP) dependen de la controladora, los servicios de conexión (SSID) públicos y privados dependen de contraseñas específicas y el equipo activo involucrado en el sistema no cuenta con soporte de fabricante.</w:t>
            </w:r>
          </w:p>
        </w:tc>
      </w:tr>
      <w:tr w:rsidR="004C4282" w:rsidRPr="00E34077" w14:paraId="03BA7CF6" w14:textId="77777777" w:rsidTr="0011253A">
        <w:tc>
          <w:tcPr>
            <w:tcW w:w="755" w:type="pct"/>
            <w:vAlign w:val="center"/>
          </w:tcPr>
          <w:p w14:paraId="7502464A" w14:textId="3EFC5B2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H-IT-12</w:t>
            </w:r>
          </w:p>
        </w:tc>
        <w:tc>
          <w:tcPr>
            <w:tcW w:w="4245" w:type="pct"/>
          </w:tcPr>
          <w:p w14:paraId="734F6C81" w14:textId="3662800A"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información relacionada a configuraciones, acuerdos de nivel de servicio, procesos de mantenimiento, entre otros elementos de configuración, es escasa, diseminada, con poco detalle y no está alineada bajo un modelo de gobierno de TI.</w:t>
            </w:r>
          </w:p>
        </w:tc>
      </w:tr>
    </w:tbl>
    <w:p w14:paraId="7570002E" w14:textId="557ED695" w:rsidR="00A30981" w:rsidRPr="007D4985" w:rsidRDefault="00A30981" w:rsidP="00F91304">
      <w:pPr>
        <w:spacing w:line="276" w:lineRule="auto"/>
        <w:jc w:val="center"/>
        <w:rPr>
          <w:rFonts w:ascii="Arial" w:hAnsi="Arial" w:cs="Arial"/>
          <w:i/>
          <w:iCs/>
          <w:sz w:val="18"/>
          <w:szCs w:val="18"/>
          <w:lang w:val="es-ES_tradnl"/>
        </w:rPr>
      </w:pPr>
    </w:p>
    <w:p w14:paraId="42729488" w14:textId="77777777" w:rsidR="00787177" w:rsidRPr="007D4985" w:rsidRDefault="00787177" w:rsidP="00F91304">
      <w:pPr>
        <w:spacing w:line="276" w:lineRule="auto"/>
        <w:jc w:val="center"/>
        <w:rPr>
          <w:rFonts w:ascii="Arial" w:hAnsi="Arial" w:cs="Arial"/>
          <w:i/>
          <w:iCs/>
          <w:sz w:val="18"/>
          <w:szCs w:val="18"/>
          <w:lang w:val="es-ES_tradnl"/>
        </w:rPr>
      </w:pPr>
      <w:r w:rsidRPr="007D4985">
        <w:rPr>
          <w:rFonts w:ascii="Arial" w:hAnsi="Arial" w:cs="Arial"/>
          <w:i/>
          <w:iCs/>
          <w:sz w:val="18"/>
          <w:szCs w:val="18"/>
          <w:lang w:val="es-ES_tradnl"/>
        </w:rPr>
        <w:t>Fuente: OTI</w:t>
      </w:r>
    </w:p>
    <w:p w14:paraId="5721292E" w14:textId="50D16391" w:rsidR="00C57F5F"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315" w:name="_Toc26871164"/>
      <w:bookmarkStart w:id="316" w:name="_Toc26878800"/>
      <w:bookmarkStart w:id="317" w:name="_Toc26970696"/>
      <w:bookmarkStart w:id="318" w:name="_Toc27056213"/>
      <w:bookmarkStart w:id="319" w:name="_Toc27472008"/>
      <w:bookmarkStart w:id="320" w:name="_Toc28249328"/>
      <w:bookmarkStart w:id="321" w:name="_Toc27549552"/>
      <w:bookmarkStart w:id="322" w:name="_Toc28593936"/>
      <w:r w:rsidRPr="007D4985">
        <w:rPr>
          <w:rFonts w:ascii="Arial" w:hAnsi="Arial" w:cs="Arial"/>
          <w:sz w:val="22"/>
          <w:szCs w:val="22"/>
          <w:lang w:val="es-ES_tradnl"/>
        </w:rPr>
        <w:t>Servicios de Plataforma</w:t>
      </w:r>
      <w:bookmarkEnd w:id="315"/>
      <w:bookmarkEnd w:id="316"/>
      <w:bookmarkEnd w:id="317"/>
      <w:bookmarkEnd w:id="318"/>
      <w:bookmarkEnd w:id="319"/>
      <w:bookmarkEnd w:id="320"/>
      <w:bookmarkEnd w:id="321"/>
      <w:bookmarkEnd w:id="322"/>
    </w:p>
    <w:p w14:paraId="3DE6F440" w14:textId="2DA7EC27" w:rsidR="003A14E1" w:rsidRPr="007D4985" w:rsidRDefault="0544A4A8" w:rsidP="00F91304">
      <w:pPr>
        <w:pStyle w:val="ListParagraph"/>
        <w:spacing w:line="276" w:lineRule="auto"/>
        <w:ind w:left="0"/>
        <w:jc w:val="both"/>
        <w:rPr>
          <w:rFonts w:ascii="Arial" w:hAnsi="Arial" w:cs="Arial"/>
          <w:sz w:val="22"/>
          <w:lang w:val="es-ES_tradnl"/>
        </w:rPr>
      </w:pPr>
      <w:r w:rsidRPr="007D4985">
        <w:rPr>
          <w:rFonts w:ascii="Arial" w:hAnsi="Arial" w:cs="Arial"/>
          <w:sz w:val="22"/>
          <w:lang w:val="es-ES_tradnl"/>
        </w:rPr>
        <w:t xml:space="preserve">La actual plataforma de servidores está compuesta por un (1) rack de arquitectura convergente </w:t>
      </w:r>
      <w:r w:rsidR="00EE415F" w:rsidRPr="007D4985">
        <w:rPr>
          <w:rFonts w:ascii="Arial" w:hAnsi="Arial" w:cs="Arial"/>
          <w:sz w:val="22"/>
          <w:lang w:val="es-ES_tradnl"/>
        </w:rPr>
        <w:t>HP (</w:t>
      </w:r>
      <w:r w:rsidR="00CC0D3A" w:rsidRPr="007D4985">
        <w:rPr>
          <w:rFonts w:ascii="Arial" w:hAnsi="Arial" w:cs="Arial"/>
          <w:sz w:val="22"/>
          <w:lang w:val="es-ES_tradnl"/>
        </w:rPr>
        <w:t>Hewlett Packard</w:t>
      </w:r>
      <w:r w:rsidR="00EE415F" w:rsidRPr="007D4985">
        <w:rPr>
          <w:rFonts w:ascii="Arial" w:hAnsi="Arial" w:cs="Arial"/>
          <w:sz w:val="22"/>
          <w:lang w:val="es-ES_tradnl"/>
        </w:rPr>
        <w:t>)</w:t>
      </w:r>
      <w:r w:rsidR="00A4038F" w:rsidRPr="007D4985">
        <w:rPr>
          <w:rFonts w:ascii="Arial" w:hAnsi="Arial" w:cs="Arial"/>
          <w:sz w:val="22"/>
          <w:lang w:val="es-ES_tradnl"/>
        </w:rPr>
        <w:t xml:space="preserve"> con</w:t>
      </w:r>
      <w:r w:rsidRPr="007D4985">
        <w:rPr>
          <w:rFonts w:ascii="Arial" w:hAnsi="Arial" w:cs="Arial"/>
          <w:sz w:val="22"/>
          <w:lang w:val="es-ES_tradnl"/>
        </w:rPr>
        <w:t xml:space="preserve"> once (11) servidores, un (1) bloque </w:t>
      </w:r>
      <w:proofErr w:type="spellStart"/>
      <w:r w:rsidRPr="007D4985">
        <w:rPr>
          <w:rFonts w:ascii="Arial" w:hAnsi="Arial" w:cs="Arial"/>
          <w:sz w:val="22"/>
          <w:lang w:val="es-ES_tradnl"/>
        </w:rPr>
        <w:t>hiper-convergente</w:t>
      </w:r>
      <w:proofErr w:type="spellEnd"/>
      <w:r w:rsidRPr="007D4985">
        <w:rPr>
          <w:rFonts w:ascii="Arial" w:hAnsi="Arial" w:cs="Arial"/>
          <w:sz w:val="22"/>
          <w:lang w:val="es-ES_tradnl"/>
        </w:rPr>
        <w:t xml:space="preserve"> </w:t>
      </w:r>
      <w:proofErr w:type="spellStart"/>
      <w:r w:rsidRPr="007D4985">
        <w:rPr>
          <w:rFonts w:ascii="Arial" w:hAnsi="Arial" w:cs="Arial"/>
          <w:sz w:val="22"/>
          <w:lang w:val="es-ES_tradnl"/>
        </w:rPr>
        <w:t>Nutanix</w:t>
      </w:r>
      <w:proofErr w:type="spellEnd"/>
      <w:r w:rsidRPr="007D4985">
        <w:rPr>
          <w:rFonts w:ascii="Arial" w:hAnsi="Arial" w:cs="Arial"/>
          <w:sz w:val="22"/>
          <w:lang w:val="es-ES_tradnl"/>
        </w:rPr>
        <w:t xml:space="preserve"> con cuatro (4) nodos</w:t>
      </w:r>
      <w:r w:rsidR="00BD4CB5" w:rsidRPr="007D4985">
        <w:rPr>
          <w:rFonts w:ascii="Arial" w:hAnsi="Arial" w:cs="Arial"/>
          <w:sz w:val="22"/>
          <w:lang w:val="es-ES_tradnl"/>
        </w:rPr>
        <w:t>/servidores</w:t>
      </w:r>
      <w:r w:rsidRPr="007D4985">
        <w:rPr>
          <w:rFonts w:ascii="Arial" w:hAnsi="Arial" w:cs="Arial"/>
          <w:sz w:val="22"/>
          <w:lang w:val="es-ES_tradnl"/>
        </w:rPr>
        <w:t>, dos (2) servidores tradicionales HP</w:t>
      </w:r>
      <w:r w:rsidR="005D44DF" w:rsidRPr="007D4985">
        <w:rPr>
          <w:rFonts w:ascii="Arial" w:hAnsi="Arial" w:cs="Arial"/>
          <w:sz w:val="22"/>
          <w:lang w:val="es-ES_tradnl"/>
        </w:rPr>
        <w:t xml:space="preserve"> (Hewlett Packard)</w:t>
      </w:r>
      <w:r w:rsidRPr="007D4985">
        <w:rPr>
          <w:rFonts w:ascii="Arial" w:hAnsi="Arial" w:cs="Arial"/>
          <w:sz w:val="22"/>
          <w:lang w:val="es-ES_tradnl"/>
        </w:rPr>
        <w:t xml:space="preserve"> y siete (7) servidores en nube Azure bajo modalidad </w:t>
      </w:r>
      <w:r w:rsidR="0041795F" w:rsidRPr="007D4985">
        <w:rPr>
          <w:rFonts w:ascii="Arial" w:hAnsi="Arial" w:cs="Arial"/>
          <w:sz w:val="22"/>
          <w:lang w:val="es-ES_tradnl"/>
        </w:rPr>
        <w:t>Infraestructura como servicio (</w:t>
      </w:r>
      <w:r w:rsidRPr="007D4985">
        <w:rPr>
          <w:rFonts w:ascii="Arial" w:hAnsi="Arial" w:cs="Arial"/>
          <w:sz w:val="22"/>
          <w:lang w:val="es-ES_tradnl"/>
        </w:rPr>
        <w:t>IaaS</w:t>
      </w:r>
      <w:r w:rsidR="0041795F" w:rsidRPr="007D4985">
        <w:rPr>
          <w:rFonts w:ascii="Arial" w:hAnsi="Arial" w:cs="Arial"/>
          <w:sz w:val="22"/>
          <w:lang w:val="es-ES_tradnl"/>
        </w:rPr>
        <w:t>)</w:t>
      </w:r>
      <w:r w:rsidRPr="007D4985">
        <w:rPr>
          <w:rFonts w:ascii="Arial" w:hAnsi="Arial" w:cs="Arial"/>
          <w:sz w:val="22"/>
          <w:lang w:val="es-ES_tradnl"/>
        </w:rPr>
        <w:t>. En esta plataforma se encuentran implementados los ambientes de productivo, calidad, desarrollo y de pruebas/concepto bajo varias configuraciones operacionales (Windows, Linux) y esquemas de virtualización (</w:t>
      </w:r>
      <w:proofErr w:type="spellStart"/>
      <w:r w:rsidRPr="007D4985">
        <w:rPr>
          <w:rFonts w:ascii="Arial" w:hAnsi="Arial" w:cs="Arial"/>
          <w:sz w:val="22"/>
          <w:lang w:val="es-ES_tradnl"/>
        </w:rPr>
        <w:t>VMWare</w:t>
      </w:r>
      <w:proofErr w:type="spellEnd"/>
      <w:r w:rsidRPr="007D4985">
        <w:rPr>
          <w:rFonts w:ascii="Arial" w:hAnsi="Arial" w:cs="Arial"/>
          <w:sz w:val="22"/>
          <w:lang w:val="es-ES_tradnl"/>
        </w:rPr>
        <w:t>, Acrópolis</w:t>
      </w:r>
      <w:r w:rsidR="00B4440B" w:rsidRPr="007D4985">
        <w:rPr>
          <w:rFonts w:ascii="Arial" w:hAnsi="Arial" w:cs="Arial"/>
          <w:sz w:val="22"/>
          <w:lang w:val="es-ES_tradnl"/>
        </w:rPr>
        <w:t xml:space="preserve">, </w:t>
      </w:r>
      <w:proofErr w:type="spellStart"/>
      <w:r w:rsidR="00B4440B" w:rsidRPr="007D4985">
        <w:rPr>
          <w:rFonts w:ascii="Arial" w:hAnsi="Arial" w:cs="Arial"/>
          <w:sz w:val="22"/>
          <w:lang w:val="es-ES_tradnl"/>
        </w:rPr>
        <w:t>HyperV</w:t>
      </w:r>
      <w:proofErr w:type="spellEnd"/>
      <w:r w:rsidRPr="007D4985">
        <w:rPr>
          <w:rFonts w:ascii="Arial" w:hAnsi="Arial" w:cs="Arial"/>
          <w:sz w:val="22"/>
          <w:lang w:val="es-ES_tradnl"/>
        </w:rPr>
        <w:t>). Con esta capacidad instalada se prestan todos los servicios de plataforma y no se evidencia la implementación de infraestructura externa como contingencia ante desastres.</w:t>
      </w:r>
    </w:p>
    <w:p w14:paraId="7E5F70C5" w14:textId="2AC6069C" w:rsidR="009F1C75" w:rsidRPr="007D4985" w:rsidRDefault="005B6AD7" w:rsidP="00F91304">
      <w:pPr>
        <w:spacing w:line="276" w:lineRule="auto"/>
        <w:rPr>
          <w:rFonts w:ascii="Arial" w:hAnsi="Arial" w:cs="Arial"/>
          <w:sz w:val="22"/>
          <w:lang w:val="es-ES_tradnl"/>
        </w:rPr>
      </w:pPr>
      <w:r w:rsidRPr="007D4985">
        <w:rPr>
          <w:rFonts w:ascii="Arial" w:hAnsi="Arial" w:cs="Arial"/>
          <w:sz w:val="22"/>
          <w:lang w:val="es-ES_tradnl"/>
        </w:rPr>
        <w:t>En la siguiente tabla se relacionan los hallazgos de la categoría de Servicios de Plataforma</w:t>
      </w:r>
    </w:p>
    <w:p w14:paraId="2758913E" w14:textId="7DFAED2A" w:rsidR="00A30981" w:rsidRPr="007D4985" w:rsidRDefault="00A30981" w:rsidP="00F91304">
      <w:pPr>
        <w:spacing w:line="276" w:lineRule="auto"/>
        <w:rPr>
          <w:rFonts w:ascii="Arial" w:hAnsi="Arial" w:cs="Arial"/>
          <w:b/>
          <w:sz w:val="22"/>
          <w:lang w:val="es-ES_tradnl"/>
        </w:rPr>
      </w:pPr>
    </w:p>
    <w:p w14:paraId="0CD067F6" w14:textId="6F1D64C1" w:rsidR="00272149" w:rsidRPr="00B958AE" w:rsidRDefault="00063687" w:rsidP="00F91304">
      <w:pPr>
        <w:spacing w:line="276" w:lineRule="auto"/>
        <w:jc w:val="center"/>
        <w:rPr>
          <w:rFonts w:ascii="Arial" w:eastAsia="Arial" w:hAnsi="Arial" w:cs="Arial"/>
          <w:i/>
          <w:sz w:val="18"/>
          <w:szCs w:val="18"/>
          <w:lang w:val="es-ES_tradnl"/>
        </w:rPr>
      </w:pPr>
      <w:bookmarkStart w:id="323" w:name="_Toc26971641"/>
      <w:bookmarkStart w:id="324" w:name="_Toc27406725"/>
      <w:bookmarkStart w:id="325" w:name="_Toc27471925"/>
      <w:bookmarkStart w:id="326" w:name="_Toc28249435"/>
      <w:bookmarkStart w:id="327" w:name="_Toc27549009"/>
      <w:bookmarkStart w:id="328" w:name="_Toc28265093"/>
      <w:bookmarkStart w:id="329" w:name="_Toc28569304"/>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17</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Servicios de Plataforma</w:t>
      </w:r>
      <w:bookmarkEnd w:id="323"/>
      <w:bookmarkEnd w:id="324"/>
      <w:bookmarkEnd w:id="325"/>
      <w:bookmarkEnd w:id="326"/>
      <w:bookmarkEnd w:id="327"/>
      <w:bookmarkEnd w:id="328"/>
      <w:bookmarkEnd w:id="329"/>
    </w:p>
    <w:p w14:paraId="312625CC" w14:textId="1E6958B3" w:rsidR="007A615E" w:rsidRPr="007D4985" w:rsidRDefault="007A615E"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E34077" w14:paraId="23DBC70A" w14:textId="77777777" w:rsidTr="0011253A">
        <w:trPr>
          <w:tblHeader/>
          <w:jc w:val="center"/>
        </w:trPr>
        <w:tc>
          <w:tcPr>
            <w:tcW w:w="734" w:type="pct"/>
            <w:shd w:val="clear" w:color="auto" w:fill="A8D08D" w:themeFill="accent6" w:themeFillTint="99"/>
          </w:tcPr>
          <w:p w14:paraId="52164E7B" w14:textId="7A8AE0A1"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66" w:type="pct"/>
            <w:shd w:val="clear" w:color="auto" w:fill="A8D08D" w:themeFill="accent6" w:themeFillTint="99"/>
          </w:tcPr>
          <w:p w14:paraId="3CCD9C80" w14:textId="7F8B2122"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55221F3C" w14:textId="77777777" w:rsidTr="0011253A">
        <w:trPr>
          <w:jc w:val="center"/>
        </w:trPr>
        <w:tc>
          <w:tcPr>
            <w:tcW w:w="734" w:type="pct"/>
            <w:vAlign w:val="center"/>
          </w:tcPr>
          <w:p w14:paraId="416F8EBE" w14:textId="7614361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H-IT-13</w:t>
            </w:r>
          </w:p>
        </w:tc>
        <w:tc>
          <w:tcPr>
            <w:tcW w:w="4266" w:type="pct"/>
          </w:tcPr>
          <w:p w14:paraId="6FC3ED21" w14:textId="0BB42672"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La plataforma local no se encuentra conectada a la red LAN en alta disponibilidad y en algunos casos no se utiliza la capacidad total de conectividad disponible de los servidores.</w:t>
            </w:r>
          </w:p>
        </w:tc>
      </w:tr>
      <w:tr w:rsidR="004C4282" w:rsidRPr="00E34077" w14:paraId="2EC018FE" w14:textId="77777777" w:rsidTr="0011253A">
        <w:trPr>
          <w:jc w:val="center"/>
        </w:trPr>
        <w:tc>
          <w:tcPr>
            <w:tcW w:w="734" w:type="pct"/>
            <w:vAlign w:val="center"/>
          </w:tcPr>
          <w:p w14:paraId="0708849E" w14:textId="115ECE6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H-IT-14</w:t>
            </w:r>
          </w:p>
        </w:tc>
        <w:tc>
          <w:tcPr>
            <w:tcW w:w="4266" w:type="pct"/>
          </w:tcPr>
          <w:p w14:paraId="6CD44DE7" w14:textId="0AA270CD"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evidencia configuración de redes especializadas para tráfico de solicitudes de usuarios, de gestión remota, o de transferencia de copias de seguridad.</w:t>
            </w:r>
          </w:p>
        </w:tc>
      </w:tr>
      <w:tr w:rsidR="004C4282" w:rsidRPr="00E34077" w14:paraId="07B425CB" w14:textId="77777777" w:rsidTr="0011253A">
        <w:trPr>
          <w:jc w:val="center"/>
        </w:trPr>
        <w:tc>
          <w:tcPr>
            <w:tcW w:w="734" w:type="pct"/>
            <w:vAlign w:val="center"/>
          </w:tcPr>
          <w:p w14:paraId="2196B9A4" w14:textId="115ECE6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H-IT-15</w:t>
            </w:r>
          </w:p>
        </w:tc>
        <w:tc>
          <w:tcPr>
            <w:tcW w:w="4266" w:type="pct"/>
          </w:tcPr>
          <w:p w14:paraId="2E5C7D7B" w14:textId="49806BD6" w:rsidR="004C4282" w:rsidRPr="007D4985" w:rsidRDefault="004C4282" w:rsidP="00F91304">
            <w:pPr>
              <w:pStyle w:val="ListParagraph"/>
              <w:spacing w:line="276" w:lineRule="auto"/>
              <w:ind w:left="0"/>
              <w:rPr>
                <w:rFonts w:ascii="Arial" w:hAnsi="Arial" w:cs="Arial"/>
                <w:sz w:val="20"/>
                <w:szCs w:val="20"/>
                <w:lang w:val="es-ES_tradnl"/>
              </w:rPr>
            </w:pPr>
            <w:r w:rsidRPr="007D4985">
              <w:rPr>
                <w:rFonts w:ascii="Arial" w:hAnsi="Arial" w:cs="Arial"/>
                <w:sz w:val="20"/>
                <w:szCs w:val="20"/>
                <w:lang w:val="es-ES_tradnl"/>
              </w:rPr>
              <w:t xml:space="preserve">Las plataformas convergente e </w:t>
            </w:r>
            <w:proofErr w:type="spellStart"/>
            <w:r w:rsidRPr="007D4985">
              <w:rPr>
                <w:rFonts w:ascii="Arial" w:hAnsi="Arial" w:cs="Arial"/>
                <w:sz w:val="20"/>
                <w:szCs w:val="20"/>
                <w:lang w:val="es-ES_tradnl"/>
              </w:rPr>
              <w:t>hiper-convergente</w:t>
            </w:r>
            <w:proofErr w:type="spellEnd"/>
            <w:r w:rsidRPr="007D4985">
              <w:rPr>
                <w:rFonts w:ascii="Arial" w:hAnsi="Arial" w:cs="Arial"/>
                <w:sz w:val="20"/>
                <w:szCs w:val="20"/>
                <w:lang w:val="es-ES_tradnl"/>
              </w:rPr>
              <w:t xml:space="preserve"> no cuentan con contratos vigentes de soporte. </w:t>
            </w:r>
          </w:p>
        </w:tc>
      </w:tr>
      <w:tr w:rsidR="004C4282" w:rsidRPr="00E34077" w14:paraId="62842CDA" w14:textId="77777777" w:rsidTr="0011253A">
        <w:trPr>
          <w:jc w:val="center"/>
        </w:trPr>
        <w:tc>
          <w:tcPr>
            <w:tcW w:w="734" w:type="pct"/>
            <w:vAlign w:val="center"/>
          </w:tcPr>
          <w:p w14:paraId="3359CF2F" w14:textId="115ECE6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H-IT-16</w:t>
            </w:r>
          </w:p>
        </w:tc>
        <w:tc>
          <w:tcPr>
            <w:tcW w:w="4266" w:type="pct"/>
          </w:tcPr>
          <w:p w14:paraId="176E1DE9" w14:textId="5F437054" w:rsidR="004C4282" w:rsidRPr="007D4985" w:rsidRDefault="004C4282" w:rsidP="00F91304">
            <w:pPr>
              <w:pStyle w:val="ListParagraph"/>
              <w:spacing w:line="276" w:lineRule="auto"/>
              <w:ind w:left="0"/>
              <w:rPr>
                <w:rFonts w:ascii="Arial" w:hAnsi="Arial" w:cs="Arial"/>
                <w:sz w:val="20"/>
                <w:szCs w:val="20"/>
                <w:lang w:val="es-ES_tradnl"/>
              </w:rPr>
            </w:pPr>
            <w:r w:rsidRPr="007D4985">
              <w:rPr>
                <w:rFonts w:ascii="Arial" w:hAnsi="Arial" w:cs="Arial"/>
                <w:sz w:val="20"/>
                <w:szCs w:val="20"/>
                <w:lang w:val="es-ES_tradnl"/>
              </w:rPr>
              <w:t>No se realizan procesos de mantenimiento lógico, limpieza y aseo sobre los componentes físicos de la plataforma local.</w:t>
            </w:r>
          </w:p>
        </w:tc>
      </w:tr>
      <w:tr w:rsidR="004C4282" w:rsidRPr="00E34077" w14:paraId="4838F600" w14:textId="77777777" w:rsidTr="0011253A">
        <w:trPr>
          <w:jc w:val="center"/>
        </w:trPr>
        <w:tc>
          <w:tcPr>
            <w:tcW w:w="734" w:type="pct"/>
            <w:vAlign w:val="center"/>
          </w:tcPr>
          <w:p w14:paraId="19152B59" w14:textId="115ECE6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H-IT-17</w:t>
            </w:r>
          </w:p>
        </w:tc>
        <w:tc>
          <w:tcPr>
            <w:tcW w:w="4266" w:type="pct"/>
          </w:tcPr>
          <w:p w14:paraId="5C2CB40C" w14:textId="40B524D1"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cuenta con información relacionada a la arquitectura de despliegue de los servicios de virtualización sobre las plataformas locales por ende no es posible validar la estandarización de prácticas de configuración.</w:t>
            </w:r>
          </w:p>
        </w:tc>
      </w:tr>
      <w:tr w:rsidR="004C4282" w:rsidRPr="00E34077" w14:paraId="3B0B4BA1" w14:textId="77777777" w:rsidTr="0011253A">
        <w:trPr>
          <w:jc w:val="center"/>
        </w:trPr>
        <w:tc>
          <w:tcPr>
            <w:tcW w:w="734" w:type="pct"/>
            <w:vAlign w:val="center"/>
          </w:tcPr>
          <w:p w14:paraId="4C423E0F" w14:textId="374068B8"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H-IT-18</w:t>
            </w:r>
          </w:p>
        </w:tc>
        <w:tc>
          <w:tcPr>
            <w:tcW w:w="4266" w:type="pct"/>
          </w:tcPr>
          <w:p w14:paraId="24539A0C" w14:textId="7781906E" w:rsidR="004C4282" w:rsidRPr="007D4985" w:rsidRDefault="004C4282" w:rsidP="00F91304">
            <w:pPr>
              <w:pStyle w:val="ListParagraph"/>
              <w:spacing w:line="276" w:lineRule="auto"/>
              <w:ind w:left="0"/>
              <w:rPr>
                <w:rFonts w:ascii="Arial" w:hAnsi="Arial" w:cs="Arial"/>
                <w:sz w:val="20"/>
                <w:szCs w:val="20"/>
                <w:lang w:val="es-ES_tradnl"/>
              </w:rPr>
            </w:pPr>
            <w:r w:rsidRPr="007D4985">
              <w:rPr>
                <w:rFonts w:ascii="Arial" w:hAnsi="Arial" w:cs="Arial"/>
                <w:sz w:val="20"/>
                <w:szCs w:val="20"/>
                <w:lang w:val="es-ES_tradnl"/>
              </w:rPr>
              <w:t>No se cuenta con contratos de soporte de fabricante sobre el licenciamiento de las plataformas virtuales (</w:t>
            </w:r>
            <w:proofErr w:type="spellStart"/>
            <w:r w:rsidRPr="007D4985">
              <w:rPr>
                <w:rFonts w:ascii="Arial" w:hAnsi="Arial" w:cs="Arial"/>
                <w:sz w:val="20"/>
                <w:szCs w:val="20"/>
                <w:lang w:val="es-ES_tradnl"/>
              </w:rPr>
              <w:t>VMWare</w:t>
            </w:r>
            <w:proofErr w:type="spellEnd"/>
            <w:r w:rsidRPr="007D4985">
              <w:rPr>
                <w:rFonts w:ascii="Arial" w:hAnsi="Arial" w:cs="Arial"/>
                <w:sz w:val="20"/>
                <w:szCs w:val="20"/>
                <w:lang w:val="es-ES_tradnl"/>
              </w:rPr>
              <w:t xml:space="preserve"> y Acrópolis).</w:t>
            </w:r>
          </w:p>
        </w:tc>
      </w:tr>
      <w:tr w:rsidR="004C4282" w:rsidRPr="00E34077" w14:paraId="3B2F2BA9" w14:textId="77777777" w:rsidTr="0011253A">
        <w:trPr>
          <w:jc w:val="center"/>
        </w:trPr>
        <w:tc>
          <w:tcPr>
            <w:tcW w:w="734" w:type="pct"/>
            <w:vAlign w:val="center"/>
          </w:tcPr>
          <w:p w14:paraId="3B6139DA" w14:textId="45201C9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H-IT-19</w:t>
            </w:r>
          </w:p>
        </w:tc>
        <w:tc>
          <w:tcPr>
            <w:tcW w:w="4266" w:type="pct"/>
          </w:tcPr>
          <w:p w14:paraId="1BF53C49" w14:textId="30EDA064"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cuenta con contratos de soporte del licenciamiento de sistemas operativos que permitan realizar procesos de actualización de versiones (</w:t>
            </w:r>
            <w:proofErr w:type="spellStart"/>
            <w:r w:rsidRPr="007D4985">
              <w:rPr>
                <w:rFonts w:ascii="Arial" w:hAnsi="Arial" w:cs="Arial"/>
                <w:sz w:val="20"/>
                <w:szCs w:val="20"/>
                <w:lang w:val="es-ES_tradnl"/>
              </w:rPr>
              <w:t>Upgrade</w:t>
            </w:r>
            <w:proofErr w:type="spellEnd"/>
            <w:r w:rsidRPr="007D4985">
              <w:rPr>
                <w:rFonts w:ascii="Arial" w:hAnsi="Arial" w:cs="Arial"/>
                <w:sz w:val="20"/>
                <w:szCs w:val="20"/>
                <w:lang w:val="es-ES_tradnl"/>
              </w:rPr>
              <w:t>). Adicionalmente algunas de las versiones implementadas están próximas a perder el soporte extendido de fabricante.</w:t>
            </w:r>
          </w:p>
        </w:tc>
      </w:tr>
      <w:tr w:rsidR="004C4282" w:rsidRPr="00E34077" w14:paraId="3C02141D" w14:textId="77777777" w:rsidTr="0011253A">
        <w:trPr>
          <w:jc w:val="center"/>
        </w:trPr>
        <w:tc>
          <w:tcPr>
            <w:tcW w:w="734" w:type="pct"/>
            <w:vAlign w:val="center"/>
          </w:tcPr>
          <w:p w14:paraId="03428347" w14:textId="698F6D4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H-IT-20</w:t>
            </w:r>
          </w:p>
        </w:tc>
        <w:tc>
          <w:tcPr>
            <w:tcW w:w="4266" w:type="pct"/>
          </w:tcPr>
          <w:p w14:paraId="29B2EC2C" w14:textId="190159F0"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realiza ningún tipo de monitoreo centralizado sobre el estado operacional de las diferentes capas físicas y lógicas que componen los servicios de plataforma. Adicionalmente, no se realiza ningún tipo de gestión sobre los registros (logs) de los diferentes componentes.</w:t>
            </w:r>
          </w:p>
        </w:tc>
      </w:tr>
      <w:tr w:rsidR="004C4282" w:rsidRPr="00E34077" w14:paraId="650887C2" w14:textId="77777777" w:rsidTr="0011253A">
        <w:trPr>
          <w:jc w:val="center"/>
        </w:trPr>
        <w:tc>
          <w:tcPr>
            <w:tcW w:w="734" w:type="pct"/>
            <w:vAlign w:val="center"/>
          </w:tcPr>
          <w:p w14:paraId="1BAACBDD" w14:textId="7500BF74"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H-IT-21</w:t>
            </w:r>
          </w:p>
        </w:tc>
        <w:tc>
          <w:tcPr>
            <w:tcW w:w="4266" w:type="pct"/>
          </w:tcPr>
          <w:p w14:paraId="025B8C1F" w14:textId="743FE5F9"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La información relacionada a configuraciones, acuerdos de nivel de servicio, procesos de mantenimiento, entre otros elementos de configuración, es escasa, diseminada, con poco detalle y no está alineada bajo un modelo de gobierno TI.</w:t>
            </w:r>
          </w:p>
        </w:tc>
      </w:tr>
    </w:tbl>
    <w:p w14:paraId="459D4F2A" w14:textId="4A7C88FE" w:rsidR="00A30981" w:rsidRPr="007D4985" w:rsidRDefault="00A30981" w:rsidP="00F91304">
      <w:pPr>
        <w:spacing w:line="276" w:lineRule="auto"/>
        <w:jc w:val="center"/>
        <w:rPr>
          <w:rFonts w:ascii="Arial" w:hAnsi="Arial" w:cs="Arial"/>
          <w:i/>
          <w:sz w:val="18"/>
          <w:szCs w:val="18"/>
          <w:lang w:val="es-ES_tradnl"/>
        </w:rPr>
      </w:pPr>
    </w:p>
    <w:p w14:paraId="40B8F282" w14:textId="77777777" w:rsidR="00787177"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12B94278" w14:textId="38A371F4" w:rsidR="4170E191"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330" w:name="_Toc26871165"/>
      <w:bookmarkStart w:id="331" w:name="_Toc26878801"/>
      <w:bookmarkStart w:id="332" w:name="_Toc26970697"/>
      <w:bookmarkStart w:id="333" w:name="_Toc27056214"/>
      <w:bookmarkStart w:id="334" w:name="_Toc27472009"/>
      <w:bookmarkStart w:id="335" w:name="_Toc28249329"/>
      <w:bookmarkStart w:id="336" w:name="_Toc27549553"/>
      <w:bookmarkStart w:id="337" w:name="_Toc28593937"/>
      <w:r w:rsidRPr="007D4985">
        <w:rPr>
          <w:rFonts w:ascii="Arial" w:hAnsi="Arial" w:cs="Arial"/>
          <w:sz w:val="22"/>
          <w:szCs w:val="22"/>
          <w:lang w:val="es-ES_tradnl"/>
        </w:rPr>
        <w:t>Servicios Computacionales</w:t>
      </w:r>
      <w:bookmarkEnd w:id="330"/>
      <w:bookmarkEnd w:id="331"/>
      <w:bookmarkEnd w:id="332"/>
      <w:bookmarkEnd w:id="333"/>
      <w:bookmarkEnd w:id="334"/>
      <w:bookmarkEnd w:id="335"/>
      <w:bookmarkEnd w:id="336"/>
      <w:bookmarkEnd w:id="337"/>
    </w:p>
    <w:p w14:paraId="2264EB92" w14:textId="527EB64C" w:rsidR="007C2F88" w:rsidRPr="007D4985" w:rsidRDefault="00B2377D" w:rsidP="00F91304">
      <w:pPr>
        <w:spacing w:line="276" w:lineRule="auto"/>
        <w:jc w:val="both"/>
        <w:rPr>
          <w:rFonts w:ascii="Arial" w:hAnsi="Arial" w:cs="Arial"/>
          <w:sz w:val="22"/>
          <w:lang w:val="es-ES_tradnl"/>
        </w:rPr>
      </w:pPr>
      <w:r w:rsidRPr="007D4985">
        <w:rPr>
          <w:rFonts w:ascii="Arial" w:hAnsi="Arial" w:cs="Arial"/>
          <w:sz w:val="22"/>
          <w:lang w:val="es-ES_tradnl"/>
        </w:rPr>
        <w:t>La actual plataforma computacional</w:t>
      </w:r>
      <w:r w:rsidR="005E4FE5" w:rsidRPr="007D4985">
        <w:rPr>
          <w:rFonts w:ascii="Arial" w:hAnsi="Arial" w:cs="Arial"/>
          <w:sz w:val="22"/>
          <w:lang w:val="es-ES_tradnl"/>
        </w:rPr>
        <w:t xml:space="preserve"> la componen aproximadamente </w:t>
      </w:r>
      <w:r w:rsidR="6CE01B50" w:rsidRPr="007D4985">
        <w:rPr>
          <w:rFonts w:ascii="Arial" w:hAnsi="Arial" w:cs="Arial"/>
          <w:sz w:val="22"/>
          <w:lang w:val="es-ES_tradnl"/>
        </w:rPr>
        <w:t>novecientos (900) equipos</w:t>
      </w:r>
      <w:r w:rsidR="00FC185D" w:rsidRPr="007D4985">
        <w:rPr>
          <w:rFonts w:ascii="Arial" w:hAnsi="Arial" w:cs="Arial"/>
          <w:sz w:val="22"/>
          <w:lang w:val="es-ES_tradnl"/>
        </w:rPr>
        <w:t xml:space="preserve"> de </w:t>
      </w:r>
      <w:r w:rsidR="4DCFEA98" w:rsidRPr="007D4985">
        <w:rPr>
          <w:rFonts w:ascii="Arial" w:hAnsi="Arial" w:cs="Arial"/>
          <w:sz w:val="22"/>
          <w:lang w:val="es-ES_tradnl"/>
        </w:rPr>
        <w:t xml:space="preserve">escritorio </w:t>
      </w:r>
      <w:r w:rsidR="00185043" w:rsidRPr="007D4985">
        <w:rPr>
          <w:rFonts w:ascii="Arial" w:hAnsi="Arial" w:cs="Arial"/>
          <w:sz w:val="22"/>
          <w:lang w:val="es-ES_tradnl"/>
        </w:rPr>
        <w:t xml:space="preserve">con </w:t>
      </w:r>
      <w:r w:rsidR="782BEFED" w:rsidRPr="007D4985">
        <w:rPr>
          <w:rFonts w:ascii="Arial" w:hAnsi="Arial" w:cs="Arial"/>
          <w:sz w:val="22"/>
          <w:lang w:val="es-ES_tradnl"/>
        </w:rPr>
        <w:t>diversas configuraciones</w:t>
      </w:r>
      <w:r w:rsidR="0090472A" w:rsidRPr="007D4985">
        <w:rPr>
          <w:rFonts w:ascii="Arial" w:hAnsi="Arial" w:cs="Arial"/>
          <w:sz w:val="22"/>
          <w:lang w:val="es-ES_tradnl"/>
        </w:rPr>
        <w:t xml:space="preserve"> </w:t>
      </w:r>
      <w:r w:rsidR="00116664" w:rsidRPr="007D4985">
        <w:rPr>
          <w:rFonts w:ascii="Arial" w:hAnsi="Arial" w:cs="Arial"/>
          <w:sz w:val="22"/>
          <w:lang w:val="es-ES_tradnl"/>
        </w:rPr>
        <w:t xml:space="preserve">y </w:t>
      </w:r>
      <w:r w:rsidR="00ED5BDD" w:rsidRPr="007D4985">
        <w:rPr>
          <w:rFonts w:ascii="Arial" w:hAnsi="Arial" w:cs="Arial"/>
          <w:sz w:val="22"/>
          <w:lang w:val="es-ES_tradnl"/>
        </w:rPr>
        <w:t xml:space="preserve">con </w:t>
      </w:r>
      <w:r w:rsidR="00F86653" w:rsidRPr="007D4985">
        <w:rPr>
          <w:rFonts w:ascii="Arial" w:hAnsi="Arial" w:cs="Arial"/>
          <w:sz w:val="22"/>
          <w:lang w:val="es-ES_tradnl"/>
        </w:rPr>
        <w:t xml:space="preserve">alta </w:t>
      </w:r>
      <w:r w:rsidR="007A056D" w:rsidRPr="007D4985">
        <w:rPr>
          <w:rFonts w:ascii="Arial" w:hAnsi="Arial" w:cs="Arial"/>
          <w:sz w:val="22"/>
          <w:lang w:val="es-ES_tradnl"/>
        </w:rPr>
        <w:t>obsolescencia</w:t>
      </w:r>
      <w:r w:rsidR="007A7923" w:rsidRPr="007D4985">
        <w:rPr>
          <w:rFonts w:ascii="Arial" w:hAnsi="Arial" w:cs="Arial"/>
          <w:sz w:val="22"/>
          <w:lang w:val="es-ES_tradnl"/>
        </w:rPr>
        <w:t xml:space="preserve"> tecnológica</w:t>
      </w:r>
      <w:r w:rsidR="00CC49D2" w:rsidRPr="007D4985">
        <w:rPr>
          <w:rFonts w:ascii="Arial" w:hAnsi="Arial" w:cs="Arial"/>
          <w:sz w:val="22"/>
          <w:lang w:val="es-ES_tradnl"/>
        </w:rPr>
        <w:t xml:space="preserve">. </w:t>
      </w:r>
      <w:r w:rsidR="00ED5BDD" w:rsidRPr="007D4985">
        <w:rPr>
          <w:rFonts w:ascii="Arial" w:hAnsi="Arial" w:cs="Arial"/>
          <w:sz w:val="22"/>
          <w:lang w:val="es-ES_tradnl"/>
        </w:rPr>
        <w:t>El mantenimiento lógico y físico están bajo la responsabilidad de l</w:t>
      </w:r>
      <w:r w:rsidR="00113AEF" w:rsidRPr="007D4985">
        <w:rPr>
          <w:rFonts w:ascii="Arial" w:hAnsi="Arial" w:cs="Arial"/>
          <w:sz w:val="22"/>
          <w:lang w:val="es-ES_tradnl"/>
        </w:rPr>
        <w:t>a</w:t>
      </w:r>
      <w:r w:rsidR="00ED5BDD" w:rsidRPr="007D4985">
        <w:rPr>
          <w:rFonts w:ascii="Arial" w:hAnsi="Arial" w:cs="Arial"/>
          <w:sz w:val="22"/>
          <w:lang w:val="es-ES_tradnl"/>
        </w:rPr>
        <w:t xml:space="preserve"> </w:t>
      </w:r>
      <w:r w:rsidR="00436A5A" w:rsidRPr="007D4985">
        <w:rPr>
          <w:rFonts w:ascii="Arial" w:hAnsi="Arial" w:cs="Arial"/>
          <w:sz w:val="22"/>
          <w:lang w:val="es-ES_tradnl"/>
        </w:rPr>
        <w:t>O</w:t>
      </w:r>
      <w:r w:rsidR="00ED5BDD" w:rsidRPr="007D4985">
        <w:rPr>
          <w:rFonts w:ascii="Arial" w:hAnsi="Arial" w:cs="Arial"/>
          <w:sz w:val="22"/>
          <w:lang w:val="es-ES_tradnl"/>
        </w:rPr>
        <w:t xml:space="preserve">ficina de </w:t>
      </w:r>
      <w:r w:rsidR="00436A5A" w:rsidRPr="007D4985">
        <w:rPr>
          <w:rFonts w:ascii="Arial" w:hAnsi="Arial" w:cs="Arial"/>
          <w:sz w:val="22"/>
          <w:lang w:val="es-ES_tradnl"/>
        </w:rPr>
        <w:t>T</w:t>
      </w:r>
      <w:r w:rsidR="00ED5BDD" w:rsidRPr="007D4985">
        <w:rPr>
          <w:rFonts w:ascii="Arial" w:hAnsi="Arial" w:cs="Arial"/>
          <w:sz w:val="22"/>
          <w:lang w:val="es-ES_tradnl"/>
        </w:rPr>
        <w:t xml:space="preserve">ecnologías de las </w:t>
      </w:r>
      <w:r w:rsidR="00436A5A" w:rsidRPr="007D4985">
        <w:rPr>
          <w:rFonts w:ascii="Arial" w:hAnsi="Arial" w:cs="Arial"/>
          <w:sz w:val="22"/>
          <w:lang w:val="es-ES_tradnl"/>
        </w:rPr>
        <w:t>I</w:t>
      </w:r>
      <w:r w:rsidR="00ED5BDD" w:rsidRPr="007D4985">
        <w:rPr>
          <w:rFonts w:ascii="Arial" w:hAnsi="Arial" w:cs="Arial"/>
          <w:sz w:val="22"/>
          <w:lang w:val="es-ES_tradnl"/>
        </w:rPr>
        <w:t xml:space="preserve">nformación </w:t>
      </w:r>
      <w:r w:rsidR="00436A5A" w:rsidRPr="007D4985">
        <w:rPr>
          <w:rFonts w:ascii="Arial" w:hAnsi="Arial" w:cs="Arial"/>
          <w:sz w:val="22"/>
          <w:lang w:val="es-ES_tradnl"/>
        </w:rPr>
        <w:t xml:space="preserve">(OTI) y la asignación física </w:t>
      </w:r>
      <w:r w:rsidR="004038DE" w:rsidRPr="007D4985">
        <w:rPr>
          <w:rFonts w:ascii="Arial" w:hAnsi="Arial" w:cs="Arial"/>
          <w:sz w:val="22"/>
          <w:lang w:val="es-ES_tradnl"/>
        </w:rPr>
        <w:t xml:space="preserve">es </w:t>
      </w:r>
      <w:r w:rsidR="00777995" w:rsidRPr="007D4985">
        <w:rPr>
          <w:rFonts w:ascii="Arial" w:hAnsi="Arial" w:cs="Arial"/>
          <w:sz w:val="22"/>
          <w:lang w:val="es-ES_tradnl"/>
        </w:rPr>
        <w:t xml:space="preserve">responsabilidad </w:t>
      </w:r>
      <w:r w:rsidR="00C96D94" w:rsidRPr="007D4985">
        <w:rPr>
          <w:rFonts w:ascii="Arial" w:hAnsi="Arial" w:cs="Arial"/>
          <w:sz w:val="22"/>
          <w:lang w:val="es-ES_tradnl"/>
        </w:rPr>
        <w:t>de</w:t>
      </w:r>
      <w:r w:rsidR="00FC185D" w:rsidRPr="007D4985">
        <w:rPr>
          <w:rFonts w:ascii="Arial" w:hAnsi="Arial" w:cs="Arial"/>
          <w:sz w:val="22"/>
          <w:lang w:val="es-ES_tradnl"/>
        </w:rPr>
        <w:t xml:space="preserve"> la </w:t>
      </w:r>
      <w:r w:rsidR="00531C3F" w:rsidRPr="007D4985">
        <w:rPr>
          <w:rFonts w:ascii="Arial" w:hAnsi="Arial" w:cs="Arial"/>
          <w:sz w:val="22"/>
          <w:lang w:val="es-ES_tradnl"/>
        </w:rPr>
        <w:t>Dirección Administrativa y Financiera</w:t>
      </w:r>
      <w:r w:rsidR="00FC185D" w:rsidRPr="007D4985">
        <w:rPr>
          <w:rFonts w:ascii="Arial" w:hAnsi="Arial" w:cs="Arial"/>
          <w:sz w:val="22"/>
          <w:lang w:val="es-ES_tradnl"/>
        </w:rPr>
        <w:t>.</w:t>
      </w:r>
      <w:r w:rsidR="009E572B" w:rsidRPr="007D4985">
        <w:rPr>
          <w:rFonts w:ascii="Arial" w:hAnsi="Arial" w:cs="Arial"/>
          <w:sz w:val="22"/>
          <w:lang w:val="es-ES_tradnl"/>
        </w:rPr>
        <w:t xml:space="preserve"> La mayor parte </w:t>
      </w:r>
      <w:r w:rsidR="00801E2A" w:rsidRPr="007D4985">
        <w:rPr>
          <w:rFonts w:ascii="Arial" w:hAnsi="Arial" w:cs="Arial"/>
          <w:sz w:val="22"/>
          <w:lang w:val="es-ES_tradnl"/>
        </w:rPr>
        <w:t>del equipo</w:t>
      </w:r>
      <w:r w:rsidR="0097202A" w:rsidRPr="007D4985">
        <w:rPr>
          <w:rFonts w:ascii="Arial" w:hAnsi="Arial" w:cs="Arial"/>
          <w:sz w:val="22"/>
          <w:lang w:val="es-ES_tradnl"/>
        </w:rPr>
        <w:t xml:space="preserve"> computacional </w:t>
      </w:r>
      <w:r w:rsidR="00F84C28" w:rsidRPr="007D4985">
        <w:rPr>
          <w:rFonts w:ascii="Arial" w:hAnsi="Arial" w:cs="Arial"/>
          <w:sz w:val="22"/>
          <w:lang w:val="es-ES_tradnl"/>
        </w:rPr>
        <w:t xml:space="preserve">es </w:t>
      </w:r>
      <w:r w:rsidR="009E572B" w:rsidRPr="007D4985">
        <w:rPr>
          <w:rFonts w:ascii="Arial" w:hAnsi="Arial" w:cs="Arial"/>
          <w:sz w:val="22"/>
          <w:lang w:val="es-ES_tradnl"/>
        </w:rPr>
        <w:t>de escritorio</w:t>
      </w:r>
      <w:r w:rsidR="0097202A" w:rsidRPr="007D4985">
        <w:rPr>
          <w:rFonts w:ascii="Arial" w:hAnsi="Arial" w:cs="Arial"/>
          <w:sz w:val="22"/>
          <w:lang w:val="es-ES_tradnl"/>
        </w:rPr>
        <w:t xml:space="preserve"> tradicional (pantalla y</w:t>
      </w:r>
      <w:r w:rsidR="00F84C28" w:rsidRPr="007D4985">
        <w:rPr>
          <w:rFonts w:ascii="Arial" w:hAnsi="Arial" w:cs="Arial"/>
          <w:sz w:val="22"/>
          <w:lang w:val="es-ES_tradnl"/>
        </w:rPr>
        <w:t xml:space="preserve"> equipo)</w:t>
      </w:r>
      <w:r w:rsidR="009E572B" w:rsidRPr="007D4985">
        <w:rPr>
          <w:rFonts w:ascii="Arial" w:hAnsi="Arial" w:cs="Arial"/>
          <w:sz w:val="22"/>
          <w:lang w:val="es-ES_tradnl"/>
        </w:rPr>
        <w:t xml:space="preserve"> con </w:t>
      </w:r>
      <w:r w:rsidR="00F84C28" w:rsidRPr="007D4985">
        <w:rPr>
          <w:rFonts w:ascii="Arial" w:hAnsi="Arial" w:cs="Arial"/>
          <w:sz w:val="22"/>
          <w:lang w:val="es-ES_tradnl"/>
        </w:rPr>
        <w:t xml:space="preserve">una </w:t>
      </w:r>
      <w:r w:rsidR="00B86286" w:rsidRPr="007D4985">
        <w:rPr>
          <w:rFonts w:ascii="Arial" w:hAnsi="Arial" w:cs="Arial"/>
          <w:sz w:val="22"/>
          <w:lang w:val="es-ES_tradnl"/>
        </w:rPr>
        <w:t xml:space="preserve">baja </w:t>
      </w:r>
      <w:r w:rsidR="00F84C28" w:rsidRPr="007D4985">
        <w:rPr>
          <w:rFonts w:ascii="Arial" w:hAnsi="Arial" w:cs="Arial"/>
          <w:sz w:val="22"/>
          <w:lang w:val="es-ES_tradnl"/>
        </w:rPr>
        <w:t>impleme</w:t>
      </w:r>
      <w:r w:rsidR="00C47CD2" w:rsidRPr="007D4985">
        <w:rPr>
          <w:rFonts w:ascii="Arial" w:hAnsi="Arial" w:cs="Arial"/>
          <w:sz w:val="22"/>
          <w:lang w:val="es-ES_tradnl"/>
        </w:rPr>
        <w:t>ntación</w:t>
      </w:r>
      <w:r w:rsidR="00F84C28" w:rsidRPr="007D4985">
        <w:rPr>
          <w:rFonts w:ascii="Arial" w:hAnsi="Arial" w:cs="Arial"/>
          <w:sz w:val="22"/>
          <w:lang w:val="es-ES_tradnl"/>
        </w:rPr>
        <w:t xml:space="preserve"> </w:t>
      </w:r>
      <w:r w:rsidR="00801E2A" w:rsidRPr="007D4985">
        <w:rPr>
          <w:rFonts w:ascii="Arial" w:hAnsi="Arial" w:cs="Arial"/>
          <w:sz w:val="22"/>
          <w:lang w:val="es-ES_tradnl"/>
        </w:rPr>
        <w:t>de equipos portátiles</w:t>
      </w:r>
      <w:r w:rsidR="00F84C28" w:rsidRPr="007D4985">
        <w:rPr>
          <w:rFonts w:ascii="Arial" w:hAnsi="Arial" w:cs="Arial"/>
          <w:sz w:val="22"/>
          <w:lang w:val="es-ES_tradnl"/>
        </w:rPr>
        <w:t xml:space="preserve"> (aproximadamente del 10%).</w:t>
      </w:r>
      <w:r w:rsidR="007C2F88" w:rsidRPr="007D4985">
        <w:rPr>
          <w:rFonts w:ascii="Arial" w:hAnsi="Arial" w:cs="Arial"/>
          <w:sz w:val="22"/>
          <w:lang w:val="es-ES_tradnl"/>
        </w:rPr>
        <w:t xml:space="preserve"> </w:t>
      </w:r>
    </w:p>
    <w:p w14:paraId="4136B663" w14:textId="70BA05D9" w:rsidR="00DE5609" w:rsidRPr="007D4985" w:rsidRDefault="00DE5609" w:rsidP="00F91304">
      <w:pPr>
        <w:spacing w:line="276" w:lineRule="auto"/>
        <w:jc w:val="both"/>
        <w:rPr>
          <w:rFonts w:ascii="Arial" w:hAnsi="Arial" w:cs="Arial"/>
          <w:sz w:val="22"/>
          <w:lang w:val="es-ES_tradnl"/>
        </w:rPr>
      </w:pPr>
    </w:p>
    <w:p w14:paraId="3283EBB9" w14:textId="4695FACD" w:rsidR="00063687" w:rsidRDefault="005B6AD7"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de la categoría de Servicios de Computacionales.</w:t>
      </w:r>
    </w:p>
    <w:p w14:paraId="02C35CBF" w14:textId="2B7F5882" w:rsidR="005B6AD7" w:rsidRPr="007D4985" w:rsidRDefault="005B6AD7" w:rsidP="00F91304">
      <w:pPr>
        <w:spacing w:line="276" w:lineRule="auto"/>
        <w:jc w:val="center"/>
        <w:rPr>
          <w:rFonts w:ascii="Arial" w:hAnsi="Arial" w:cs="Arial"/>
          <w:i/>
          <w:sz w:val="18"/>
          <w:szCs w:val="18"/>
          <w:lang w:val="es-ES_tradnl"/>
        </w:rPr>
      </w:pPr>
    </w:p>
    <w:p w14:paraId="28A891BD" w14:textId="7755883D" w:rsidR="00237711" w:rsidRPr="00B958AE" w:rsidRDefault="00063687" w:rsidP="00F91304">
      <w:pPr>
        <w:spacing w:line="276" w:lineRule="auto"/>
        <w:jc w:val="center"/>
        <w:rPr>
          <w:rFonts w:ascii="Arial" w:eastAsia="Arial" w:hAnsi="Arial" w:cs="Arial"/>
          <w:i/>
          <w:sz w:val="18"/>
          <w:szCs w:val="18"/>
          <w:lang w:val="es-ES_tradnl"/>
        </w:rPr>
      </w:pPr>
      <w:bookmarkStart w:id="338" w:name="_Toc26971642"/>
      <w:bookmarkStart w:id="339" w:name="_Toc27406726"/>
      <w:bookmarkStart w:id="340" w:name="_Toc27471926"/>
      <w:bookmarkStart w:id="341" w:name="_Toc28249436"/>
      <w:bookmarkStart w:id="342" w:name="_Toc27549010"/>
      <w:bookmarkStart w:id="343" w:name="_Toc28265094"/>
      <w:bookmarkStart w:id="344" w:name="_Toc28569305"/>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18</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Servicios Computacionales</w:t>
      </w:r>
      <w:bookmarkEnd w:id="338"/>
      <w:bookmarkEnd w:id="339"/>
      <w:bookmarkEnd w:id="340"/>
      <w:bookmarkEnd w:id="341"/>
      <w:bookmarkEnd w:id="342"/>
      <w:bookmarkEnd w:id="343"/>
      <w:bookmarkEnd w:id="344"/>
    </w:p>
    <w:p w14:paraId="06B98830" w14:textId="4F7344AC" w:rsidR="007A615E" w:rsidRPr="007D4985" w:rsidRDefault="007A615E"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E34077" w14:paraId="599CA938" w14:textId="77777777" w:rsidTr="0011253A">
        <w:trPr>
          <w:tblHeader/>
        </w:trPr>
        <w:tc>
          <w:tcPr>
            <w:tcW w:w="734" w:type="pct"/>
            <w:shd w:val="clear" w:color="auto" w:fill="A8D08D" w:themeFill="accent6" w:themeFillTint="99"/>
          </w:tcPr>
          <w:p w14:paraId="1FF8116E" w14:textId="3286D0DE"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66" w:type="pct"/>
            <w:shd w:val="clear" w:color="auto" w:fill="A8D08D" w:themeFill="accent6" w:themeFillTint="99"/>
          </w:tcPr>
          <w:p w14:paraId="0AC16462" w14:textId="0A567BF9"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10979F8F" w14:textId="77777777" w:rsidTr="0011253A">
        <w:tc>
          <w:tcPr>
            <w:tcW w:w="734" w:type="pct"/>
            <w:vAlign w:val="center"/>
          </w:tcPr>
          <w:p w14:paraId="6A14BF47" w14:textId="127B212E"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H-IT-22</w:t>
            </w:r>
          </w:p>
        </w:tc>
        <w:tc>
          <w:tcPr>
            <w:tcW w:w="4266" w:type="pct"/>
          </w:tcPr>
          <w:p w14:paraId="38FB0340" w14:textId="7DF01BA3"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mayor parte del equipo de cómputo se encuentra fuera del ciclo de vida recomendado por los fabricantes (entre 3 y 5 años en operación) por consiguiente no se cuenta con contratos de soporte.</w:t>
            </w:r>
          </w:p>
        </w:tc>
      </w:tr>
      <w:tr w:rsidR="004C4282" w:rsidRPr="00E34077" w14:paraId="5A80ECD0" w14:textId="77777777" w:rsidTr="0011253A">
        <w:tc>
          <w:tcPr>
            <w:tcW w:w="734" w:type="pct"/>
            <w:vAlign w:val="center"/>
          </w:tcPr>
          <w:p w14:paraId="4BEC2F18" w14:textId="3EF4AF2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H-IT-23</w:t>
            </w:r>
          </w:p>
        </w:tc>
        <w:tc>
          <w:tcPr>
            <w:tcW w:w="4266" w:type="pct"/>
          </w:tcPr>
          <w:p w14:paraId="3ED7937F" w14:textId="12949C46"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Aproximadamente el 40% de los equipos de cómputo cuentan con una configuración de memoria y procesador por fuera de la mínima recomendación estándar. La configuración más común es de 2Gb a 4Gb de memoria RAM con procesadores Core 2 Dúo.</w:t>
            </w:r>
          </w:p>
        </w:tc>
      </w:tr>
      <w:tr w:rsidR="004C4282" w:rsidRPr="00E34077" w14:paraId="7E735F6C" w14:textId="77777777" w:rsidTr="0011253A">
        <w:tc>
          <w:tcPr>
            <w:tcW w:w="734" w:type="pct"/>
            <w:vAlign w:val="center"/>
          </w:tcPr>
          <w:p w14:paraId="23D0EC72" w14:textId="3893062E"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H-IT-24</w:t>
            </w:r>
          </w:p>
        </w:tc>
        <w:tc>
          <w:tcPr>
            <w:tcW w:w="4266" w:type="pct"/>
          </w:tcPr>
          <w:p w14:paraId="210B8D6F" w14:textId="36177025"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Algunos equipos se conectan físicamente a la red local limitados en su capacidad de conectividad debido que utilizan los teléfonos IP como puente, y estos últimos equipos, no cuentan con conectores de igual velocidad a los de la red local.</w:t>
            </w:r>
          </w:p>
        </w:tc>
      </w:tr>
      <w:tr w:rsidR="004C4282" w:rsidRPr="00E34077" w14:paraId="61B13989" w14:textId="77777777" w:rsidTr="0011253A">
        <w:tc>
          <w:tcPr>
            <w:tcW w:w="734" w:type="pct"/>
            <w:vAlign w:val="center"/>
          </w:tcPr>
          <w:p w14:paraId="16BCEBDA" w14:textId="3BAB5A3D"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H-IT-25</w:t>
            </w:r>
          </w:p>
        </w:tc>
        <w:tc>
          <w:tcPr>
            <w:tcW w:w="4266" w:type="pct"/>
          </w:tcPr>
          <w:p w14:paraId="68B0C995" w14:textId="18A9EF99"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se realizan procesos de mantenimiento lógico ni de limpieza y aseo programado sobre los componentes físicos de la plataforma computacional. Parte de esta labor se realiza cuando es necesario reconfigurar un equipo. </w:t>
            </w:r>
          </w:p>
        </w:tc>
      </w:tr>
      <w:tr w:rsidR="004C4282" w:rsidRPr="00E34077" w14:paraId="0A32CAF2" w14:textId="77777777" w:rsidTr="0011253A">
        <w:tc>
          <w:tcPr>
            <w:tcW w:w="734" w:type="pct"/>
            <w:vAlign w:val="center"/>
          </w:tcPr>
          <w:p w14:paraId="6A708662" w14:textId="4B8F24D6"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H-IT-26</w:t>
            </w:r>
          </w:p>
        </w:tc>
        <w:tc>
          <w:tcPr>
            <w:tcW w:w="4266" w:type="pct"/>
          </w:tcPr>
          <w:p w14:paraId="79E042E7" w14:textId="1E1E038D"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estandarización de versiones de sistemas operacionales debido a que no se cuenta con modelos de licenciamiento adicional que permitan realizar actualización de las versiones del sistema operativo (</w:t>
            </w:r>
            <w:proofErr w:type="spellStart"/>
            <w:r w:rsidRPr="007D4985">
              <w:rPr>
                <w:rFonts w:ascii="Arial" w:hAnsi="Arial" w:cs="Arial"/>
                <w:sz w:val="20"/>
                <w:szCs w:val="20"/>
                <w:lang w:val="es-ES_tradnl"/>
              </w:rPr>
              <w:t>Upgrade</w:t>
            </w:r>
            <w:proofErr w:type="spellEnd"/>
            <w:r w:rsidRPr="007D4985">
              <w:rPr>
                <w:rFonts w:ascii="Arial" w:hAnsi="Arial" w:cs="Arial"/>
                <w:sz w:val="20"/>
                <w:szCs w:val="20"/>
                <w:lang w:val="es-ES_tradnl"/>
              </w:rPr>
              <w:t xml:space="preserve">) sin necesidad de realizar el cambio de las máquinas. Adicionalmente, el sistema operativo de mayor </w:t>
            </w:r>
            <w:r w:rsidRPr="007D4985">
              <w:rPr>
                <w:rFonts w:ascii="Arial" w:hAnsi="Arial" w:cs="Arial"/>
                <w:sz w:val="20"/>
                <w:szCs w:val="20"/>
                <w:lang w:val="es-ES_tradnl"/>
              </w:rPr>
              <w:lastRenderedPageBreak/>
              <w:t>despliegue en la Entidad (Windows 7) se encuentra próximo a perder soporte de fabricante y quedar obsoleto.</w:t>
            </w:r>
          </w:p>
        </w:tc>
      </w:tr>
      <w:tr w:rsidR="004C4282" w:rsidRPr="00E34077" w14:paraId="43A67F7C" w14:textId="77777777" w:rsidTr="0011253A">
        <w:tc>
          <w:tcPr>
            <w:tcW w:w="734" w:type="pct"/>
            <w:vAlign w:val="center"/>
          </w:tcPr>
          <w:p w14:paraId="6A78DA8D" w14:textId="027D46CB"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H-IT-27</w:t>
            </w:r>
          </w:p>
        </w:tc>
        <w:tc>
          <w:tcPr>
            <w:tcW w:w="4266" w:type="pct"/>
          </w:tcPr>
          <w:p w14:paraId="39654FFB" w14:textId="4FE50D7E"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línea base de configuración del sistema operacional, estandarizada a las necesidades de la Entidad.</w:t>
            </w:r>
          </w:p>
        </w:tc>
      </w:tr>
      <w:tr w:rsidR="004C4282" w:rsidRPr="00E34077" w14:paraId="282AA7E7" w14:textId="77777777" w:rsidTr="0011253A">
        <w:tc>
          <w:tcPr>
            <w:tcW w:w="734" w:type="pct"/>
            <w:vAlign w:val="center"/>
          </w:tcPr>
          <w:p w14:paraId="2B20AB2C" w14:textId="49C555DD"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H-IT-28</w:t>
            </w:r>
          </w:p>
        </w:tc>
        <w:tc>
          <w:tcPr>
            <w:tcW w:w="4266" w:type="pct"/>
          </w:tcPr>
          <w:p w14:paraId="1F53710E" w14:textId="16256866"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La mayor parte del equipo computacional tiene configurado un usuario de administración local que permite realizar labores de mantenimiento o configuración especializada sobre los equipos, esta configuración no depende de una regla (GPO) de Directorio Activo. Por consiguiente, los cambios de contraseña se realizan manualmente.</w:t>
            </w:r>
          </w:p>
        </w:tc>
      </w:tr>
      <w:tr w:rsidR="004C4282" w:rsidRPr="00E34077" w14:paraId="21DB54CE" w14:textId="77777777" w:rsidTr="0011253A">
        <w:tc>
          <w:tcPr>
            <w:tcW w:w="734" w:type="pct"/>
            <w:vAlign w:val="center"/>
          </w:tcPr>
          <w:p w14:paraId="76B65CD4" w14:textId="4D47E4F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H-IT-29</w:t>
            </w:r>
          </w:p>
        </w:tc>
        <w:tc>
          <w:tcPr>
            <w:tcW w:w="4266" w:type="pct"/>
          </w:tcPr>
          <w:p w14:paraId="4D1426E1" w14:textId="5F7D96B5"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 xml:space="preserve">El nivel funcional del servicio de </w:t>
            </w:r>
            <w:r w:rsidR="0544A4A8" w:rsidRPr="007D4985">
              <w:rPr>
                <w:rFonts w:ascii="Arial" w:hAnsi="Arial" w:cs="Arial"/>
                <w:sz w:val="20"/>
                <w:szCs w:val="20"/>
                <w:lang w:val="es-ES_tradnl"/>
              </w:rPr>
              <w:t>id</w:t>
            </w:r>
            <w:r w:rsidR="00DE5609" w:rsidRPr="007D4985">
              <w:rPr>
                <w:rFonts w:ascii="Arial" w:hAnsi="Arial" w:cs="Arial"/>
                <w:sz w:val="20"/>
                <w:szCs w:val="20"/>
                <w:lang w:val="es-ES_tradnl"/>
              </w:rPr>
              <w:t>e</w:t>
            </w:r>
            <w:r w:rsidR="00DD5D73" w:rsidRPr="007D4985">
              <w:rPr>
                <w:rFonts w:ascii="Arial" w:hAnsi="Arial" w:cs="Arial"/>
                <w:sz w:val="20"/>
                <w:szCs w:val="20"/>
                <w:lang w:val="es-ES_tradnl"/>
              </w:rPr>
              <w:t>ntidad</w:t>
            </w:r>
            <w:r w:rsidRPr="007D4985">
              <w:rPr>
                <w:rFonts w:ascii="Arial" w:hAnsi="Arial" w:cs="Arial"/>
                <w:sz w:val="20"/>
                <w:szCs w:val="20"/>
                <w:lang w:val="es-ES_tradnl"/>
              </w:rPr>
              <w:t xml:space="preserve"> digital empresarial (Directorio Activo) se encuentra configurado bajo una plataforma operacional próxima a salir de soporte por parte del fabricante (Windows Server 2008 R2).</w:t>
            </w:r>
          </w:p>
        </w:tc>
      </w:tr>
      <w:tr w:rsidR="004C4282" w:rsidRPr="00E34077" w14:paraId="01DE352F" w14:textId="77777777" w:rsidTr="0011253A">
        <w:tc>
          <w:tcPr>
            <w:tcW w:w="734" w:type="pct"/>
            <w:vAlign w:val="center"/>
          </w:tcPr>
          <w:p w14:paraId="2B2B1433" w14:textId="0C6E8A2E"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H-IT-30</w:t>
            </w:r>
          </w:p>
        </w:tc>
        <w:tc>
          <w:tcPr>
            <w:tcW w:w="4266" w:type="pct"/>
          </w:tcPr>
          <w:p w14:paraId="2EB2A3DF" w14:textId="3423DBF3"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No se realiza ningún tipo de monitoreo centralizado sobre el estado de los equipos de cómputo, tampoco se hace ningún tipo de gestión sobre los registros de las operaciones (logs) de los sistemas operacionales.</w:t>
            </w:r>
          </w:p>
        </w:tc>
      </w:tr>
      <w:tr w:rsidR="004C4282" w:rsidRPr="00E34077" w14:paraId="27E85B5D" w14:textId="77777777" w:rsidTr="0011253A">
        <w:tc>
          <w:tcPr>
            <w:tcW w:w="734" w:type="pct"/>
            <w:vAlign w:val="center"/>
          </w:tcPr>
          <w:p w14:paraId="077811C1" w14:textId="14029279"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H-IT-31</w:t>
            </w:r>
          </w:p>
        </w:tc>
        <w:tc>
          <w:tcPr>
            <w:tcW w:w="4266" w:type="pct"/>
          </w:tcPr>
          <w:p w14:paraId="244DBB82" w14:textId="1600342C"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información relacionada a configuraciones, Acuerdos de Nivel de Servicio, procesos de mantenimiento, entre otros elementos de configuración, es escasa, diseminada, con poco detalle y no está alineada bajo un modelo de gobierno TI.</w:t>
            </w:r>
          </w:p>
        </w:tc>
      </w:tr>
    </w:tbl>
    <w:p w14:paraId="0530CA91" w14:textId="53974C89" w:rsidR="00A30981" w:rsidRPr="007D4985" w:rsidRDefault="00A30981" w:rsidP="00F91304">
      <w:pPr>
        <w:spacing w:line="276" w:lineRule="auto"/>
        <w:jc w:val="center"/>
        <w:rPr>
          <w:rFonts w:ascii="Arial" w:hAnsi="Arial" w:cs="Arial"/>
          <w:i/>
          <w:sz w:val="18"/>
          <w:szCs w:val="18"/>
          <w:lang w:val="es-ES_tradnl"/>
        </w:rPr>
      </w:pPr>
    </w:p>
    <w:p w14:paraId="123C3B8C" w14:textId="77777777" w:rsidR="00787177"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5F0BE091" w14:textId="06070D80" w:rsidR="00CB519F"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345" w:name="_Toc26871166"/>
      <w:bookmarkStart w:id="346" w:name="_Toc26878802"/>
      <w:bookmarkStart w:id="347" w:name="_Toc26970698"/>
      <w:bookmarkStart w:id="348" w:name="_Toc27056215"/>
      <w:bookmarkStart w:id="349" w:name="_Toc27472010"/>
      <w:bookmarkStart w:id="350" w:name="_Toc28249330"/>
      <w:bookmarkStart w:id="351" w:name="_Toc27549554"/>
      <w:bookmarkStart w:id="352" w:name="_Toc28593938"/>
      <w:r w:rsidRPr="007D4985">
        <w:rPr>
          <w:rFonts w:ascii="Arial" w:hAnsi="Arial" w:cs="Arial"/>
          <w:sz w:val="22"/>
          <w:szCs w:val="22"/>
          <w:lang w:val="es-ES_tradnl"/>
        </w:rPr>
        <w:t>Servicios de Productividad</w:t>
      </w:r>
      <w:bookmarkEnd w:id="345"/>
      <w:bookmarkEnd w:id="346"/>
      <w:bookmarkEnd w:id="347"/>
      <w:bookmarkEnd w:id="348"/>
      <w:bookmarkEnd w:id="349"/>
      <w:bookmarkEnd w:id="350"/>
      <w:bookmarkEnd w:id="351"/>
      <w:bookmarkEnd w:id="352"/>
    </w:p>
    <w:p w14:paraId="35C16D2D" w14:textId="4E64C2A7" w:rsidR="00B878AC" w:rsidRPr="007D4985" w:rsidRDefault="2A1A441D" w:rsidP="00F91304">
      <w:pPr>
        <w:spacing w:line="276" w:lineRule="auto"/>
        <w:jc w:val="both"/>
        <w:textAlignment w:val="center"/>
        <w:rPr>
          <w:rFonts w:ascii="Arial" w:hAnsi="Arial" w:cs="Arial"/>
          <w:sz w:val="22"/>
          <w:lang w:val="es-ES_tradnl"/>
        </w:rPr>
      </w:pPr>
      <w:r w:rsidRPr="007D4985">
        <w:rPr>
          <w:rFonts w:ascii="Arial" w:hAnsi="Arial" w:cs="Arial"/>
          <w:color w:val="222222"/>
          <w:sz w:val="22"/>
          <w:lang w:val="es-ES_tradnl"/>
        </w:rPr>
        <w:t>Teniendo en cuenta que los servicios</w:t>
      </w:r>
      <w:r w:rsidR="00DE5609" w:rsidRPr="007D4985">
        <w:rPr>
          <w:rFonts w:ascii="Arial" w:hAnsi="Arial" w:cs="Arial"/>
          <w:color w:val="222222"/>
          <w:sz w:val="22"/>
          <w:lang w:val="es-ES_tradnl"/>
        </w:rPr>
        <w:t xml:space="preserve"> </w:t>
      </w:r>
      <w:r w:rsidRPr="007D4985">
        <w:rPr>
          <w:rFonts w:ascii="Arial" w:hAnsi="Arial" w:cs="Arial"/>
          <w:color w:val="222222"/>
          <w:sz w:val="22"/>
          <w:lang w:val="es-ES_tradnl"/>
        </w:rPr>
        <w:t>de</w:t>
      </w:r>
      <w:r w:rsidR="00DE5609" w:rsidRPr="007D4985">
        <w:rPr>
          <w:rFonts w:ascii="Arial" w:hAnsi="Arial" w:cs="Arial"/>
          <w:color w:val="222222"/>
          <w:sz w:val="22"/>
          <w:lang w:val="es-ES_tradnl"/>
        </w:rPr>
        <w:t xml:space="preserve"> </w:t>
      </w:r>
      <w:r w:rsidRPr="007D4985">
        <w:rPr>
          <w:rFonts w:ascii="Arial" w:hAnsi="Arial" w:cs="Arial"/>
          <w:color w:val="222222"/>
          <w:sz w:val="22"/>
          <w:lang w:val="es-ES_tradnl"/>
        </w:rPr>
        <w:t>productividad</w:t>
      </w:r>
      <w:r w:rsidR="00DE5609" w:rsidRPr="007D4985">
        <w:rPr>
          <w:rFonts w:ascii="Arial" w:hAnsi="Arial" w:cs="Arial"/>
          <w:color w:val="222222"/>
          <w:sz w:val="22"/>
          <w:lang w:val="es-ES_tradnl"/>
        </w:rPr>
        <w:t xml:space="preserve"> </w:t>
      </w:r>
      <w:r w:rsidRPr="007D4985">
        <w:rPr>
          <w:rFonts w:ascii="Arial" w:hAnsi="Arial" w:cs="Arial"/>
          <w:color w:val="222222"/>
          <w:sz w:val="22"/>
          <w:lang w:val="es-ES_tradnl"/>
        </w:rPr>
        <w:t>tienen como objetivo principal optimizar y potencializar el rendimiento de los colaboradores y equipos de trabajo, l</w:t>
      </w:r>
      <w:r w:rsidRPr="007D4985">
        <w:rPr>
          <w:rFonts w:ascii="Arial" w:hAnsi="Arial" w:cs="Arial"/>
          <w:sz w:val="22"/>
          <w:lang w:val="es-ES_tradnl"/>
        </w:rPr>
        <w:t xml:space="preserve">a Entidad ha definido como herramienta empresarial la plataforma Office 365 (Perfiles E1 y E3) en modalidad de </w:t>
      </w:r>
      <w:r w:rsidR="00571954" w:rsidRPr="007D4985">
        <w:rPr>
          <w:rFonts w:ascii="Arial" w:hAnsi="Arial" w:cs="Arial"/>
          <w:sz w:val="22"/>
          <w:lang w:val="es-ES_tradnl"/>
        </w:rPr>
        <w:t>Software como Servicio (</w:t>
      </w:r>
      <w:r w:rsidRPr="007D4985">
        <w:rPr>
          <w:rFonts w:ascii="Arial" w:hAnsi="Arial" w:cs="Arial"/>
          <w:sz w:val="22"/>
          <w:lang w:val="es-ES_tradnl"/>
        </w:rPr>
        <w:t>SaaS</w:t>
      </w:r>
      <w:r w:rsidR="00571954" w:rsidRPr="007D4985">
        <w:rPr>
          <w:rFonts w:ascii="Arial" w:hAnsi="Arial" w:cs="Arial"/>
          <w:sz w:val="22"/>
          <w:lang w:val="es-ES_tradnl"/>
        </w:rPr>
        <w:t>)</w:t>
      </w:r>
      <w:r w:rsidRPr="007D4985">
        <w:rPr>
          <w:rFonts w:ascii="Arial" w:hAnsi="Arial" w:cs="Arial"/>
          <w:sz w:val="22"/>
          <w:lang w:val="es-ES_tradnl"/>
        </w:rPr>
        <w:t>, buscando entregar herramientas de colaboración y comunicació</w:t>
      </w:r>
      <w:r w:rsidRPr="007D4985">
        <w:rPr>
          <w:rFonts w:ascii="Arial" w:eastAsiaTheme="minorEastAsia" w:hAnsi="Arial" w:cs="Arial"/>
          <w:sz w:val="22"/>
          <w:lang w:val="es-ES_tradnl"/>
        </w:rPr>
        <w:t xml:space="preserve">n de última generación para facilitar las labores operacionales del día a día de la Entidad. </w:t>
      </w:r>
      <w:r w:rsidR="00FD779A" w:rsidRPr="007D4985">
        <w:rPr>
          <w:rFonts w:ascii="Arial" w:eastAsiaTheme="minorEastAsia" w:hAnsi="Arial" w:cs="Arial"/>
          <w:sz w:val="22"/>
          <w:lang w:val="es-ES_tradnl"/>
        </w:rPr>
        <w:t>Sumado a lo</w:t>
      </w:r>
      <w:r w:rsidR="00947A20" w:rsidRPr="007D4985">
        <w:rPr>
          <w:rFonts w:ascii="Arial" w:eastAsiaTheme="minorEastAsia" w:hAnsi="Arial" w:cs="Arial"/>
          <w:sz w:val="22"/>
          <w:lang w:val="es-ES_tradnl"/>
        </w:rPr>
        <w:t xml:space="preserve"> </w:t>
      </w:r>
      <w:r w:rsidR="00FD779A" w:rsidRPr="007D4985">
        <w:rPr>
          <w:rFonts w:ascii="Arial" w:eastAsiaTheme="minorEastAsia" w:hAnsi="Arial" w:cs="Arial"/>
          <w:sz w:val="22"/>
          <w:lang w:val="es-ES_tradnl"/>
        </w:rPr>
        <w:t>anterior se cuenta con servicio</w:t>
      </w:r>
      <w:r w:rsidR="00D11AE9" w:rsidRPr="007D4985">
        <w:rPr>
          <w:rFonts w:ascii="Arial" w:eastAsiaTheme="minorEastAsia" w:hAnsi="Arial" w:cs="Arial"/>
          <w:sz w:val="22"/>
          <w:lang w:val="es-ES_tradnl"/>
        </w:rPr>
        <w:t>s</w:t>
      </w:r>
      <w:r w:rsidR="00FD779A" w:rsidRPr="007D4985">
        <w:rPr>
          <w:rFonts w:ascii="Arial" w:eastAsiaTheme="minorEastAsia" w:hAnsi="Arial" w:cs="Arial"/>
          <w:sz w:val="22"/>
          <w:lang w:val="es-ES_tradnl"/>
        </w:rPr>
        <w:t xml:space="preserve"> de telefonía </w:t>
      </w:r>
      <w:r w:rsidR="00C13153" w:rsidRPr="007D4985">
        <w:rPr>
          <w:rFonts w:ascii="Arial" w:eastAsiaTheme="minorEastAsia" w:hAnsi="Arial" w:cs="Arial"/>
          <w:sz w:val="22"/>
          <w:lang w:val="es-ES_tradnl"/>
        </w:rPr>
        <w:t xml:space="preserve">IP interconectada entre todas las sedes </w:t>
      </w:r>
      <w:r w:rsidR="00431EA5" w:rsidRPr="007D4985">
        <w:rPr>
          <w:rFonts w:ascii="Arial" w:eastAsiaTheme="minorEastAsia" w:hAnsi="Arial" w:cs="Arial"/>
          <w:sz w:val="22"/>
          <w:lang w:val="es-ES_tradnl"/>
        </w:rPr>
        <w:t>y servicios de</w:t>
      </w:r>
      <w:r w:rsidR="00431EA5" w:rsidRPr="007D4985">
        <w:rPr>
          <w:rFonts w:ascii="Arial" w:hAnsi="Arial" w:cs="Arial"/>
          <w:sz w:val="22"/>
          <w:lang w:val="es-ES_tradnl"/>
        </w:rPr>
        <w:t xml:space="preserve"> telefonía móvil asignada según las prioridades y necesidades del negocio.</w:t>
      </w:r>
    </w:p>
    <w:p w14:paraId="754D32B4" w14:textId="141E6556" w:rsidR="005B6AD7" w:rsidRPr="007D4985" w:rsidRDefault="005B6AD7" w:rsidP="00F91304">
      <w:pPr>
        <w:spacing w:line="276" w:lineRule="auto"/>
        <w:jc w:val="both"/>
        <w:textAlignment w:val="center"/>
        <w:rPr>
          <w:rFonts w:ascii="Arial" w:hAnsi="Arial" w:cs="Arial"/>
          <w:sz w:val="22"/>
          <w:lang w:val="es-ES_tradnl"/>
        </w:rPr>
      </w:pPr>
    </w:p>
    <w:p w14:paraId="306A20FB" w14:textId="1732E40B" w:rsidR="00ED14F1" w:rsidRPr="007D4985" w:rsidRDefault="005B6AD7" w:rsidP="00F91304">
      <w:pPr>
        <w:spacing w:line="276" w:lineRule="auto"/>
        <w:jc w:val="both"/>
        <w:textAlignment w:val="center"/>
        <w:rPr>
          <w:rFonts w:ascii="Arial" w:hAnsi="Arial" w:cs="Arial"/>
          <w:sz w:val="22"/>
          <w:lang w:val="es-ES_tradnl"/>
        </w:rPr>
      </w:pPr>
      <w:r w:rsidRPr="007D4985">
        <w:rPr>
          <w:rFonts w:ascii="Arial" w:hAnsi="Arial" w:cs="Arial"/>
          <w:sz w:val="22"/>
          <w:lang w:val="es-ES_tradnl"/>
        </w:rPr>
        <w:t>En la siguiente tabla se relacionan los hallazgos de la categoría de Servicios de Productividad.</w:t>
      </w:r>
    </w:p>
    <w:p w14:paraId="343789F8" w14:textId="6E600267" w:rsidR="00063687" w:rsidRDefault="00063687" w:rsidP="00F91304">
      <w:pPr>
        <w:spacing w:line="276" w:lineRule="auto"/>
        <w:textAlignment w:val="center"/>
        <w:rPr>
          <w:rFonts w:ascii="Arial" w:hAnsi="Arial" w:cs="Arial"/>
          <w:sz w:val="22"/>
          <w:lang w:val="es-ES_tradnl"/>
        </w:rPr>
      </w:pPr>
    </w:p>
    <w:p w14:paraId="300BA420" w14:textId="304109E5" w:rsidR="0037154A" w:rsidRPr="00B958AE" w:rsidRDefault="00063687" w:rsidP="00F91304">
      <w:pPr>
        <w:spacing w:line="276" w:lineRule="auto"/>
        <w:jc w:val="center"/>
        <w:rPr>
          <w:rFonts w:ascii="Arial" w:eastAsia="Arial" w:hAnsi="Arial" w:cs="Arial"/>
          <w:i/>
          <w:sz w:val="18"/>
          <w:szCs w:val="18"/>
          <w:lang w:val="es-ES_tradnl"/>
        </w:rPr>
      </w:pPr>
      <w:bookmarkStart w:id="353" w:name="_Toc26971643"/>
      <w:bookmarkStart w:id="354" w:name="_Toc27406727"/>
      <w:bookmarkStart w:id="355" w:name="_Toc27471927"/>
      <w:bookmarkStart w:id="356" w:name="_Toc28249437"/>
      <w:bookmarkStart w:id="357" w:name="_Toc27549011"/>
      <w:bookmarkStart w:id="358" w:name="_Toc28265095"/>
      <w:bookmarkStart w:id="359" w:name="_Toc28569306"/>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19</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Servicios de Productividad</w:t>
      </w:r>
      <w:bookmarkEnd w:id="353"/>
      <w:bookmarkEnd w:id="354"/>
      <w:bookmarkEnd w:id="355"/>
      <w:bookmarkEnd w:id="356"/>
      <w:bookmarkEnd w:id="357"/>
      <w:bookmarkEnd w:id="358"/>
      <w:bookmarkEnd w:id="359"/>
    </w:p>
    <w:p w14:paraId="53C05E7E" w14:textId="6D224877" w:rsidR="007A615E" w:rsidRPr="007D4985" w:rsidRDefault="007A615E"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E34077" w14:paraId="58268DC3" w14:textId="77777777" w:rsidTr="0011253A">
        <w:trPr>
          <w:tblHeader/>
          <w:jc w:val="center"/>
        </w:trPr>
        <w:tc>
          <w:tcPr>
            <w:tcW w:w="734" w:type="pct"/>
            <w:shd w:val="clear" w:color="auto" w:fill="A8D08D" w:themeFill="accent6" w:themeFillTint="99"/>
            <w:vAlign w:val="center"/>
          </w:tcPr>
          <w:p w14:paraId="4D4BBFA7" w14:textId="78E50E69"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66" w:type="pct"/>
            <w:shd w:val="clear" w:color="auto" w:fill="A8D08D" w:themeFill="accent6" w:themeFillTint="99"/>
            <w:vAlign w:val="center"/>
          </w:tcPr>
          <w:p w14:paraId="6E04599C" w14:textId="6DD2DE78"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672B84DF" w14:textId="77777777" w:rsidTr="0011253A">
        <w:trPr>
          <w:jc w:val="center"/>
        </w:trPr>
        <w:tc>
          <w:tcPr>
            <w:tcW w:w="734" w:type="pct"/>
            <w:vAlign w:val="center"/>
          </w:tcPr>
          <w:p w14:paraId="5A1968D3" w14:textId="3199AF6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H-IT-32</w:t>
            </w:r>
          </w:p>
        </w:tc>
        <w:tc>
          <w:tcPr>
            <w:tcW w:w="4266" w:type="pct"/>
          </w:tcPr>
          <w:p w14:paraId="1BD75194" w14:textId="61608EE6"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De los componentes adquiridos en la plataforma de productividad solo se han desplegado los servicios relacionados a la réplica del directorio activo, correo </w:t>
            </w:r>
            <w:r w:rsidRPr="007D4985">
              <w:rPr>
                <w:rFonts w:ascii="Arial" w:hAnsi="Arial" w:cs="Arial"/>
                <w:sz w:val="20"/>
                <w:szCs w:val="20"/>
                <w:lang w:val="es-ES_tradnl"/>
              </w:rPr>
              <w:lastRenderedPageBreak/>
              <w:t>electrónico y calendario. Los demás servicios están accesibles, pero no se ha implementado ningún caso de uso y ninguna operación formal de soporte.</w:t>
            </w:r>
          </w:p>
        </w:tc>
      </w:tr>
      <w:tr w:rsidR="004C4282" w:rsidRPr="00E34077" w14:paraId="502FD7EA" w14:textId="77777777" w:rsidTr="0011253A">
        <w:trPr>
          <w:jc w:val="center"/>
        </w:trPr>
        <w:tc>
          <w:tcPr>
            <w:tcW w:w="734" w:type="pct"/>
            <w:vAlign w:val="center"/>
          </w:tcPr>
          <w:p w14:paraId="0B955C4C" w14:textId="2AD3869F"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H-IT-33</w:t>
            </w:r>
          </w:p>
        </w:tc>
        <w:tc>
          <w:tcPr>
            <w:tcW w:w="4266" w:type="pct"/>
          </w:tcPr>
          <w:p w14:paraId="7C0277B1" w14:textId="09BC9428"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existe estandarización de la plataforma de ofimática limitando la implementación de funcionalidades de trabajo colaborativo ofrecidas por la plataforma de productividad.</w:t>
            </w:r>
          </w:p>
        </w:tc>
      </w:tr>
      <w:tr w:rsidR="004C4282" w:rsidRPr="00E34077" w14:paraId="56A6457D" w14:textId="77777777" w:rsidTr="0011253A">
        <w:trPr>
          <w:jc w:val="center"/>
        </w:trPr>
        <w:tc>
          <w:tcPr>
            <w:tcW w:w="734" w:type="pct"/>
            <w:vAlign w:val="center"/>
          </w:tcPr>
          <w:p w14:paraId="68853D33" w14:textId="24D41937"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H-IT-34</w:t>
            </w:r>
          </w:p>
        </w:tc>
        <w:tc>
          <w:tcPr>
            <w:tcW w:w="4266" w:type="pct"/>
          </w:tcPr>
          <w:p w14:paraId="5A89C02B" w14:textId="725815F4"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Se encuentran implementados mecanismos de intercambio de información no recomendados como carpetas compartidas y servidores de archivos y no se están usando masivamente los servicios documentales operacionales de usuarios disponibles en la plataforma de productividad.</w:t>
            </w:r>
          </w:p>
        </w:tc>
      </w:tr>
      <w:tr w:rsidR="004C4282" w:rsidRPr="00E34077" w14:paraId="6DF14CA7" w14:textId="77777777" w:rsidTr="0011253A">
        <w:trPr>
          <w:jc w:val="center"/>
        </w:trPr>
        <w:tc>
          <w:tcPr>
            <w:tcW w:w="734" w:type="pct"/>
            <w:vAlign w:val="center"/>
          </w:tcPr>
          <w:p w14:paraId="567B1BF3" w14:textId="5704F16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H-IT-35</w:t>
            </w:r>
          </w:p>
        </w:tc>
        <w:tc>
          <w:tcPr>
            <w:tcW w:w="4266" w:type="pct"/>
          </w:tcPr>
          <w:p w14:paraId="4BEC215A" w14:textId="28BDE88D"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Los servicios de telefonía IP que están bajo administración de la Agencia Nacional de Tierras (ANT) y no existen contratos que garanticen acuerdos de nivel de servicio (ANS) entre las partes.</w:t>
            </w:r>
          </w:p>
        </w:tc>
      </w:tr>
      <w:tr w:rsidR="004C4282" w:rsidRPr="00E34077" w14:paraId="71F2B74D" w14:textId="77777777" w:rsidTr="0011253A">
        <w:trPr>
          <w:jc w:val="center"/>
        </w:trPr>
        <w:tc>
          <w:tcPr>
            <w:tcW w:w="734" w:type="pct"/>
            <w:vAlign w:val="center"/>
          </w:tcPr>
          <w:p w14:paraId="5D1691B6" w14:textId="5F6858F5"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H-IT-36</w:t>
            </w:r>
          </w:p>
        </w:tc>
        <w:tc>
          <w:tcPr>
            <w:tcW w:w="4266" w:type="pct"/>
          </w:tcPr>
          <w:p w14:paraId="45E0D473" w14:textId="7E9E8B88"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Desde el punto de vista de la oficina de la OTI no existe definiciones sobre las actividades de configuración y soporte sobre los servicios de telefonía móvil.</w:t>
            </w:r>
          </w:p>
        </w:tc>
      </w:tr>
      <w:tr w:rsidR="004C4282" w:rsidRPr="00E34077" w14:paraId="14E13E81" w14:textId="77777777" w:rsidTr="0011253A">
        <w:trPr>
          <w:jc w:val="center"/>
        </w:trPr>
        <w:tc>
          <w:tcPr>
            <w:tcW w:w="734" w:type="pct"/>
            <w:vAlign w:val="center"/>
          </w:tcPr>
          <w:p w14:paraId="57BDA9DA" w14:textId="247B445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H-IT-37</w:t>
            </w:r>
          </w:p>
        </w:tc>
        <w:tc>
          <w:tcPr>
            <w:tcW w:w="4266" w:type="pct"/>
          </w:tcPr>
          <w:p w14:paraId="222A01A4" w14:textId="5B4CAC0A"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información relacionada a configuraciones, acuerdos de nivel de servicio, procesos de mantenimiento, entre otros elementos de configuración, es escasa, diseminada, con poco detalle y no está alineada bajo un modelo de gobierno TI.</w:t>
            </w:r>
          </w:p>
        </w:tc>
      </w:tr>
    </w:tbl>
    <w:p w14:paraId="642D993F" w14:textId="74491310" w:rsidR="00A30981" w:rsidRPr="007D4985" w:rsidRDefault="00A30981" w:rsidP="00F91304">
      <w:pPr>
        <w:spacing w:line="276" w:lineRule="auto"/>
        <w:jc w:val="center"/>
        <w:rPr>
          <w:rFonts w:ascii="Arial" w:hAnsi="Arial" w:cs="Arial"/>
          <w:i/>
          <w:sz w:val="18"/>
          <w:szCs w:val="18"/>
          <w:lang w:val="es-ES_tradnl"/>
        </w:rPr>
      </w:pPr>
    </w:p>
    <w:p w14:paraId="2BC526ED" w14:textId="77777777" w:rsidR="00787177"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413F7908" w14:textId="6BCD1D7E" w:rsidR="00091FD4"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360" w:name="_Toc28263302"/>
      <w:bookmarkStart w:id="361" w:name="_Toc28263303"/>
      <w:bookmarkStart w:id="362" w:name="_Toc28263304"/>
      <w:bookmarkStart w:id="363" w:name="_Toc28263305"/>
      <w:bookmarkStart w:id="364" w:name="_Toc28263306"/>
      <w:bookmarkStart w:id="365" w:name="_Toc28263307"/>
      <w:bookmarkStart w:id="366" w:name="_Toc28263308"/>
      <w:bookmarkStart w:id="367" w:name="_Toc28263333"/>
      <w:bookmarkStart w:id="368" w:name="_Toc28263334"/>
      <w:bookmarkStart w:id="369" w:name="_Toc28249331"/>
      <w:bookmarkStart w:id="370" w:name="_Toc28249332"/>
      <w:bookmarkStart w:id="371" w:name="_Toc28249333"/>
      <w:bookmarkStart w:id="372" w:name="_Toc28249334"/>
      <w:bookmarkStart w:id="373" w:name="_Toc28249335"/>
      <w:bookmarkStart w:id="374" w:name="_Toc28249336"/>
      <w:bookmarkStart w:id="375" w:name="_Toc28249337"/>
      <w:bookmarkStart w:id="376" w:name="_Toc28249338"/>
      <w:bookmarkStart w:id="377" w:name="_Toc28249339"/>
      <w:bookmarkStart w:id="378" w:name="_Toc28249341"/>
      <w:bookmarkStart w:id="379" w:name="_Toc28249342"/>
      <w:bookmarkStart w:id="380" w:name="_Toc28249344"/>
      <w:bookmarkStart w:id="381" w:name="_Toc28249345"/>
      <w:bookmarkStart w:id="382" w:name="_Toc28249347"/>
      <w:bookmarkStart w:id="383" w:name="_Toc28249348"/>
      <w:bookmarkStart w:id="384" w:name="_Toc28249350"/>
      <w:bookmarkStart w:id="385" w:name="_Toc28249351"/>
      <w:bookmarkStart w:id="386" w:name="_Toc28249353"/>
      <w:bookmarkStart w:id="387" w:name="_Toc28249354"/>
      <w:bookmarkStart w:id="388" w:name="_Toc28249356"/>
      <w:bookmarkStart w:id="389" w:name="_Toc28249357"/>
      <w:bookmarkStart w:id="390" w:name="_Toc28249359"/>
      <w:bookmarkStart w:id="391" w:name="_Toc28249360"/>
      <w:bookmarkStart w:id="392" w:name="_Toc28249362"/>
      <w:bookmarkStart w:id="393" w:name="_Toc28252877"/>
      <w:bookmarkStart w:id="394" w:name="_Toc28249363"/>
      <w:bookmarkStart w:id="395" w:name="_Toc28252878"/>
      <w:bookmarkStart w:id="396" w:name="_Toc26871168"/>
      <w:bookmarkStart w:id="397" w:name="_Toc26878804"/>
      <w:bookmarkStart w:id="398" w:name="_Toc26970700"/>
      <w:bookmarkStart w:id="399" w:name="_Toc27056217"/>
      <w:bookmarkStart w:id="400" w:name="_Toc27472012"/>
      <w:bookmarkStart w:id="401" w:name="_Toc28249364"/>
      <w:bookmarkStart w:id="402" w:name="_Toc27549556"/>
      <w:bookmarkStart w:id="403" w:name="_Toc2859393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7D4985">
        <w:rPr>
          <w:rFonts w:ascii="Arial" w:hAnsi="Arial" w:cs="Arial"/>
          <w:sz w:val="22"/>
          <w:szCs w:val="22"/>
          <w:lang w:val="es-ES_tradnl"/>
        </w:rPr>
        <w:t>Centro de Cómputo</w:t>
      </w:r>
      <w:r w:rsidR="00510CF0" w:rsidRPr="007D4985">
        <w:rPr>
          <w:rFonts w:ascii="Arial" w:hAnsi="Arial" w:cs="Arial"/>
          <w:sz w:val="22"/>
          <w:szCs w:val="22"/>
          <w:lang w:val="es-ES_tradnl"/>
        </w:rPr>
        <w:t xml:space="preserve"> Central</w:t>
      </w:r>
      <w:bookmarkEnd w:id="396"/>
      <w:bookmarkEnd w:id="397"/>
      <w:bookmarkEnd w:id="398"/>
      <w:bookmarkEnd w:id="399"/>
      <w:bookmarkEnd w:id="400"/>
      <w:bookmarkEnd w:id="401"/>
      <w:bookmarkEnd w:id="402"/>
      <w:bookmarkEnd w:id="403"/>
    </w:p>
    <w:p w14:paraId="15135F1E" w14:textId="20064F2A" w:rsidR="00B878AC" w:rsidRPr="007D4985" w:rsidRDefault="0544A4A8" w:rsidP="00F91304">
      <w:pPr>
        <w:pStyle w:val="ListParagraph"/>
        <w:spacing w:line="276" w:lineRule="auto"/>
        <w:ind w:left="0"/>
        <w:jc w:val="both"/>
        <w:rPr>
          <w:rFonts w:ascii="Arial" w:eastAsiaTheme="minorEastAsia" w:hAnsi="Arial" w:cs="Arial"/>
          <w:color w:val="000000" w:themeColor="text1"/>
          <w:sz w:val="22"/>
          <w:lang w:val="es-ES_tradnl" w:eastAsia="es-ES"/>
        </w:rPr>
      </w:pPr>
      <w:r w:rsidRPr="007D4985">
        <w:rPr>
          <w:rFonts w:ascii="Arial" w:eastAsiaTheme="minorEastAsia" w:hAnsi="Arial" w:cs="Arial"/>
          <w:color w:val="000000" w:themeColor="text1"/>
          <w:sz w:val="22"/>
          <w:lang w:val="es-ES_tradnl" w:eastAsia="es-ES"/>
        </w:rPr>
        <w:t xml:space="preserve">El Centro de Cómputo se encuentran ubicados en diferentes armarios (racks) con equipo activo y de comunicaciones que hacen parte de (2) dos </w:t>
      </w:r>
      <w:r w:rsidR="00DD5D73" w:rsidRPr="007D4985">
        <w:rPr>
          <w:rFonts w:ascii="Arial" w:eastAsiaTheme="minorEastAsia" w:hAnsi="Arial" w:cs="Arial"/>
          <w:color w:val="000000" w:themeColor="text1"/>
          <w:sz w:val="22"/>
          <w:lang w:val="es-ES_tradnl" w:eastAsia="es-ES"/>
        </w:rPr>
        <w:t>Entidad</w:t>
      </w:r>
      <w:r w:rsidRPr="007D4985">
        <w:rPr>
          <w:rFonts w:ascii="Arial" w:eastAsiaTheme="minorEastAsia" w:hAnsi="Arial" w:cs="Arial"/>
          <w:color w:val="000000" w:themeColor="text1"/>
          <w:sz w:val="22"/>
          <w:lang w:val="es-ES_tradnl" w:eastAsia="es-ES"/>
        </w:rPr>
        <w:t>es la Agencia de Desarrollo Rural (ADR) y la Agencia Nacional de Tierras (ANT). Se tienen implementadas prácticas de control de acceso, sistema antiincendios, contingencia de energía y control de temperatura ambiente como mecanismos de soporte a la operación.</w:t>
      </w:r>
    </w:p>
    <w:p w14:paraId="0921F44A" w14:textId="5FD90AC2" w:rsidR="00BF7669" w:rsidRPr="007D4985" w:rsidRDefault="00BF7669" w:rsidP="00F91304">
      <w:pPr>
        <w:spacing w:line="276" w:lineRule="auto"/>
        <w:jc w:val="both"/>
        <w:rPr>
          <w:rFonts w:ascii="Arial" w:eastAsiaTheme="minorEastAsia" w:hAnsi="Arial" w:cs="Arial"/>
          <w:b/>
          <w:color w:val="000000" w:themeColor="text1"/>
          <w:sz w:val="22"/>
          <w:lang w:val="es-ES_tradnl" w:eastAsia="es-ES"/>
        </w:rPr>
      </w:pPr>
    </w:p>
    <w:p w14:paraId="4852371D" w14:textId="41358CB5" w:rsidR="00105EE4" w:rsidRPr="007D4985" w:rsidRDefault="00105EE4"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relacionados al Centro de Computo.</w:t>
      </w:r>
    </w:p>
    <w:p w14:paraId="3E63CA34" w14:textId="326D5183" w:rsidR="00105EE4" w:rsidRDefault="00105EE4" w:rsidP="00F91304">
      <w:pPr>
        <w:spacing w:line="276" w:lineRule="auto"/>
        <w:rPr>
          <w:rFonts w:ascii="Arial" w:eastAsiaTheme="minorEastAsia" w:hAnsi="Arial" w:cs="Arial"/>
          <w:b/>
          <w:color w:val="000000" w:themeColor="text1"/>
          <w:sz w:val="22"/>
          <w:lang w:val="es-ES_tradnl" w:eastAsia="es-ES"/>
        </w:rPr>
      </w:pPr>
    </w:p>
    <w:p w14:paraId="015D81E5" w14:textId="05C35558" w:rsidR="00A6301E" w:rsidRPr="00B958AE" w:rsidRDefault="00063687" w:rsidP="00F91304">
      <w:pPr>
        <w:spacing w:line="276" w:lineRule="auto"/>
        <w:jc w:val="center"/>
        <w:rPr>
          <w:rFonts w:ascii="Arial" w:eastAsia="Arial" w:hAnsi="Arial" w:cs="Arial"/>
          <w:i/>
          <w:sz w:val="18"/>
          <w:szCs w:val="18"/>
          <w:lang w:val="es-ES_tradnl"/>
        </w:rPr>
      </w:pPr>
      <w:bookmarkStart w:id="404" w:name="_Toc26971645"/>
      <w:bookmarkStart w:id="405" w:name="_Toc27406729"/>
      <w:bookmarkStart w:id="406" w:name="_Toc27471929"/>
      <w:bookmarkStart w:id="407" w:name="_Toc28249438"/>
      <w:bookmarkStart w:id="408" w:name="_Toc27549013"/>
      <w:bookmarkStart w:id="409" w:name="_Toc28265096"/>
      <w:bookmarkStart w:id="410" w:name="_Toc28569307"/>
      <w:r w:rsidRPr="0090636D">
        <w:rPr>
          <w:rFonts w:ascii="Arial" w:hAnsi="Arial" w:cs="Arial"/>
          <w:i/>
          <w:sz w:val="18"/>
          <w:szCs w:val="18"/>
          <w:lang w:val="es-ES_tradnl"/>
        </w:rPr>
        <w:t xml:space="preserve">Tabla </w:t>
      </w:r>
      <w:r w:rsidRPr="0090636D">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90636D">
        <w:rPr>
          <w:rFonts w:ascii="Arial" w:hAnsi="Arial" w:cs="Arial"/>
          <w:i/>
          <w:sz w:val="18"/>
          <w:szCs w:val="18"/>
          <w:lang w:val="es-ES_tradnl"/>
        </w:rPr>
        <w:fldChar w:fldCharType="separate"/>
      </w:r>
      <w:r w:rsidR="00B85331">
        <w:rPr>
          <w:rFonts w:ascii="Arial" w:hAnsi="Arial" w:cs="Arial"/>
          <w:i/>
          <w:noProof/>
          <w:sz w:val="18"/>
          <w:szCs w:val="18"/>
          <w:lang w:val="es-ES_tradnl"/>
        </w:rPr>
        <w:t>20</w:t>
      </w:r>
      <w:r w:rsidRPr="0090636D">
        <w:rPr>
          <w:rFonts w:ascii="Arial" w:hAnsi="Arial" w:cs="Arial"/>
          <w:i/>
          <w:sz w:val="18"/>
          <w:szCs w:val="18"/>
          <w:lang w:val="es-ES_tradnl"/>
        </w:rPr>
        <w:fldChar w:fldCharType="end"/>
      </w:r>
      <w:r w:rsidRPr="0090636D">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Centro de Cómputo Central</w:t>
      </w:r>
      <w:bookmarkEnd w:id="404"/>
      <w:bookmarkEnd w:id="405"/>
      <w:bookmarkEnd w:id="406"/>
      <w:bookmarkEnd w:id="407"/>
      <w:bookmarkEnd w:id="408"/>
      <w:bookmarkEnd w:id="409"/>
      <w:bookmarkEnd w:id="410"/>
    </w:p>
    <w:p w14:paraId="66E16F76" w14:textId="247E98BC" w:rsidR="004A04C6" w:rsidRPr="007D4985" w:rsidRDefault="004A04C6"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40649F" w14:paraId="40C39F3E" w14:textId="77777777" w:rsidTr="0011253A">
        <w:trPr>
          <w:tblHeader/>
          <w:jc w:val="center"/>
        </w:trPr>
        <w:tc>
          <w:tcPr>
            <w:tcW w:w="734" w:type="pct"/>
            <w:shd w:val="clear" w:color="auto" w:fill="A8D08D" w:themeFill="accent6" w:themeFillTint="99"/>
          </w:tcPr>
          <w:p w14:paraId="3005E33F" w14:textId="38544662"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66" w:type="pct"/>
            <w:shd w:val="clear" w:color="auto" w:fill="A8D08D" w:themeFill="accent6" w:themeFillTint="99"/>
          </w:tcPr>
          <w:p w14:paraId="6CEBA567" w14:textId="6821C3D3"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40649F" w14:paraId="7D3E5905" w14:textId="77777777" w:rsidTr="0011253A">
        <w:trPr>
          <w:jc w:val="center"/>
        </w:trPr>
        <w:tc>
          <w:tcPr>
            <w:tcW w:w="734" w:type="pct"/>
            <w:vAlign w:val="center"/>
          </w:tcPr>
          <w:p w14:paraId="2BC0E797" w14:textId="30A73806"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H-IT-45</w:t>
            </w:r>
          </w:p>
        </w:tc>
        <w:tc>
          <w:tcPr>
            <w:tcW w:w="4266" w:type="pct"/>
          </w:tcPr>
          <w:p w14:paraId="22814C12" w14:textId="51B0F22B"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El control externo de acceso al centro de cómputo permite que cualquier persona configure su huella como mecanismo de acceso sin ninguna restricción.</w:t>
            </w:r>
          </w:p>
        </w:tc>
      </w:tr>
      <w:tr w:rsidR="004C4282" w:rsidRPr="0040649F" w14:paraId="634CEADA" w14:textId="77777777" w:rsidTr="0011253A">
        <w:trPr>
          <w:jc w:val="center"/>
        </w:trPr>
        <w:tc>
          <w:tcPr>
            <w:tcW w:w="734" w:type="pct"/>
            <w:vAlign w:val="center"/>
          </w:tcPr>
          <w:p w14:paraId="56F487AA" w14:textId="6968C6E6"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H-IT-46</w:t>
            </w:r>
          </w:p>
        </w:tc>
        <w:tc>
          <w:tcPr>
            <w:tcW w:w="4266" w:type="pct"/>
          </w:tcPr>
          <w:p w14:paraId="7E056FD4" w14:textId="18D4F2A9"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El cableado de los diferentes componentes de los armarios (racks) se encuentra visualmente desordenado y no esta etiquetado por lo que no es fácil identificar y hacer trazabilidad de las conexiones existentes.</w:t>
            </w:r>
          </w:p>
        </w:tc>
      </w:tr>
      <w:tr w:rsidR="004C4282" w:rsidRPr="0040649F" w14:paraId="4964B596" w14:textId="77777777" w:rsidTr="0011253A">
        <w:trPr>
          <w:jc w:val="center"/>
        </w:trPr>
        <w:tc>
          <w:tcPr>
            <w:tcW w:w="734" w:type="pct"/>
            <w:vAlign w:val="center"/>
          </w:tcPr>
          <w:p w14:paraId="5BEA22BB" w14:textId="5D97DFC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H-IT-47</w:t>
            </w:r>
          </w:p>
        </w:tc>
        <w:tc>
          <w:tcPr>
            <w:tcW w:w="4266" w:type="pct"/>
          </w:tcPr>
          <w:p w14:paraId="40433AF9" w14:textId="4A6B95BA"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El centro de cómputo se encuentra compartido con la Agencia Nacional de Tierras (ANT) y no existen contratos ni acuerdos de niveles de servicio (ANS) que formalicen esta operatividad compartida.</w:t>
            </w:r>
          </w:p>
        </w:tc>
      </w:tr>
      <w:tr w:rsidR="004C4282" w:rsidRPr="0040649F" w14:paraId="11CADF42" w14:textId="77777777" w:rsidTr="0011253A">
        <w:trPr>
          <w:jc w:val="center"/>
        </w:trPr>
        <w:tc>
          <w:tcPr>
            <w:tcW w:w="734" w:type="pct"/>
            <w:vAlign w:val="center"/>
          </w:tcPr>
          <w:p w14:paraId="37970FCA" w14:textId="285217C4"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H-IT-48</w:t>
            </w:r>
          </w:p>
        </w:tc>
        <w:tc>
          <w:tcPr>
            <w:tcW w:w="4266" w:type="pct"/>
          </w:tcPr>
          <w:p w14:paraId="3945791F" w14:textId="53CC072F"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El sistema de alimentación ininterrumpida (UPS) tipo armario (rack) no cuenta con contrato de soporte de fabricante, ni planes programados de mantenimiento lógico y físico. El equipo registra un nivel de carga bajo teniendo presente que en el momento de la verificación no se habían presentado interrupciones eléctricas.</w:t>
            </w:r>
          </w:p>
        </w:tc>
      </w:tr>
      <w:tr w:rsidR="004C4282" w:rsidRPr="0040649F" w14:paraId="7A4D920F" w14:textId="77777777" w:rsidTr="0011253A">
        <w:trPr>
          <w:jc w:val="center"/>
        </w:trPr>
        <w:tc>
          <w:tcPr>
            <w:tcW w:w="734" w:type="pct"/>
            <w:vAlign w:val="center"/>
          </w:tcPr>
          <w:p w14:paraId="5AB4B2E2" w14:textId="2AB900A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H-IT-49</w:t>
            </w:r>
          </w:p>
        </w:tc>
        <w:tc>
          <w:tcPr>
            <w:tcW w:w="4266" w:type="pct"/>
          </w:tcPr>
          <w:p w14:paraId="613F77E5" w14:textId="0ADC7F90" w:rsidR="004C4282" w:rsidRPr="007D4985" w:rsidRDefault="004C4282" w:rsidP="00F91304">
            <w:pPr>
              <w:pStyle w:val="ListParagraph"/>
              <w:spacing w:line="276" w:lineRule="auto"/>
              <w:ind w:left="0"/>
              <w:jc w:val="both"/>
              <w:rPr>
                <w:rFonts w:ascii="Arial" w:hAnsi="Arial" w:cs="Arial"/>
                <w:sz w:val="20"/>
                <w:szCs w:val="20"/>
                <w:highlight w:val="yellow"/>
                <w:lang w:val="es-ES_tradnl"/>
              </w:rPr>
            </w:pPr>
            <w:r w:rsidRPr="007D4985">
              <w:rPr>
                <w:rFonts w:ascii="Arial" w:hAnsi="Arial" w:cs="Arial"/>
                <w:sz w:val="20"/>
                <w:szCs w:val="20"/>
                <w:lang w:val="es-ES_tradnl"/>
              </w:rPr>
              <w:t>La planta eléctrica como mecanismo de contingencia está bajo gestión operacional de la Agencia Nacional de Tierras (ANT) pero no existen contratos ni acuerdos de niveles de servicio (ANS) que formalicen esta responsabilidad.</w:t>
            </w:r>
          </w:p>
        </w:tc>
      </w:tr>
      <w:tr w:rsidR="004C4282" w:rsidRPr="0040649F" w14:paraId="5236D137" w14:textId="77777777" w:rsidTr="0011253A">
        <w:trPr>
          <w:jc w:val="center"/>
        </w:trPr>
        <w:tc>
          <w:tcPr>
            <w:tcW w:w="734" w:type="pct"/>
            <w:vAlign w:val="center"/>
          </w:tcPr>
          <w:p w14:paraId="402FA3CA" w14:textId="0FC0B56C"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H-IT-50</w:t>
            </w:r>
          </w:p>
        </w:tc>
        <w:tc>
          <w:tcPr>
            <w:tcW w:w="4266" w:type="pct"/>
            <w:shd w:val="clear" w:color="auto" w:fill="auto"/>
          </w:tcPr>
          <w:p w14:paraId="7EAB547F" w14:textId="57CDAC4E"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El sistema de aire acondicionado tipo armario (rack) no cuenta con contrato de soporte de fabricante, ni planes programados de mantenimiento lógico y físico. No es posible determinar con la información existente si la capacidad de refrigeración de este sistema es el requerido para la correcta operación del centro de cómputo.</w:t>
            </w:r>
          </w:p>
        </w:tc>
      </w:tr>
      <w:tr w:rsidR="004C4282" w:rsidRPr="0040649F" w14:paraId="60259E01" w14:textId="77777777" w:rsidTr="0011253A">
        <w:trPr>
          <w:jc w:val="center"/>
        </w:trPr>
        <w:tc>
          <w:tcPr>
            <w:tcW w:w="734" w:type="pct"/>
            <w:vAlign w:val="center"/>
          </w:tcPr>
          <w:p w14:paraId="6B9CC904" w14:textId="6E35425F"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H-IT-51</w:t>
            </w:r>
          </w:p>
        </w:tc>
        <w:tc>
          <w:tcPr>
            <w:tcW w:w="4266" w:type="pct"/>
            <w:shd w:val="clear" w:color="auto" w:fill="auto"/>
          </w:tcPr>
          <w:p w14:paraId="78D89C68" w14:textId="33480D47" w:rsidR="004C4282" w:rsidRPr="007D4985" w:rsidRDefault="004C4282" w:rsidP="00F91304">
            <w:pPr>
              <w:pStyle w:val="ListParagraph"/>
              <w:spacing w:line="276" w:lineRule="auto"/>
              <w:ind w:left="0"/>
              <w:jc w:val="both"/>
              <w:rPr>
                <w:rFonts w:ascii="Arial" w:hAnsi="Arial" w:cs="Arial"/>
                <w:sz w:val="20"/>
                <w:szCs w:val="20"/>
                <w:lang w:val="es-ES_tradnl"/>
              </w:rPr>
            </w:pPr>
            <w:r w:rsidRPr="007D4985">
              <w:rPr>
                <w:rFonts w:ascii="Arial" w:hAnsi="Arial" w:cs="Arial"/>
                <w:sz w:val="20"/>
                <w:szCs w:val="20"/>
                <w:lang w:val="es-ES_tradnl"/>
              </w:rPr>
              <w:t>No se evidencia existencia de sensores de medición de temperatura ambiente que gestionen automáticamente la potencia del sistema de refrigeración o alerten sobre alguna contingencia relacionada.</w:t>
            </w:r>
          </w:p>
        </w:tc>
      </w:tr>
      <w:tr w:rsidR="004C4282" w:rsidRPr="0040649F" w14:paraId="1DE22C25" w14:textId="77777777" w:rsidTr="0011253A">
        <w:trPr>
          <w:jc w:val="center"/>
        </w:trPr>
        <w:tc>
          <w:tcPr>
            <w:tcW w:w="734" w:type="pct"/>
            <w:vAlign w:val="center"/>
          </w:tcPr>
          <w:p w14:paraId="2EE3AACA" w14:textId="14A8717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H-IT-52</w:t>
            </w:r>
          </w:p>
        </w:tc>
        <w:tc>
          <w:tcPr>
            <w:tcW w:w="4266" w:type="pct"/>
            <w:shd w:val="clear" w:color="auto" w:fill="auto"/>
          </w:tcPr>
          <w:p w14:paraId="6F1BC99E" w14:textId="6169A55D"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existe sistema antincendios automatizado y los componentes manuales (extintores) se encuentran sin protocolos de recarga y mantenimiento. </w:t>
            </w:r>
          </w:p>
        </w:tc>
      </w:tr>
      <w:tr w:rsidR="004C4282" w:rsidRPr="0040649F" w14:paraId="31F96B87" w14:textId="77777777" w:rsidTr="0011253A">
        <w:trPr>
          <w:jc w:val="center"/>
        </w:trPr>
        <w:tc>
          <w:tcPr>
            <w:tcW w:w="734" w:type="pct"/>
            <w:vAlign w:val="center"/>
          </w:tcPr>
          <w:p w14:paraId="73D01B45" w14:textId="3C654DD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H-IT-53</w:t>
            </w:r>
          </w:p>
        </w:tc>
        <w:tc>
          <w:tcPr>
            <w:tcW w:w="4266" w:type="pct"/>
            <w:shd w:val="clear" w:color="auto" w:fill="auto"/>
          </w:tcPr>
          <w:p w14:paraId="11B32932" w14:textId="0641331C"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cuenta con un centro de monitoreo unificado de los todos sistemas convergentes del centro de cómputo.</w:t>
            </w:r>
          </w:p>
        </w:tc>
      </w:tr>
      <w:tr w:rsidR="004C4282" w:rsidRPr="0040649F" w14:paraId="69AFEA6D" w14:textId="77777777" w:rsidTr="0011253A">
        <w:trPr>
          <w:jc w:val="center"/>
        </w:trPr>
        <w:tc>
          <w:tcPr>
            <w:tcW w:w="734" w:type="pct"/>
            <w:vAlign w:val="center"/>
          </w:tcPr>
          <w:p w14:paraId="1F209A4F" w14:textId="297CFB2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H-IT-54</w:t>
            </w:r>
          </w:p>
        </w:tc>
        <w:tc>
          <w:tcPr>
            <w:tcW w:w="4266" w:type="pct"/>
            <w:shd w:val="clear" w:color="auto" w:fill="auto"/>
          </w:tcPr>
          <w:p w14:paraId="40CC80D2" w14:textId="0C203085"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El centro de cómputo se utiliza por parte de la Agencia Nacional de Tierras (ANT) como bodega temporal de equipo computacional por asignar, obstaculizando zonas internas y externas de acceso y desplazamiento. </w:t>
            </w:r>
          </w:p>
        </w:tc>
      </w:tr>
      <w:tr w:rsidR="004C4282" w:rsidRPr="0040649F" w14:paraId="42799C0B" w14:textId="77777777" w:rsidTr="0011253A">
        <w:trPr>
          <w:jc w:val="center"/>
        </w:trPr>
        <w:tc>
          <w:tcPr>
            <w:tcW w:w="734" w:type="pct"/>
            <w:vAlign w:val="center"/>
          </w:tcPr>
          <w:p w14:paraId="3E49684A" w14:textId="3BA11C2F"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H-IT-55</w:t>
            </w:r>
          </w:p>
        </w:tc>
        <w:tc>
          <w:tcPr>
            <w:tcW w:w="4266" w:type="pct"/>
          </w:tcPr>
          <w:p w14:paraId="2132ABC3" w14:textId="1CC13D0E"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información relacionada a configuraciones, acuerdos de nivel de servicio, procesos de mantenimiento, entre otros elementos de configuración, es escasa, diseminada, con poco detalle y no está alineada bajo un modelo de gobierno TI.</w:t>
            </w:r>
          </w:p>
        </w:tc>
      </w:tr>
    </w:tbl>
    <w:p w14:paraId="67302988" w14:textId="27B61920" w:rsidR="00A30981" w:rsidRPr="007D4985" w:rsidRDefault="00A30981" w:rsidP="00F91304">
      <w:pPr>
        <w:spacing w:line="276" w:lineRule="auto"/>
        <w:jc w:val="center"/>
        <w:rPr>
          <w:rFonts w:ascii="Arial" w:hAnsi="Arial" w:cs="Arial"/>
          <w:i/>
          <w:sz w:val="18"/>
          <w:szCs w:val="18"/>
          <w:lang w:val="es-ES_tradnl"/>
        </w:rPr>
      </w:pPr>
    </w:p>
    <w:p w14:paraId="6EA00566"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6570C204" w14:textId="1C796040" w:rsidR="00780358" w:rsidRPr="007D4985" w:rsidRDefault="1959F592" w:rsidP="00F91304">
      <w:pPr>
        <w:pStyle w:val="Heading3"/>
        <w:spacing w:before="100" w:beforeAutospacing="1" w:after="100" w:afterAutospacing="1" w:line="276" w:lineRule="auto"/>
        <w:rPr>
          <w:rFonts w:ascii="Arial" w:hAnsi="Arial" w:cs="Arial"/>
          <w:sz w:val="22"/>
          <w:szCs w:val="22"/>
          <w:lang w:val="es-ES_tradnl"/>
        </w:rPr>
      </w:pPr>
      <w:bookmarkStart w:id="411" w:name="_Toc26871169"/>
      <w:bookmarkStart w:id="412" w:name="_Toc26878805"/>
      <w:bookmarkStart w:id="413" w:name="_Toc26970701"/>
      <w:bookmarkStart w:id="414" w:name="_Toc27056218"/>
      <w:bookmarkStart w:id="415" w:name="_Toc27472013"/>
      <w:bookmarkStart w:id="416" w:name="_Toc28249365"/>
      <w:bookmarkStart w:id="417" w:name="_Toc27549557"/>
      <w:bookmarkStart w:id="418" w:name="_Toc28593940"/>
      <w:r w:rsidRPr="007D4985">
        <w:rPr>
          <w:rFonts w:ascii="Arial" w:hAnsi="Arial" w:cs="Arial"/>
          <w:sz w:val="22"/>
          <w:szCs w:val="22"/>
          <w:lang w:val="es-ES_tradnl"/>
        </w:rPr>
        <w:t>Otras Operaciones</w:t>
      </w:r>
      <w:bookmarkEnd w:id="411"/>
      <w:bookmarkEnd w:id="412"/>
      <w:bookmarkEnd w:id="413"/>
      <w:bookmarkEnd w:id="414"/>
      <w:bookmarkEnd w:id="415"/>
      <w:bookmarkEnd w:id="416"/>
      <w:bookmarkEnd w:id="417"/>
      <w:bookmarkEnd w:id="418"/>
    </w:p>
    <w:p w14:paraId="776E3B5B" w14:textId="5AE81688" w:rsidR="005B6AD7" w:rsidRDefault="005B6AD7" w:rsidP="00F91304">
      <w:pPr>
        <w:spacing w:line="276" w:lineRule="auto"/>
        <w:rPr>
          <w:rFonts w:ascii="Arial" w:hAnsi="Arial" w:cs="Arial"/>
          <w:sz w:val="22"/>
          <w:lang w:val="es-ES_tradnl"/>
        </w:rPr>
      </w:pPr>
      <w:r w:rsidRPr="007D4985">
        <w:rPr>
          <w:rFonts w:ascii="Arial" w:hAnsi="Arial" w:cs="Arial"/>
          <w:sz w:val="22"/>
          <w:lang w:val="es-ES_tradnl"/>
        </w:rPr>
        <w:t>En la siguiente tabla se relacionan los hallazgos relacionados a otras Operaciones Tecnológicas.</w:t>
      </w:r>
    </w:p>
    <w:p w14:paraId="3499ECD8" w14:textId="77777777" w:rsidR="0090636D" w:rsidRPr="007D4985" w:rsidRDefault="0090636D" w:rsidP="00F91304">
      <w:pPr>
        <w:spacing w:line="276" w:lineRule="auto"/>
        <w:rPr>
          <w:rFonts w:ascii="Arial" w:hAnsi="Arial" w:cs="Arial"/>
          <w:sz w:val="22"/>
          <w:lang w:val="es-ES_tradnl"/>
        </w:rPr>
      </w:pPr>
    </w:p>
    <w:p w14:paraId="795DFB28" w14:textId="5AB8393E" w:rsidR="00C574AE" w:rsidRPr="00B958AE" w:rsidRDefault="00C86839" w:rsidP="00F91304">
      <w:pPr>
        <w:spacing w:line="276" w:lineRule="auto"/>
        <w:jc w:val="center"/>
        <w:rPr>
          <w:rFonts w:ascii="Arial" w:eastAsia="Arial" w:hAnsi="Arial" w:cs="Arial"/>
          <w:i/>
          <w:sz w:val="18"/>
          <w:szCs w:val="18"/>
          <w:lang w:val="es-ES_tradnl"/>
        </w:rPr>
      </w:pPr>
      <w:bookmarkStart w:id="419" w:name="_Toc26971646"/>
      <w:bookmarkStart w:id="420" w:name="_Toc27406730"/>
      <w:bookmarkStart w:id="421" w:name="_Toc27471930"/>
      <w:bookmarkStart w:id="422" w:name="_Toc28249439"/>
      <w:bookmarkStart w:id="423" w:name="_Toc27549014"/>
      <w:bookmarkStart w:id="424" w:name="_Toc28265097"/>
      <w:bookmarkStart w:id="425" w:name="_Toc28569308"/>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21</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Dominio de Infraestructura Tecnológica – Otras operaciones</w:t>
      </w:r>
      <w:bookmarkEnd w:id="419"/>
      <w:bookmarkEnd w:id="420"/>
      <w:bookmarkEnd w:id="421"/>
      <w:bookmarkEnd w:id="422"/>
      <w:bookmarkEnd w:id="423"/>
      <w:bookmarkEnd w:id="424"/>
      <w:bookmarkEnd w:id="425"/>
    </w:p>
    <w:p w14:paraId="07D7D899" w14:textId="7ADE061D" w:rsidR="004A04C6" w:rsidRPr="007D4985" w:rsidRDefault="004A04C6"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E34077" w14:paraId="21EF0DF0" w14:textId="77777777" w:rsidTr="0011253A">
        <w:trPr>
          <w:tblHeader/>
          <w:jc w:val="center"/>
        </w:trPr>
        <w:tc>
          <w:tcPr>
            <w:tcW w:w="734" w:type="pct"/>
            <w:shd w:val="clear" w:color="auto" w:fill="A8D08D" w:themeFill="accent6" w:themeFillTint="99"/>
          </w:tcPr>
          <w:p w14:paraId="68ACE800" w14:textId="257BEB69"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66" w:type="pct"/>
            <w:shd w:val="clear" w:color="auto" w:fill="A8D08D" w:themeFill="accent6" w:themeFillTint="99"/>
          </w:tcPr>
          <w:p w14:paraId="4C4D43EE" w14:textId="779E198C"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C4282" w:rsidRPr="00E34077" w14:paraId="77C1602E" w14:textId="77777777" w:rsidTr="0011253A">
        <w:trPr>
          <w:jc w:val="center"/>
        </w:trPr>
        <w:tc>
          <w:tcPr>
            <w:tcW w:w="734" w:type="pct"/>
            <w:shd w:val="clear" w:color="auto" w:fill="auto"/>
            <w:vAlign w:val="center"/>
          </w:tcPr>
          <w:p w14:paraId="5B9D117D" w14:textId="6EBA2CE6" w:rsidR="004C4282" w:rsidRPr="007D4985" w:rsidRDefault="004C4282" w:rsidP="00F91304">
            <w:pPr>
              <w:spacing w:line="276" w:lineRule="auto"/>
              <w:jc w:val="center"/>
              <w:rPr>
                <w:rFonts w:ascii="Arial" w:hAnsi="Arial" w:cs="Arial"/>
                <w:b/>
                <w:sz w:val="20"/>
                <w:szCs w:val="20"/>
                <w:lang w:val="es-ES_tradnl"/>
              </w:rPr>
            </w:pPr>
            <w:r w:rsidRPr="007D4985">
              <w:rPr>
                <w:rFonts w:ascii="Arial" w:hAnsi="Arial" w:cs="Arial"/>
                <w:sz w:val="20"/>
                <w:szCs w:val="20"/>
                <w:lang w:val="es-ES_tradnl"/>
              </w:rPr>
              <w:t>H-IT-56</w:t>
            </w:r>
          </w:p>
        </w:tc>
        <w:tc>
          <w:tcPr>
            <w:tcW w:w="4266" w:type="pct"/>
            <w:shd w:val="clear" w:color="auto" w:fill="auto"/>
          </w:tcPr>
          <w:p w14:paraId="33B4D774" w14:textId="042F26C3" w:rsidR="004C4282" w:rsidRPr="007D4985" w:rsidRDefault="004C4282" w:rsidP="00F91304">
            <w:pPr>
              <w:spacing w:line="276" w:lineRule="auto"/>
              <w:jc w:val="both"/>
              <w:rPr>
                <w:rFonts w:ascii="Arial" w:hAnsi="Arial" w:cs="Arial"/>
                <w:b/>
                <w:sz w:val="20"/>
                <w:szCs w:val="20"/>
                <w:lang w:val="es-ES_tradnl"/>
              </w:rPr>
            </w:pPr>
            <w:r w:rsidRPr="007D4985">
              <w:rPr>
                <w:rFonts w:ascii="Arial" w:hAnsi="Arial" w:cs="Arial"/>
                <w:sz w:val="20"/>
                <w:szCs w:val="20"/>
                <w:lang w:val="es-ES_tradnl"/>
              </w:rPr>
              <w:t xml:space="preserve">Los servicios incluidos actualmente Catálogo de Servicios Tecnológicos no cuentan con acuerdos de niveles de servicio (ANS) socializados ni acordados con la alta dirección de la </w:t>
            </w:r>
            <w:r w:rsidR="00DD5D73" w:rsidRPr="007D4985">
              <w:rPr>
                <w:rFonts w:ascii="Arial" w:hAnsi="Arial" w:cs="Arial"/>
                <w:sz w:val="20"/>
                <w:szCs w:val="20"/>
                <w:lang w:val="es-ES_tradnl"/>
              </w:rPr>
              <w:t>Entidad</w:t>
            </w:r>
            <w:r w:rsidRPr="007D4985">
              <w:rPr>
                <w:rFonts w:ascii="Arial" w:hAnsi="Arial" w:cs="Arial"/>
                <w:sz w:val="20"/>
                <w:szCs w:val="20"/>
                <w:lang w:val="es-ES_tradnl"/>
              </w:rPr>
              <w:t>.</w:t>
            </w:r>
          </w:p>
        </w:tc>
      </w:tr>
      <w:tr w:rsidR="004C4282" w:rsidRPr="00E34077" w14:paraId="75744C42" w14:textId="77777777" w:rsidTr="0011253A">
        <w:trPr>
          <w:jc w:val="center"/>
        </w:trPr>
        <w:tc>
          <w:tcPr>
            <w:tcW w:w="734" w:type="pct"/>
            <w:vAlign w:val="center"/>
          </w:tcPr>
          <w:p w14:paraId="6AF6690E" w14:textId="7759530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H-IT-57</w:t>
            </w:r>
          </w:p>
        </w:tc>
        <w:tc>
          <w:tcPr>
            <w:tcW w:w="4266" w:type="pct"/>
          </w:tcPr>
          <w:p w14:paraId="0A29391F" w14:textId="5CA3352C" w:rsidR="004C4282" w:rsidRPr="007D4985" w:rsidRDefault="004C4282"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mesa de servicios no cuenta con procesos implementados para el tratamiento de despliegues, cambios, problemas y proyectos como línea base estándar para cubrir las operaciones de ti. </w:t>
            </w:r>
          </w:p>
        </w:tc>
      </w:tr>
      <w:tr w:rsidR="004C4282" w:rsidRPr="00E34077" w14:paraId="53636284" w14:textId="77777777" w:rsidTr="0011253A">
        <w:trPr>
          <w:jc w:val="center"/>
        </w:trPr>
        <w:tc>
          <w:tcPr>
            <w:tcW w:w="734" w:type="pct"/>
            <w:vAlign w:val="center"/>
          </w:tcPr>
          <w:p w14:paraId="099E78D7" w14:textId="4A451E1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H-IT-58</w:t>
            </w:r>
          </w:p>
        </w:tc>
        <w:tc>
          <w:tcPr>
            <w:tcW w:w="4266" w:type="pct"/>
          </w:tcPr>
          <w:p w14:paraId="1F8E8322" w14:textId="4EC1921C" w:rsidR="004C4282" w:rsidRPr="007D4985" w:rsidRDefault="004C4282" w:rsidP="00F91304">
            <w:pPr>
              <w:spacing w:line="276" w:lineRule="auto"/>
              <w:jc w:val="both"/>
              <w:rPr>
                <w:rFonts w:ascii="Arial" w:hAnsi="Arial" w:cs="Arial"/>
                <w:sz w:val="20"/>
                <w:szCs w:val="20"/>
                <w:highlight w:val="yellow"/>
                <w:lang w:val="es-ES_tradnl"/>
              </w:rPr>
            </w:pPr>
            <w:r w:rsidRPr="007D4985">
              <w:rPr>
                <w:rFonts w:ascii="Arial" w:hAnsi="Arial" w:cs="Arial"/>
                <w:sz w:val="20"/>
                <w:szCs w:val="20"/>
                <w:lang w:val="es-ES_tradnl"/>
              </w:rPr>
              <w:t>No se cuenta con disponibilidad en bodega de repuestos técnicos básicos como discos de duros, memorias RAM, fuentes, entre otros componentes requeridos para recuperar posibles incidentes básicos de operación. Adicionalmente no se cuenta con insumos como limpiadores, sopladoras, probadores, entre otros elementos que permitan realizar labores de mantenimiento de primer nivel sobre el diferente equipo en operación.</w:t>
            </w:r>
          </w:p>
        </w:tc>
      </w:tr>
    </w:tbl>
    <w:p w14:paraId="5C5569F0" w14:textId="26DCDC71" w:rsidR="00A30981" w:rsidRPr="007D4985" w:rsidRDefault="00A30981" w:rsidP="00F91304">
      <w:pPr>
        <w:spacing w:line="276" w:lineRule="auto"/>
        <w:jc w:val="center"/>
        <w:rPr>
          <w:rFonts w:ascii="Arial" w:hAnsi="Arial" w:cs="Arial"/>
          <w:i/>
          <w:sz w:val="18"/>
          <w:szCs w:val="18"/>
          <w:lang w:val="es-ES_tradnl"/>
        </w:rPr>
      </w:pPr>
    </w:p>
    <w:p w14:paraId="0BFC183D"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10D8F6A4" w14:textId="3A2AE270" w:rsidR="00792346" w:rsidRPr="007D4985" w:rsidRDefault="00792346" w:rsidP="00F91304">
      <w:pPr>
        <w:spacing w:line="276" w:lineRule="auto"/>
        <w:rPr>
          <w:rFonts w:ascii="Arial" w:hAnsi="Arial" w:cs="Arial"/>
          <w:sz w:val="22"/>
          <w:lang w:val="es-ES_tradnl"/>
        </w:rPr>
      </w:pPr>
    </w:p>
    <w:p w14:paraId="0EFB61CB" w14:textId="27C21C0A" w:rsidR="00C31EB1" w:rsidRPr="007D4985" w:rsidRDefault="1959F592" w:rsidP="00F91304">
      <w:pPr>
        <w:pStyle w:val="Heading2"/>
        <w:spacing w:line="276" w:lineRule="auto"/>
        <w:rPr>
          <w:rFonts w:ascii="Arial" w:hAnsi="Arial" w:cs="Arial"/>
          <w:sz w:val="22"/>
          <w:szCs w:val="22"/>
          <w:lang w:val="es-ES_tradnl"/>
        </w:rPr>
      </w:pPr>
      <w:bookmarkStart w:id="426" w:name="_Toc26871170"/>
      <w:bookmarkStart w:id="427" w:name="_Toc26878806"/>
      <w:bookmarkStart w:id="428" w:name="_Toc26970702"/>
      <w:bookmarkStart w:id="429" w:name="_Toc27056219"/>
      <w:bookmarkStart w:id="430" w:name="_Toc27472014"/>
      <w:bookmarkStart w:id="431" w:name="_Toc28249366"/>
      <w:bookmarkStart w:id="432" w:name="_Toc27549558"/>
      <w:bookmarkStart w:id="433" w:name="_Toc28593941"/>
      <w:r w:rsidRPr="007D4985">
        <w:rPr>
          <w:rFonts w:ascii="Arial" w:hAnsi="Arial" w:cs="Arial"/>
          <w:sz w:val="22"/>
          <w:szCs w:val="22"/>
          <w:lang w:val="es-ES_tradnl"/>
        </w:rPr>
        <w:t>DOMINIO DE USO DE APROPIACIÓN</w:t>
      </w:r>
      <w:bookmarkEnd w:id="426"/>
      <w:bookmarkEnd w:id="427"/>
      <w:bookmarkEnd w:id="428"/>
      <w:bookmarkEnd w:id="429"/>
      <w:bookmarkEnd w:id="430"/>
      <w:bookmarkEnd w:id="431"/>
      <w:bookmarkEnd w:id="432"/>
      <w:bookmarkEnd w:id="433"/>
    </w:p>
    <w:p w14:paraId="51FDA98B" w14:textId="70C1F7DB" w:rsidR="4F832AAD" w:rsidRPr="007D4985" w:rsidRDefault="4F832AAD" w:rsidP="00F91304">
      <w:pPr>
        <w:spacing w:line="276" w:lineRule="auto"/>
        <w:rPr>
          <w:rFonts w:ascii="Arial" w:hAnsi="Arial" w:cs="Arial"/>
          <w:sz w:val="22"/>
          <w:lang w:val="es-ES_tradnl"/>
        </w:rPr>
      </w:pPr>
    </w:p>
    <w:p w14:paraId="6CB53A86" w14:textId="58F2BD99" w:rsidR="00EE1153" w:rsidRDefault="00EE1153" w:rsidP="00F91304">
      <w:pPr>
        <w:spacing w:line="276" w:lineRule="auto"/>
        <w:jc w:val="both"/>
        <w:rPr>
          <w:rFonts w:ascii="Arial" w:hAnsi="Arial" w:cs="Arial"/>
          <w:sz w:val="22"/>
          <w:lang w:val="es-ES_tradnl"/>
        </w:rPr>
      </w:pPr>
      <w:r>
        <w:rPr>
          <w:rFonts w:ascii="Arial" w:hAnsi="Arial" w:cs="Arial"/>
          <w:sz w:val="22"/>
          <w:lang w:val="es-ES_tradnl"/>
        </w:rPr>
        <w:t>Este dominio busca definir las acciones necesarias que permitan un adecuado uso y aprovechamiento de la tecnología, mediante la implementación de estrategias para la gestión del cambio</w:t>
      </w:r>
      <w:r w:rsidR="00DC193F">
        <w:rPr>
          <w:rFonts w:ascii="Arial" w:hAnsi="Arial" w:cs="Arial"/>
          <w:sz w:val="22"/>
          <w:lang w:val="es-ES_tradnl"/>
        </w:rPr>
        <w:t>.</w:t>
      </w:r>
    </w:p>
    <w:p w14:paraId="736086BF" w14:textId="77777777" w:rsidR="00DC193F" w:rsidRPr="00B958AE" w:rsidRDefault="00DC193F" w:rsidP="00F91304">
      <w:pPr>
        <w:spacing w:line="276" w:lineRule="auto"/>
        <w:rPr>
          <w:rFonts w:ascii="Arial" w:hAnsi="Arial" w:cs="Arial"/>
          <w:sz w:val="22"/>
          <w:lang w:val="es-ES_tradnl"/>
        </w:rPr>
      </w:pPr>
    </w:p>
    <w:p w14:paraId="2BE09389" w14:textId="4BE18DC0" w:rsidR="4F832AAD" w:rsidRPr="007D4985" w:rsidRDefault="3F9F1199" w:rsidP="00F91304">
      <w:pPr>
        <w:spacing w:line="276" w:lineRule="auto"/>
        <w:jc w:val="both"/>
        <w:rPr>
          <w:rFonts w:ascii="Arial" w:hAnsi="Arial" w:cs="Arial"/>
          <w:sz w:val="22"/>
          <w:lang w:val="es-ES_tradnl"/>
        </w:rPr>
      </w:pPr>
      <w:r w:rsidRPr="007D4985">
        <w:rPr>
          <w:rFonts w:ascii="Arial" w:hAnsi="Arial" w:cs="Arial"/>
          <w:sz w:val="22"/>
          <w:lang w:val="es-ES_tradnl"/>
        </w:rPr>
        <w:t xml:space="preserve">A continuación, se describen los hallazgos identificados a nivel del dominio de Uso y </w:t>
      </w:r>
      <w:r w:rsidR="004D7CEA" w:rsidRPr="007D4985">
        <w:rPr>
          <w:rFonts w:ascii="Arial" w:hAnsi="Arial" w:cs="Arial"/>
          <w:sz w:val="22"/>
          <w:lang w:val="es-ES_tradnl"/>
        </w:rPr>
        <w:t>A</w:t>
      </w:r>
      <w:r w:rsidRPr="007D4985">
        <w:rPr>
          <w:rFonts w:ascii="Arial" w:hAnsi="Arial" w:cs="Arial"/>
          <w:sz w:val="22"/>
          <w:lang w:val="es-ES_tradnl"/>
        </w:rPr>
        <w:t>propiación</w:t>
      </w:r>
      <w:r w:rsidR="004D7CEA" w:rsidRPr="007D4985">
        <w:rPr>
          <w:rFonts w:ascii="Arial" w:hAnsi="Arial" w:cs="Arial"/>
          <w:sz w:val="22"/>
          <w:lang w:val="es-ES_tradnl"/>
        </w:rPr>
        <w:t>.</w:t>
      </w:r>
      <w:r w:rsidRPr="007D4985">
        <w:rPr>
          <w:rFonts w:ascii="Arial" w:hAnsi="Arial" w:cs="Arial"/>
          <w:sz w:val="22"/>
          <w:lang w:val="es-ES_tradnl"/>
        </w:rPr>
        <w:t xml:space="preserve"> </w:t>
      </w:r>
      <w:r w:rsidR="004D7CEA" w:rsidRPr="007D4985">
        <w:rPr>
          <w:rFonts w:ascii="Arial" w:hAnsi="Arial" w:cs="Arial"/>
          <w:sz w:val="22"/>
          <w:lang w:val="es-ES_tradnl"/>
        </w:rPr>
        <w:t>E</w:t>
      </w:r>
      <w:r w:rsidRPr="007D4985">
        <w:rPr>
          <w:rFonts w:ascii="Arial" w:hAnsi="Arial" w:cs="Arial"/>
          <w:sz w:val="22"/>
          <w:lang w:val="es-ES_tradnl"/>
        </w:rPr>
        <w:t>sta identificación busca establecer oportunidades para implementar mejoras estratégicas en la Entidad.</w:t>
      </w:r>
    </w:p>
    <w:p w14:paraId="2E0859AD" w14:textId="329D85FD" w:rsidR="003B17CA" w:rsidRPr="007D4985" w:rsidRDefault="003B17CA" w:rsidP="00F91304">
      <w:pPr>
        <w:spacing w:line="276" w:lineRule="auto"/>
        <w:jc w:val="both"/>
        <w:rPr>
          <w:rFonts w:ascii="Arial" w:hAnsi="Arial" w:cs="Arial"/>
          <w:sz w:val="22"/>
          <w:lang w:val="es-ES_tradnl"/>
        </w:rPr>
      </w:pPr>
    </w:p>
    <w:p w14:paraId="18E00B49" w14:textId="77777777" w:rsidR="00E35298" w:rsidRDefault="00E35298" w:rsidP="00F91304">
      <w:pPr>
        <w:spacing w:line="276" w:lineRule="auto"/>
        <w:jc w:val="center"/>
        <w:rPr>
          <w:rFonts w:ascii="Arial" w:hAnsi="Arial" w:cs="Arial"/>
          <w:bCs/>
          <w:i/>
          <w:sz w:val="18"/>
          <w:szCs w:val="18"/>
          <w:lang w:val="es-ES_tradnl"/>
        </w:rPr>
      </w:pPr>
      <w:bookmarkStart w:id="434" w:name="_Toc26971647"/>
      <w:bookmarkStart w:id="435" w:name="_Toc27406731"/>
      <w:bookmarkStart w:id="436" w:name="_Toc27471931"/>
    </w:p>
    <w:p w14:paraId="1A677DC9" w14:textId="77777777" w:rsidR="00E35298" w:rsidRDefault="00E35298" w:rsidP="00F91304">
      <w:pPr>
        <w:spacing w:line="276" w:lineRule="auto"/>
        <w:jc w:val="center"/>
        <w:rPr>
          <w:rFonts w:ascii="Arial" w:hAnsi="Arial" w:cs="Arial"/>
          <w:bCs/>
          <w:i/>
          <w:sz w:val="18"/>
          <w:szCs w:val="18"/>
          <w:lang w:val="es-ES_tradnl"/>
        </w:rPr>
      </w:pPr>
    </w:p>
    <w:p w14:paraId="2DD7F768" w14:textId="77777777" w:rsidR="000A5A15" w:rsidRDefault="000A5A15" w:rsidP="00F91304">
      <w:pPr>
        <w:spacing w:line="276" w:lineRule="auto"/>
        <w:jc w:val="center"/>
        <w:rPr>
          <w:rFonts w:ascii="Arial" w:hAnsi="Arial" w:cs="Arial"/>
          <w:i/>
          <w:sz w:val="18"/>
          <w:szCs w:val="18"/>
          <w:lang w:val="es-ES_tradnl"/>
        </w:rPr>
      </w:pPr>
    </w:p>
    <w:p w14:paraId="303B7109" w14:textId="37139C21" w:rsidR="4F832AAD" w:rsidRPr="00B958AE" w:rsidRDefault="00F05B2F" w:rsidP="00F91304">
      <w:pPr>
        <w:spacing w:line="276" w:lineRule="auto"/>
        <w:jc w:val="center"/>
        <w:rPr>
          <w:rFonts w:ascii="Arial" w:eastAsia="Arial" w:hAnsi="Arial" w:cs="Arial"/>
          <w:i/>
          <w:sz w:val="18"/>
          <w:szCs w:val="18"/>
          <w:lang w:val="es-ES_tradnl"/>
        </w:rPr>
      </w:pPr>
      <w:bookmarkStart w:id="437" w:name="_Toc28249440"/>
      <w:bookmarkStart w:id="438" w:name="_Toc27549015"/>
      <w:bookmarkStart w:id="439" w:name="_Toc28265098"/>
      <w:bookmarkStart w:id="440" w:name="_Toc28569309"/>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22</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 xml:space="preserve">Hallazgos Dominio Uso y </w:t>
      </w:r>
      <w:r w:rsidR="004D7CEA" w:rsidRPr="00B958AE">
        <w:rPr>
          <w:rFonts w:ascii="Arial" w:eastAsia="Arial" w:hAnsi="Arial" w:cs="Arial"/>
          <w:i/>
          <w:sz w:val="18"/>
          <w:szCs w:val="18"/>
          <w:lang w:val="es-ES_tradnl"/>
        </w:rPr>
        <w:t>A</w:t>
      </w:r>
      <w:r w:rsidRPr="00B958AE">
        <w:rPr>
          <w:rFonts w:ascii="Arial" w:eastAsia="Arial" w:hAnsi="Arial" w:cs="Arial"/>
          <w:i/>
          <w:sz w:val="18"/>
          <w:szCs w:val="18"/>
          <w:lang w:val="es-ES_tradnl"/>
        </w:rPr>
        <w:t>propiación</w:t>
      </w:r>
      <w:bookmarkEnd w:id="434"/>
      <w:bookmarkEnd w:id="435"/>
      <w:bookmarkEnd w:id="436"/>
      <w:bookmarkEnd w:id="437"/>
      <w:bookmarkEnd w:id="438"/>
      <w:bookmarkEnd w:id="439"/>
      <w:bookmarkEnd w:id="440"/>
    </w:p>
    <w:p w14:paraId="6B4D2C54" w14:textId="602A13B3" w:rsidR="004A04C6" w:rsidRPr="007D4985" w:rsidRDefault="004A04C6" w:rsidP="00F91304">
      <w:pPr>
        <w:spacing w:line="276" w:lineRule="auto"/>
        <w:jc w:val="center"/>
        <w:rPr>
          <w:rFonts w:ascii="Arial" w:hAnsi="Arial" w:cs="Arial"/>
          <w: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532"/>
      </w:tblGrid>
      <w:tr w:rsidR="004C4282" w:rsidRPr="00E34077" w14:paraId="1F1F9166" w14:textId="77777777" w:rsidTr="0011253A">
        <w:trPr>
          <w:tblHeader/>
          <w:jc w:val="center"/>
        </w:trPr>
        <w:tc>
          <w:tcPr>
            <w:tcW w:w="734" w:type="pct"/>
            <w:shd w:val="clear" w:color="auto" w:fill="A8D08D" w:themeFill="accent6" w:themeFillTint="99"/>
          </w:tcPr>
          <w:p w14:paraId="407A1878" w14:textId="448448B9" w:rsidR="004C4282" w:rsidRPr="007D4985" w:rsidRDefault="004C4282"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ID</w:t>
            </w:r>
          </w:p>
        </w:tc>
        <w:tc>
          <w:tcPr>
            <w:tcW w:w="4266" w:type="pct"/>
            <w:shd w:val="clear" w:color="auto" w:fill="A8D08D" w:themeFill="accent6" w:themeFillTint="99"/>
          </w:tcPr>
          <w:p w14:paraId="5A54EB7C" w14:textId="2A803A18" w:rsidR="004C4282" w:rsidRPr="007D4985" w:rsidRDefault="004C4282"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DESCRIPCIÓN DE HALLAZGO</w:t>
            </w:r>
          </w:p>
        </w:tc>
      </w:tr>
      <w:tr w:rsidR="004C4282" w:rsidRPr="00E34077" w14:paraId="2C853C30" w14:textId="77777777" w:rsidTr="0011253A">
        <w:trPr>
          <w:jc w:val="center"/>
        </w:trPr>
        <w:tc>
          <w:tcPr>
            <w:tcW w:w="734" w:type="pct"/>
            <w:vAlign w:val="center"/>
          </w:tcPr>
          <w:p w14:paraId="507B774A" w14:textId="5F00D90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H-UA-01</w:t>
            </w:r>
          </w:p>
        </w:tc>
        <w:tc>
          <w:tcPr>
            <w:tcW w:w="4266" w:type="pct"/>
          </w:tcPr>
          <w:p w14:paraId="65D6BF9C" w14:textId="7708AAE2"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identifica que la Entidad documente y socialice para apalancar los proyectos tecnológicos los siguientes aspectos:</w:t>
            </w:r>
          </w:p>
          <w:p w14:paraId="0253081D" w14:textId="2D0FC331" w:rsidR="004C4282" w:rsidRPr="007D4985" w:rsidRDefault="004C4282" w:rsidP="00F91304">
            <w:pPr>
              <w:pStyle w:val="ListParagraph"/>
              <w:numPr>
                <w:ilvl w:val="0"/>
                <w:numId w:val="2"/>
              </w:numPr>
              <w:spacing w:line="276" w:lineRule="auto"/>
              <w:rPr>
                <w:rFonts w:ascii="Arial" w:hAnsi="Arial" w:cs="Arial"/>
                <w:sz w:val="20"/>
                <w:szCs w:val="20"/>
                <w:lang w:val="es-ES_tradnl"/>
              </w:rPr>
            </w:pPr>
            <w:r w:rsidRPr="007D4985">
              <w:rPr>
                <w:rFonts w:ascii="Arial" w:hAnsi="Arial" w:cs="Arial"/>
                <w:sz w:val="20"/>
                <w:szCs w:val="20"/>
                <w:lang w:val="es-ES_tradnl"/>
              </w:rPr>
              <w:t>Estrategia de uso y apropiación</w:t>
            </w:r>
          </w:p>
          <w:p w14:paraId="25E86195" w14:textId="2F52E195" w:rsidR="004C4282" w:rsidRPr="007D4985" w:rsidRDefault="004C4282" w:rsidP="00F91304">
            <w:pPr>
              <w:pStyle w:val="ListParagraph"/>
              <w:numPr>
                <w:ilvl w:val="0"/>
                <w:numId w:val="2"/>
              </w:numPr>
              <w:spacing w:line="276" w:lineRule="auto"/>
              <w:rPr>
                <w:rFonts w:ascii="Arial" w:hAnsi="Arial" w:cs="Arial"/>
                <w:sz w:val="20"/>
                <w:szCs w:val="20"/>
                <w:lang w:val="es-ES_tradnl"/>
              </w:rPr>
            </w:pPr>
            <w:r w:rsidRPr="007D4985">
              <w:rPr>
                <w:rFonts w:ascii="Arial" w:hAnsi="Arial" w:cs="Arial"/>
                <w:sz w:val="20"/>
                <w:szCs w:val="20"/>
                <w:lang w:val="es-ES_tradnl"/>
              </w:rPr>
              <w:t>Gestión del cambio para preparar la Entidad a los cambios tecnológicos que se encuentran proyectados y basados en el PETI</w:t>
            </w:r>
          </w:p>
          <w:p w14:paraId="706065A2" w14:textId="59A33618" w:rsidR="004C4282" w:rsidRPr="007D4985" w:rsidRDefault="004C4282" w:rsidP="00F91304">
            <w:pPr>
              <w:pStyle w:val="ListParagraph"/>
              <w:numPr>
                <w:ilvl w:val="0"/>
                <w:numId w:val="2"/>
              </w:numPr>
              <w:spacing w:line="276" w:lineRule="auto"/>
              <w:rPr>
                <w:rFonts w:ascii="Arial" w:hAnsi="Arial" w:cs="Arial"/>
                <w:sz w:val="20"/>
                <w:szCs w:val="20"/>
                <w:lang w:val="es-ES_tradnl"/>
              </w:rPr>
            </w:pPr>
            <w:r w:rsidRPr="007D4985">
              <w:rPr>
                <w:rFonts w:ascii="Arial" w:hAnsi="Arial" w:cs="Arial"/>
                <w:sz w:val="20"/>
                <w:szCs w:val="20"/>
                <w:lang w:val="es-ES_tradnl"/>
              </w:rPr>
              <w:t>Medición con el objetivo de hacer mejoras en los procesos de apropiación</w:t>
            </w:r>
          </w:p>
        </w:tc>
      </w:tr>
      <w:tr w:rsidR="004C4282" w:rsidRPr="00E34077" w14:paraId="0DD041BA" w14:textId="77777777" w:rsidTr="0011253A">
        <w:trPr>
          <w:jc w:val="center"/>
        </w:trPr>
        <w:tc>
          <w:tcPr>
            <w:tcW w:w="734" w:type="pct"/>
            <w:vAlign w:val="center"/>
          </w:tcPr>
          <w:p w14:paraId="45C3A4AB" w14:textId="46A1C9F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H-UA-02</w:t>
            </w:r>
          </w:p>
        </w:tc>
        <w:tc>
          <w:tcPr>
            <w:tcW w:w="4266" w:type="pct"/>
          </w:tcPr>
          <w:p w14:paraId="7A191851" w14:textId="15A4376F"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hay definida una caracterización de usuarios orientado a la identificación de interesados que serán impactados en cada uno de los proyectos tecnológicos definidos a nivel del PETI.</w:t>
            </w:r>
          </w:p>
        </w:tc>
      </w:tr>
      <w:tr w:rsidR="004C4282" w:rsidRPr="00E34077" w14:paraId="23169462" w14:textId="77777777" w:rsidTr="0011253A">
        <w:trPr>
          <w:jc w:val="center"/>
        </w:trPr>
        <w:tc>
          <w:tcPr>
            <w:tcW w:w="734" w:type="pct"/>
            <w:vAlign w:val="center"/>
          </w:tcPr>
          <w:p w14:paraId="16C067AD" w14:textId="6A2EDE82"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H-UA-03</w:t>
            </w:r>
          </w:p>
        </w:tc>
        <w:tc>
          <w:tcPr>
            <w:tcW w:w="4266" w:type="pct"/>
          </w:tcPr>
          <w:p w14:paraId="78E86ED3" w14:textId="13B55A70" w:rsidR="004C4282" w:rsidRPr="007D4985" w:rsidRDefault="004C4282" w:rsidP="00F91304">
            <w:pPr>
              <w:pStyle w:val="ListParagraph"/>
              <w:spacing w:line="276" w:lineRule="auto"/>
              <w:ind w:left="0"/>
              <w:rPr>
                <w:rFonts w:ascii="Arial" w:hAnsi="Arial" w:cs="Arial"/>
                <w:sz w:val="20"/>
                <w:szCs w:val="20"/>
                <w:lang w:val="es-ES_tradnl"/>
              </w:rPr>
            </w:pPr>
            <w:r w:rsidRPr="007D4985">
              <w:rPr>
                <w:rFonts w:ascii="Arial" w:hAnsi="Arial" w:cs="Arial"/>
                <w:sz w:val="20"/>
                <w:szCs w:val="20"/>
                <w:lang w:val="es-ES_tradnl"/>
              </w:rPr>
              <w:t xml:space="preserve">No se identifica una estrategia de uso y apropiación donde se detallen los diversos niveles de involucramiento y compromiso de los interesados identificados. </w:t>
            </w:r>
          </w:p>
        </w:tc>
      </w:tr>
      <w:tr w:rsidR="004C4282" w:rsidRPr="00E34077" w14:paraId="2E35328D" w14:textId="77777777" w:rsidTr="0011253A">
        <w:trPr>
          <w:jc w:val="center"/>
        </w:trPr>
        <w:tc>
          <w:tcPr>
            <w:tcW w:w="734" w:type="pct"/>
            <w:vAlign w:val="center"/>
          </w:tcPr>
          <w:p w14:paraId="1D88A468" w14:textId="038F7DC4"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H-UA-04</w:t>
            </w:r>
          </w:p>
        </w:tc>
        <w:tc>
          <w:tcPr>
            <w:tcW w:w="4266" w:type="pct"/>
          </w:tcPr>
          <w:p w14:paraId="15DBDE3B" w14:textId="57EF4E8D"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está identificado incentivos que puedan motivar e involucrar a los grupos de interés identificados.</w:t>
            </w:r>
          </w:p>
        </w:tc>
      </w:tr>
      <w:tr w:rsidR="004C4282" w:rsidRPr="00E34077" w14:paraId="05204C91" w14:textId="77777777" w:rsidTr="0011253A">
        <w:trPr>
          <w:jc w:val="center"/>
        </w:trPr>
        <w:tc>
          <w:tcPr>
            <w:tcW w:w="734" w:type="pct"/>
            <w:vAlign w:val="center"/>
          </w:tcPr>
          <w:p w14:paraId="3265557A" w14:textId="038F7DC4"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H-UA-05</w:t>
            </w:r>
          </w:p>
        </w:tc>
        <w:tc>
          <w:tcPr>
            <w:tcW w:w="4266" w:type="pct"/>
          </w:tcPr>
          <w:p w14:paraId="7640608B" w14:textId="53A8DFCA"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identifica que las necesidades de capacitaciones estén enmarcadas bajo un catálogo de entrenamiento y a su vez contengan un plan de entrenamiento que involucre:</w:t>
            </w:r>
          </w:p>
          <w:p w14:paraId="229F67CF" w14:textId="2BD901C4" w:rsidR="004C4282" w:rsidRPr="007D4985" w:rsidRDefault="004C4282" w:rsidP="00F91304">
            <w:pPr>
              <w:pStyle w:val="ListParagraph"/>
              <w:numPr>
                <w:ilvl w:val="0"/>
                <w:numId w:val="4"/>
              </w:numPr>
              <w:spacing w:line="276" w:lineRule="auto"/>
              <w:rPr>
                <w:rFonts w:ascii="Arial" w:hAnsi="Arial" w:cs="Arial"/>
                <w:sz w:val="20"/>
                <w:szCs w:val="20"/>
                <w:lang w:val="es-ES_tradnl"/>
              </w:rPr>
            </w:pPr>
            <w:r w:rsidRPr="007D4985">
              <w:rPr>
                <w:rFonts w:ascii="Arial" w:hAnsi="Arial" w:cs="Arial"/>
                <w:sz w:val="20"/>
                <w:szCs w:val="20"/>
                <w:lang w:val="es-ES_tradnl"/>
              </w:rPr>
              <w:t>Identificación de grupos homogéneos</w:t>
            </w:r>
          </w:p>
          <w:p w14:paraId="6E7952FB" w14:textId="1F8210F6" w:rsidR="004C4282" w:rsidRPr="007D4985" w:rsidRDefault="004C4282" w:rsidP="00F91304">
            <w:pPr>
              <w:pStyle w:val="ListParagraph"/>
              <w:numPr>
                <w:ilvl w:val="0"/>
                <w:numId w:val="4"/>
              </w:numPr>
              <w:spacing w:line="276" w:lineRule="auto"/>
              <w:rPr>
                <w:rFonts w:ascii="Arial" w:hAnsi="Arial" w:cs="Arial"/>
                <w:sz w:val="20"/>
                <w:szCs w:val="20"/>
                <w:lang w:val="es-ES_tradnl"/>
              </w:rPr>
            </w:pPr>
            <w:r w:rsidRPr="007D4985">
              <w:rPr>
                <w:rFonts w:ascii="Arial" w:hAnsi="Arial" w:cs="Arial"/>
                <w:sz w:val="20"/>
                <w:szCs w:val="20"/>
                <w:lang w:val="es-ES_tradnl"/>
              </w:rPr>
              <w:t>Definición de contenidos de formación</w:t>
            </w:r>
          </w:p>
          <w:p w14:paraId="49E8C8F3" w14:textId="2FC9B580" w:rsidR="004C4282" w:rsidRPr="007D4985" w:rsidRDefault="004C4282" w:rsidP="00F91304">
            <w:pPr>
              <w:pStyle w:val="ListParagraph"/>
              <w:numPr>
                <w:ilvl w:val="0"/>
                <w:numId w:val="4"/>
              </w:numPr>
              <w:spacing w:line="276" w:lineRule="auto"/>
              <w:rPr>
                <w:rFonts w:ascii="Arial" w:hAnsi="Arial" w:cs="Arial"/>
                <w:sz w:val="20"/>
                <w:szCs w:val="20"/>
                <w:lang w:val="es-ES_tradnl"/>
              </w:rPr>
            </w:pPr>
            <w:r w:rsidRPr="007D4985">
              <w:rPr>
                <w:rFonts w:ascii="Arial" w:hAnsi="Arial" w:cs="Arial"/>
                <w:sz w:val="20"/>
                <w:szCs w:val="20"/>
                <w:lang w:val="es-ES_tradnl"/>
              </w:rPr>
              <w:t>Definición del plan de formación</w:t>
            </w:r>
          </w:p>
          <w:p w14:paraId="2BA8EF8A" w14:textId="2982203A" w:rsidR="004C4282" w:rsidRPr="007D4985" w:rsidRDefault="004C4282" w:rsidP="00F91304">
            <w:pPr>
              <w:pStyle w:val="ListParagraph"/>
              <w:numPr>
                <w:ilvl w:val="0"/>
                <w:numId w:val="4"/>
              </w:numPr>
              <w:spacing w:line="276" w:lineRule="auto"/>
              <w:rPr>
                <w:rFonts w:ascii="Arial" w:hAnsi="Arial" w:cs="Arial"/>
                <w:sz w:val="20"/>
                <w:szCs w:val="20"/>
                <w:lang w:val="es-ES_tradnl"/>
              </w:rPr>
            </w:pPr>
            <w:r w:rsidRPr="007D4985">
              <w:rPr>
                <w:rFonts w:ascii="Arial" w:hAnsi="Arial" w:cs="Arial"/>
                <w:sz w:val="20"/>
                <w:szCs w:val="20"/>
                <w:lang w:val="es-ES_tradnl"/>
              </w:rPr>
              <w:t>Realizar la ejecución y monitoreo del cumplimiento del plan de formación</w:t>
            </w:r>
          </w:p>
        </w:tc>
      </w:tr>
      <w:tr w:rsidR="004C4282" w:rsidRPr="00E34077" w14:paraId="1E5894CB" w14:textId="77777777" w:rsidTr="0011253A">
        <w:trPr>
          <w:jc w:val="center"/>
        </w:trPr>
        <w:tc>
          <w:tcPr>
            <w:tcW w:w="734" w:type="pct"/>
            <w:vAlign w:val="center"/>
          </w:tcPr>
          <w:p w14:paraId="253BA6E8" w14:textId="7044C82C"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H-UA-06</w:t>
            </w:r>
          </w:p>
        </w:tc>
        <w:tc>
          <w:tcPr>
            <w:tcW w:w="4266" w:type="pct"/>
          </w:tcPr>
          <w:p w14:paraId="07D47454" w14:textId="762874A5"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evidencian:</w:t>
            </w:r>
          </w:p>
          <w:p w14:paraId="50D89AFC" w14:textId="0D1B0CDD" w:rsidR="004C4282" w:rsidRPr="007D4985" w:rsidRDefault="004C4282" w:rsidP="00F91304">
            <w:pPr>
              <w:pStyle w:val="ListParagraph"/>
              <w:numPr>
                <w:ilvl w:val="0"/>
                <w:numId w:val="3"/>
              </w:numPr>
              <w:spacing w:line="276" w:lineRule="auto"/>
              <w:rPr>
                <w:rFonts w:ascii="Arial" w:hAnsi="Arial" w:cs="Arial"/>
                <w:sz w:val="20"/>
                <w:szCs w:val="20"/>
                <w:lang w:val="es-ES_tradnl"/>
              </w:rPr>
            </w:pPr>
            <w:r w:rsidRPr="007D4985">
              <w:rPr>
                <w:rFonts w:ascii="Arial" w:hAnsi="Arial" w:cs="Arial"/>
                <w:sz w:val="20"/>
                <w:szCs w:val="20"/>
                <w:lang w:val="es-ES_tradnl"/>
              </w:rPr>
              <w:t>Prácticas para facilitar el uso y apropiación de la Entidad</w:t>
            </w:r>
          </w:p>
          <w:p w14:paraId="2808D033" w14:textId="2ED8FE70" w:rsidR="004C4282" w:rsidRPr="007D4985" w:rsidRDefault="004C4282" w:rsidP="00F91304">
            <w:pPr>
              <w:pStyle w:val="ListParagraph"/>
              <w:numPr>
                <w:ilvl w:val="0"/>
                <w:numId w:val="3"/>
              </w:numPr>
              <w:spacing w:line="276" w:lineRule="auto"/>
              <w:rPr>
                <w:rFonts w:ascii="Arial" w:hAnsi="Arial" w:cs="Arial"/>
                <w:sz w:val="20"/>
                <w:szCs w:val="20"/>
                <w:lang w:val="es-ES_tradnl"/>
              </w:rPr>
            </w:pPr>
            <w:r w:rsidRPr="007D4985">
              <w:rPr>
                <w:rFonts w:ascii="Arial" w:hAnsi="Arial" w:cs="Arial"/>
                <w:sz w:val="20"/>
                <w:szCs w:val="20"/>
                <w:lang w:val="es-ES_tradnl"/>
              </w:rPr>
              <w:t>Procedimientos para facilitar la adopción de los proyectos tecnológicos</w:t>
            </w:r>
          </w:p>
          <w:p w14:paraId="59DEAD79" w14:textId="2F980841" w:rsidR="004C4282" w:rsidRPr="007D4985" w:rsidRDefault="004C4282" w:rsidP="00F91304">
            <w:pPr>
              <w:pStyle w:val="ListParagraph"/>
              <w:numPr>
                <w:ilvl w:val="0"/>
                <w:numId w:val="3"/>
              </w:numPr>
              <w:spacing w:line="276" w:lineRule="auto"/>
              <w:rPr>
                <w:rFonts w:ascii="Arial" w:hAnsi="Arial" w:cs="Arial"/>
                <w:sz w:val="20"/>
                <w:szCs w:val="20"/>
                <w:lang w:val="es-ES_tradnl"/>
              </w:rPr>
            </w:pPr>
            <w:r w:rsidRPr="007D4985">
              <w:rPr>
                <w:rFonts w:ascii="Arial" w:hAnsi="Arial" w:cs="Arial"/>
                <w:sz w:val="20"/>
                <w:szCs w:val="20"/>
                <w:lang w:val="es-ES_tradnl"/>
              </w:rPr>
              <w:t>Definir los recurso y herramientas para la ejecución de la estrategia</w:t>
            </w:r>
          </w:p>
        </w:tc>
      </w:tr>
      <w:tr w:rsidR="004C4282" w:rsidRPr="00E34077" w14:paraId="6F75B895" w14:textId="77777777" w:rsidTr="0011253A">
        <w:trPr>
          <w:jc w:val="center"/>
        </w:trPr>
        <w:tc>
          <w:tcPr>
            <w:tcW w:w="734" w:type="pct"/>
            <w:vAlign w:val="center"/>
          </w:tcPr>
          <w:p w14:paraId="0025A589" w14:textId="559C8CE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H-UA-07</w:t>
            </w:r>
          </w:p>
        </w:tc>
        <w:tc>
          <w:tcPr>
            <w:tcW w:w="4266" w:type="pct"/>
          </w:tcPr>
          <w:p w14:paraId="0B0579EB" w14:textId="0366D15A"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tiene documentado indicadores que evalúen el nivel de apropiación tecnológica de los proyectos</w:t>
            </w:r>
          </w:p>
        </w:tc>
      </w:tr>
      <w:tr w:rsidR="004C4282" w:rsidRPr="00E34077" w14:paraId="47C9FE8B" w14:textId="77777777" w:rsidTr="0011253A">
        <w:trPr>
          <w:jc w:val="center"/>
        </w:trPr>
        <w:tc>
          <w:tcPr>
            <w:tcW w:w="734" w:type="pct"/>
            <w:vAlign w:val="center"/>
          </w:tcPr>
          <w:p w14:paraId="40520A9B" w14:textId="6CAE04F1"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H-UA-08</w:t>
            </w:r>
          </w:p>
        </w:tc>
        <w:tc>
          <w:tcPr>
            <w:tcW w:w="4266" w:type="pct"/>
          </w:tcPr>
          <w:p w14:paraId="7C699B3C" w14:textId="0821C73A"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Se debe documentar los efectos generados por el cambio y los impactos generados en los diversos grupos de interés</w:t>
            </w:r>
          </w:p>
        </w:tc>
      </w:tr>
      <w:tr w:rsidR="004C4282" w:rsidRPr="00E34077" w14:paraId="3B49F5B9" w14:textId="77777777" w:rsidTr="0011253A">
        <w:trPr>
          <w:jc w:val="center"/>
        </w:trPr>
        <w:tc>
          <w:tcPr>
            <w:tcW w:w="734" w:type="pct"/>
            <w:vAlign w:val="center"/>
          </w:tcPr>
          <w:p w14:paraId="562B0669" w14:textId="7656DD60"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H-UA-09</w:t>
            </w:r>
          </w:p>
        </w:tc>
        <w:tc>
          <w:tcPr>
            <w:tcW w:w="4266" w:type="pct"/>
          </w:tcPr>
          <w:p w14:paraId="13339FA3" w14:textId="7483D25C"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Se requiere definir en la Entidad la estrategia de sostenibilidad de los proyectos que se desarrollen para generar impacto a través del tiempo con el objetivo que los proyectos sean apropiados por los grupos de interés identificados</w:t>
            </w:r>
          </w:p>
        </w:tc>
      </w:tr>
      <w:tr w:rsidR="004C4282" w:rsidRPr="00E34077" w14:paraId="57C5954B" w14:textId="77777777" w:rsidTr="0011253A">
        <w:trPr>
          <w:jc w:val="center"/>
        </w:trPr>
        <w:tc>
          <w:tcPr>
            <w:tcW w:w="734" w:type="pct"/>
            <w:vAlign w:val="center"/>
          </w:tcPr>
          <w:p w14:paraId="32FAE8FB" w14:textId="11EDFE43" w:rsidR="004C4282" w:rsidRPr="007D4985" w:rsidRDefault="004C4282"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H-UA-10</w:t>
            </w:r>
          </w:p>
        </w:tc>
        <w:tc>
          <w:tcPr>
            <w:tcW w:w="4266" w:type="pct"/>
          </w:tcPr>
          <w:p w14:paraId="5281B1F2" w14:textId="249E279B" w:rsidR="004C4282" w:rsidRPr="007D4985" w:rsidRDefault="004C4282" w:rsidP="00F91304">
            <w:pPr>
              <w:spacing w:line="276" w:lineRule="auto"/>
              <w:rPr>
                <w:rFonts w:ascii="Arial" w:hAnsi="Arial" w:cs="Arial"/>
                <w:sz w:val="20"/>
                <w:szCs w:val="20"/>
                <w:lang w:val="es-ES_tradnl"/>
              </w:rPr>
            </w:pPr>
            <w:r w:rsidRPr="007D4985">
              <w:rPr>
                <w:rFonts w:ascii="Arial" w:hAnsi="Arial" w:cs="Arial"/>
                <w:sz w:val="20"/>
                <w:szCs w:val="20"/>
                <w:lang w:val="es-ES_tradnl"/>
              </w:rPr>
              <w:t>Conforme a la evaluación a los indicadores se debe analizar los resultados e impactos para proponer planes de mejora que impacten los cambios en los grupos de interés evaluados</w:t>
            </w:r>
          </w:p>
        </w:tc>
      </w:tr>
    </w:tbl>
    <w:p w14:paraId="7031ED38" w14:textId="77777777" w:rsidR="000A5A15" w:rsidRPr="007D4985" w:rsidRDefault="000A5A15" w:rsidP="00F91304">
      <w:pPr>
        <w:spacing w:line="276" w:lineRule="auto"/>
        <w:jc w:val="center"/>
        <w:rPr>
          <w:rFonts w:ascii="Arial" w:hAnsi="Arial" w:cs="Arial"/>
          <w:i/>
          <w:sz w:val="18"/>
          <w:szCs w:val="18"/>
          <w:lang w:val="es-ES_tradnl"/>
        </w:rPr>
      </w:pPr>
    </w:p>
    <w:p w14:paraId="613A8B23"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27099CBB" w14:textId="3A2AE270" w:rsidR="4F832AAD" w:rsidRPr="007D4985" w:rsidRDefault="4F832AAD" w:rsidP="00F91304">
      <w:pPr>
        <w:spacing w:line="276" w:lineRule="auto"/>
        <w:rPr>
          <w:rFonts w:ascii="Arial" w:hAnsi="Arial" w:cs="Arial"/>
          <w:sz w:val="22"/>
          <w:lang w:val="es-ES_tradnl"/>
        </w:rPr>
      </w:pPr>
    </w:p>
    <w:p w14:paraId="6B53124A" w14:textId="6D249291" w:rsidR="4F832AAD" w:rsidRPr="007D4985" w:rsidRDefault="4F832AAD" w:rsidP="00F91304">
      <w:pPr>
        <w:spacing w:line="276" w:lineRule="auto"/>
        <w:rPr>
          <w:rFonts w:ascii="Arial" w:hAnsi="Arial" w:cs="Arial"/>
          <w:sz w:val="22"/>
          <w:highlight w:val="green"/>
          <w:lang w:val="es-ES_tradnl"/>
        </w:rPr>
      </w:pPr>
    </w:p>
    <w:p w14:paraId="2A8DD858" w14:textId="7843090C" w:rsidR="00F25552" w:rsidRPr="007D4985" w:rsidRDefault="00F25552" w:rsidP="00F91304">
      <w:pPr>
        <w:pStyle w:val="Heading2"/>
        <w:spacing w:line="276" w:lineRule="auto"/>
        <w:jc w:val="both"/>
        <w:rPr>
          <w:rFonts w:ascii="Arial" w:hAnsi="Arial" w:cs="Arial"/>
          <w:sz w:val="22"/>
          <w:szCs w:val="22"/>
          <w:lang w:val="es-ES"/>
        </w:rPr>
      </w:pPr>
      <w:bookmarkStart w:id="441" w:name="_Toc26871171"/>
      <w:bookmarkStart w:id="442" w:name="_Toc26878807"/>
      <w:bookmarkStart w:id="443" w:name="_Toc26970703"/>
      <w:bookmarkStart w:id="444" w:name="_Toc27056220"/>
      <w:bookmarkStart w:id="445" w:name="_Toc27472015"/>
      <w:bookmarkStart w:id="446" w:name="_Toc28249367"/>
      <w:bookmarkStart w:id="447" w:name="_Toc27549559"/>
      <w:bookmarkStart w:id="448" w:name="_Toc28593942"/>
      <w:r w:rsidRPr="007D4985">
        <w:rPr>
          <w:rFonts w:ascii="Arial" w:hAnsi="Arial" w:cs="Arial"/>
          <w:sz w:val="22"/>
          <w:szCs w:val="22"/>
          <w:lang w:val="es-ES"/>
        </w:rPr>
        <w:t>DOMINIO DE SEGURIDAD DE LA INFORMACIÓN</w:t>
      </w:r>
      <w:bookmarkEnd w:id="441"/>
      <w:bookmarkEnd w:id="442"/>
      <w:bookmarkEnd w:id="443"/>
      <w:bookmarkEnd w:id="444"/>
      <w:bookmarkEnd w:id="445"/>
      <w:bookmarkEnd w:id="446"/>
      <w:bookmarkEnd w:id="447"/>
      <w:bookmarkEnd w:id="448"/>
    </w:p>
    <w:p w14:paraId="0A6F1B2B" w14:textId="77777777" w:rsidR="000A5A15" w:rsidRPr="007D4985" w:rsidRDefault="000A5A15" w:rsidP="00F91304">
      <w:pPr>
        <w:spacing w:line="276" w:lineRule="auto"/>
        <w:jc w:val="both"/>
        <w:rPr>
          <w:rFonts w:ascii="Arial" w:hAnsi="Arial" w:cs="Arial"/>
          <w:lang w:val="es-ES"/>
        </w:rPr>
      </w:pPr>
    </w:p>
    <w:p w14:paraId="50A4A347" w14:textId="2A3B4B43"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En la actualidad, las instituciones se enfrentan a muchos riesgos e inseguridades procedentes de focos diversos. Esto quiere decir que los activos de información de las instituciones son uno de sus valores más importantes los cuales se encuentran ligados o asociados a riesgos y amenazas que explotan una amplia tipología de vulnerabilidades.</w:t>
      </w:r>
    </w:p>
    <w:p w14:paraId="1AE98710"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 </w:t>
      </w:r>
    </w:p>
    <w:p w14:paraId="39ECE1E2" w14:textId="3601380B"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La seguridad de estos activos de información se obtiene en función de la correcta gestión de una serie de factores como: la capacidad, la elaboración de un plan de contingencia frente a los incidentes, el análisis de riesgos, las competencias, el grado de </w:t>
      </w:r>
      <w:r w:rsidRPr="7F418F81">
        <w:rPr>
          <w:rFonts w:ascii="Arial" w:eastAsia="Arial" w:hAnsi="Arial" w:cs="Arial"/>
          <w:sz w:val="22"/>
          <w:szCs w:val="22"/>
          <w:lang w:val="es-ES"/>
        </w:rPr>
        <w:t>involucra</w:t>
      </w:r>
      <w:r w:rsidR="00DC193F">
        <w:rPr>
          <w:rFonts w:ascii="Arial" w:eastAsia="Arial" w:hAnsi="Arial" w:cs="Arial"/>
          <w:sz w:val="22"/>
          <w:szCs w:val="22"/>
          <w:lang w:val="es-ES"/>
        </w:rPr>
        <w:t xml:space="preserve">miento </w:t>
      </w:r>
      <w:r w:rsidRPr="007D4985">
        <w:rPr>
          <w:rFonts w:ascii="Arial" w:eastAsia="Arial" w:hAnsi="Arial" w:cs="Arial"/>
          <w:sz w:val="22"/>
          <w:szCs w:val="22"/>
          <w:lang w:val="es-ES"/>
        </w:rPr>
        <w:t>de la Dirección, las inversiones en seguridad y el grado de implementación de controles.</w:t>
      </w:r>
    </w:p>
    <w:p w14:paraId="4CA7FECE"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 </w:t>
      </w:r>
    </w:p>
    <w:p w14:paraId="76A470C5" w14:textId="2A3B4B43"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El desarrollo de un Sistema de Gestión de Seguridad de la Información (SGSI) que permita evaluar todo tipo de riesgos o amenazas susceptibles de poner en peligro la información de una organización tanto la propia como datos de terceros, permite establecer los controles y </w:t>
      </w:r>
      <w:r w:rsidRPr="007D4985">
        <w:rPr>
          <w:rFonts w:ascii="Arial" w:eastAsia="Arial" w:hAnsi="Arial" w:cs="Arial"/>
          <w:sz w:val="22"/>
          <w:szCs w:val="22"/>
          <w:lang w:val="es-ES"/>
        </w:rPr>
        <w:lastRenderedPageBreak/>
        <w:t xml:space="preserve">estrategias más adecuadas para eliminar o minimizar </w:t>
      </w:r>
      <w:r w:rsidR="53F4F108" w:rsidRPr="007D4985">
        <w:rPr>
          <w:rFonts w:ascii="Arial" w:eastAsia="Arial" w:hAnsi="Arial" w:cs="Arial"/>
          <w:sz w:val="22"/>
          <w:szCs w:val="22"/>
          <w:lang w:val="es-ES"/>
        </w:rPr>
        <w:t>dichas</w:t>
      </w:r>
      <w:r w:rsidRPr="007D4985">
        <w:rPr>
          <w:rFonts w:ascii="Arial" w:eastAsia="Arial" w:hAnsi="Arial" w:cs="Arial"/>
          <w:sz w:val="22"/>
          <w:szCs w:val="22"/>
          <w:lang w:val="es-ES"/>
        </w:rPr>
        <w:t xml:space="preserve"> amenazas. La implementación se hace con un enfoque basado en el ciclo de mejora continua que consiste, como ya sabemos, en Planificar-Hacer-Verificar-Actuar.</w:t>
      </w:r>
    </w:p>
    <w:p w14:paraId="16A72D34"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 </w:t>
      </w:r>
    </w:p>
    <w:p w14:paraId="2C0285A0"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Las fases de un SGSI basado en la norma ISO 27001 son:</w:t>
      </w:r>
    </w:p>
    <w:p w14:paraId="569F22F5"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 </w:t>
      </w:r>
    </w:p>
    <w:p w14:paraId="4663EC20"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1. Análisis y evaluación de riesgos.</w:t>
      </w:r>
    </w:p>
    <w:p w14:paraId="0C09F98D"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2. Implementación de controles</w:t>
      </w:r>
    </w:p>
    <w:p w14:paraId="6158C0B6"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3. Definición de un plan de tratamiento de los riesgos o esquema de mejora </w:t>
      </w:r>
    </w:p>
    <w:p w14:paraId="51E5946F"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4. Alcance de la gestión</w:t>
      </w:r>
    </w:p>
    <w:p w14:paraId="1060D5D6"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5. Contexto de organización</w:t>
      </w:r>
    </w:p>
    <w:p w14:paraId="34880205"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6. Partes interesadas</w:t>
      </w:r>
    </w:p>
    <w:p w14:paraId="4D36B680"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7. Fijación y medición de objetivos</w:t>
      </w:r>
    </w:p>
    <w:p w14:paraId="3F6F1BBF"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8. Proceso documental</w:t>
      </w:r>
    </w:p>
    <w:p w14:paraId="0AB62283" w14:textId="2A3B4B43"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9. </w:t>
      </w:r>
      <w:r w:rsidR="53F4F108" w:rsidRPr="007D4985">
        <w:rPr>
          <w:rFonts w:ascii="Arial" w:eastAsia="Arial" w:hAnsi="Arial" w:cs="Arial"/>
          <w:sz w:val="22"/>
          <w:szCs w:val="22"/>
          <w:lang w:val="es-ES"/>
        </w:rPr>
        <w:t>Auditorías</w:t>
      </w:r>
      <w:r w:rsidRPr="007D4985">
        <w:rPr>
          <w:rFonts w:ascii="Arial" w:eastAsia="Arial" w:hAnsi="Arial" w:cs="Arial"/>
          <w:sz w:val="22"/>
          <w:szCs w:val="22"/>
          <w:lang w:val="es-ES"/>
        </w:rPr>
        <w:t xml:space="preserve"> internas y externas</w:t>
      </w:r>
    </w:p>
    <w:p w14:paraId="43D062A6"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 xml:space="preserve"> </w:t>
      </w:r>
    </w:p>
    <w:p w14:paraId="2092BB02" w14:textId="0B4524DD"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El objetivo de la seguridad informática es mantener la integridad, disponibilidad, privacidad, control y autenticidad de la información manejada por la Entidad y en esta se pueden encontrar dos tipos: La seguridad lógica que se enfoca en la protección de los contenidos y su información y la seguridad física aplicada a los equipos y la infraestructura informática de la organización. Actualmente la OTI se encuentra en proceso de formalización e implementación de nuevos controles (físicos, técnicos y administrativos) requeridos para cumplir con estas prácticas.</w:t>
      </w:r>
    </w:p>
    <w:p w14:paraId="714A4B07" w14:textId="77777777" w:rsidR="00DC193F" w:rsidRDefault="00DC193F" w:rsidP="00F91304">
      <w:pPr>
        <w:spacing w:line="276" w:lineRule="auto"/>
        <w:jc w:val="both"/>
        <w:rPr>
          <w:rFonts w:ascii="Arial" w:eastAsia="Arial" w:hAnsi="Arial" w:cs="Arial"/>
          <w:sz w:val="22"/>
          <w:szCs w:val="22"/>
          <w:lang w:val="es-ES"/>
        </w:rPr>
      </w:pPr>
    </w:p>
    <w:p w14:paraId="65C3DE59" w14:textId="3D29FEA8" w:rsidR="6F0EA831" w:rsidRPr="007D4985" w:rsidRDefault="7F418F81" w:rsidP="00F91304">
      <w:pPr>
        <w:spacing w:line="276" w:lineRule="auto"/>
        <w:jc w:val="both"/>
        <w:rPr>
          <w:rFonts w:ascii="Arial" w:eastAsia="Arial" w:hAnsi="Arial" w:cs="Arial"/>
          <w:sz w:val="22"/>
          <w:szCs w:val="22"/>
          <w:lang w:val="es-ES"/>
        </w:rPr>
      </w:pPr>
      <w:r w:rsidRPr="007D4985">
        <w:rPr>
          <w:rFonts w:ascii="Arial" w:eastAsia="Arial" w:hAnsi="Arial" w:cs="Arial"/>
          <w:sz w:val="22"/>
          <w:szCs w:val="22"/>
          <w:lang w:val="es-ES"/>
        </w:rPr>
        <w:t>En la siguiente tabla se relacionan los hallazgos de la categoría de Servicios de Seguridad Informática. estos hallazgos son el punto de partida para la definición de brechas las cuales deben ser atendidas con la ejecución de proyectos.</w:t>
      </w:r>
    </w:p>
    <w:p w14:paraId="1C4519C0" w14:textId="77777777" w:rsidR="000A5A15" w:rsidRPr="007D4985" w:rsidRDefault="000A5A15" w:rsidP="00F91304">
      <w:pPr>
        <w:spacing w:line="276" w:lineRule="auto"/>
        <w:jc w:val="both"/>
        <w:rPr>
          <w:rFonts w:ascii="Arial" w:hAnsi="Arial" w:cs="Arial"/>
          <w:sz w:val="22"/>
          <w:szCs w:val="22"/>
          <w:lang w:val="es-ES"/>
        </w:rPr>
      </w:pPr>
    </w:p>
    <w:p w14:paraId="5355C0D0" w14:textId="77777777" w:rsidR="00EE1153" w:rsidRPr="0011253A" w:rsidRDefault="00EE1153" w:rsidP="00F91304">
      <w:pPr>
        <w:spacing w:line="276" w:lineRule="auto"/>
        <w:rPr>
          <w:rFonts w:ascii="Arial" w:hAnsi="Arial"/>
          <w:sz w:val="22"/>
          <w:lang w:val="es-ES"/>
        </w:rPr>
      </w:pPr>
    </w:p>
    <w:p w14:paraId="292542C1" w14:textId="2F6B2716" w:rsidR="000A5A15" w:rsidRPr="007D4985" w:rsidRDefault="000A5A15" w:rsidP="00F91304">
      <w:pPr>
        <w:spacing w:line="276" w:lineRule="auto"/>
        <w:jc w:val="center"/>
        <w:rPr>
          <w:rFonts w:ascii="Arial" w:hAnsi="Arial" w:cs="Arial"/>
          <w:i/>
          <w:sz w:val="18"/>
          <w:szCs w:val="18"/>
          <w:lang w:val="es-ES_tradnl"/>
        </w:rPr>
      </w:pPr>
      <w:bookmarkStart w:id="449" w:name="_Toc28249441"/>
      <w:bookmarkStart w:id="450" w:name="_Toc27549016"/>
      <w:bookmarkStart w:id="451" w:name="_Toc28265099"/>
      <w:bookmarkStart w:id="452" w:name="_Toc28569310"/>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23</w:t>
      </w:r>
      <w:r w:rsidRPr="007D4985">
        <w:rPr>
          <w:rFonts w:ascii="Arial" w:hAnsi="Arial" w:cs="Arial"/>
          <w:i/>
          <w:sz w:val="18"/>
          <w:szCs w:val="18"/>
          <w:lang w:val="es-ES_tradnl"/>
        </w:rPr>
        <w:fldChar w:fldCharType="end"/>
      </w:r>
      <w:r w:rsidRPr="007D4985">
        <w:rPr>
          <w:rFonts w:ascii="Arial" w:hAnsi="Arial" w:cs="Arial"/>
          <w:i/>
          <w:sz w:val="18"/>
          <w:szCs w:val="18"/>
          <w:lang w:val="es-ES_tradnl"/>
        </w:rPr>
        <w:t>. Hallazgos Dominio de Seguridad de la Información</w:t>
      </w:r>
      <w:bookmarkEnd w:id="449"/>
      <w:bookmarkEnd w:id="450"/>
      <w:bookmarkEnd w:id="451"/>
      <w:bookmarkEnd w:id="452"/>
    </w:p>
    <w:p w14:paraId="7D92DB95" w14:textId="77777777" w:rsidR="000A5A15" w:rsidRPr="007D4985" w:rsidRDefault="000A5A15" w:rsidP="00F91304">
      <w:pPr>
        <w:spacing w:line="276" w:lineRule="auto"/>
        <w:jc w:val="center"/>
        <w:rPr>
          <w:rFonts w:ascii="Arial" w:hAnsi="Arial" w:cs="Arial"/>
          <w:sz w:val="22"/>
          <w:szCs w:val="22"/>
          <w:lang w:val="es-ES_tradnl"/>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638"/>
      </w:tblGrid>
      <w:tr w:rsidR="5998FA70" w14:paraId="0CF2DA4B" w14:textId="77777777" w:rsidTr="0011253A">
        <w:tc>
          <w:tcPr>
            <w:tcW w:w="1200" w:type="dxa"/>
            <w:shd w:val="clear" w:color="auto" w:fill="A8D08D" w:themeFill="accent6" w:themeFillTint="99"/>
          </w:tcPr>
          <w:p w14:paraId="36B96854" w14:textId="1652D561" w:rsidR="5998FA70" w:rsidRPr="007D4985" w:rsidRDefault="5998FA70"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ID</w:t>
            </w:r>
          </w:p>
        </w:tc>
        <w:tc>
          <w:tcPr>
            <w:tcW w:w="7638" w:type="dxa"/>
            <w:shd w:val="clear" w:color="auto" w:fill="A8D08D" w:themeFill="accent6" w:themeFillTint="99"/>
          </w:tcPr>
          <w:p w14:paraId="4F853620" w14:textId="57F3E025" w:rsidR="5998FA70" w:rsidRPr="007D4985" w:rsidRDefault="5998FA70" w:rsidP="00F91304">
            <w:pPr>
              <w:spacing w:line="276" w:lineRule="auto"/>
              <w:jc w:val="center"/>
              <w:rPr>
                <w:rFonts w:ascii="Arial" w:eastAsia="Arial" w:hAnsi="Arial" w:cs="Arial"/>
                <w:b/>
                <w:sz w:val="20"/>
                <w:szCs w:val="20"/>
                <w:lang w:val="es-ES_tradnl"/>
              </w:rPr>
            </w:pPr>
            <w:r w:rsidRPr="007D4985">
              <w:rPr>
                <w:rFonts w:ascii="Arial" w:eastAsia="Arial" w:hAnsi="Arial" w:cs="Arial"/>
                <w:b/>
                <w:sz w:val="20"/>
                <w:szCs w:val="20"/>
                <w:lang w:val="es-ES_tradnl"/>
              </w:rPr>
              <w:t>DESCRIPCIÓN DE HALLAZGO</w:t>
            </w:r>
          </w:p>
        </w:tc>
      </w:tr>
      <w:tr w:rsidR="5998FA70" w14:paraId="3405AC40" w14:textId="77777777" w:rsidTr="0011253A">
        <w:tc>
          <w:tcPr>
            <w:tcW w:w="1200" w:type="dxa"/>
            <w:vAlign w:val="center"/>
          </w:tcPr>
          <w:p w14:paraId="3646FC91" w14:textId="20605E35"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01</w:t>
            </w:r>
          </w:p>
        </w:tc>
        <w:tc>
          <w:tcPr>
            <w:tcW w:w="7638" w:type="dxa"/>
            <w:vAlign w:val="center"/>
          </w:tcPr>
          <w:p w14:paraId="282A9E5B" w14:textId="54833EDC"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La red de servidores no cuenta con una solución de firewall como mecanismo de seguridad ante ataques internos.</w:t>
            </w:r>
          </w:p>
        </w:tc>
      </w:tr>
      <w:tr w:rsidR="5998FA70" w14:paraId="31B8FED7" w14:textId="77777777" w:rsidTr="0011253A">
        <w:tc>
          <w:tcPr>
            <w:tcW w:w="1200" w:type="dxa"/>
            <w:vAlign w:val="center"/>
          </w:tcPr>
          <w:p w14:paraId="652F8EE5" w14:textId="2C0ACE41"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02</w:t>
            </w:r>
          </w:p>
        </w:tc>
        <w:tc>
          <w:tcPr>
            <w:tcW w:w="7638" w:type="dxa"/>
            <w:vAlign w:val="center"/>
          </w:tcPr>
          <w:p w14:paraId="3BB93AE3" w14:textId="640E25D7"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Las operaciones de las sedes remotas dependen por conectividad del mismo firewall perimetral, así que en caso de una falla en este componente se afectará no solo los servicios que dependan de conexión a internet, sino que se afectará la conectividad hacia otras operaciones desde las sedes remotas.</w:t>
            </w:r>
          </w:p>
        </w:tc>
      </w:tr>
      <w:tr w:rsidR="5998FA70" w14:paraId="1929A0B9" w14:textId="77777777" w:rsidTr="0011253A">
        <w:tc>
          <w:tcPr>
            <w:tcW w:w="1200" w:type="dxa"/>
            <w:vAlign w:val="center"/>
          </w:tcPr>
          <w:p w14:paraId="77AC04FA" w14:textId="35975387"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03</w:t>
            </w:r>
          </w:p>
        </w:tc>
        <w:tc>
          <w:tcPr>
            <w:tcW w:w="7638" w:type="dxa"/>
            <w:vAlign w:val="center"/>
          </w:tcPr>
          <w:p w14:paraId="1F7C0470" w14:textId="509F2710"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No se identifica doble factor de autenticación al acceso de administradores y operadores del equipo de TI a soluciones y plataformas en productivo que se encuentren integradas a la </w:t>
            </w:r>
            <w:r w:rsidRPr="007D4985">
              <w:rPr>
                <w:rFonts w:ascii="Arial" w:eastAsia="Arial" w:hAnsi="Arial" w:cs="Arial"/>
                <w:bCs/>
                <w:sz w:val="20"/>
                <w:szCs w:val="20"/>
                <w:lang w:val="es-ES_tradnl"/>
              </w:rPr>
              <w:t>id</w:t>
            </w:r>
            <w:r w:rsidR="000A5A15" w:rsidRPr="007D4985">
              <w:rPr>
                <w:rFonts w:ascii="Arial" w:eastAsia="Arial" w:hAnsi="Arial" w:cs="Arial"/>
                <w:bCs/>
                <w:sz w:val="20"/>
                <w:szCs w:val="20"/>
                <w:lang w:val="es-ES_tradnl"/>
              </w:rPr>
              <w:t>e</w:t>
            </w:r>
            <w:r w:rsidRPr="007D4985">
              <w:rPr>
                <w:rFonts w:ascii="Arial" w:eastAsia="Arial" w:hAnsi="Arial" w:cs="Arial"/>
                <w:bCs/>
                <w:sz w:val="20"/>
                <w:szCs w:val="20"/>
                <w:lang w:val="es-ES_tradnl"/>
              </w:rPr>
              <w:t>ntidad</w:t>
            </w:r>
            <w:r w:rsidRPr="007D4985">
              <w:rPr>
                <w:rFonts w:ascii="Arial" w:eastAsia="Arial" w:hAnsi="Arial" w:cs="Arial"/>
                <w:sz w:val="20"/>
                <w:szCs w:val="20"/>
                <w:lang w:val="es-ES_tradnl"/>
              </w:rPr>
              <w:t xml:space="preserve"> digital empresarial (Directorio Activo).  </w:t>
            </w:r>
          </w:p>
        </w:tc>
      </w:tr>
      <w:tr w:rsidR="5998FA70" w14:paraId="561DCCA1" w14:textId="77777777" w:rsidTr="0011253A">
        <w:tc>
          <w:tcPr>
            <w:tcW w:w="1200" w:type="dxa"/>
            <w:vAlign w:val="center"/>
          </w:tcPr>
          <w:p w14:paraId="0B10930A" w14:textId="096C3990"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lastRenderedPageBreak/>
              <w:t>H-SG-</w:t>
            </w:r>
            <w:r w:rsidR="00EE1153">
              <w:rPr>
                <w:rFonts w:ascii="Arial" w:hAnsi="Arial" w:cs="Arial"/>
                <w:sz w:val="20"/>
                <w:szCs w:val="20"/>
                <w:lang w:val="es-ES_tradnl"/>
              </w:rPr>
              <w:t>04</w:t>
            </w:r>
          </w:p>
        </w:tc>
        <w:tc>
          <w:tcPr>
            <w:tcW w:w="7638" w:type="dxa"/>
            <w:vAlign w:val="center"/>
          </w:tcPr>
          <w:p w14:paraId="048DC0D9" w14:textId="2B76FE94"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No está implementado sobre todos los usuarios del servicio de correo electrónico empresarial los servicios de filtrado y protección de mensajería adquiridos por la Entidad.</w:t>
            </w:r>
          </w:p>
        </w:tc>
      </w:tr>
      <w:tr w:rsidR="5998FA70" w14:paraId="0B493922" w14:textId="77777777" w:rsidTr="0011253A">
        <w:tc>
          <w:tcPr>
            <w:tcW w:w="1200" w:type="dxa"/>
            <w:vAlign w:val="center"/>
          </w:tcPr>
          <w:p w14:paraId="3BE74AF3" w14:textId="17E902C9"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05</w:t>
            </w:r>
          </w:p>
        </w:tc>
        <w:tc>
          <w:tcPr>
            <w:tcW w:w="7638" w:type="dxa"/>
            <w:vAlign w:val="center"/>
          </w:tcPr>
          <w:p w14:paraId="0C862202" w14:textId="2ACC1D75"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No se han implementado mecanismos para identificar la propiedad intelectual sobre documentos generados por la Entidad. Ejemplo: Marca de agua.</w:t>
            </w:r>
          </w:p>
        </w:tc>
      </w:tr>
      <w:tr w:rsidR="5998FA70" w14:paraId="21D82C24" w14:textId="77777777" w:rsidTr="0011253A">
        <w:tc>
          <w:tcPr>
            <w:tcW w:w="1200" w:type="dxa"/>
            <w:vAlign w:val="center"/>
          </w:tcPr>
          <w:p w14:paraId="28E8FE5E" w14:textId="611C98B5"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06</w:t>
            </w:r>
          </w:p>
        </w:tc>
        <w:tc>
          <w:tcPr>
            <w:tcW w:w="7638" w:type="dxa"/>
            <w:vAlign w:val="center"/>
          </w:tcPr>
          <w:p w14:paraId="0815DA87" w14:textId="3A740BDD"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No se han implementado mecanismos de control de fuga de información sobre documentos sensibles, debido a que no identifican políticas de relacionadas.</w:t>
            </w:r>
          </w:p>
        </w:tc>
      </w:tr>
      <w:tr w:rsidR="5998FA70" w14:paraId="3D9F902E" w14:textId="77777777" w:rsidTr="0011253A">
        <w:tc>
          <w:tcPr>
            <w:tcW w:w="1200" w:type="dxa"/>
            <w:vAlign w:val="center"/>
          </w:tcPr>
          <w:p w14:paraId="54649C36" w14:textId="211B40BB" w:rsidR="5998FA70" w:rsidRPr="007D4985" w:rsidRDefault="5998FA70" w:rsidP="00F91304">
            <w:pPr>
              <w:spacing w:line="276" w:lineRule="auto"/>
              <w:rPr>
                <w:rFonts w:ascii="Arial" w:eastAsia="Arial" w:hAnsi="Arial" w:cs="Arial"/>
                <w:sz w:val="20"/>
                <w:szCs w:val="20"/>
                <w:lang w:val="es-ES_tradnl"/>
              </w:rPr>
            </w:pPr>
            <w:r w:rsidRPr="007D4985">
              <w:rPr>
                <w:rFonts w:ascii="Arial" w:hAnsi="Arial" w:cs="Arial"/>
                <w:sz w:val="20"/>
                <w:szCs w:val="20"/>
                <w:lang w:val="es-ES_tradnl"/>
              </w:rPr>
              <w:t>H-SG-</w:t>
            </w:r>
            <w:r w:rsidR="00EE1153">
              <w:rPr>
                <w:rFonts w:ascii="Arial" w:hAnsi="Arial" w:cs="Arial"/>
                <w:sz w:val="20"/>
                <w:szCs w:val="20"/>
                <w:lang w:val="es-ES_tradnl"/>
              </w:rPr>
              <w:t>07</w:t>
            </w:r>
          </w:p>
        </w:tc>
        <w:tc>
          <w:tcPr>
            <w:tcW w:w="7638" w:type="dxa"/>
            <w:vAlign w:val="center"/>
          </w:tcPr>
          <w:p w14:paraId="15538C26" w14:textId="627AE4D0" w:rsidR="5998FA70" w:rsidRPr="007D4985" w:rsidRDefault="5998FA70"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No se evidencia la política de tratamiento de datos personales que soporte la gestión de información de los usuarios registrados en la digital empresarial (Directorio Activo). Adicionalmente, no se evidencia controles especiales para para el tratamiento de datos sensibles como por ejemplo Huellas Digitales.</w:t>
            </w:r>
          </w:p>
        </w:tc>
      </w:tr>
    </w:tbl>
    <w:p w14:paraId="73B96613" w14:textId="30768211" w:rsidR="00F25552" w:rsidRPr="007D4985" w:rsidRDefault="00F25552" w:rsidP="00F91304">
      <w:pPr>
        <w:spacing w:line="276" w:lineRule="auto"/>
        <w:rPr>
          <w:rFonts w:ascii="Arial" w:hAnsi="Arial" w:cs="Arial"/>
          <w:sz w:val="22"/>
          <w:szCs w:val="22"/>
          <w:highlight w:val="green"/>
          <w:lang w:val="es-ES"/>
        </w:rPr>
      </w:pPr>
    </w:p>
    <w:p w14:paraId="046DFD50" w14:textId="77777777" w:rsidR="000A5A15" w:rsidRPr="007D4985" w:rsidRDefault="000A5A15"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36C91E8B" w14:textId="0972D443" w:rsidR="5D0AA831" w:rsidRPr="007D4985" w:rsidRDefault="5D0AA831" w:rsidP="00F91304">
      <w:pPr>
        <w:spacing w:line="276" w:lineRule="auto"/>
        <w:rPr>
          <w:rFonts w:ascii="Arial" w:hAnsi="Arial" w:cs="Arial"/>
          <w:sz w:val="22"/>
          <w:szCs w:val="22"/>
          <w:highlight w:val="green"/>
          <w:lang w:val="es-ES"/>
        </w:rPr>
      </w:pPr>
    </w:p>
    <w:p w14:paraId="2E2D9099" w14:textId="35EC0C33" w:rsidR="005C6B91" w:rsidRPr="007D4985" w:rsidRDefault="1959F592" w:rsidP="00F91304">
      <w:pPr>
        <w:pStyle w:val="Heading2"/>
        <w:spacing w:line="276" w:lineRule="auto"/>
        <w:rPr>
          <w:rFonts w:ascii="Arial" w:hAnsi="Arial" w:cs="Arial"/>
          <w:sz w:val="22"/>
          <w:szCs w:val="22"/>
          <w:lang w:val="es-ES_tradnl"/>
        </w:rPr>
      </w:pPr>
      <w:bookmarkStart w:id="453" w:name="_Toc26871172"/>
      <w:bookmarkStart w:id="454" w:name="_Toc26878808"/>
      <w:bookmarkStart w:id="455" w:name="_Toc26970704"/>
      <w:bookmarkStart w:id="456" w:name="_Toc27056221"/>
      <w:bookmarkStart w:id="457" w:name="_Toc27472016"/>
      <w:bookmarkStart w:id="458" w:name="_Toc28249368"/>
      <w:bookmarkStart w:id="459" w:name="_Toc27549560"/>
      <w:bookmarkStart w:id="460" w:name="_Toc28593943"/>
      <w:r w:rsidRPr="007D4985">
        <w:rPr>
          <w:rFonts w:ascii="Arial" w:hAnsi="Arial" w:cs="Arial"/>
          <w:sz w:val="22"/>
          <w:szCs w:val="22"/>
          <w:lang w:val="es-ES_tradnl"/>
        </w:rPr>
        <w:t>GOBIERNO DIGITAL</w:t>
      </w:r>
      <w:bookmarkEnd w:id="453"/>
      <w:bookmarkEnd w:id="454"/>
      <w:bookmarkEnd w:id="455"/>
      <w:bookmarkEnd w:id="456"/>
      <w:bookmarkEnd w:id="457"/>
      <w:bookmarkEnd w:id="458"/>
      <w:bookmarkEnd w:id="459"/>
      <w:bookmarkEnd w:id="460"/>
    </w:p>
    <w:p w14:paraId="76B7215B" w14:textId="3F394F0E" w:rsidR="2B043E4B" w:rsidRPr="007D4985" w:rsidRDefault="2B043E4B" w:rsidP="00F91304">
      <w:pPr>
        <w:spacing w:line="276" w:lineRule="auto"/>
        <w:rPr>
          <w:rFonts w:ascii="Arial" w:hAnsi="Arial" w:cs="Arial"/>
          <w:sz w:val="22"/>
          <w:highlight w:val="green"/>
          <w:lang w:val="es-ES_tradnl"/>
        </w:rPr>
      </w:pPr>
    </w:p>
    <w:p w14:paraId="0D628D87" w14:textId="483C19BE" w:rsidR="002779A8" w:rsidRPr="007D4985" w:rsidRDefault="00962A29"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La política de </w:t>
      </w:r>
      <w:r w:rsidR="002779A8" w:rsidRPr="007D4985">
        <w:rPr>
          <w:rFonts w:ascii="Arial" w:eastAsia="Arial" w:hAnsi="Arial" w:cs="Arial"/>
          <w:sz w:val="22"/>
          <w:lang w:val="es-ES_tradnl"/>
        </w:rPr>
        <w:t xml:space="preserve">Gobierno Digital es </w:t>
      </w:r>
      <w:r w:rsidRPr="007D4985">
        <w:rPr>
          <w:rFonts w:ascii="Arial" w:eastAsia="Arial" w:hAnsi="Arial" w:cs="Arial"/>
          <w:sz w:val="22"/>
          <w:lang w:val="es-ES_tradnl"/>
        </w:rPr>
        <w:t>una</w:t>
      </w:r>
      <w:r w:rsidR="002779A8" w:rsidRPr="007D4985">
        <w:rPr>
          <w:rFonts w:ascii="Arial" w:eastAsia="Arial" w:hAnsi="Arial" w:cs="Arial"/>
          <w:sz w:val="22"/>
          <w:lang w:val="es-ES_tradnl"/>
        </w:rPr>
        <w:t xml:space="preserve"> </w:t>
      </w:r>
      <w:r w:rsidR="285B5A0D" w:rsidRPr="007D4985">
        <w:rPr>
          <w:rFonts w:ascii="Arial" w:eastAsia="Arial" w:hAnsi="Arial" w:cs="Arial"/>
          <w:sz w:val="22"/>
          <w:lang w:val="es-ES_tradnl"/>
        </w:rPr>
        <w:t>política pública</w:t>
      </w:r>
      <w:r w:rsidR="002779A8" w:rsidRPr="007D4985">
        <w:rPr>
          <w:rFonts w:ascii="Arial" w:eastAsia="Arial" w:hAnsi="Arial" w:cs="Arial"/>
          <w:sz w:val="22"/>
          <w:lang w:val="es-ES_tradnl"/>
        </w:rPr>
        <w:t xml:space="preserve"> liderada por el Ministerio de </w:t>
      </w:r>
      <w:r w:rsidR="285B5A0D" w:rsidRPr="007D4985">
        <w:rPr>
          <w:rFonts w:ascii="Arial" w:eastAsia="Arial" w:hAnsi="Arial" w:cs="Arial"/>
          <w:sz w:val="22"/>
          <w:lang w:val="es-ES_tradnl"/>
        </w:rPr>
        <w:t>Tecnologías</w:t>
      </w:r>
      <w:r w:rsidR="002779A8"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Información</w:t>
      </w:r>
      <w:r w:rsidR="002779A8" w:rsidRPr="007D4985">
        <w:rPr>
          <w:rFonts w:ascii="Arial" w:eastAsia="Arial" w:hAnsi="Arial" w:cs="Arial"/>
          <w:sz w:val="22"/>
          <w:lang w:val="es-ES_tradnl"/>
        </w:rPr>
        <w:t xml:space="preserve"> y las Comunicaciones - MinTIC, que tiene como objetivo </w:t>
      </w:r>
      <w:r w:rsidR="002779A8" w:rsidRPr="007D4985">
        <w:rPr>
          <w:rFonts w:ascii="Arial" w:eastAsia="Arial" w:hAnsi="Arial" w:cs="Arial"/>
          <w:i/>
          <w:sz w:val="22"/>
          <w:lang w:val="es-ES_tradnl"/>
        </w:rPr>
        <w:t xml:space="preserve">“Promover el uso y aprovechamiento de las </w:t>
      </w:r>
      <w:r w:rsidR="285B5A0D" w:rsidRPr="007D4985">
        <w:rPr>
          <w:rFonts w:ascii="Arial" w:eastAsia="Arial" w:hAnsi="Arial" w:cs="Arial"/>
          <w:i/>
          <w:sz w:val="22"/>
          <w:lang w:val="es-ES_tradnl"/>
        </w:rPr>
        <w:t>tecnologías</w:t>
      </w:r>
      <w:r w:rsidR="002779A8" w:rsidRPr="007D4985">
        <w:rPr>
          <w:rFonts w:ascii="Arial" w:eastAsia="Arial" w:hAnsi="Arial" w:cs="Arial"/>
          <w:i/>
          <w:sz w:val="22"/>
          <w:lang w:val="es-ES_tradnl"/>
        </w:rPr>
        <w:t xml:space="preserve"> de la </w:t>
      </w:r>
      <w:r w:rsidR="285B5A0D" w:rsidRPr="007D4985">
        <w:rPr>
          <w:rFonts w:ascii="Arial" w:eastAsia="Arial" w:hAnsi="Arial" w:cs="Arial"/>
          <w:i/>
          <w:sz w:val="22"/>
          <w:lang w:val="es-ES_tradnl"/>
        </w:rPr>
        <w:t>información</w:t>
      </w:r>
      <w:r w:rsidR="002779A8" w:rsidRPr="007D4985">
        <w:rPr>
          <w:rFonts w:ascii="Arial" w:eastAsia="Arial" w:hAnsi="Arial" w:cs="Arial"/>
          <w:i/>
          <w:sz w:val="22"/>
          <w:lang w:val="es-ES_tradnl"/>
        </w:rPr>
        <w:t xml:space="preserve"> y las comunicaciones para consolidar un Estado y ciudadanos competitivos, proactivos, e innovadores, que generen valor </w:t>
      </w:r>
      <w:r w:rsidR="285B5A0D" w:rsidRPr="007D4985">
        <w:rPr>
          <w:rFonts w:ascii="Arial" w:eastAsia="Arial" w:hAnsi="Arial" w:cs="Arial"/>
          <w:i/>
          <w:sz w:val="22"/>
          <w:lang w:val="es-ES_tradnl"/>
        </w:rPr>
        <w:t>público</w:t>
      </w:r>
      <w:r w:rsidR="002779A8" w:rsidRPr="007D4985">
        <w:rPr>
          <w:rFonts w:ascii="Arial" w:eastAsia="Arial" w:hAnsi="Arial" w:cs="Arial"/>
          <w:i/>
          <w:sz w:val="22"/>
          <w:lang w:val="es-ES_tradnl"/>
        </w:rPr>
        <w:t xml:space="preserve"> en un entorno de confianza digital”.</w:t>
      </w:r>
      <w:r w:rsidR="002779A8" w:rsidRPr="007D4985">
        <w:rPr>
          <w:rFonts w:ascii="Arial" w:eastAsia="Arial" w:hAnsi="Arial" w:cs="Arial"/>
          <w:sz w:val="22"/>
          <w:lang w:val="es-ES_tradnl"/>
        </w:rPr>
        <w:t xml:space="preserve"> </w:t>
      </w:r>
    </w:p>
    <w:p w14:paraId="0F809D9B" w14:textId="4D68A3D6" w:rsidR="00A30981" w:rsidRPr="007D4985" w:rsidRDefault="00A30981" w:rsidP="00F91304">
      <w:pPr>
        <w:spacing w:line="276" w:lineRule="auto"/>
        <w:jc w:val="both"/>
        <w:rPr>
          <w:rFonts w:ascii="Arial" w:eastAsia="Arial" w:hAnsi="Arial" w:cs="Arial"/>
          <w:sz w:val="22"/>
          <w:lang w:val="es-ES_tradnl"/>
        </w:rPr>
      </w:pPr>
    </w:p>
    <w:p w14:paraId="12312811" w14:textId="18FB5DC9" w:rsidR="0062168D" w:rsidRPr="007D4985" w:rsidRDefault="00B97CD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Por tanto, se</w:t>
      </w:r>
      <w:r w:rsidR="002779A8" w:rsidRPr="007D4985">
        <w:rPr>
          <w:rFonts w:ascii="Arial" w:eastAsia="Arial" w:hAnsi="Arial" w:cs="Arial"/>
          <w:sz w:val="22"/>
          <w:lang w:val="es-ES_tradnl"/>
        </w:rPr>
        <w:t xml:space="preserve"> genera un nuevo enfoque, en donde las necesidades y </w:t>
      </w:r>
      <w:r w:rsidR="285B5A0D" w:rsidRPr="007D4985">
        <w:rPr>
          <w:rFonts w:ascii="Arial" w:eastAsia="Arial" w:hAnsi="Arial" w:cs="Arial"/>
          <w:sz w:val="22"/>
          <w:lang w:val="es-ES_tradnl"/>
        </w:rPr>
        <w:t>problemáticas</w:t>
      </w:r>
      <w:r w:rsidR="002779A8" w:rsidRPr="007D4985">
        <w:rPr>
          <w:rFonts w:ascii="Arial" w:eastAsia="Arial" w:hAnsi="Arial" w:cs="Arial"/>
          <w:sz w:val="22"/>
          <w:lang w:val="es-ES_tradnl"/>
        </w:rPr>
        <w:t xml:space="preserve"> determinan el uso de las </w:t>
      </w:r>
      <w:r w:rsidR="285B5A0D" w:rsidRPr="007D4985">
        <w:rPr>
          <w:rFonts w:ascii="Arial" w:eastAsia="Arial" w:hAnsi="Arial" w:cs="Arial"/>
          <w:sz w:val="22"/>
          <w:lang w:val="es-ES_tradnl"/>
        </w:rPr>
        <w:t>Tecnologías</w:t>
      </w:r>
      <w:r w:rsidR="002779A8"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Información</w:t>
      </w:r>
      <w:r w:rsidR="002779A8" w:rsidRPr="007D4985">
        <w:rPr>
          <w:rFonts w:ascii="Arial" w:eastAsia="Arial" w:hAnsi="Arial" w:cs="Arial"/>
          <w:sz w:val="22"/>
          <w:lang w:val="es-ES_tradnl"/>
        </w:rPr>
        <w:t xml:space="preserve"> y las Comunicaciones </w:t>
      </w:r>
      <w:r w:rsidR="00A414D9" w:rsidRPr="007D4985">
        <w:rPr>
          <w:rFonts w:ascii="Arial" w:eastAsia="Arial" w:hAnsi="Arial" w:cs="Arial"/>
          <w:sz w:val="22"/>
          <w:lang w:val="es-ES_tradnl"/>
        </w:rPr>
        <w:t xml:space="preserve">- </w:t>
      </w:r>
      <w:r w:rsidR="002779A8" w:rsidRPr="007D4985">
        <w:rPr>
          <w:rFonts w:ascii="Arial" w:eastAsia="Arial" w:hAnsi="Arial" w:cs="Arial"/>
          <w:sz w:val="22"/>
          <w:lang w:val="es-ES_tradnl"/>
        </w:rPr>
        <w:t xml:space="preserve">TIC y la forma como </w:t>
      </w:r>
      <w:r w:rsidR="285B5A0D" w:rsidRPr="007D4985">
        <w:rPr>
          <w:rFonts w:ascii="Arial" w:eastAsia="Arial" w:hAnsi="Arial" w:cs="Arial"/>
          <w:sz w:val="22"/>
          <w:lang w:val="es-ES_tradnl"/>
        </w:rPr>
        <w:t>estas</w:t>
      </w:r>
      <w:r w:rsidR="002779A8" w:rsidRPr="007D4985">
        <w:rPr>
          <w:rFonts w:ascii="Arial" w:eastAsia="Arial" w:hAnsi="Arial" w:cs="Arial"/>
          <w:sz w:val="22"/>
          <w:lang w:val="es-ES_tradnl"/>
        </w:rPr>
        <w:t xml:space="preserve"> pueden aportar en la </w:t>
      </w:r>
      <w:r w:rsidR="285B5A0D" w:rsidRPr="007D4985">
        <w:rPr>
          <w:rFonts w:ascii="Arial" w:eastAsia="Arial" w:hAnsi="Arial" w:cs="Arial"/>
          <w:sz w:val="22"/>
          <w:lang w:val="es-ES_tradnl"/>
        </w:rPr>
        <w:t>generación</w:t>
      </w:r>
      <w:r w:rsidR="002779A8" w:rsidRPr="007D4985">
        <w:rPr>
          <w:rFonts w:ascii="Arial" w:eastAsia="Arial" w:hAnsi="Arial" w:cs="Arial"/>
          <w:sz w:val="22"/>
          <w:lang w:val="es-ES_tradnl"/>
        </w:rPr>
        <w:t xml:space="preserve"> de valor </w:t>
      </w:r>
      <w:r w:rsidR="285B5A0D" w:rsidRPr="007D4985">
        <w:rPr>
          <w:rFonts w:ascii="Arial" w:eastAsia="Arial" w:hAnsi="Arial" w:cs="Arial"/>
          <w:sz w:val="22"/>
          <w:lang w:val="es-ES_tradnl"/>
        </w:rPr>
        <w:t>público</w:t>
      </w:r>
      <w:r w:rsidR="0062168D" w:rsidRPr="007D4985">
        <w:rPr>
          <w:rFonts w:ascii="Arial" w:eastAsia="Arial" w:hAnsi="Arial" w:cs="Arial"/>
          <w:sz w:val="22"/>
          <w:lang w:val="es-ES_tradnl"/>
        </w:rPr>
        <w:t xml:space="preserve">, siendo el Estado y los actores de la sociedad actores fundamentales para el desarrollo integral </w:t>
      </w:r>
      <w:r w:rsidR="00295763" w:rsidRPr="007D4985">
        <w:rPr>
          <w:rFonts w:ascii="Arial" w:eastAsia="Arial" w:hAnsi="Arial" w:cs="Arial"/>
          <w:sz w:val="22"/>
          <w:lang w:val="es-ES_tradnl"/>
        </w:rPr>
        <w:t>de esta política.</w:t>
      </w:r>
    </w:p>
    <w:p w14:paraId="549436FF" w14:textId="42622488" w:rsidR="003B17CA" w:rsidRPr="007D4985" w:rsidRDefault="003B17CA" w:rsidP="00F91304">
      <w:pPr>
        <w:spacing w:line="276" w:lineRule="auto"/>
        <w:jc w:val="both"/>
        <w:rPr>
          <w:rFonts w:ascii="Arial" w:eastAsia="Arial" w:hAnsi="Arial" w:cs="Arial"/>
          <w:sz w:val="22"/>
          <w:lang w:val="es-ES_tradnl"/>
        </w:rPr>
      </w:pPr>
    </w:p>
    <w:p w14:paraId="3BF72DF9" w14:textId="1A2908E0" w:rsidR="00A414D9" w:rsidRPr="007D4985" w:rsidRDefault="2B043E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Con la expedición del Decreto 1499 de 2017 (integrado en el Decreto Único Reglamentario del Sector Función Pública 1083 de 2015, Título 22, Parte 2 del Libro 2), el Departamento Administrativo de la Función Pública, reglamentó el Sistema Integrado de Planeación y Gestión y actualizó el modelo para su implementación, el cual es denominado “Modelo Integrado de Planeación y Gestión –MIPG”, y consiste en un “</w:t>
      </w:r>
      <w:r w:rsidRPr="007D4985">
        <w:rPr>
          <w:rFonts w:ascii="Arial" w:eastAsia="Arial" w:hAnsi="Arial" w:cs="Arial"/>
          <w:i/>
          <w:sz w:val="22"/>
          <w:lang w:val="es-ES_tradnl"/>
        </w:rPr>
        <w:t xml:space="preserve">marco de referencia para dirigir, planear, ejecutar, hacer seguimiento, evaluar y controlar la gestión de las </w:t>
      </w:r>
      <w:r w:rsidR="00DD5D73" w:rsidRPr="007D4985">
        <w:rPr>
          <w:rFonts w:ascii="Arial" w:eastAsia="Arial" w:hAnsi="Arial" w:cs="Arial"/>
          <w:i/>
          <w:sz w:val="22"/>
          <w:lang w:val="es-ES_tradnl"/>
        </w:rPr>
        <w:t>Entidad</w:t>
      </w:r>
      <w:r w:rsidRPr="007D4985">
        <w:rPr>
          <w:rFonts w:ascii="Arial" w:eastAsia="Arial" w:hAnsi="Arial" w:cs="Arial"/>
          <w:i/>
          <w:sz w:val="22"/>
          <w:lang w:val="es-ES_tradnl"/>
        </w:rPr>
        <w:t>es y organismos públicos, con el fin de generar resultados que atiendan los planes de desarrollo y resuelvan las necesidades y problemas de los ciudadanos, con integridad y calidad en el servicio</w:t>
      </w:r>
      <w:r w:rsidRPr="007D4985">
        <w:rPr>
          <w:rFonts w:ascii="Arial" w:eastAsia="Arial" w:hAnsi="Arial" w:cs="Arial"/>
          <w:sz w:val="22"/>
          <w:lang w:val="es-ES_tradnl"/>
        </w:rPr>
        <w:t>”</w:t>
      </w:r>
      <w:r w:rsidR="00C536D7">
        <w:rPr>
          <w:rStyle w:val="FootnoteReference"/>
          <w:rFonts w:ascii="Arial" w:eastAsia="Arial" w:hAnsi="Arial" w:cs="Arial"/>
          <w:sz w:val="22"/>
          <w:lang w:val="es-ES_tradnl"/>
        </w:rPr>
        <w:footnoteReference w:id="6"/>
      </w:r>
    </w:p>
    <w:p w14:paraId="31143B4D" w14:textId="4A203C70" w:rsidR="003B17CA" w:rsidRPr="007D4985" w:rsidRDefault="003B17CA" w:rsidP="00F91304">
      <w:pPr>
        <w:spacing w:line="276" w:lineRule="auto"/>
        <w:jc w:val="both"/>
        <w:rPr>
          <w:rFonts w:ascii="Arial" w:eastAsia="Arial" w:hAnsi="Arial" w:cs="Arial"/>
          <w:sz w:val="22"/>
          <w:lang w:val="es-ES_tradnl"/>
        </w:rPr>
      </w:pPr>
    </w:p>
    <w:p w14:paraId="3C541620" w14:textId="5B940F5B" w:rsidR="2B043E4B" w:rsidRPr="007D4985" w:rsidRDefault="2B043E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lastRenderedPageBreak/>
        <w:t>A partir de lo anterior, la política de Gobierno Digital es una de las 17 políticas de gestión y desempeño institucional, que se desarrolla en el marco del Modelo Integrado de Planeación y Gestión y se encuentra en el eje de gestión para el resultado con valores</w:t>
      </w:r>
      <w:r w:rsidR="00FF222B" w:rsidRPr="007D4985">
        <w:rPr>
          <w:rFonts w:ascii="Arial" w:eastAsia="Arial" w:hAnsi="Arial" w:cs="Arial"/>
          <w:sz w:val="22"/>
          <w:lang w:val="es-ES_tradnl"/>
        </w:rPr>
        <w:t xml:space="preserve"> y</w:t>
      </w:r>
      <w:r w:rsidRPr="007D4985">
        <w:rPr>
          <w:rFonts w:ascii="Arial" w:eastAsia="Arial" w:hAnsi="Arial" w:cs="Arial"/>
          <w:sz w:val="22"/>
          <w:lang w:val="es-ES_tradnl"/>
        </w:rPr>
        <w:t xml:space="preserve"> se encuentra reglamentada bajo el Decreto 1008 de 2018</w:t>
      </w:r>
      <w:r w:rsidR="00250B4A" w:rsidRPr="007D4985">
        <w:rPr>
          <w:rFonts w:ascii="Arial" w:eastAsia="Arial" w:hAnsi="Arial" w:cs="Arial"/>
          <w:sz w:val="22"/>
          <w:lang w:val="es-ES_tradnl"/>
        </w:rPr>
        <w:t>.</w:t>
      </w:r>
    </w:p>
    <w:p w14:paraId="0E06146E" w14:textId="0201AA54" w:rsidR="003B17CA" w:rsidRPr="007D4985" w:rsidRDefault="003B17CA" w:rsidP="00F91304">
      <w:pPr>
        <w:spacing w:line="276" w:lineRule="auto"/>
        <w:jc w:val="both"/>
        <w:rPr>
          <w:rFonts w:ascii="Arial" w:eastAsia="Arial" w:hAnsi="Arial" w:cs="Arial"/>
          <w:sz w:val="22"/>
          <w:lang w:val="es-ES_tradnl"/>
        </w:rPr>
      </w:pPr>
    </w:p>
    <w:p w14:paraId="1BD40AA2" w14:textId="6A07A856" w:rsidR="00315302" w:rsidRPr="007D4985" w:rsidRDefault="00315302"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Según lo planteado en este decreto, </w:t>
      </w:r>
      <w:r w:rsidR="00B6537A" w:rsidRPr="007D4985">
        <w:rPr>
          <w:rFonts w:ascii="Arial" w:eastAsia="Arial" w:hAnsi="Arial" w:cs="Arial"/>
          <w:sz w:val="22"/>
          <w:lang w:val="es-ES_tradnl"/>
        </w:rPr>
        <w:t xml:space="preserve">para </w:t>
      </w:r>
      <w:r w:rsidR="00246DB9" w:rsidRPr="007D4985">
        <w:rPr>
          <w:rFonts w:ascii="Arial" w:eastAsia="Arial" w:hAnsi="Arial" w:cs="Arial"/>
          <w:sz w:val="22"/>
          <w:lang w:val="es-ES_tradnl"/>
        </w:rPr>
        <w:t xml:space="preserve">la </w:t>
      </w:r>
      <w:r w:rsidR="285B5A0D" w:rsidRPr="007D4985">
        <w:rPr>
          <w:rFonts w:ascii="Arial" w:eastAsia="Arial" w:hAnsi="Arial" w:cs="Arial"/>
          <w:sz w:val="22"/>
          <w:lang w:val="es-ES_tradnl"/>
        </w:rPr>
        <w:t>implementación</w:t>
      </w:r>
      <w:r w:rsidR="00246DB9"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Política</w:t>
      </w:r>
      <w:r w:rsidR="00246DB9" w:rsidRPr="007D4985">
        <w:rPr>
          <w:rFonts w:ascii="Arial" w:eastAsia="Arial" w:hAnsi="Arial" w:cs="Arial"/>
          <w:sz w:val="22"/>
          <w:lang w:val="es-ES_tradnl"/>
        </w:rPr>
        <w:t xml:space="preserve"> de Gobierno Digital se han definido</w:t>
      </w:r>
      <w:r w:rsidRPr="007D4985">
        <w:rPr>
          <w:rFonts w:ascii="Arial" w:eastAsia="Arial" w:hAnsi="Arial" w:cs="Arial"/>
          <w:sz w:val="22"/>
          <w:lang w:val="es-ES_tradnl"/>
        </w:rPr>
        <w:t xml:space="preserve"> los siguientes elementos:</w:t>
      </w:r>
    </w:p>
    <w:p w14:paraId="34EAE4FB" w14:textId="14F012BD" w:rsidR="003B17CA" w:rsidRPr="007D4985" w:rsidRDefault="003B17CA" w:rsidP="00F91304">
      <w:pPr>
        <w:spacing w:line="276" w:lineRule="auto"/>
        <w:jc w:val="both"/>
        <w:rPr>
          <w:rFonts w:ascii="Arial" w:eastAsia="Arial" w:hAnsi="Arial" w:cs="Arial"/>
          <w:sz w:val="22"/>
          <w:lang w:val="es-ES_tradnl"/>
        </w:rPr>
      </w:pPr>
    </w:p>
    <w:p w14:paraId="31976CFE" w14:textId="77777777" w:rsidR="00A25091" w:rsidRPr="007D4985" w:rsidRDefault="0544A4A8" w:rsidP="00F91304">
      <w:pPr>
        <w:pStyle w:val="ListParagraph"/>
        <w:numPr>
          <w:ilvl w:val="0"/>
          <w:numId w:val="9"/>
        </w:num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Dos componentes: TIC para el Estado y TIC para la Sociedad, </w:t>
      </w:r>
    </w:p>
    <w:p w14:paraId="472E087B" w14:textId="0C4B1C09" w:rsidR="00A25091" w:rsidRPr="007D4985" w:rsidRDefault="0544A4A8" w:rsidP="00F91304">
      <w:pPr>
        <w:pStyle w:val="ListParagraph"/>
        <w:numPr>
          <w:ilvl w:val="0"/>
          <w:numId w:val="9"/>
        </w:num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Tres habilitadores: Seguridad de la Información, Arquitectura y Servicios Ciudadanos Digitales. </w:t>
      </w:r>
    </w:p>
    <w:p w14:paraId="48294863" w14:textId="1242BCA5" w:rsidR="007243AB" w:rsidRPr="007D4985" w:rsidRDefault="0544A4A8" w:rsidP="00F91304">
      <w:pPr>
        <w:pStyle w:val="ListParagraph"/>
        <w:numPr>
          <w:ilvl w:val="0"/>
          <w:numId w:val="9"/>
        </w:num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Cinco Propósitos: Servicios </w:t>
      </w:r>
      <w:r w:rsidR="0025271E" w:rsidRPr="007D4985">
        <w:rPr>
          <w:rFonts w:ascii="Arial" w:eastAsia="Arial" w:hAnsi="Arial" w:cs="Arial"/>
          <w:sz w:val="22"/>
          <w:lang w:val="es-ES_tradnl"/>
        </w:rPr>
        <w:t>d</w:t>
      </w:r>
      <w:r w:rsidRPr="007D4985">
        <w:rPr>
          <w:rFonts w:ascii="Arial" w:eastAsia="Arial" w:hAnsi="Arial" w:cs="Arial"/>
          <w:sz w:val="22"/>
          <w:lang w:val="es-ES_tradnl"/>
        </w:rPr>
        <w:t xml:space="preserve">igitales de confianza y calidad, Procesos internos seguros y eficientes a través del fortalecimiento de las capacidades de gestión de TI, Toma de decisiones basadas en datos a partir del aumento en el uso y aprovechamiento de la información, Empoderamiento ciudadanos a través de la consolidación de un Estado Abierto e </w:t>
      </w:r>
      <w:r w:rsidR="00D11967" w:rsidRPr="007D4985">
        <w:rPr>
          <w:rFonts w:ascii="Arial" w:eastAsia="Arial" w:hAnsi="Arial" w:cs="Arial"/>
          <w:sz w:val="22"/>
          <w:lang w:val="es-ES_tradnl"/>
        </w:rPr>
        <w:t>i</w:t>
      </w:r>
      <w:r w:rsidRPr="007D4985">
        <w:rPr>
          <w:rFonts w:ascii="Arial" w:eastAsia="Arial" w:hAnsi="Arial" w:cs="Arial"/>
          <w:sz w:val="22"/>
          <w:lang w:val="es-ES_tradnl"/>
        </w:rPr>
        <w:t>mpulso en el desarrollo de territorios y ciudades inteligentes, a través del aprovechamiento de las TIC</w:t>
      </w:r>
    </w:p>
    <w:p w14:paraId="6B4CE56D" w14:textId="51BB7605" w:rsidR="007243AB" w:rsidRPr="007D4985" w:rsidRDefault="007243AB" w:rsidP="00F91304">
      <w:pPr>
        <w:pStyle w:val="ListParagraph"/>
        <w:spacing w:line="276" w:lineRule="auto"/>
        <w:ind w:left="785"/>
        <w:jc w:val="both"/>
        <w:rPr>
          <w:rFonts w:ascii="Arial" w:eastAsia="Arial" w:hAnsi="Arial" w:cs="Arial"/>
          <w:sz w:val="22"/>
          <w:lang w:val="es-ES_tradnl"/>
        </w:rPr>
      </w:pPr>
    </w:p>
    <w:p w14:paraId="6AB2D2F4" w14:textId="63C34321" w:rsidR="007243AB" w:rsidRPr="007D4985" w:rsidRDefault="00246DB9"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Estos elementos se articulan </w:t>
      </w:r>
      <w:r w:rsidR="00DC193F">
        <w:rPr>
          <w:rFonts w:ascii="Arial" w:eastAsia="Arial" w:hAnsi="Arial" w:cs="Arial"/>
          <w:sz w:val="22"/>
          <w:lang w:val="es-ES_tradnl"/>
        </w:rPr>
        <w:t xml:space="preserve">bajo la </w:t>
      </w:r>
      <w:r w:rsidRPr="007D4985">
        <w:rPr>
          <w:rFonts w:ascii="Arial" w:eastAsia="Arial" w:hAnsi="Arial" w:cs="Arial"/>
          <w:sz w:val="22"/>
          <w:lang w:val="es-ES_tradnl"/>
        </w:rPr>
        <w:t xml:space="preserve">siguiente </w:t>
      </w:r>
      <w:r w:rsidR="00DC193F">
        <w:rPr>
          <w:rFonts w:ascii="Arial" w:eastAsia="Arial" w:hAnsi="Arial" w:cs="Arial"/>
          <w:sz w:val="22"/>
          <w:lang w:val="es-ES_tradnl"/>
        </w:rPr>
        <w:t>estructura</w:t>
      </w:r>
      <w:r w:rsidRPr="007D4985">
        <w:rPr>
          <w:rFonts w:ascii="Arial" w:eastAsia="Arial" w:hAnsi="Arial" w:cs="Arial"/>
          <w:sz w:val="22"/>
          <w:lang w:val="es-ES_tradnl"/>
        </w:rPr>
        <w:t>:</w:t>
      </w:r>
      <w:r w:rsidR="007243AB" w:rsidRPr="007D4985">
        <w:rPr>
          <w:rFonts w:ascii="Arial" w:hAnsi="Arial" w:cs="Arial"/>
          <w:sz w:val="22"/>
          <w:lang w:val="es-ES_tradnl"/>
        </w:rPr>
        <w:t xml:space="preserve"> </w:t>
      </w:r>
    </w:p>
    <w:p w14:paraId="0D81D00E" w14:textId="37FB453E" w:rsidR="00106246" w:rsidRDefault="00106246" w:rsidP="002455E9">
      <w:pPr>
        <w:spacing w:line="276" w:lineRule="auto"/>
        <w:rPr>
          <w:rFonts w:ascii="Arial" w:hAnsi="Arial" w:cs="Arial"/>
          <w:i/>
          <w:sz w:val="18"/>
          <w:szCs w:val="18"/>
          <w:lang w:val="es-ES_tradnl"/>
        </w:rPr>
      </w:pPr>
    </w:p>
    <w:p w14:paraId="3D9C1D16" w14:textId="3EFC6CB8" w:rsidR="00106246" w:rsidRDefault="00106246" w:rsidP="00F91304">
      <w:pPr>
        <w:spacing w:line="276" w:lineRule="auto"/>
        <w:jc w:val="center"/>
        <w:rPr>
          <w:rFonts w:ascii="Arial" w:hAnsi="Arial" w:cs="Arial"/>
          <w:i/>
          <w:sz w:val="18"/>
          <w:szCs w:val="18"/>
          <w:lang w:val="es-ES_tradnl"/>
        </w:rPr>
      </w:pPr>
    </w:p>
    <w:p w14:paraId="5166DD7C" w14:textId="38D74C20" w:rsidR="007243AB" w:rsidRPr="0011253A" w:rsidRDefault="00033B7C" w:rsidP="00F91304">
      <w:pPr>
        <w:spacing w:line="276" w:lineRule="auto"/>
        <w:jc w:val="center"/>
        <w:rPr>
          <w:rFonts w:ascii="Arial" w:hAnsi="Arial"/>
          <w:i/>
          <w:sz w:val="18"/>
          <w:lang w:val="es-ES"/>
        </w:rPr>
      </w:pPr>
      <w:bookmarkStart w:id="461" w:name="_Hlk26886432"/>
      <w:bookmarkStart w:id="462" w:name="_Toc27055681"/>
      <w:bookmarkStart w:id="463" w:name="_Toc27471898"/>
      <w:bookmarkStart w:id="464" w:name="_Toc28249507"/>
      <w:bookmarkStart w:id="465" w:name="_Toc27549099"/>
      <w:bookmarkStart w:id="466" w:name="_Toc28569376"/>
      <w:r w:rsidRPr="0011253A">
        <w:rPr>
          <w:rFonts w:ascii="Arial" w:hAnsi="Arial"/>
          <w:i/>
          <w:sz w:val="18"/>
          <w:lang w:val="es-ES"/>
        </w:rPr>
        <w:t xml:space="preserve">Ilustración </w:t>
      </w:r>
      <w:r w:rsidRPr="0011253A">
        <w:fldChar w:fldCharType="begin"/>
      </w:r>
      <w:r w:rsidRPr="00E35298">
        <w:rPr>
          <w:rFonts w:ascii="Arial" w:hAnsi="Arial" w:cs="Arial"/>
          <w:i/>
          <w:sz w:val="18"/>
          <w:szCs w:val="18"/>
          <w:lang w:val="es-ES_tradnl"/>
        </w:rPr>
        <w:instrText xml:space="preserve"> SEQ Ilustración \* ARABIC </w:instrText>
      </w:r>
      <w:r w:rsidRPr="0011253A">
        <w:rPr>
          <w:rFonts w:ascii="Arial" w:hAnsi="Arial" w:cs="Arial"/>
          <w:i/>
          <w:sz w:val="18"/>
          <w:szCs w:val="18"/>
          <w:lang w:val="es-ES_tradnl"/>
        </w:rPr>
        <w:fldChar w:fldCharType="separate"/>
      </w:r>
      <w:r w:rsidR="00B85331">
        <w:rPr>
          <w:rFonts w:ascii="Arial" w:hAnsi="Arial" w:cs="Arial"/>
          <w:i/>
          <w:noProof/>
          <w:sz w:val="18"/>
          <w:szCs w:val="18"/>
          <w:lang w:val="es-ES_tradnl"/>
        </w:rPr>
        <w:t>6</w:t>
      </w:r>
      <w:r w:rsidRPr="0011253A">
        <w:fldChar w:fldCharType="end"/>
      </w:r>
      <w:r w:rsidRPr="0011253A">
        <w:rPr>
          <w:rFonts w:ascii="Arial" w:hAnsi="Arial"/>
          <w:i/>
          <w:sz w:val="18"/>
          <w:lang w:val="es-ES"/>
        </w:rPr>
        <w:t>. Elementos Política de Gobierno digital</w:t>
      </w:r>
      <w:bookmarkEnd w:id="461"/>
      <w:bookmarkEnd w:id="462"/>
      <w:bookmarkEnd w:id="463"/>
      <w:bookmarkEnd w:id="464"/>
      <w:bookmarkEnd w:id="465"/>
      <w:bookmarkEnd w:id="466"/>
    </w:p>
    <w:p w14:paraId="13AA9D67" w14:textId="77777777" w:rsidR="00106246" w:rsidRPr="0011253A" w:rsidRDefault="00106246" w:rsidP="00F91304">
      <w:pPr>
        <w:spacing w:line="276" w:lineRule="auto"/>
        <w:rPr>
          <w:rFonts w:ascii="Arial" w:hAnsi="Arial"/>
          <w:b/>
          <w:i/>
          <w:sz w:val="18"/>
          <w:lang w:val="es-ES"/>
        </w:rPr>
      </w:pPr>
    </w:p>
    <w:p w14:paraId="5E8C891E" w14:textId="38895C9F" w:rsidR="007243AB" w:rsidRPr="007D4985" w:rsidRDefault="00105EE4" w:rsidP="002455E9">
      <w:pPr>
        <w:spacing w:line="276" w:lineRule="auto"/>
        <w:jc w:val="center"/>
        <w:rPr>
          <w:rFonts w:ascii="Arial" w:eastAsia="Arial" w:hAnsi="Arial" w:cs="Arial"/>
          <w:sz w:val="22"/>
          <w:lang w:val="es-ES_tradnl"/>
        </w:rPr>
      </w:pPr>
      <w:r w:rsidRPr="0011253A">
        <w:rPr>
          <w:rFonts w:ascii="Arial" w:hAnsi="Arial"/>
          <w:noProof/>
        </w:rPr>
        <w:drawing>
          <wp:inline distT="0" distB="0" distL="0" distR="0" wp14:anchorId="08B30779" wp14:editId="4C569893">
            <wp:extent cx="4710023" cy="2651853"/>
            <wp:effectExtent l="0" t="0" r="1905" b="2540"/>
            <wp:docPr id="2131846477" name="Imagen 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5">
                      <a:extLst>
                        <a:ext uri="{28A0092B-C50C-407E-A947-70E740481C1C}">
                          <a14:useLocalDpi xmlns:a14="http://schemas.microsoft.com/office/drawing/2010/main" val="0"/>
                        </a:ext>
                      </a:extLst>
                    </a:blip>
                    <a:stretch>
                      <a:fillRect/>
                    </a:stretch>
                  </pic:blipFill>
                  <pic:spPr>
                    <a:xfrm>
                      <a:off x="0" y="0"/>
                      <a:ext cx="4712966" cy="2653510"/>
                    </a:xfrm>
                    <a:prstGeom prst="rect">
                      <a:avLst/>
                    </a:prstGeom>
                  </pic:spPr>
                </pic:pic>
              </a:graphicData>
            </a:graphic>
          </wp:inline>
        </w:drawing>
      </w:r>
    </w:p>
    <w:p w14:paraId="55216274" w14:textId="6CF52EB3" w:rsidR="0012744B" w:rsidRPr="007D4985" w:rsidRDefault="00105EE4" w:rsidP="00F91304">
      <w:pPr>
        <w:spacing w:line="276" w:lineRule="auto"/>
        <w:jc w:val="center"/>
        <w:rPr>
          <w:rFonts w:ascii="Arial" w:eastAsia="Arial" w:hAnsi="Arial" w:cs="Arial"/>
          <w:i/>
          <w:sz w:val="18"/>
          <w:szCs w:val="18"/>
          <w:lang w:val="es-ES_tradnl"/>
        </w:rPr>
      </w:pPr>
      <w:r w:rsidRPr="007D4985">
        <w:rPr>
          <w:rFonts w:ascii="Arial" w:eastAsia="Arial" w:hAnsi="Arial" w:cs="Arial"/>
          <w:i/>
          <w:sz w:val="18"/>
          <w:szCs w:val="18"/>
          <w:lang w:val="es-ES_tradnl"/>
        </w:rPr>
        <w:t xml:space="preserve">Fuente: </w:t>
      </w:r>
      <w:r w:rsidR="00201393" w:rsidRPr="007D4985">
        <w:rPr>
          <w:rFonts w:ascii="Arial" w:eastAsia="Arial" w:hAnsi="Arial" w:cs="Arial"/>
          <w:i/>
          <w:sz w:val="18"/>
          <w:szCs w:val="18"/>
          <w:lang w:val="es-ES_tradnl"/>
        </w:rPr>
        <w:t>M</w:t>
      </w:r>
      <w:r w:rsidR="00D74906" w:rsidRPr="007D4985">
        <w:rPr>
          <w:rFonts w:ascii="Arial" w:eastAsia="Arial" w:hAnsi="Arial" w:cs="Arial"/>
          <w:i/>
          <w:sz w:val="18"/>
          <w:szCs w:val="18"/>
          <w:lang w:val="es-ES_tradnl"/>
        </w:rPr>
        <w:t xml:space="preserve">inTIC - </w:t>
      </w:r>
      <w:r w:rsidRPr="007D4985">
        <w:rPr>
          <w:rFonts w:ascii="Arial" w:eastAsia="Arial" w:hAnsi="Arial" w:cs="Arial"/>
          <w:i/>
          <w:sz w:val="18"/>
          <w:szCs w:val="18"/>
          <w:lang w:val="es-ES_tradnl"/>
        </w:rPr>
        <w:t>Manual de Gobierno Digital</w:t>
      </w:r>
    </w:p>
    <w:p w14:paraId="076A1BF2" w14:textId="0FD25CF1" w:rsidR="00105EE4" w:rsidRPr="0011253A" w:rsidRDefault="00105EE4" w:rsidP="00F91304">
      <w:pPr>
        <w:spacing w:line="276" w:lineRule="auto"/>
        <w:jc w:val="center"/>
        <w:rPr>
          <w:rFonts w:ascii="Arial" w:eastAsia="Arial" w:hAnsi="Arial"/>
          <w:sz w:val="22"/>
          <w:lang w:val="es-ES"/>
        </w:rPr>
      </w:pPr>
    </w:p>
    <w:p w14:paraId="6E5E5B89" w14:textId="77777777" w:rsidR="00A57C08" w:rsidRPr="007F0959" w:rsidRDefault="00A57C08" w:rsidP="00F91304">
      <w:pPr>
        <w:spacing w:line="276" w:lineRule="auto"/>
        <w:jc w:val="both"/>
        <w:rPr>
          <w:rFonts w:ascii="Arial" w:eastAsia="Arial" w:hAnsi="Arial"/>
          <w:sz w:val="22"/>
          <w:lang w:val="es-ES"/>
        </w:rPr>
      </w:pPr>
    </w:p>
    <w:p w14:paraId="750789A1" w14:textId="49EFA0A4" w:rsidR="00731450" w:rsidRPr="007D4985" w:rsidRDefault="00731450"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lastRenderedPageBreak/>
        <w:t xml:space="preserve">Los componentes TIC para el Estado y TIC para la Sociedad son </w:t>
      </w:r>
      <w:r w:rsidR="285B5A0D" w:rsidRPr="007D4985">
        <w:rPr>
          <w:rFonts w:ascii="Arial" w:eastAsia="Arial" w:hAnsi="Arial" w:cs="Arial"/>
          <w:sz w:val="22"/>
          <w:lang w:val="es-ES_tradnl"/>
        </w:rPr>
        <w:t>líneas</w:t>
      </w:r>
      <w:r w:rsidRPr="007D4985">
        <w:rPr>
          <w:rFonts w:ascii="Arial" w:eastAsia="Arial" w:hAnsi="Arial" w:cs="Arial"/>
          <w:sz w:val="22"/>
          <w:lang w:val="es-ES_tradnl"/>
        </w:rPr>
        <w:t xml:space="preserve"> de </w:t>
      </w:r>
      <w:r w:rsidR="285B5A0D" w:rsidRPr="007D4985">
        <w:rPr>
          <w:rFonts w:ascii="Arial" w:eastAsia="Arial" w:hAnsi="Arial" w:cs="Arial"/>
          <w:sz w:val="22"/>
          <w:lang w:val="es-ES_tradnl"/>
        </w:rPr>
        <w:t>acción</w:t>
      </w:r>
      <w:r w:rsidRPr="007D4985">
        <w:rPr>
          <w:rFonts w:ascii="Arial" w:eastAsia="Arial" w:hAnsi="Arial" w:cs="Arial"/>
          <w:sz w:val="22"/>
          <w:lang w:val="es-ES_tradnl"/>
        </w:rPr>
        <w:t xml:space="preserve"> que orientan el desarrollo y la </w:t>
      </w:r>
      <w:r w:rsidR="285B5A0D" w:rsidRPr="007D4985">
        <w:rPr>
          <w:rFonts w:ascii="Arial" w:eastAsia="Arial" w:hAnsi="Arial" w:cs="Arial"/>
          <w:sz w:val="22"/>
          <w:lang w:val="es-ES_tradnl"/>
        </w:rPr>
        <w:t>implementación</w:t>
      </w:r>
      <w:r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política</w:t>
      </w:r>
      <w:r w:rsidR="00962A29" w:rsidRPr="007D4985">
        <w:rPr>
          <w:rFonts w:ascii="Arial" w:eastAsia="Arial" w:hAnsi="Arial" w:cs="Arial"/>
          <w:sz w:val="22"/>
          <w:lang w:val="es-ES_tradnl"/>
        </w:rPr>
        <w:t xml:space="preserve">, </w:t>
      </w:r>
      <w:r w:rsidRPr="007D4985">
        <w:rPr>
          <w:rFonts w:ascii="Arial" w:eastAsia="Arial" w:hAnsi="Arial" w:cs="Arial"/>
          <w:sz w:val="22"/>
          <w:lang w:val="es-ES_tradnl"/>
        </w:rPr>
        <w:t xml:space="preserve">Los habilitadores transversales Seguridad de la </w:t>
      </w:r>
      <w:r w:rsidR="285B5A0D" w:rsidRPr="007D4985">
        <w:rPr>
          <w:rFonts w:ascii="Arial" w:eastAsia="Arial" w:hAnsi="Arial" w:cs="Arial"/>
          <w:sz w:val="22"/>
          <w:lang w:val="es-ES_tradnl"/>
        </w:rPr>
        <w:t>Información</w:t>
      </w:r>
      <w:r w:rsidRPr="007D4985">
        <w:rPr>
          <w:rFonts w:ascii="Arial" w:eastAsia="Arial" w:hAnsi="Arial" w:cs="Arial"/>
          <w:sz w:val="22"/>
          <w:lang w:val="es-ES_tradnl"/>
        </w:rPr>
        <w:t xml:space="preserve">, Arquitectura y Servicios Ciudadanos Digitales, son elementos fundamentales que permiten el desarrollo de los componentes de la </w:t>
      </w:r>
      <w:r w:rsidR="285B5A0D" w:rsidRPr="007D4985">
        <w:rPr>
          <w:rFonts w:ascii="Arial" w:eastAsia="Arial" w:hAnsi="Arial" w:cs="Arial"/>
          <w:sz w:val="22"/>
          <w:lang w:val="es-ES_tradnl"/>
        </w:rPr>
        <w:t>política</w:t>
      </w:r>
      <w:r w:rsidR="00962A29" w:rsidRPr="007D4985">
        <w:rPr>
          <w:rFonts w:ascii="Arial" w:eastAsia="Arial" w:hAnsi="Arial" w:cs="Arial"/>
          <w:sz w:val="22"/>
          <w:lang w:val="es-ES_tradnl"/>
        </w:rPr>
        <w:t xml:space="preserve"> y Los </w:t>
      </w:r>
      <w:r w:rsidR="285B5A0D" w:rsidRPr="007D4985">
        <w:rPr>
          <w:rFonts w:ascii="Arial" w:eastAsia="Arial" w:hAnsi="Arial" w:cs="Arial"/>
          <w:sz w:val="22"/>
          <w:lang w:val="es-ES_tradnl"/>
        </w:rPr>
        <w:t>propósitos</w:t>
      </w:r>
      <w:r w:rsidR="00962A29" w:rsidRPr="007D4985">
        <w:rPr>
          <w:rFonts w:ascii="Arial" w:eastAsia="Arial" w:hAnsi="Arial" w:cs="Arial"/>
          <w:sz w:val="22"/>
          <w:lang w:val="es-ES_tradnl"/>
        </w:rPr>
        <w:t xml:space="preserve"> son los grandes enfoques para la </w:t>
      </w:r>
      <w:r w:rsidR="285B5A0D" w:rsidRPr="007D4985">
        <w:rPr>
          <w:rFonts w:ascii="Arial" w:eastAsia="Arial" w:hAnsi="Arial" w:cs="Arial"/>
          <w:sz w:val="22"/>
          <w:lang w:val="es-ES_tradnl"/>
        </w:rPr>
        <w:t>implementación</w:t>
      </w:r>
      <w:r w:rsidR="00962A29"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política</w:t>
      </w:r>
      <w:r w:rsidR="00962A29" w:rsidRPr="007D4985">
        <w:rPr>
          <w:rFonts w:ascii="Arial" w:eastAsia="Arial" w:hAnsi="Arial" w:cs="Arial"/>
          <w:sz w:val="22"/>
          <w:lang w:val="es-ES_tradnl"/>
        </w:rPr>
        <w:t xml:space="preserve"> de Gobierno Digital, orientados hacia la </w:t>
      </w:r>
      <w:r w:rsidR="285B5A0D" w:rsidRPr="007D4985">
        <w:rPr>
          <w:rFonts w:ascii="Arial" w:eastAsia="Arial" w:hAnsi="Arial" w:cs="Arial"/>
          <w:sz w:val="22"/>
          <w:lang w:val="es-ES_tradnl"/>
        </w:rPr>
        <w:t>satisfacción</w:t>
      </w:r>
      <w:r w:rsidR="00962A29" w:rsidRPr="007D4985">
        <w:rPr>
          <w:rFonts w:ascii="Arial" w:eastAsia="Arial" w:hAnsi="Arial" w:cs="Arial"/>
          <w:sz w:val="22"/>
          <w:lang w:val="es-ES_tradnl"/>
        </w:rPr>
        <w:t xml:space="preserve"> de necesidades y </w:t>
      </w:r>
      <w:r w:rsidR="285B5A0D" w:rsidRPr="007D4985">
        <w:rPr>
          <w:rFonts w:ascii="Arial" w:eastAsia="Arial" w:hAnsi="Arial" w:cs="Arial"/>
          <w:sz w:val="22"/>
          <w:lang w:val="es-ES_tradnl"/>
        </w:rPr>
        <w:t>solución</w:t>
      </w:r>
      <w:r w:rsidR="00962A29" w:rsidRPr="007D4985">
        <w:rPr>
          <w:rFonts w:ascii="Arial" w:eastAsia="Arial" w:hAnsi="Arial" w:cs="Arial"/>
          <w:sz w:val="22"/>
          <w:lang w:val="es-ES_tradnl"/>
        </w:rPr>
        <w:t xml:space="preserve"> de </w:t>
      </w:r>
      <w:r w:rsidR="285B5A0D" w:rsidRPr="007D4985">
        <w:rPr>
          <w:rFonts w:ascii="Arial" w:eastAsia="Arial" w:hAnsi="Arial" w:cs="Arial"/>
          <w:sz w:val="22"/>
          <w:lang w:val="es-ES_tradnl"/>
        </w:rPr>
        <w:t>problemáticas</w:t>
      </w:r>
      <w:r w:rsidR="00962A29" w:rsidRPr="007D4985">
        <w:rPr>
          <w:rFonts w:ascii="Arial" w:eastAsia="Arial" w:hAnsi="Arial" w:cs="Arial"/>
          <w:sz w:val="22"/>
          <w:lang w:val="es-ES_tradnl"/>
        </w:rPr>
        <w:t xml:space="preserve"> tanto en el Estado como en los ciudadanos.</w:t>
      </w:r>
    </w:p>
    <w:p w14:paraId="4D673546" w14:textId="14443084" w:rsidR="003B17CA" w:rsidRPr="007D4985" w:rsidRDefault="003B17CA" w:rsidP="00F91304">
      <w:pPr>
        <w:spacing w:line="276" w:lineRule="auto"/>
        <w:jc w:val="both"/>
        <w:rPr>
          <w:rFonts w:ascii="Arial" w:eastAsia="Arial" w:hAnsi="Arial" w:cs="Arial"/>
          <w:sz w:val="22"/>
          <w:lang w:val="es-ES_tradnl"/>
        </w:rPr>
      </w:pPr>
    </w:p>
    <w:p w14:paraId="5A341E05" w14:textId="02CB5869" w:rsidR="2B043E4B" w:rsidRPr="007D4985" w:rsidRDefault="2B043E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La política de Gobierno Digital definida por MinTIC toma como punto de partida los avances alcanzados por la Estrategia Gobierno en Línea, reconociendo los adelantos que ha alcanzado la ADR, sin embargo, plantea nuevos retos que permiten desarrollar una mirada más integral de las soluciones y oportunidades de mejora que redundan en la excelencia operativa de la </w:t>
      </w:r>
      <w:r w:rsidR="00DD5D73" w:rsidRPr="007D4985">
        <w:rPr>
          <w:rFonts w:ascii="Arial" w:eastAsia="Arial" w:hAnsi="Arial" w:cs="Arial"/>
          <w:sz w:val="22"/>
          <w:lang w:val="es-ES_tradnl"/>
        </w:rPr>
        <w:t>Entidad</w:t>
      </w:r>
      <w:r w:rsidRPr="007D4985">
        <w:rPr>
          <w:rFonts w:ascii="Arial" w:eastAsia="Arial" w:hAnsi="Arial" w:cs="Arial"/>
          <w:sz w:val="22"/>
          <w:lang w:val="es-ES_tradnl"/>
        </w:rPr>
        <w:t xml:space="preserve">. </w:t>
      </w:r>
    </w:p>
    <w:p w14:paraId="6E18FED0" w14:textId="1705FCD1" w:rsidR="00A30981" w:rsidRPr="007D4985" w:rsidRDefault="00A30981" w:rsidP="00F91304">
      <w:pPr>
        <w:spacing w:line="276" w:lineRule="auto"/>
        <w:jc w:val="both"/>
        <w:rPr>
          <w:rFonts w:ascii="Arial" w:eastAsia="Arial" w:hAnsi="Arial" w:cs="Arial"/>
          <w:sz w:val="22"/>
          <w:lang w:val="es-ES_tradnl"/>
        </w:rPr>
      </w:pPr>
    </w:p>
    <w:p w14:paraId="651B4085" w14:textId="096340E8" w:rsidR="00AA64E2" w:rsidRPr="007D4985" w:rsidRDefault="2B043E4B" w:rsidP="00F91304">
      <w:pPr>
        <w:spacing w:line="276" w:lineRule="auto"/>
        <w:jc w:val="both"/>
        <w:rPr>
          <w:rFonts w:ascii="Arial" w:hAnsi="Arial" w:cs="Arial"/>
          <w:sz w:val="22"/>
          <w:lang w:val="es-ES_tradnl"/>
        </w:rPr>
      </w:pPr>
      <w:r w:rsidRPr="007D4985">
        <w:rPr>
          <w:rFonts w:ascii="Arial" w:eastAsia="Arial" w:hAnsi="Arial" w:cs="Arial"/>
          <w:sz w:val="22"/>
          <w:lang w:val="es-ES_tradnl"/>
        </w:rPr>
        <w:t>Por tal motivo la ADR, identificó planes y acciones que apoyan el desarrollo de las políticas de gestión y desempeño institucional, priorizando los proyectos o iniciativas que estén relacionados con los componentes, elementos transversales y propósitos de Gobierno Digital</w:t>
      </w:r>
      <w:r w:rsidR="00945AFD" w:rsidRPr="007D4985">
        <w:rPr>
          <w:rFonts w:ascii="Arial" w:eastAsia="Arial" w:hAnsi="Arial" w:cs="Arial"/>
          <w:sz w:val="22"/>
          <w:lang w:val="es-ES_tradnl"/>
        </w:rPr>
        <w:t>.</w:t>
      </w:r>
      <w:r w:rsidR="00A30981" w:rsidRPr="007D4985">
        <w:rPr>
          <w:rFonts w:ascii="Arial" w:eastAsia="Arial" w:hAnsi="Arial" w:cs="Arial"/>
          <w:sz w:val="22"/>
          <w:lang w:val="es-ES_tradnl"/>
        </w:rPr>
        <w:t xml:space="preserve"> </w:t>
      </w:r>
      <w:r w:rsidR="001D04F5" w:rsidRPr="007D4985">
        <w:rPr>
          <w:rFonts w:ascii="Arial" w:eastAsia="Arial" w:hAnsi="Arial" w:cs="Arial"/>
          <w:sz w:val="22"/>
          <w:lang w:val="es-ES_tradnl"/>
        </w:rPr>
        <w:t>En los siguientes capítulos, se describir</w:t>
      </w:r>
      <w:r w:rsidR="00AA64E2" w:rsidRPr="007D4985">
        <w:rPr>
          <w:rFonts w:ascii="Arial" w:eastAsia="Arial" w:hAnsi="Arial" w:cs="Arial"/>
          <w:sz w:val="22"/>
          <w:lang w:val="es-ES_tradnl"/>
        </w:rPr>
        <w:t>á</w:t>
      </w:r>
      <w:r w:rsidR="001D04F5" w:rsidRPr="007D4985">
        <w:rPr>
          <w:rFonts w:ascii="Arial" w:eastAsia="Arial" w:hAnsi="Arial" w:cs="Arial"/>
          <w:sz w:val="22"/>
          <w:lang w:val="es-ES_tradnl"/>
        </w:rPr>
        <w:t xml:space="preserve"> el estado actual de cada elemento que compone la política</w:t>
      </w:r>
      <w:r w:rsidR="002E27CC" w:rsidRPr="007D4985">
        <w:rPr>
          <w:rFonts w:ascii="Arial" w:eastAsia="Arial" w:hAnsi="Arial" w:cs="Arial"/>
          <w:sz w:val="22"/>
          <w:lang w:val="es-ES_tradnl"/>
        </w:rPr>
        <w:t xml:space="preserve">, cuyas definiciones se toman del Manual de Gobierno Digital vigente, </w:t>
      </w:r>
      <w:r w:rsidR="001D04F5" w:rsidRPr="007D4985">
        <w:rPr>
          <w:rFonts w:ascii="Arial" w:eastAsia="Arial" w:hAnsi="Arial" w:cs="Arial"/>
          <w:sz w:val="22"/>
          <w:lang w:val="es-ES_tradnl"/>
        </w:rPr>
        <w:t xml:space="preserve">y se </w:t>
      </w:r>
      <w:r w:rsidR="00AA64E2" w:rsidRPr="007D4985">
        <w:rPr>
          <w:rFonts w:ascii="Arial" w:eastAsia="Arial" w:hAnsi="Arial" w:cs="Arial"/>
          <w:sz w:val="22"/>
          <w:lang w:val="es-ES_tradnl"/>
        </w:rPr>
        <w:t>identificarán hallazgos,</w:t>
      </w:r>
      <w:r w:rsidR="002625FD" w:rsidRPr="007D4985">
        <w:rPr>
          <w:rFonts w:ascii="Arial" w:eastAsia="Arial" w:hAnsi="Arial" w:cs="Arial"/>
          <w:sz w:val="22"/>
          <w:lang w:val="es-ES_tradnl"/>
        </w:rPr>
        <w:t xml:space="preserve"> con el fin de</w:t>
      </w:r>
      <w:r w:rsidR="00AA64E2" w:rsidRPr="007D4985">
        <w:rPr>
          <w:rFonts w:ascii="Arial" w:eastAsia="Arial" w:hAnsi="Arial" w:cs="Arial"/>
          <w:sz w:val="22"/>
          <w:lang w:val="es-ES_tradnl"/>
        </w:rPr>
        <w:t xml:space="preserve"> establecer oportunidades</w:t>
      </w:r>
      <w:r w:rsidR="002738AF" w:rsidRPr="007D4985">
        <w:rPr>
          <w:rFonts w:ascii="Arial" w:eastAsia="Arial" w:hAnsi="Arial" w:cs="Arial"/>
          <w:sz w:val="22"/>
          <w:lang w:val="es-ES_tradnl"/>
        </w:rPr>
        <w:t xml:space="preserve"> que permitan establecer</w:t>
      </w:r>
      <w:r w:rsidR="00AA64E2" w:rsidRPr="007D4985">
        <w:rPr>
          <w:rFonts w:ascii="Arial" w:eastAsia="Arial" w:hAnsi="Arial" w:cs="Arial"/>
          <w:sz w:val="22"/>
          <w:lang w:val="es-ES_tradnl"/>
        </w:rPr>
        <w:t xml:space="preserve"> mejoras estratégicas en la Entidad.</w:t>
      </w:r>
    </w:p>
    <w:p w14:paraId="2578C598" w14:textId="61872454" w:rsidR="2B043E4B" w:rsidRPr="007D4985" w:rsidRDefault="2B043E4B" w:rsidP="00F91304">
      <w:pPr>
        <w:spacing w:line="276" w:lineRule="auto"/>
        <w:rPr>
          <w:rFonts w:ascii="Arial" w:eastAsia="Arial" w:hAnsi="Arial" w:cs="Arial"/>
          <w:sz w:val="22"/>
          <w:lang w:val="es-ES_tradnl"/>
        </w:rPr>
      </w:pPr>
    </w:p>
    <w:p w14:paraId="4BE41093" w14:textId="54AEFAF7" w:rsidR="2B043E4B" w:rsidRPr="007D4985" w:rsidRDefault="002429CB" w:rsidP="00F91304">
      <w:pPr>
        <w:pStyle w:val="Heading3"/>
        <w:spacing w:line="276" w:lineRule="auto"/>
        <w:rPr>
          <w:rFonts w:ascii="Arial" w:eastAsia="Arial" w:hAnsi="Arial" w:cs="Arial"/>
          <w:sz w:val="22"/>
          <w:szCs w:val="22"/>
          <w:lang w:val="es-ES_tradnl"/>
        </w:rPr>
      </w:pPr>
      <w:bookmarkStart w:id="467" w:name="_Toc26871173"/>
      <w:bookmarkStart w:id="468" w:name="_Toc26878809"/>
      <w:bookmarkStart w:id="469" w:name="_Toc26970705"/>
      <w:bookmarkStart w:id="470" w:name="_Toc27056222"/>
      <w:bookmarkStart w:id="471" w:name="_Toc27472017"/>
      <w:bookmarkStart w:id="472" w:name="_Toc28249369"/>
      <w:bookmarkStart w:id="473" w:name="_Toc27549561"/>
      <w:bookmarkStart w:id="474" w:name="_Toc28593944"/>
      <w:r w:rsidRPr="007D4985">
        <w:rPr>
          <w:rFonts w:ascii="Arial" w:eastAsia="Arial" w:hAnsi="Arial" w:cs="Arial"/>
          <w:sz w:val="22"/>
          <w:szCs w:val="22"/>
          <w:lang w:val="es-ES_tradnl"/>
        </w:rPr>
        <w:t>Componentes</w:t>
      </w:r>
      <w:bookmarkEnd w:id="467"/>
      <w:bookmarkEnd w:id="468"/>
      <w:bookmarkEnd w:id="469"/>
      <w:bookmarkEnd w:id="470"/>
      <w:bookmarkEnd w:id="471"/>
      <w:bookmarkEnd w:id="472"/>
      <w:bookmarkEnd w:id="473"/>
      <w:bookmarkEnd w:id="474"/>
    </w:p>
    <w:p w14:paraId="5446CC6A" w14:textId="29F284F0" w:rsidR="2B043E4B" w:rsidRPr="007D4985" w:rsidRDefault="2B043E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A continuación, se presenta el estado actual de los componentes de la política de Gobierno digital:</w:t>
      </w:r>
    </w:p>
    <w:p w14:paraId="5EA1FA65" w14:textId="74429EAF" w:rsidR="2B043E4B" w:rsidRPr="007D4985" w:rsidRDefault="2B043E4B" w:rsidP="00F91304">
      <w:pPr>
        <w:spacing w:line="276" w:lineRule="auto"/>
        <w:rPr>
          <w:rFonts w:ascii="Arial" w:eastAsia="Arial" w:hAnsi="Arial" w:cs="Arial"/>
          <w:b/>
          <w:sz w:val="22"/>
          <w:u w:val="single"/>
          <w:lang w:val="es-ES_tradnl"/>
        </w:rPr>
      </w:pPr>
    </w:p>
    <w:p w14:paraId="6A7AE38F" w14:textId="77777777" w:rsidR="004D460C" w:rsidRPr="007D4985" w:rsidRDefault="002429CB"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TIC Estado</w:t>
      </w:r>
    </w:p>
    <w:p w14:paraId="3F0AA38D" w14:textId="12DC8FEF" w:rsidR="00B42743" w:rsidRPr="007D4985" w:rsidRDefault="00CA4A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Este componente, t</w:t>
      </w:r>
      <w:r w:rsidR="00B42743" w:rsidRPr="007D4985">
        <w:rPr>
          <w:rFonts w:ascii="Arial" w:eastAsia="Arial" w:hAnsi="Arial" w:cs="Arial"/>
          <w:sz w:val="22"/>
          <w:lang w:val="es-ES_tradnl"/>
        </w:rPr>
        <w:t xml:space="preserve">iene como objetivo mejorar el funcionamiento de las </w:t>
      </w:r>
      <w:r w:rsidR="00DD5D73" w:rsidRPr="007D4985">
        <w:rPr>
          <w:rFonts w:ascii="Arial" w:eastAsia="Arial" w:hAnsi="Arial" w:cs="Arial"/>
          <w:sz w:val="22"/>
          <w:lang w:val="es-ES_tradnl"/>
        </w:rPr>
        <w:t>Entidad</w:t>
      </w:r>
      <w:r w:rsidR="00B42743" w:rsidRPr="007D4985">
        <w:rPr>
          <w:rFonts w:ascii="Arial" w:eastAsia="Arial" w:hAnsi="Arial" w:cs="Arial"/>
          <w:sz w:val="22"/>
          <w:lang w:val="es-ES_tradnl"/>
        </w:rPr>
        <w:t xml:space="preserve">es </w:t>
      </w:r>
      <w:r w:rsidR="285B5A0D" w:rsidRPr="007D4985">
        <w:rPr>
          <w:rFonts w:ascii="Arial" w:eastAsia="Arial" w:hAnsi="Arial" w:cs="Arial"/>
          <w:sz w:val="22"/>
          <w:lang w:val="es-ES_tradnl"/>
        </w:rPr>
        <w:t>públicas</w:t>
      </w:r>
      <w:r w:rsidR="00B42743" w:rsidRPr="007D4985">
        <w:rPr>
          <w:rFonts w:ascii="Arial" w:eastAsia="Arial" w:hAnsi="Arial" w:cs="Arial"/>
          <w:sz w:val="22"/>
          <w:lang w:val="es-ES_tradnl"/>
        </w:rPr>
        <w:t xml:space="preserve"> y su </w:t>
      </w:r>
      <w:r w:rsidR="285B5A0D" w:rsidRPr="007D4985">
        <w:rPr>
          <w:rFonts w:ascii="Arial" w:eastAsia="Arial" w:hAnsi="Arial" w:cs="Arial"/>
          <w:sz w:val="22"/>
          <w:lang w:val="es-ES_tradnl"/>
        </w:rPr>
        <w:t>relación</w:t>
      </w:r>
      <w:r w:rsidR="00B42743" w:rsidRPr="007D4985">
        <w:rPr>
          <w:rFonts w:ascii="Arial" w:eastAsia="Arial" w:hAnsi="Arial" w:cs="Arial"/>
          <w:sz w:val="22"/>
          <w:lang w:val="es-ES_tradnl"/>
        </w:rPr>
        <w:t xml:space="preserve"> con otras </w:t>
      </w:r>
      <w:r w:rsidR="00DD5D73" w:rsidRPr="007D4985">
        <w:rPr>
          <w:rFonts w:ascii="Arial" w:eastAsia="Arial" w:hAnsi="Arial" w:cs="Arial"/>
          <w:sz w:val="22"/>
          <w:lang w:val="es-ES_tradnl"/>
        </w:rPr>
        <w:t>Entidad</w:t>
      </w:r>
      <w:r w:rsidR="00B42743" w:rsidRPr="007D4985">
        <w:rPr>
          <w:rFonts w:ascii="Arial" w:eastAsia="Arial" w:hAnsi="Arial" w:cs="Arial"/>
          <w:sz w:val="22"/>
          <w:lang w:val="es-ES_tradnl"/>
        </w:rPr>
        <w:t xml:space="preserve">es </w:t>
      </w:r>
      <w:r w:rsidR="285B5A0D" w:rsidRPr="007D4985">
        <w:rPr>
          <w:rFonts w:ascii="Arial" w:eastAsia="Arial" w:hAnsi="Arial" w:cs="Arial"/>
          <w:sz w:val="22"/>
          <w:lang w:val="es-ES_tradnl"/>
        </w:rPr>
        <w:t>públicas</w:t>
      </w:r>
      <w:r w:rsidR="00B42743" w:rsidRPr="007D4985">
        <w:rPr>
          <w:rFonts w:ascii="Arial" w:eastAsia="Arial" w:hAnsi="Arial" w:cs="Arial"/>
          <w:sz w:val="22"/>
          <w:lang w:val="es-ES_tradnl"/>
        </w:rPr>
        <w:t xml:space="preserve">, a </w:t>
      </w:r>
      <w:r w:rsidR="285B5A0D" w:rsidRPr="007D4985">
        <w:rPr>
          <w:rFonts w:ascii="Arial" w:eastAsia="Arial" w:hAnsi="Arial" w:cs="Arial"/>
          <w:sz w:val="22"/>
          <w:lang w:val="es-ES_tradnl"/>
        </w:rPr>
        <w:t>través</w:t>
      </w:r>
      <w:r w:rsidR="00B42743" w:rsidRPr="007D4985">
        <w:rPr>
          <w:rFonts w:ascii="Arial" w:eastAsia="Arial" w:hAnsi="Arial" w:cs="Arial"/>
          <w:sz w:val="22"/>
          <w:lang w:val="es-ES_tradnl"/>
        </w:rPr>
        <w:t xml:space="preserve"> del uso de las </w:t>
      </w:r>
      <w:r w:rsidR="285B5A0D" w:rsidRPr="007D4985">
        <w:rPr>
          <w:rFonts w:ascii="Arial" w:eastAsia="Arial" w:hAnsi="Arial" w:cs="Arial"/>
          <w:sz w:val="22"/>
          <w:lang w:val="es-ES_tradnl"/>
        </w:rPr>
        <w:t>Tecnologías</w:t>
      </w:r>
      <w:r w:rsidR="00B42743"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Información</w:t>
      </w:r>
      <w:r w:rsidR="00B42743" w:rsidRPr="007D4985">
        <w:rPr>
          <w:rFonts w:ascii="Arial" w:eastAsia="Arial" w:hAnsi="Arial" w:cs="Arial"/>
          <w:sz w:val="22"/>
          <w:lang w:val="es-ES_tradnl"/>
        </w:rPr>
        <w:t xml:space="preserve"> y las Comunicaciones. </w:t>
      </w:r>
    </w:p>
    <w:p w14:paraId="60489BBB" w14:textId="5BC08EA1" w:rsidR="003B17CA" w:rsidRPr="007D4985" w:rsidRDefault="003B17CA" w:rsidP="00F91304">
      <w:pPr>
        <w:spacing w:line="276" w:lineRule="auto"/>
        <w:jc w:val="both"/>
        <w:rPr>
          <w:rFonts w:ascii="Arial" w:eastAsia="Arial" w:hAnsi="Arial" w:cs="Arial"/>
          <w:sz w:val="22"/>
          <w:lang w:val="es-ES_tradnl"/>
        </w:rPr>
      </w:pPr>
    </w:p>
    <w:p w14:paraId="348B5B24" w14:textId="08233337" w:rsidR="004D460C" w:rsidRPr="007D4985" w:rsidRDefault="004D460C"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Con este componente, se busca que las </w:t>
      </w:r>
      <w:r w:rsidR="00DD5D73" w:rsidRPr="007D4985">
        <w:rPr>
          <w:rFonts w:ascii="Arial" w:eastAsia="Arial" w:hAnsi="Arial" w:cs="Arial"/>
          <w:sz w:val="22"/>
          <w:lang w:val="es-ES_tradnl"/>
        </w:rPr>
        <w:t>Entidad</w:t>
      </w:r>
      <w:r w:rsidRPr="007D4985">
        <w:rPr>
          <w:rFonts w:ascii="Arial" w:eastAsia="Arial" w:hAnsi="Arial" w:cs="Arial"/>
          <w:sz w:val="22"/>
          <w:lang w:val="es-ES_tradnl"/>
        </w:rPr>
        <w:t xml:space="preserve">es fortalezcan sus competencias y las de sus servidores </w:t>
      </w:r>
      <w:r w:rsidR="285B5A0D" w:rsidRPr="007D4985">
        <w:rPr>
          <w:rFonts w:ascii="Arial" w:eastAsia="Arial" w:hAnsi="Arial" w:cs="Arial"/>
          <w:sz w:val="22"/>
          <w:lang w:val="es-ES_tradnl"/>
        </w:rPr>
        <w:t>públicos</w:t>
      </w:r>
      <w:r w:rsidRPr="007D4985">
        <w:rPr>
          <w:rFonts w:ascii="Arial" w:eastAsia="Arial" w:hAnsi="Arial" w:cs="Arial"/>
          <w:sz w:val="22"/>
          <w:lang w:val="es-ES_tradnl"/>
        </w:rPr>
        <w:t xml:space="preserve">, relacionadas con </w:t>
      </w:r>
      <w:r w:rsidR="285B5A0D" w:rsidRPr="007D4985">
        <w:rPr>
          <w:rFonts w:ascii="Arial" w:eastAsia="Arial" w:hAnsi="Arial" w:cs="Arial"/>
          <w:sz w:val="22"/>
          <w:lang w:val="es-ES_tradnl"/>
        </w:rPr>
        <w:t>tecnologías</w:t>
      </w:r>
      <w:r w:rsidRPr="007D4985">
        <w:rPr>
          <w:rFonts w:ascii="Arial" w:eastAsia="Arial" w:hAnsi="Arial" w:cs="Arial"/>
          <w:sz w:val="22"/>
          <w:lang w:val="es-ES_tradnl"/>
        </w:rPr>
        <w:t xml:space="preserve"> de la </w:t>
      </w:r>
      <w:r w:rsidR="285B5A0D" w:rsidRPr="007D4985">
        <w:rPr>
          <w:rFonts w:ascii="Arial" w:eastAsia="Arial" w:hAnsi="Arial" w:cs="Arial"/>
          <w:sz w:val="22"/>
          <w:lang w:val="es-ES_tradnl"/>
        </w:rPr>
        <w:t>información</w:t>
      </w:r>
      <w:r w:rsidRPr="007D4985">
        <w:rPr>
          <w:rFonts w:ascii="Arial" w:eastAsia="Arial" w:hAnsi="Arial" w:cs="Arial"/>
          <w:sz w:val="22"/>
          <w:lang w:val="es-ES_tradnl"/>
        </w:rPr>
        <w:t xml:space="preserve">, a nivel de su arquitectura institucional, como elementos generadores de valor en la </w:t>
      </w:r>
      <w:r w:rsidR="285B5A0D" w:rsidRPr="007D4985">
        <w:rPr>
          <w:rFonts w:ascii="Arial" w:eastAsia="Arial" w:hAnsi="Arial" w:cs="Arial"/>
          <w:sz w:val="22"/>
          <w:lang w:val="es-ES_tradnl"/>
        </w:rPr>
        <w:t>gestión pública</w:t>
      </w:r>
      <w:r w:rsidRPr="007D4985">
        <w:rPr>
          <w:rFonts w:ascii="Arial" w:eastAsia="Arial" w:hAnsi="Arial" w:cs="Arial"/>
          <w:sz w:val="22"/>
          <w:lang w:val="es-ES_tradnl"/>
        </w:rPr>
        <w:t>.</w:t>
      </w:r>
      <w:r w:rsidRPr="007D4985">
        <w:rPr>
          <w:rFonts w:ascii="Arial" w:hAnsi="Arial" w:cs="Arial"/>
          <w:sz w:val="22"/>
          <w:lang w:val="es-ES_tradnl"/>
        </w:rPr>
        <w:t xml:space="preserve"> </w:t>
      </w:r>
    </w:p>
    <w:p w14:paraId="64517F4C" w14:textId="052C92E1" w:rsidR="003B17CA" w:rsidRPr="007D4985" w:rsidRDefault="003B17CA" w:rsidP="00F91304">
      <w:pPr>
        <w:spacing w:line="276" w:lineRule="auto"/>
        <w:jc w:val="both"/>
        <w:rPr>
          <w:rFonts w:ascii="Arial" w:hAnsi="Arial" w:cs="Arial"/>
          <w:bCs/>
          <w:sz w:val="22"/>
          <w:lang w:val="es-ES_tradnl"/>
        </w:rPr>
      </w:pPr>
    </w:p>
    <w:p w14:paraId="6E3CC1C4" w14:textId="49DE0F54" w:rsidR="0440C0F5" w:rsidRPr="007D4985" w:rsidRDefault="00DD798E"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componente en la ADR.</w:t>
      </w:r>
    </w:p>
    <w:p w14:paraId="164ABD79" w14:textId="1A0B73CB" w:rsidR="00E86B7C" w:rsidRPr="007D4985" w:rsidRDefault="00E86B7C" w:rsidP="00F91304">
      <w:pPr>
        <w:spacing w:line="276" w:lineRule="auto"/>
        <w:rPr>
          <w:rFonts w:ascii="Arial" w:hAnsi="Arial" w:cs="Arial"/>
          <w:sz w:val="22"/>
          <w:lang w:val="es-ES_tradnl"/>
        </w:rPr>
      </w:pPr>
    </w:p>
    <w:p w14:paraId="59C36209" w14:textId="518D1B1A" w:rsidR="00E86B7C" w:rsidRPr="00B958AE" w:rsidRDefault="00E86B7C" w:rsidP="00F91304">
      <w:pPr>
        <w:spacing w:line="276" w:lineRule="auto"/>
        <w:jc w:val="center"/>
        <w:rPr>
          <w:rFonts w:ascii="Arial" w:eastAsia="Arial" w:hAnsi="Arial" w:cs="Arial"/>
          <w:i/>
          <w:sz w:val="18"/>
          <w:szCs w:val="18"/>
          <w:lang w:val="es-ES_tradnl"/>
        </w:rPr>
      </w:pPr>
      <w:bookmarkStart w:id="475" w:name="_Toc26971648"/>
      <w:bookmarkStart w:id="476" w:name="_Toc27406732"/>
      <w:bookmarkStart w:id="477" w:name="_Toc27471932"/>
      <w:bookmarkStart w:id="478" w:name="_Toc28249442"/>
      <w:bookmarkStart w:id="479" w:name="_Toc27549017"/>
      <w:bookmarkStart w:id="480" w:name="_Toc28265100"/>
      <w:bookmarkStart w:id="481" w:name="_Toc28569311"/>
      <w:r w:rsidRPr="0090636D">
        <w:rPr>
          <w:rFonts w:ascii="Arial" w:hAnsi="Arial" w:cs="Arial"/>
          <w:i/>
          <w:sz w:val="18"/>
          <w:szCs w:val="18"/>
          <w:lang w:val="es-ES_tradnl"/>
        </w:rPr>
        <w:t xml:space="preserve">Tabla </w:t>
      </w:r>
      <w:r w:rsidRPr="0090636D">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90636D">
        <w:rPr>
          <w:rFonts w:ascii="Arial" w:hAnsi="Arial" w:cs="Arial"/>
          <w:i/>
          <w:sz w:val="18"/>
          <w:szCs w:val="18"/>
          <w:lang w:val="es-ES_tradnl"/>
        </w:rPr>
        <w:fldChar w:fldCharType="separate"/>
      </w:r>
      <w:r w:rsidR="00B85331">
        <w:rPr>
          <w:rFonts w:ascii="Arial" w:hAnsi="Arial" w:cs="Arial"/>
          <w:i/>
          <w:noProof/>
          <w:sz w:val="18"/>
          <w:szCs w:val="18"/>
          <w:lang w:val="es-ES_tradnl"/>
        </w:rPr>
        <w:t>24</w:t>
      </w:r>
      <w:r w:rsidRPr="0090636D">
        <w:rPr>
          <w:rFonts w:ascii="Arial" w:hAnsi="Arial" w:cs="Arial"/>
          <w:i/>
          <w:sz w:val="18"/>
          <w:szCs w:val="18"/>
          <w:lang w:val="es-ES_tradnl"/>
        </w:rPr>
        <w:fldChar w:fldCharType="end"/>
      </w:r>
      <w:r w:rsidRPr="0090636D">
        <w:rPr>
          <w:rFonts w:ascii="Arial" w:hAnsi="Arial" w:cs="Arial"/>
          <w:i/>
          <w:sz w:val="18"/>
          <w:szCs w:val="18"/>
          <w:lang w:val="es-ES_tradnl"/>
        </w:rPr>
        <w:t xml:space="preserve">. </w:t>
      </w:r>
      <w:r w:rsidRPr="00B958AE">
        <w:rPr>
          <w:rFonts w:ascii="Arial" w:eastAsia="Arial" w:hAnsi="Arial" w:cs="Arial"/>
          <w:i/>
          <w:sz w:val="18"/>
          <w:szCs w:val="18"/>
          <w:lang w:val="es-ES_tradnl"/>
        </w:rPr>
        <w:t>Hallazgos Componente – TIC Estado – Gobierno Digital</w:t>
      </w:r>
      <w:bookmarkEnd w:id="475"/>
      <w:bookmarkEnd w:id="476"/>
      <w:bookmarkEnd w:id="477"/>
      <w:bookmarkEnd w:id="478"/>
      <w:bookmarkEnd w:id="479"/>
      <w:bookmarkEnd w:id="480"/>
      <w:bookmarkEnd w:id="481"/>
    </w:p>
    <w:p w14:paraId="5F65D0B5" w14:textId="4465F31C" w:rsidR="00A30981" w:rsidRPr="007D4985" w:rsidRDefault="00A30981"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662621" w:rsidRPr="00E34077" w14:paraId="4E7FBC86" w14:textId="77777777" w:rsidTr="0011253A">
        <w:trPr>
          <w:tblHeader/>
        </w:trPr>
        <w:tc>
          <w:tcPr>
            <w:tcW w:w="755" w:type="pct"/>
            <w:shd w:val="clear" w:color="auto" w:fill="A8D08D" w:themeFill="accent6" w:themeFillTint="99"/>
          </w:tcPr>
          <w:p w14:paraId="1EA09C90"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12A2FA9C"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662621" w:rsidRPr="00E34077" w14:paraId="44234507" w14:textId="77777777" w:rsidTr="0011253A">
        <w:tc>
          <w:tcPr>
            <w:tcW w:w="755" w:type="pct"/>
            <w:vAlign w:val="center"/>
          </w:tcPr>
          <w:p w14:paraId="15705100" w14:textId="79DF821A"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H-GD-01</w:t>
            </w:r>
          </w:p>
        </w:tc>
        <w:tc>
          <w:tcPr>
            <w:tcW w:w="4245" w:type="pct"/>
          </w:tcPr>
          <w:p w14:paraId="10E02B32" w14:textId="1C7B4763"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ADR, no cuenta con un proceso para organizar de manera sistémica el diseño, implementación y evolución de la Arquitectura Empresarial, alineado con el Marco de Referencia de Arquitectura Empresarial para la gestión de Tecnologías de la Información del Estado colombiano y otros estándares.</w:t>
            </w:r>
          </w:p>
        </w:tc>
      </w:tr>
      <w:tr w:rsidR="00662621" w:rsidRPr="00E34077" w14:paraId="21AA2252" w14:textId="77777777" w:rsidTr="0011253A">
        <w:tc>
          <w:tcPr>
            <w:tcW w:w="755" w:type="pct"/>
            <w:vAlign w:val="center"/>
          </w:tcPr>
          <w:p w14:paraId="545F2AC3" w14:textId="71BD34AC"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H-GD-02</w:t>
            </w:r>
          </w:p>
        </w:tc>
        <w:tc>
          <w:tcPr>
            <w:tcW w:w="4245" w:type="pct"/>
          </w:tcPr>
          <w:p w14:paraId="61F86E27" w14:textId="783A8FA9"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ADR no cuenta con procesos y procedimientos, automatizados que permitan mejorar la gestión pública y la relación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con los ciudadanos.</w:t>
            </w:r>
          </w:p>
        </w:tc>
      </w:tr>
      <w:tr w:rsidR="00662621" w:rsidRPr="00E34077" w14:paraId="72779087" w14:textId="77777777" w:rsidTr="0011253A">
        <w:tc>
          <w:tcPr>
            <w:tcW w:w="755" w:type="pct"/>
            <w:vAlign w:val="center"/>
          </w:tcPr>
          <w:p w14:paraId="6DF5EFC5" w14:textId="35ED9D31"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H-GD-03</w:t>
            </w:r>
          </w:p>
        </w:tc>
        <w:tc>
          <w:tcPr>
            <w:tcW w:w="4245" w:type="pct"/>
          </w:tcPr>
          <w:p w14:paraId="0EFC37CE" w14:textId="0E16A9B6"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La ADR no implementa metodologías de innovación, que permitan la construcción de soluciones a problemas o retos públicos a través de acciones de colaboración con los usuarios, ciudadanos y grupos de interés.</w:t>
            </w:r>
          </w:p>
        </w:tc>
      </w:tr>
    </w:tbl>
    <w:p w14:paraId="2E01C5A3" w14:textId="162C5423" w:rsidR="00A30981" w:rsidRPr="007D4985" w:rsidRDefault="00A30981" w:rsidP="00F91304">
      <w:pPr>
        <w:spacing w:line="276" w:lineRule="auto"/>
        <w:jc w:val="center"/>
        <w:rPr>
          <w:rFonts w:ascii="Arial" w:hAnsi="Arial" w:cs="Arial"/>
          <w:i/>
          <w:sz w:val="18"/>
          <w:szCs w:val="18"/>
          <w:lang w:val="es-ES_tradnl"/>
        </w:rPr>
      </w:pPr>
    </w:p>
    <w:p w14:paraId="1DF8B9A6"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3FFE6CCC" w14:textId="2C6BCE78" w:rsidR="005A2A26" w:rsidRPr="007D4985" w:rsidRDefault="005A2A26" w:rsidP="00F91304">
      <w:pPr>
        <w:spacing w:line="276" w:lineRule="auto"/>
        <w:rPr>
          <w:rFonts w:ascii="Arial" w:hAnsi="Arial" w:cs="Arial"/>
          <w:sz w:val="22"/>
          <w:lang w:val="es-ES_tradnl"/>
        </w:rPr>
      </w:pPr>
    </w:p>
    <w:p w14:paraId="476FDA23" w14:textId="2CA821FF" w:rsidR="2B043E4B" w:rsidRPr="007D4985" w:rsidRDefault="002429CB"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TIC Sociedad</w:t>
      </w:r>
    </w:p>
    <w:p w14:paraId="27E0CBD7" w14:textId="2C0F8AD0" w:rsidR="002738AF" w:rsidRPr="007D4985" w:rsidRDefault="00C34822"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Este componente, t</w:t>
      </w:r>
      <w:r w:rsidR="002738AF" w:rsidRPr="007D4985">
        <w:rPr>
          <w:rFonts w:ascii="Arial" w:eastAsia="Arial" w:hAnsi="Arial" w:cs="Arial"/>
          <w:sz w:val="22"/>
          <w:lang w:val="es-ES_tradnl"/>
        </w:rPr>
        <w:t xml:space="preserve">iene como objetivo fortalecer la sociedad y su </w:t>
      </w:r>
      <w:r w:rsidR="00091523" w:rsidRPr="007D4985">
        <w:rPr>
          <w:rFonts w:ascii="Arial" w:eastAsia="Arial" w:hAnsi="Arial" w:cs="Arial"/>
          <w:sz w:val="22"/>
          <w:lang w:val="es-ES_tradnl"/>
        </w:rPr>
        <w:t>relación</w:t>
      </w:r>
      <w:r w:rsidR="002738AF" w:rsidRPr="007D4985">
        <w:rPr>
          <w:rFonts w:ascii="Arial" w:eastAsia="Arial" w:hAnsi="Arial" w:cs="Arial"/>
          <w:sz w:val="22"/>
          <w:lang w:val="es-ES_tradnl"/>
        </w:rPr>
        <w:t xml:space="preserve"> con el Estado en un entorno confiable, que permita la apertura y el aprovechamiento de los datos </w:t>
      </w:r>
      <w:r w:rsidR="00091523" w:rsidRPr="007D4985">
        <w:rPr>
          <w:rFonts w:ascii="Arial" w:eastAsia="Arial" w:hAnsi="Arial" w:cs="Arial"/>
          <w:sz w:val="22"/>
          <w:lang w:val="es-ES_tradnl"/>
        </w:rPr>
        <w:t>públicos</w:t>
      </w:r>
      <w:r w:rsidR="002738AF" w:rsidRPr="007D4985">
        <w:rPr>
          <w:rFonts w:ascii="Arial" w:eastAsia="Arial" w:hAnsi="Arial" w:cs="Arial"/>
          <w:sz w:val="22"/>
          <w:lang w:val="es-ES_tradnl"/>
        </w:rPr>
        <w:t xml:space="preserve">, la </w:t>
      </w:r>
      <w:r w:rsidR="00A411CE" w:rsidRPr="007D4985">
        <w:rPr>
          <w:rFonts w:ascii="Arial" w:eastAsia="Arial" w:hAnsi="Arial" w:cs="Arial"/>
          <w:sz w:val="22"/>
          <w:lang w:val="es-ES_tradnl"/>
        </w:rPr>
        <w:t>colaboración</w:t>
      </w:r>
      <w:r w:rsidR="002738AF" w:rsidRPr="007D4985">
        <w:rPr>
          <w:rFonts w:ascii="Arial" w:eastAsia="Arial" w:hAnsi="Arial" w:cs="Arial"/>
          <w:sz w:val="22"/>
          <w:lang w:val="es-ES_tradnl"/>
        </w:rPr>
        <w:t xml:space="preserve"> en el desarrollo de productos y servicios de valor </w:t>
      </w:r>
      <w:r w:rsidR="00A411CE" w:rsidRPr="007D4985">
        <w:rPr>
          <w:rFonts w:ascii="Arial" w:eastAsia="Arial" w:hAnsi="Arial" w:cs="Arial"/>
          <w:sz w:val="22"/>
          <w:lang w:val="es-ES_tradnl"/>
        </w:rPr>
        <w:t>público</w:t>
      </w:r>
      <w:r w:rsidR="002738AF" w:rsidRPr="007D4985">
        <w:rPr>
          <w:rFonts w:ascii="Arial" w:eastAsia="Arial" w:hAnsi="Arial" w:cs="Arial"/>
          <w:sz w:val="22"/>
          <w:lang w:val="es-ES_tradnl"/>
        </w:rPr>
        <w:t xml:space="preserve">, el </w:t>
      </w:r>
      <w:r w:rsidR="00A411CE" w:rsidRPr="007D4985">
        <w:rPr>
          <w:rFonts w:ascii="Arial" w:eastAsia="Arial" w:hAnsi="Arial" w:cs="Arial"/>
          <w:sz w:val="22"/>
          <w:lang w:val="es-ES_tradnl"/>
        </w:rPr>
        <w:t>diseño</w:t>
      </w:r>
      <w:r w:rsidR="002738AF" w:rsidRPr="007D4985">
        <w:rPr>
          <w:rFonts w:ascii="Arial" w:eastAsia="Arial" w:hAnsi="Arial" w:cs="Arial"/>
          <w:sz w:val="22"/>
          <w:lang w:val="es-ES_tradnl"/>
        </w:rPr>
        <w:t xml:space="preserve"> conjunto de servicios, la </w:t>
      </w:r>
      <w:r w:rsidR="00A411CE" w:rsidRPr="007D4985">
        <w:rPr>
          <w:rFonts w:ascii="Arial" w:eastAsia="Arial" w:hAnsi="Arial" w:cs="Arial"/>
          <w:sz w:val="22"/>
          <w:lang w:val="es-ES_tradnl"/>
        </w:rPr>
        <w:t>participación</w:t>
      </w:r>
      <w:r w:rsidR="002738AF" w:rsidRPr="007D4985">
        <w:rPr>
          <w:rFonts w:ascii="Arial" w:eastAsia="Arial" w:hAnsi="Arial" w:cs="Arial"/>
          <w:sz w:val="22"/>
          <w:lang w:val="es-ES_tradnl"/>
        </w:rPr>
        <w:t xml:space="preserve"> ciudadana en el </w:t>
      </w:r>
      <w:r w:rsidR="00A411CE" w:rsidRPr="007D4985">
        <w:rPr>
          <w:rFonts w:ascii="Arial" w:eastAsia="Arial" w:hAnsi="Arial" w:cs="Arial"/>
          <w:sz w:val="22"/>
          <w:lang w:val="es-ES_tradnl"/>
        </w:rPr>
        <w:t>diseño</w:t>
      </w:r>
      <w:r w:rsidR="002738AF" w:rsidRPr="007D4985">
        <w:rPr>
          <w:rFonts w:ascii="Arial" w:eastAsia="Arial" w:hAnsi="Arial" w:cs="Arial"/>
          <w:sz w:val="22"/>
          <w:lang w:val="es-ES_tradnl"/>
        </w:rPr>
        <w:t xml:space="preserve"> de </w:t>
      </w:r>
      <w:r w:rsidR="00E33DE9" w:rsidRPr="007D4985">
        <w:rPr>
          <w:rFonts w:ascii="Arial" w:eastAsia="Arial" w:hAnsi="Arial" w:cs="Arial"/>
          <w:sz w:val="22"/>
          <w:lang w:val="es-ES_tradnl"/>
        </w:rPr>
        <w:t>políticas</w:t>
      </w:r>
      <w:r w:rsidR="002738AF" w:rsidRPr="007D4985">
        <w:rPr>
          <w:rFonts w:ascii="Arial" w:eastAsia="Arial" w:hAnsi="Arial" w:cs="Arial"/>
          <w:sz w:val="22"/>
          <w:lang w:val="es-ES_tradnl"/>
        </w:rPr>
        <w:t xml:space="preserve"> y normas, y la </w:t>
      </w:r>
      <w:r w:rsidR="00E33DE9" w:rsidRPr="007D4985">
        <w:rPr>
          <w:rFonts w:ascii="Arial" w:eastAsia="Arial" w:hAnsi="Arial" w:cs="Arial"/>
          <w:sz w:val="22"/>
          <w:lang w:val="es-ES_tradnl"/>
        </w:rPr>
        <w:t>identificación</w:t>
      </w:r>
      <w:r w:rsidR="002738AF" w:rsidRPr="007D4985">
        <w:rPr>
          <w:rFonts w:ascii="Arial" w:eastAsia="Arial" w:hAnsi="Arial" w:cs="Arial"/>
          <w:sz w:val="22"/>
          <w:lang w:val="es-ES_tradnl"/>
        </w:rPr>
        <w:t xml:space="preserve"> de soluciones a </w:t>
      </w:r>
      <w:r w:rsidR="00E33DE9" w:rsidRPr="007D4985">
        <w:rPr>
          <w:rFonts w:ascii="Arial" w:eastAsia="Arial" w:hAnsi="Arial" w:cs="Arial"/>
          <w:sz w:val="22"/>
          <w:lang w:val="es-ES_tradnl"/>
        </w:rPr>
        <w:t>problemáticas</w:t>
      </w:r>
      <w:r w:rsidR="002738AF" w:rsidRPr="007D4985">
        <w:rPr>
          <w:rFonts w:ascii="Arial" w:eastAsia="Arial" w:hAnsi="Arial" w:cs="Arial"/>
          <w:sz w:val="22"/>
          <w:lang w:val="es-ES_tradnl"/>
        </w:rPr>
        <w:t xml:space="preserve"> de </w:t>
      </w:r>
      <w:r w:rsidR="00E33DE9" w:rsidRPr="007D4985">
        <w:rPr>
          <w:rFonts w:ascii="Arial" w:eastAsia="Arial" w:hAnsi="Arial" w:cs="Arial"/>
          <w:sz w:val="22"/>
          <w:lang w:val="es-ES_tradnl"/>
        </w:rPr>
        <w:t>interés</w:t>
      </w:r>
      <w:r w:rsidR="002738AF" w:rsidRPr="007D4985">
        <w:rPr>
          <w:rFonts w:ascii="Arial" w:eastAsia="Arial" w:hAnsi="Arial" w:cs="Arial"/>
          <w:sz w:val="22"/>
          <w:lang w:val="es-ES_tradnl"/>
        </w:rPr>
        <w:t xml:space="preserve"> </w:t>
      </w:r>
      <w:r w:rsidR="00E33DE9" w:rsidRPr="007D4985">
        <w:rPr>
          <w:rFonts w:ascii="Arial" w:eastAsia="Arial" w:hAnsi="Arial" w:cs="Arial"/>
          <w:sz w:val="22"/>
          <w:lang w:val="es-ES_tradnl"/>
        </w:rPr>
        <w:t>común</w:t>
      </w:r>
      <w:r w:rsidR="002738AF" w:rsidRPr="007D4985">
        <w:rPr>
          <w:rFonts w:ascii="Arial" w:eastAsia="Arial" w:hAnsi="Arial" w:cs="Arial"/>
          <w:sz w:val="22"/>
          <w:lang w:val="es-ES_tradnl"/>
        </w:rPr>
        <w:t>.</w:t>
      </w:r>
    </w:p>
    <w:p w14:paraId="5EB306C7" w14:textId="3DA489D2" w:rsidR="003B17CA" w:rsidRPr="007D4985" w:rsidRDefault="003B17CA" w:rsidP="00F91304">
      <w:pPr>
        <w:spacing w:line="276" w:lineRule="auto"/>
        <w:jc w:val="both"/>
        <w:rPr>
          <w:rFonts w:ascii="Arial" w:eastAsia="Arial" w:hAnsi="Arial" w:cs="Arial"/>
          <w:sz w:val="22"/>
          <w:lang w:val="es-ES_tradnl"/>
        </w:rPr>
      </w:pPr>
    </w:p>
    <w:p w14:paraId="7D5BCB2B" w14:textId="77F28FBA" w:rsidR="2B043E4B" w:rsidRPr="007D4985" w:rsidRDefault="002738AF" w:rsidP="00F91304">
      <w:pPr>
        <w:spacing w:line="276" w:lineRule="auto"/>
        <w:jc w:val="both"/>
        <w:rPr>
          <w:rFonts w:ascii="Arial" w:hAnsi="Arial" w:cs="Arial"/>
          <w:sz w:val="22"/>
          <w:lang w:val="es-ES_tradnl"/>
        </w:rPr>
      </w:pPr>
      <w:r w:rsidRPr="007D4985">
        <w:rPr>
          <w:rFonts w:ascii="Arial" w:eastAsia="Arial" w:hAnsi="Arial" w:cs="Arial"/>
          <w:sz w:val="22"/>
          <w:lang w:val="es-ES_tradnl"/>
        </w:rPr>
        <w:t xml:space="preserve">A </w:t>
      </w:r>
      <w:r w:rsidR="00E33DE9" w:rsidRPr="007D4985">
        <w:rPr>
          <w:rFonts w:ascii="Arial" w:eastAsia="Arial" w:hAnsi="Arial" w:cs="Arial"/>
          <w:sz w:val="22"/>
          <w:lang w:val="es-ES_tradnl"/>
        </w:rPr>
        <w:t>través</w:t>
      </w:r>
      <w:r w:rsidRPr="007D4985">
        <w:rPr>
          <w:rFonts w:ascii="Arial" w:eastAsia="Arial" w:hAnsi="Arial" w:cs="Arial"/>
          <w:sz w:val="22"/>
          <w:lang w:val="es-ES_tradnl"/>
        </w:rPr>
        <w:t xml:space="preserve"> de este componente se busca mejorar el conocimiento, uso y aprovechamiento de las TIC, por parte de los usuarios, ciudadanos y grupos de </w:t>
      </w:r>
      <w:r w:rsidR="00E33DE9" w:rsidRPr="007D4985">
        <w:rPr>
          <w:rFonts w:ascii="Arial" w:eastAsia="Arial" w:hAnsi="Arial" w:cs="Arial"/>
          <w:sz w:val="22"/>
          <w:lang w:val="es-ES_tradnl"/>
        </w:rPr>
        <w:t>interés</w:t>
      </w:r>
      <w:r w:rsidRPr="007D4985">
        <w:rPr>
          <w:rFonts w:ascii="Arial" w:eastAsia="Arial" w:hAnsi="Arial" w:cs="Arial"/>
          <w:sz w:val="22"/>
          <w:lang w:val="es-ES_tradnl"/>
        </w:rPr>
        <w:t xml:space="preserve"> que </w:t>
      </w:r>
      <w:r w:rsidR="00E33DE9" w:rsidRPr="007D4985">
        <w:rPr>
          <w:rFonts w:ascii="Arial" w:eastAsia="Arial" w:hAnsi="Arial" w:cs="Arial"/>
          <w:sz w:val="22"/>
          <w:lang w:val="es-ES_tradnl"/>
        </w:rPr>
        <w:t>interactúan</w:t>
      </w:r>
      <w:r w:rsidRPr="007D4985">
        <w:rPr>
          <w:rFonts w:ascii="Arial" w:eastAsia="Arial" w:hAnsi="Arial" w:cs="Arial"/>
          <w:sz w:val="22"/>
          <w:lang w:val="es-ES_tradnl"/>
        </w:rPr>
        <w:t xml:space="preserve"> con las </w:t>
      </w:r>
      <w:r w:rsidR="00DD5D73" w:rsidRPr="007D4985">
        <w:rPr>
          <w:rFonts w:ascii="Arial" w:eastAsia="Arial" w:hAnsi="Arial" w:cs="Arial"/>
          <w:sz w:val="22"/>
          <w:lang w:val="es-ES_tradnl"/>
        </w:rPr>
        <w:t>Entidad</w:t>
      </w:r>
      <w:r w:rsidRPr="007D4985">
        <w:rPr>
          <w:rFonts w:ascii="Arial" w:eastAsia="Arial" w:hAnsi="Arial" w:cs="Arial"/>
          <w:sz w:val="22"/>
          <w:lang w:val="es-ES_tradnl"/>
        </w:rPr>
        <w:t xml:space="preserve">es </w:t>
      </w:r>
      <w:r w:rsidR="00E33DE9" w:rsidRPr="007D4985">
        <w:rPr>
          <w:rFonts w:ascii="Arial" w:eastAsia="Arial" w:hAnsi="Arial" w:cs="Arial"/>
          <w:sz w:val="22"/>
          <w:lang w:val="es-ES_tradnl"/>
        </w:rPr>
        <w:t>públicas</w:t>
      </w:r>
      <w:r w:rsidRPr="007D4985">
        <w:rPr>
          <w:rFonts w:ascii="Arial" w:eastAsia="Arial" w:hAnsi="Arial" w:cs="Arial"/>
          <w:sz w:val="22"/>
          <w:lang w:val="es-ES_tradnl"/>
        </w:rPr>
        <w:t xml:space="preserve">, para acceder a </w:t>
      </w:r>
      <w:r w:rsidR="00E33DE9" w:rsidRPr="007D4985">
        <w:rPr>
          <w:rFonts w:ascii="Arial" w:eastAsia="Arial" w:hAnsi="Arial" w:cs="Arial"/>
          <w:sz w:val="22"/>
          <w:lang w:val="es-ES_tradnl"/>
        </w:rPr>
        <w:t>información</w:t>
      </w:r>
      <w:r w:rsidRPr="007D4985">
        <w:rPr>
          <w:rFonts w:ascii="Arial" w:eastAsia="Arial" w:hAnsi="Arial" w:cs="Arial"/>
          <w:sz w:val="22"/>
          <w:lang w:val="es-ES_tradnl"/>
        </w:rPr>
        <w:t xml:space="preserve"> </w:t>
      </w:r>
      <w:r w:rsidR="00E33DE9" w:rsidRPr="007D4985">
        <w:rPr>
          <w:rFonts w:ascii="Arial" w:eastAsia="Arial" w:hAnsi="Arial" w:cs="Arial"/>
          <w:sz w:val="22"/>
          <w:lang w:val="es-ES_tradnl"/>
        </w:rPr>
        <w:t>pública</w:t>
      </w:r>
      <w:r w:rsidRPr="007D4985">
        <w:rPr>
          <w:rFonts w:ascii="Arial" w:eastAsia="Arial" w:hAnsi="Arial" w:cs="Arial"/>
          <w:sz w:val="22"/>
          <w:lang w:val="es-ES_tradnl"/>
        </w:rPr>
        <w:t xml:space="preserve">, a </w:t>
      </w:r>
      <w:r w:rsidR="00E33DE9" w:rsidRPr="007D4985">
        <w:rPr>
          <w:rFonts w:ascii="Arial" w:eastAsia="Arial" w:hAnsi="Arial" w:cs="Arial"/>
          <w:sz w:val="22"/>
          <w:lang w:val="es-ES_tradnl"/>
        </w:rPr>
        <w:t>tramites</w:t>
      </w:r>
      <w:r w:rsidRPr="007D4985">
        <w:rPr>
          <w:rFonts w:ascii="Arial" w:eastAsia="Arial" w:hAnsi="Arial" w:cs="Arial"/>
          <w:sz w:val="22"/>
          <w:lang w:val="es-ES_tradnl"/>
        </w:rPr>
        <w:t xml:space="preserve"> y servicios, participar en la </w:t>
      </w:r>
      <w:r w:rsidR="00E33DE9" w:rsidRPr="007D4985">
        <w:rPr>
          <w:rFonts w:ascii="Arial" w:eastAsia="Arial" w:hAnsi="Arial" w:cs="Arial"/>
          <w:sz w:val="22"/>
          <w:lang w:val="es-ES_tradnl"/>
        </w:rPr>
        <w:t>gestión</w:t>
      </w:r>
      <w:r w:rsidRPr="007D4985">
        <w:rPr>
          <w:rFonts w:ascii="Arial" w:eastAsia="Arial" w:hAnsi="Arial" w:cs="Arial"/>
          <w:sz w:val="22"/>
          <w:lang w:val="es-ES_tradnl"/>
        </w:rPr>
        <w:t xml:space="preserve"> </w:t>
      </w:r>
      <w:r w:rsidR="00E33DE9" w:rsidRPr="007D4985">
        <w:rPr>
          <w:rFonts w:ascii="Arial" w:eastAsia="Arial" w:hAnsi="Arial" w:cs="Arial"/>
          <w:sz w:val="22"/>
          <w:lang w:val="es-ES_tradnl"/>
        </w:rPr>
        <w:t>pública</w:t>
      </w:r>
      <w:r w:rsidRPr="007D4985">
        <w:rPr>
          <w:rFonts w:ascii="Arial" w:eastAsia="Arial" w:hAnsi="Arial" w:cs="Arial"/>
          <w:sz w:val="22"/>
          <w:lang w:val="es-ES_tradnl"/>
        </w:rPr>
        <w:t xml:space="preserve"> y en la </w:t>
      </w:r>
      <w:r w:rsidR="00E33DE9" w:rsidRPr="007D4985">
        <w:rPr>
          <w:rFonts w:ascii="Arial" w:eastAsia="Arial" w:hAnsi="Arial" w:cs="Arial"/>
          <w:sz w:val="22"/>
          <w:lang w:val="es-ES_tradnl"/>
        </w:rPr>
        <w:t>satisfacción</w:t>
      </w:r>
      <w:r w:rsidRPr="007D4985">
        <w:rPr>
          <w:rFonts w:ascii="Arial" w:eastAsia="Arial" w:hAnsi="Arial" w:cs="Arial"/>
          <w:sz w:val="22"/>
          <w:lang w:val="es-ES_tradnl"/>
        </w:rPr>
        <w:t xml:space="preserve"> de necesidades</w:t>
      </w:r>
      <w:r w:rsidRPr="007D4985">
        <w:rPr>
          <w:rFonts w:ascii="Arial" w:hAnsi="Arial" w:cs="Arial"/>
          <w:sz w:val="22"/>
          <w:lang w:val="es-ES_tradnl"/>
        </w:rPr>
        <w:t>.</w:t>
      </w:r>
    </w:p>
    <w:p w14:paraId="5187DFF5" w14:textId="3EDC921B" w:rsidR="003B17CA" w:rsidRPr="007D4985" w:rsidRDefault="003B17CA" w:rsidP="00F91304">
      <w:pPr>
        <w:spacing w:line="276" w:lineRule="auto"/>
        <w:jc w:val="both"/>
        <w:rPr>
          <w:rFonts w:ascii="Arial" w:hAnsi="Arial" w:cs="Arial"/>
          <w:sz w:val="22"/>
          <w:lang w:val="es-ES_tradnl"/>
        </w:rPr>
      </w:pPr>
    </w:p>
    <w:p w14:paraId="23145C9C" w14:textId="466EF9EB" w:rsidR="00BB1860" w:rsidRPr="007D4985" w:rsidRDefault="00DD798E"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componente en la ADR.</w:t>
      </w:r>
    </w:p>
    <w:p w14:paraId="43651AC2" w14:textId="77777777" w:rsidR="0090636D" w:rsidRPr="007D4985" w:rsidRDefault="0090636D" w:rsidP="00F91304">
      <w:pPr>
        <w:spacing w:line="276" w:lineRule="auto"/>
        <w:rPr>
          <w:rFonts w:ascii="Arial" w:hAnsi="Arial" w:cs="Arial"/>
          <w:sz w:val="22"/>
          <w:lang w:val="es-ES_tradnl"/>
        </w:rPr>
      </w:pPr>
    </w:p>
    <w:p w14:paraId="5967AFB6" w14:textId="22C8A433" w:rsidR="00E86B7C" w:rsidRPr="00B958AE" w:rsidRDefault="00E86B7C" w:rsidP="00F91304">
      <w:pPr>
        <w:spacing w:line="276" w:lineRule="auto"/>
        <w:jc w:val="center"/>
        <w:rPr>
          <w:rFonts w:ascii="Arial" w:eastAsia="Arial" w:hAnsi="Arial" w:cs="Arial"/>
          <w:i/>
          <w:sz w:val="18"/>
          <w:szCs w:val="18"/>
          <w:lang w:val="es-ES_tradnl"/>
        </w:rPr>
      </w:pPr>
      <w:bookmarkStart w:id="482" w:name="_Toc26971649"/>
      <w:bookmarkStart w:id="483" w:name="_Toc27406733"/>
      <w:bookmarkStart w:id="484" w:name="_Toc27471933"/>
      <w:bookmarkStart w:id="485" w:name="_Toc28249443"/>
      <w:bookmarkStart w:id="486" w:name="_Toc27549018"/>
      <w:bookmarkStart w:id="487" w:name="_Toc28265101"/>
      <w:bookmarkStart w:id="488" w:name="_Toc28569312"/>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90636D">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25</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Componente – TIC Sociedad – Gobierno Digital</w:t>
      </w:r>
      <w:bookmarkEnd w:id="482"/>
      <w:bookmarkEnd w:id="483"/>
      <w:bookmarkEnd w:id="484"/>
      <w:bookmarkEnd w:id="485"/>
      <w:bookmarkEnd w:id="486"/>
      <w:bookmarkEnd w:id="487"/>
      <w:bookmarkEnd w:id="488"/>
    </w:p>
    <w:p w14:paraId="64B6F3C5" w14:textId="26D6E5B4" w:rsidR="00A30981" w:rsidRPr="007D4985" w:rsidRDefault="00A30981"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662621" w:rsidRPr="00E34077" w14:paraId="6C520C76" w14:textId="77777777" w:rsidTr="00422947">
        <w:trPr>
          <w:tblHeader/>
        </w:trPr>
        <w:tc>
          <w:tcPr>
            <w:tcW w:w="755" w:type="pct"/>
            <w:shd w:val="clear" w:color="auto" w:fill="A8D08D" w:themeFill="accent6" w:themeFillTint="99"/>
          </w:tcPr>
          <w:p w14:paraId="3CF9B658"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52D525B5"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662621" w:rsidRPr="00E34077" w14:paraId="1F421723" w14:textId="77777777" w:rsidTr="0011253A">
        <w:tc>
          <w:tcPr>
            <w:tcW w:w="755" w:type="pct"/>
            <w:vAlign w:val="center"/>
          </w:tcPr>
          <w:p w14:paraId="22B4F4F8" w14:textId="4984F968"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H-GD-04</w:t>
            </w:r>
          </w:p>
        </w:tc>
        <w:tc>
          <w:tcPr>
            <w:tcW w:w="4245" w:type="pct"/>
          </w:tcPr>
          <w:p w14:paraId="1326895D" w14:textId="42F2F839" w:rsidR="00662621" w:rsidRPr="007D4985" w:rsidRDefault="00662621" w:rsidP="00F91304">
            <w:pPr>
              <w:spacing w:line="276" w:lineRule="auto"/>
              <w:rPr>
                <w:rFonts w:ascii="Arial" w:hAnsi="Arial" w:cs="Arial"/>
                <w:sz w:val="20"/>
                <w:szCs w:val="20"/>
                <w:lang w:val="es-ES_tradnl"/>
              </w:rPr>
            </w:pPr>
            <w:r w:rsidRPr="007D4985">
              <w:rPr>
                <w:rFonts w:ascii="Arial" w:hAnsi="Arial" w:cs="Arial"/>
                <w:sz w:val="20"/>
                <w:szCs w:val="20"/>
                <w:lang w:val="es-ES_tradnl"/>
              </w:rPr>
              <w:t>La ADR actualmente publica datos en la plataforma de datos abiertos del estado colombiano sin embargo no prioriza aquellos datos publicados con los de mayor impacto en los usuarios, ciudadanos y grupos de interés.</w:t>
            </w:r>
          </w:p>
        </w:tc>
      </w:tr>
      <w:tr w:rsidR="00662621" w:rsidRPr="00E34077" w14:paraId="5CE70AD4" w14:textId="77777777" w:rsidTr="0011253A">
        <w:tc>
          <w:tcPr>
            <w:tcW w:w="755" w:type="pct"/>
            <w:vAlign w:val="center"/>
          </w:tcPr>
          <w:p w14:paraId="1E6EA447" w14:textId="05B6E076"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H-GD-05</w:t>
            </w:r>
          </w:p>
        </w:tc>
        <w:tc>
          <w:tcPr>
            <w:tcW w:w="4245" w:type="pct"/>
          </w:tcPr>
          <w:p w14:paraId="15A0EB6C" w14:textId="1228C64A" w:rsidR="00662621" w:rsidRPr="007D4985" w:rsidRDefault="00662621" w:rsidP="00F91304">
            <w:pPr>
              <w:spacing w:line="276" w:lineRule="auto"/>
              <w:rPr>
                <w:rFonts w:ascii="Arial" w:hAnsi="Arial" w:cs="Arial"/>
                <w:sz w:val="20"/>
                <w:szCs w:val="20"/>
                <w:lang w:val="es-ES_tradnl"/>
              </w:rPr>
            </w:pPr>
            <w:r w:rsidRPr="007D4985">
              <w:rPr>
                <w:rFonts w:ascii="Arial" w:hAnsi="Arial" w:cs="Arial"/>
                <w:sz w:val="20"/>
                <w:szCs w:val="20"/>
                <w:lang w:val="es-ES_tradnl"/>
              </w:rPr>
              <w:t>La ADR no realiza actividades de comunicación que permitan identificar y divulgar datos abiertos de interés público.</w:t>
            </w:r>
          </w:p>
        </w:tc>
      </w:tr>
      <w:tr w:rsidR="00662621" w:rsidRPr="00E34077" w14:paraId="31E7A39E" w14:textId="77777777" w:rsidTr="0011253A">
        <w:tc>
          <w:tcPr>
            <w:tcW w:w="755" w:type="pct"/>
            <w:vAlign w:val="center"/>
          </w:tcPr>
          <w:p w14:paraId="72F97587" w14:textId="6C1F59E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H-GD-06</w:t>
            </w:r>
          </w:p>
        </w:tc>
        <w:tc>
          <w:tcPr>
            <w:tcW w:w="4245" w:type="pct"/>
          </w:tcPr>
          <w:p w14:paraId="671EBA98" w14:textId="7AAD187C" w:rsidR="00662621" w:rsidRPr="007D4985" w:rsidRDefault="00662621"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efectúa el monitoreo a la calidad y uso de los datos abiertos publicados, con el fin de establecer acciones de mejora e implementar acciones que incentiven el aprovechamiento de la información publicada por parte de sus grupos de interés</w:t>
            </w:r>
          </w:p>
        </w:tc>
      </w:tr>
      <w:tr w:rsidR="00662621" w:rsidRPr="00E34077" w14:paraId="3AF55AEB" w14:textId="77777777" w:rsidTr="0011253A">
        <w:tc>
          <w:tcPr>
            <w:tcW w:w="755" w:type="pct"/>
            <w:vAlign w:val="center"/>
          </w:tcPr>
          <w:p w14:paraId="7E50DEE6" w14:textId="49D73B66"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H-GD-07</w:t>
            </w:r>
          </w:p>
        </w:tc>
        <w:tc>
          <w:tcPr>
            <w:tcW w:w="4245" w:type="pct"/>
          </w:tcPr>
          <w:p w14:paraId="7F842B04" w14:textId="2B13B900" w:rsidR="00662621" w:rsidRPr="007D4985" w:rsidRDefault="00662621"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gestiona acciones de colaboración con sus grupos de interés que permitan obtener las soluciones o mejoras a los problemas o retos identificados. </w:t>
            </w:r>
          </w:p>
        </w:tc>
      </w:tr>
    </w:tbl>
    <w:p w14:paraId="39AEA707" w14:textId="2EDDFEB6" w:rsidR="00A30981" w:rsidRPr="007D4985" w:rsidRDefault="00A30981" w:rsidP="00F91304">
      <w:pPr>
        <w:spacing w:line="276" w:lineRule="auto"/>
        <w:jc w:val="center"/>
        <w:rPr>
          <w:rFonts w:ascii="Arial" w:hAnsi="Arial" w:cs="Arial"/>
          <w:i/>
          <w:sz w:val="18"/>
          <w:szCs w:val="18"/>
          <w:lang w:val="es-ES_tradnl"/>
        </w:rPr>
      </w:pPr>
    </w:p>
    <w:p w14:paraId="69F6D96A"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490B513D" w14:textId="1C30C453" w:rsidR="2B043E4B" w:rsidRPr="007D4985" w:rsidRDefault="00AF5FFF" w:rsidP="00F91304">
      <w:pPr>
        <w:pStyle w:val="Heading3"/>
        <w:spacing w:line="276" w:lineRule="auto"/>
        <w:rPr>
          <w:rFonts w:ascii="Arial" w:eastAsia="Arial" w:hAnsi="Arial" w:cs="Arial"/>
          <w:sz w:val="22"/>
          <w:szCs w:val="22"/>
          <w:lang w:val="es-ES_tradnl"/>
        </w:rPr>
      </w:pPr>
      <w:bookmarkStart w:id="489" w:name="_Toc26871174"/>
      <w:bookmarkStart w:id="490" w:name="_Toc26878810"/>
      <w:bookmarkStart w:id="491" w:name="_Toc26970706"/>
      <w:bookmarkStart w:id="492" w:name="_Toc27056223"/>
      <w:bookmarkStart w:id="493" w:name="_Toc27472018"/>
      <w:bookmarkStart w:id="494" w:name="_Toc28249370"/>
      <w:bookmarkStart w:id="495" w:name="_Toc27549562"/>
      <w:bookmarkStart w:id="496" w:name="_Toc28593945"/>
      <w:r w:rsidRPr="007D4985">
        <w:rPr>
          <w:rFonts w:ascii="Arial" w:eastAsia="Arial" w:hAnsi="Arial" w:cs="Arial"/>
          <w:sz w:val="22"/>
          <w:szCs w:val="22"/>
          <w:lang w:val="es-ES_tradnl"/>
        </w:rPr>
        <w:t>Habilitadores</w:t>
      </w:r>
      <w:bookmarkEnd w:id="489"/>
      <w:bookmarkEnd w:id="490"/>
      <w:bookmarkEnd w:id="491"/>
      <w:bookmarkEnd w:id="492"/>
      <w:bookmarkEnd w:id="493"/>
      <w:bookmarkEnd w:id="494"/>
      <w:bookmarkEnd w:id="495"/>
      <w:bookmarkEnd w:id="496"/>
    </w:p>
    <w:p w14:paraId="132AF20F" w14:textId="1D36E7C2" w:rsidR="001831DE" w:rsidRPr="007D4985" w:rsidRDefault="001831DE" w:rsidP="00F91304">
      <w:pPr>
        <w:spacing w:line="276" w:lineRule="auto"/>
        <w:rPr>
          <w:rFonts w:ascii="Arial" w:hAnsi="Arial" w:cs="Arial"/>
          <w:sz w:val="22"/>
          <w:lang w:val="es-ES_tradnl"/>
        </w:rPr>
      </w:pPr>
    </w:p>
    <w:p w14:paraId="44516613" w14:textId="51079D73" w:rsidR="2B043E4B" w:rsidRPr="007D4985" w:rsidRDefault="2B043E4B" w:rsidP="00F91304">
      <w:pPr>
        <w:spacing w:line="276" w:lineRule="auto"/>
        <w:rPr>
          <w:rFonts w:ascii="Arial" w:eastAsia="Arial" w:hAnsi="Arial" w:cs="Arial"/>
          <w:sz w:val="22"/>
          <w:lang w:val="es-ES_tradnl"/>
        </w:rPr>
      </w:pPr>
      <w:r w:rsidRPr="007D4985">
        <w:rPr>
          <w:rFonts w:ascii="Arial" w:eastAsia="Arial" w:hAnsi="Arial" w:cs="Arial"/>
          <w:sz w:val="22"/>
          <w:lang w:val="es-ES_tradnl"/>
        </w:rPr>
        <w:t xml:space="preserve">A continuación, se presenta el estado actual de los </w:t>
      </w:r>
      <w:r w:rsidR="001831DE" w:rsidRPr="007D4985">
        <w:rPr>
          <w:rFonts w:ascii="Arial" w:eastAsia="Arial" w:hAnsi="Arial" w:cs="Arial"/>
          <w:sz w:val="22"/>
          <w:lang w:val="es-ES_tradnl"/>
        </w:rPr>
        <w:t>habilitadores</w:t>
      </w:r>
      <w:r w:rsidRPr="007D4985">
        <w:rPr>
          <w:rFonts w:ascii="Arial" w:eastAsia="Arial" w:hAnsi="Arial" w:cs="Arial"/>
          <w:sz w:val="22"/>
          <w:lang w:val="es-ES_tradnl"/>
        </w:rPr>
        <w:t xml:space="preserve"> de la política de Gobierno digital:</w:t>
      </w:r>
    </w:p>
    <w:p w14:paraId="245F3F01" w14:textId="74429EAF" w:rsidR="2B043E4B" w:rsidRPr="007D4985" w:rsidRDefault="2B043E4B" w:rsidP="00F91304">
      <w:pPr>
        <w:spacing w:line="276" w:lineRule="auto"/>
        <w:rPr>
          <w:rFonts w:ascii="Arial" w:eastAsia="Arial" w:hAnsi="Arial" w:cs="Arial"/>
          <w:b/>
          <w:sz w:val="22"/>
          <w:lang w:val="es-ES_tradnl"/>
        </w:rPr>
      </w:pPr>
    </w:p>
    <w:p w14:paraId="62DB8249" w14:textId="10422B95"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Arquitectura</w:t>
      </w:r>
    </w:p>
    <w:p w14:paraId="10AF31F4" w14:textId="3DAF5BD7" w:rsidR="00E460FA" w:rsidRPr="007D4985" w:rsidRDefault="00BF3889"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Este habilitador busca fortalecer las capacidades de gestión de T.I. de las </w:t>
      </w:r>
      <w:r w:rsidR="00DD5D73" w:rsidRPr="007D4985">
        <w:rPr>
          <w:rFonts w:ascii="Arial" w:eastAsia="Arial" w:hAnsi="Arial" w:cs="Arial"/>
          <w:sz w:val="22"/>
          <w:lang w:val="es-ES_tradnl"/>
        </w:rPr>
        <w:t>Entidad</w:t>
      </w:r>
      <w:r w:rsidRPr="007D4985">
        <w:rPr>
          <w:rFonts w:ascii="Arial" w:eastAsia="Arial" w:hAnsi="Arial" w:cs="Arial"/>
          <w:sz w:val="22"/>
          <w:lang w:val="es-ES_tradnl"/>
        </w:rPr>
        <w:t>es públicas, a través de la definición de lineamientos, estándares y mejores prácticas contenidos en el Marco de Referencia de Arquitectura Empresarial del Estado.</w:t>
      </w:r>
    </w:p>
    <w:p w14:paraId="2C6C952E" w14:textId="5E65CE3F" w:rsidR="003B17CA" w:rsidRPr="007D4985" w:rsidRDefault="003B17CA" w:rsidP="00F91304">
      <w:pPr>
        <w:spacing w:line="276" w:lineRule="auto"/>
        <w:jc w:val="both"/>
        <w:rPr>
          <w:rFonts w:ascii="Arial" w:eastAsia="Arial" w:hAnsi="Arial" w:cs="Arial"/>
          <w:sz w:val="22"/>
          <w:lang w:val="es-ES_tradnl"/>
        </w:rPr>
      </w:pPr>
    </w:p>
    <w:p w14:paraId="0B9B6842" w14:textId="2591024C" w:rsidR="001F1F06" w:rsidRPr="007D4985" w:rsidRDefault="00DD798E"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Los hallazgos relacionados a este habilitador se </w:t>
      </w:r>
      <w:r w:rsidR="00E35CC2" w:rsidRPr="007D4985">
        <w:rPr>
          <w:rFonts w:ascii="Arial" w:eastAsia="Arial" w:hAnsi="Arial" w:cs="Arial"/>
          <w:sz w:val="22"/>
          <w:lang w:val="es-ES_tradnl"/>
        </w:rPr>
        <w:t>encuentran</w:t>
      </w:r>
      <w:r w:rsidRPr="007D4985">
        <w:rPr>
          <w:rFonts w:ascii="Arial" w:eastAsia="Arial" w:hAnsi="Arial" w:cs="Arial"/>
          <w:sz w:val="22"/>
          <w:lang w:val="es-ES_tradnl"/>
        </w:rPr>
        <w:t xml:space="preserve"> documentados en </w:t>
      </w:r>
      <w:r w:rsidR="001F1F06" w:rsidRPr="007D4985">
        <w:rPr>
          <w:rFonts w:ascii="Arial" w:eastAsia="Arial" w:hAnsi="Arial" w:cs="Arial"/>
          <w:sz w:val="22"/>
          <w:lang w:val="es-ES_tradnl"/>
        </w:rPr>
        <w:t xml:space="preserve">los </w:t>
      </w:r>
      <w:r w:rsidR="00E35CC2" w:rsidRPr="007D4985">
        <w:rPr>
          <w:rFonts w:ascii="Arial" w:eastAsia="Arial" w:hAnsi="Arial" w:cs="Arial"/>
          <w:sz w:val="22"/>
          <w:lang w:val="es-ES_tradnl"/>
        </w:rPr>
        <w:t>capítulos</w:t>
      </w:r>
      <w:r w:rsidR="001F1F06" w:rsidRPr="007D4985">
        <w:rPr>
          <w:rFonts w:ascii="Arial" w:eastAsia="Arial" w:hAnsi="Arial" w:cs="Arial"/>
          <w:sz w:val="22"/>
          <w:lang w:val="es-ES_tradnl"/>
        </w:rPr>
        <w:t xml:space="preserve"> 6.1 Dominio de Estrategia de TI, 6.2 Dominio de Gobierno de TI, 6.</w:t>
      </w:r>
      <w:r w:rsidR="00247AFF" w:rsidRPr="007D4985">
        <w:rPr>
          <w:rFonts w:ascii="Arial" w:eastAsia="Arial" w:hAnsi="Arial" w:cs="Arial"/>
          <w:sz w:val="22"/>
          <w:lang w:val="es-ES_tradnl"/>
        </w:rPr>
        <w:t>3</w:t>
      </w:r>
      <w:r w:rsidR="001F1F06" w:rsidRPr="007D4985">
        <w:rPr>
          <w:rFonts w:ascii="Arial" w:eastAsia="Arial" w:hAnsi="Arial" w:cs="Arial"/>
          <w:sz w:val="22"/>
          <w:lang w:val="es-ES_tradnl"/>
        </w:rPr>
        <w:t xml:space="preserve"> Dominio de </w:t>
      </w:r>
      <w:r w:rsidR="00247AFF" w:rsidRPr="007D4985">
        <w:rPr>
          <w:rFonts w:ascii="Arial" w:eastAsia="Arial" w:hAnsi="Arial" w:cs="Arial"/>
          <w:sz w:val="22"/>
          <w:lang w:val="es-ES_tradnl"/>
        </w:rPr>
        <w:t>Información</w:t>
      </w:r>
      <w:r w:rsidR="001F1F06" w:rsidRPr="007D4985">
        <w:rPr>
          <w:rFonts w:ascii="Arial" w:eastAsia="Arial" w:hAnsi="Arial" w:cs="Arial"/>
          <w:sz w:val="22"/>
          <w:lang w:val="es-ES_tradnl"/>
        </w:rPr>
        <w:t>,</w:t>
      </w:r>
      <w:r w:rsidR="00247AFF" w:rsidRPr="007D4985">
        <w:rPr>
          <w:rFonts w:ascii="Arial" w:eastAsia="Arial" w:hAnsi="Arial" w:cs="Arial"/>
          <w:sz w:val="22"/>
          <w:lang w:val="es-ES_tradnl"/>
        </w:rPr>
        <w:t xml:space="preserve"> 6.4 Dominio de Sistemas de Información, 6.5 Dominio de Infraestructura, </w:t>
      </w:r>
      <w:r w:rsidR="00283FA4" w:rsidRPr="007D4985">
        <w:rPr>
          <w:rFonts w:ascii="Arial" w:eastAsia="Arial" w:hAnsi="Arial" w:cs="Arial"/>
          <w:sz w:val="22"/>
          <w:lang w:val="es-ES_tradnl"/>
        </w:rPr>
        <w:t>6.6 Dominio de Uso y Apropiación.</w:t>
      </w:r>
    </w:p>
    <w:p w14:paraId="5068346D" w14:textId="48B00726" w:rsidR="00A30981" w:rsidRPr="007D4985" w:rsidRDefault="00A30981" w:rsidP="00F91304">
      <w:pPr>
        <w:spacing w:line="276" w:lineRule="auto"/>
        <w:jc w:val="both"/>
        <w:rPr>
          <w:rFonts w:ascii="Arial" w:eastAsia="Arial" w:hAnsi="Arial" w:cs="Arial"/>
          <w:sz w:val="22"/>
          <w:lang w:val="es-ES_tradnl"/>
        </w:rPr>
      </w:pPr>
    </w:p>
    <w:p w14:paraId="4B2E10E9" w14:textId="614300EF"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Seguridad</w:t>
      </w:r>
    </w:p>
    <w:p w14:paraId="785179F4" w14:textId="76AB81CC" w:rsidR="00467DEA" w:rsidRPr="007D4985" w:rsidRDefault="00467DEA"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Este habilitador Busca preservar la confidencialidad, integridad y disponibilidad de los activos de información de las </w:t>
      </w:r>
      <w:r w:rsidR="00DD5D73" w:rsidRPr="007D4985">
        <w:rPr>
          <w:rFonts w:ascii="Arial" w:eastAsia="Arial" w:hAnsi="Arial" w:cs="Arial"/>
          <w:sz w:val="22"/>
          <w:lang w:val="es-ES_tradnl"/>
        </w:rPr>
        <w:t>Entidad</w:t>
      </w:r>
      <w:r w:rsidRPr="007D4985">
        <w:rPr>
          <w:rFonts w:ascii="Arial" w:eastAsia="Arial" w:hAnsi="Arial" w:cs="Arial"/>
          <w:sz w:val="22"/>
          <w:lang w:val="es-ES_tradnl"/>
        </w:rPr>
        <w:t>es del Estado, garantizando su buen uso y la privacidad de los datos, a través de un Modelo de Seguridad y Privacidad de la Información. </w:t>
      </w:r>
    </w:p>
    <w:p w14:paraId="148E5A72" w14:textId="02A63FC0" w:rsidR="003B17CA" w:rsidRPr="007D4985" w:rsidRDefault="003B17CA" w:rsidP="00F91304">
      <w:pPr>
        <w:spacing w:line="276" w:lineRule="auto"/>
        <w:jc w:val="both"/>
        <w:rPr>
          <w:rFonts w:ascii="Arial" w:eastAsia="Arial" w:hAnsi="Arial" w:cs="Arial"/>
          <w:sz w:val="22"/>
          <w:lang w:val="es-ES_tradnl"/>
        </w:rPr>
      </w:pPr>
    </w:p>
    <w:p w14:paraId="68C07D39" w14:textId="137D6F11" w:rsidR="00467DEA" w:rsidRPr="007D4985" w:rsidRDefault="00467DEA"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Los hallazgos relacionados a este habilitador se </w:t>
      </w:r>
      <w:r w:rsidR="00E35CC2" w:rsidRPr="007D4985">
        <w:rPr>
          <w:rFonts w:ascii="Arial" w:eastAsia="Arial" w:hAnsi="Arial" w:cs="Arial"/>
          <w:sz w:val="22"/>
          <w:lang w:val="es-ES_tradnl"/>
        </w:rPr>
        <w:t>encuentran</w:t>
      </w:r>
      <w:r w:rsidRPr="007D4985">
        <w:rPr>
          <w:rFonts w:ascii="Arial" w:eastAsia="Arial" w:hAnsi="Arial" w:cs="Arial"/>
          <w:sz w:val="22"/>
          <w:lang w:val="es-ES_tradnl"/>
        </w:rPr>
        <w:t xml:space="preserve"> documentados en el </w:t>
      </w:r>
      <w:r w:rsidR="00E35CC2" w:rsidRPr="007D4985">
        <w:rPr>
          <w:rFonts w:ascii="Arial" w:eastAsia="Arial" w:hAnsi="Arial" w:cs="Arial"/>
          <w:sz w:val="22"/>
          <w:lang w:val="es-ES_tradnl"/>
        </w:rPr>
        <w:t>capítulo</w:t>
      </w:r>
      <w:r w:rsidRPr="007D4985">
        <w:rPr>
          <w:rFonts w:ascii="Arial" w:eastAsia="Arial" w:hAnsi="Arial" w:cs="Arial"/>
          <w:sz w:val="22"/>
          <w:lang w:val="es-ES_tradnl"/>
        </w:rPr>
        <w:t xml:space="preserve"> 6.7 Dominio de Seguridad</w:t>
      </w:r>
      <w:r w:rsidR="007D4985" w:rsidRPr="007D4985">
        <w:rPr>
          <w:rFonts w:ascii="Arial" w:eastAsia="Arial" w:hAnsi="Arial" w:cs="Arial"/>
          <w:sz w:val="22"/>
          <w:lang w:val="es-ES_tradnl"/>
        </w:rPr>
        <w:t xml:space="preserve"> de la información</w:t>
      </w:r>
      <w:r w:rsidRPr="007D4985">
        <w:rPr>
          <w:rFonts w:ascii="Arial" w:eastAsia="Arial" w:hAnsi="Arial" w:cs="Arial"/>
          <w:sz w:val="22"/>
          <w:lang w:val="es-ES_tradnl"/>
        </w:rPr>
        <w:t>.</w:t>
      </w:r>
    </w:p>
    <w:p w14:paraId="0B350E3F" w14:textId="790E3EBD" w:rsidR="00197E9B" w:rsidRPr="007D4985" w:rsidRDefault="00197E9B" w:rsidP="00F91304">
      <w:pPr>
        <w:spacing w:line="276" w:lineRule="auto"/>
        <w:rPr>
          <w:rFonts w:ascii="Arial" w:hAnsi="Arial" w:cs="Arial"/>
          <w:sz w:val="22"/>
          <w:lang w:val="es-ES_tradnl"/>
        </w:rPr>
      </w:pPr>
    </w:p>
    <w:p w14:paraId="084ABDF1" w14:textId="0671A4FF"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Servicios Ciudadanos Digitales</w:t>
      </w:r>
    </w:p>
    <w:p w14:paraId="70F90A3E" w14:textId="09513028" w:rsidR="00467DEA" w:rsidRPr="007D4985" w:rsidRDefault="00467DEA"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 xml:space="preserve">Este habilitador </w:t>
      </w:r>
      <w:r w:rsidR="006C0FC0" w:rsidRPr="007D4985">
        <w:rPr>
          <w:rFonts w:ascii="Arial" w:eastAsia="Arial" w:hAnsi="Arial" w:cs="Arial"/>
          <w:sz w:val="22"/>
          <w:lang w:val="es-ES_tradnl"/>
        </w:rPr>
        <w:t>b</w:t>
      </w:r>
      <w:r w:rsidRPr="007D4985">
        <w:rPr>
          <w:rFonts w:ascii="Arial" w:eastAsia="Arial" w:hAnsi="Arial" w:cs="Arial"/>
          <w:sz w:val="22"/>
          <w:lang w:val="es-ES_tradnl"/>
        </w:rPr>
        <w:t>usca facilitar y brindar un adecuado acceso a los servicios de la administración pública haciendo uso de medios digitales, para lograr la autenticación electrónica, interoperabilidad y carpeta ciudadana, esto será posible a través de la implementación del Modelo de Servicios Ciudadanos Digitales.</w:t>
      </w:r>
    </w:p>
    <w:p w14:paraId="423F02DD" w14:textId="15814AFC" w:rsidR="003B17CA" w:rsidRPr="007D4985" w:rsidRDefault="003B17CA" w:rsidP="00F91304">
      <w:pPr>
        <w:spacing w:line="276" w:lineRule="auto"/>
        <w:jc w:val="both"/>
        <w:rPr>
          <w:rFonts w:ascii="Arial" w:hAnsi="Arial" w:cs="Arial"/>
          <w:bCs/>
          <w:sz w:val="22"/>
          <w:lang w:val="es-ES_tradnl"/>
        </w:rPr>
      </w:pPr>
    </w:p>
    <w:p w14:paraId="1D0AE203" w14:textId="77777777"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habilitador en la ADR.</w:t>
      </w:r>
    </w:p>
    <w:p w14:paraId="4B5ED13C" w14:textId="3EE85BB4" w:rsidR="00E86B7C" w:rsidRPr="007D4985" w:rsidRDefault="00E86B7C" w:rsidP="00F91304">
      <w:pPr>
        <w:spacing w:line="276" w:lineRule="auto"/>
        <w:rPr>
          <w:rFonts w:ascii="Arial" w:hAnsi="Arial" w:cs="Arial"/>
          <w:sz w:val="22"/>
          <w:lang w:val="es-ES_tradnl"/>
        </w:rPr>
      </w:pPr>
    </w:p>
    <w:p w14:paraId="4ED41AD5" w14:textId="4DF6E728" w:rsidR="00E86B7C" w:rsidRPr="00B958AE" w:rsidRDefault="00E86B7C" w:rsidP="00F91304">
      <w:pPr>
        <w:spacing w:line="276" w:lineRule="auto"/>
        <w:jc w:val="center"/>
        <w:rPr>
          <w:rFonts w:ascii="Arial" w:eastAsia="Arial" w:hAnsi="Arial" w:cs="Arial"/>
          <w:i/>
          <w:sz w:val="18"/>
          <w:szCs w:val="18"/>
          <w:lang w:val="es-ES_tradnl"/>
        </w:rPr>
      </w:pPr>
      <w:bookmarkStart w:id="497" w:name="_Toc26971650"/>
      <w:bookmarkStart w:id="498" w:name="_Toc27406734"/>
      <w:bookmarkStart w:id="499" w:name="_Toc27471934"/>
      <w:bookmarkStart w:id="500" w:name="_Toc28249444"/>
      <w:bookmarkStart w:id="501" w:name="_Toc27549019"/>
      <w:bookmarkStart w:id="502" w:name="_Toc28265102"/>
      <w:bookmarkStart w:id="503" w:name="_Toc28569313"/>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26</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Componente – Habilitador servicios ciudadanos digitales – Gobierno Digital</w:t>
      </w:r>
      <w:bookmarkEnd w:id="497"/>
      <w:bookmarkEnd w:id="498"/>
      <w:bookmarkEnd w:id="499"/>
      <w:bookmarkEnd w:id="500"/>
      <w:bookmarkEnd w:id="501"/>
      <w:bookmarkEnd w:id="502"/>
      <w:bookmarkEnd w:id="503"/>
    </w:p>
    <w:p w14:paraId="64838DC4" w14:textId="7312CFA6" w:rsidR="00A30981" w:rsidRPr="007D4985" w:rsidRDefault="00A30981" w:rsidP="00F91304">
      <w:pPr>
        <w:spacing w:line="276" w:lineRule="auto"/>
        <w:jc w:val="center"/>
        <w:rPr>
          <w:rFonts w:ascii="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662621" w:rsidRPr="00E34077" w14:paraId="6BE61AC8" w14:textId="77777777" w:rsidTr="0011253A">
        <w:trPr>
          <w:tblHeader/>
        </w:trPr>
        <w:tc>
          <w:tcPr>
            <w:tcW w:w="755" w:type="pct"/>
            <w:shd w:val="clear" w:color="auto" w:fill="A8D08D" w:themeFill="accent6" w:themeFillTint="99"/>
          </w:tcPr>
          <w:p w14:paraId="458D5FBC"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5B9E968C"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662621" w:rsidRPr="00E34077" w14:paraId="0EB58213" w14:textId="77777777" w:rsidTr="0011253A">
        <w:tc>
          <w:tcPr>
            <w:tcW w:w="755" w:type="pct"/>
            <w:vAlign w:val="center"/>
          </w:tcPr>
          <w:p w14:paraId="759E5593"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H-GD-08</w:t>
            </w:r>
          </w:p>
        </w:tc>
        <w:tc>
          <w:tcPr>
            <w:tcW w:w="4245" w:type="pct"/>
          </w:tcPr>
          <w:p w14:paraId="5645F065" w14:textId="2066BE8C" w:rsidR="00662621" w:rsidRPr="007D4985" w:rsidRDefault="00662621" w:rsidP="00F91304">
            <w:pPr>
              <w:spacing w:line="276" w:lineRule="auto"/>
              <w:rPr>
                <w:rFonts w:ascii="Arial" w:hAnsi="Arial" w:cs="Arial"/>
                <w:sz w:val="20"/>
                <w:szCs w:val="20"/>
                <w:lang w:val="es-ES_tradnl"/>
              </w:rPr>
            </w:pPr>
            <w:r w:rsidRPr="007D4985">
              <w:rPr>
                <w:rFonts w:ascii="Arial" w:hAnsi="Arial" w:cs="Arial"/>
                <w:sz w:val="20"/>
                <w:szCs w:val="20"/>
                <w:lang w:val="es-ES_tradnl"/>
              </w:rPr>
              <w:t>La ADR se encuentra a la espera de la definición de los mecanismos a través de los cuales proveerá los servicios ciudadanos digitales a través de MinTIC, con el fin de identificar y definir las iniciativas que faciliten y brinden un adecuado acceso a los servicios de la administración pública haciendo uso de medios digitales con el fin de implementar los servicios de autenticación electrónica y carpeta ciudadana.</w:t>
            </w:r>
          </w:p>
        </w:tc>
      </w:tr>
    </w:tbl>
    <w:p w14:paraId="247F7F5E" w14:textId="33B4FA2F" w:rsidR="00A30981" w:rsidRPr="007D4985" w:rsidRDefault="00A30981" w:rsidP="00F91304">
      <w:pPr>
        <w:spacing w:line="276" w:lineRule="auto"/>
        <w:jc w:val="center"/>
        <w:rPr>
          <w:rFonts w:ascii="Arial" w:hAnsi="Arial" w:cs="Arial"/>
          <w:i/>
          <w:sz w:val="18"/>
          <w:szCs w:val="18"/>
          <w:lang w:val="es-ES_tradnl"/>
        </w:rPr>
      </w:pPr>
    </w:p>
    <w:p w14:paraId="3DFF959E"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654B1422" w14:textId="2399CCEF" w:rsidR="2B043E4B" w:rsidRPr="007D4985" w:rsidRDefault="2B043E4B" w:rsidP="00F91304">
      <w:pPr>
        <w:pStyle w:val="Heading3"/>
        <w:spacing w:line="276" w:lineRule="auto"/>
        <w:rPr>
          <w:rFonts w:ascii="Arial" w:eastAsia="Arial" w:hAnsi="Arial" w:cs="Arial"/>
          <w:sz w:val="22"/>
          <w:szCs w:val="22"/>
          <w:lang w:val="es-ES_tradnl"/>
        </w:rPr>
      </w:pPr>
      <w:bookmarkStart w:id="504" w:name="_Toc26871175"/>
      <w:bookmarkStart w:id="505" w:name="_Toc26878811"/>
      <w:bookmarkStart w:id="506" w:name="_Toc26970707"/>
      <w:bookmarkStart w:id="507" w:name="_Toc27056224"/>
      <w:bookmarkStart w:id="508" w:name="_Toc27472019"/>
      <w:bookmarkStart w:id="509" w:name="_Toc28249371"/>
      <w:bookmarkStart w:id="510" w:name="_Toc27549563"/>
      <w:bookmarkStart w:id="511" w:name="_Toc28593946"/>
      <w:r w:rsidRPr="007D4985">
        <w:rPr>
          <w:rFonts w:ascii="Arial" w:eastAsia="Arial" w:hAnsi="Arial" w:cs="Arial"/>
          <w:sz w:val="22"/>
          <w:szCs w:val="22"/>
          <w:lang w:val="es-ES_tradnl"/>
        </w:rPr>
        <w:t>P</w:t>
      </w:r>
      <w:r w:rsidR="00476FBF" w:rsidRPr="007D4985">
        <w:rPr>
          <w:rFonts w:ascii="Arial" w:eastAsia="Arial" w:hAnsi="Arial" w:cs="Arial"/>
          <w:sz w:val="22"/>
          <w:szCs w:val="22"/>
          <w:lang w:val="es-ES_tradnl"/>
        </w:rPr>
        <w:t>ropósitos</w:t>
      </w:r>
      <w:bookmarkEnd w:id="504"/>
      <w:bookmarkEnd w:id="505"/>
      <w:bookmarkEnd w:id="506"/>
      <w:bookmarkEnd w:id="507"/>
      <w:bookmarkEnd w:id="508"/>
      <w:bookmarkEnd w:id="509"/>
      <w:bookmarkEnd w:id="510"/>
      <w:bookmarkEnd w:id="511"/>
    </w:p>
    <w:p w14:paraId="648443FF" w14:textId="29F284F0" w:rsidR="2B043E4B" w:rsidRPr="007D4985" w:rsidRDefault="2B043E4B"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A continuación, se presenta el estado actual de los componentes de la política de Gobierno digital:</w:t>
      </w:r>
    </w:p>
    <w:p w14:paraId="275F170C" w14:textId="74429EAF" w:rsidR="2B043E4B" w:rsidRPr="007D4985" w:rsidRDefault="2B043E4B" w:rsidP="00F91304">
      <w:pPr>
        <w:spacing w:line="276" w:lineRule="auto"/>
        <w:jc w:val="both"/>
        <w:rPr>
          <w:rFonts w:ascii="Arial" w:hAnsi="Arial" w:cs="Arial"/>
          <w:sz w:val="22"/>
          <w:lang w:val="es-ES_tradnl"/>
        </w:rPr>
      </w:pPr>
    </w:p>
    <w:p w14:paraId="746BA1F7" w14:textId="53786045" w:rsidR="2B043E4B" w:rsidRPr="007D4985" w:rsidRDefault="00AF5FFF" w:rsidP="00F91304">
      <w:pPr>
        <w:pStyle w:val="Heading4"/>
        <w:spacing w:line="276" w:lineRule="auto"/>
        <w:jc w:val="both"/>
        <w:rPr>
          <w:rFonts w:ascii="Arial" w:hAnsi="Arial" w:cs="Arial"/>
          <w:b/>
          <w:sz w:val="22"/>
          <w:szCs w:val="22"/>
          <w:u w:val="single"/>
          <w:lang w:val="es-ES_tradnl"/>
        </w:rPr>
      </w:pPr>
      <w:r w:rsidRPr="007D4985">
        <w:rPr>
          <w:rFonts w:ascii="Arial" w:hAnsi="Arial" w:cs="Arial"/>
          <w:b/>
          <w:sz w:val="22"/>
          <w:szCs w:val="22"/>
          <w:u w:val="single"/>
          <w:lang w:val="es-ES_tradnl"/>
        </w:rPr>
        <w:t>Servicios ciudadanos de confianza y calidad</w:t>
      </w:r>
    </w:p>
    <w:p w14:paraId="72F582FE" w14:textId="78EBDF7F"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Este propósito consiste en poner a disposición de los ciudadanos, usuarios y grupos de interés, los trámites y servicios del Estado haciendo uso de las TIC, garantizando el uso de esquemas de autenticación, la interoperabilidad y el almacenamiento y conservación electrónica de la información.  Adicionalmente, la </w:t>
      </w:r>
      <w:r w:rsidR="00DD5D73" w:rsidRPr="007D4985">
        <w:rPr>
          <w:rFonts w:ascii="Arial" w:hAnsi="Arial" w:cs="Arial"/>
          <w:sz w:val="22"/>
          <w:lang w:val="es-ES_tradnl"/>
        </w:rPr>
        <w:t>Entidad</w:t>
      </w:r>
      <w:r w:rsidRPr="007D4985">
        <w:rPr>
          <w:rFonts w:ascii="Arial" w:hAnsi="Arial" w:cs="Arial"/>
          <w:sz w:val="22"/>
          <w:lang w:val="es-ES_tradnl"/>
        </w:rPr>
        <w:t xml:space="preserve"> debe garantizar el manejo seguro de la información, agilidad y facilidad en el acceso al trámite o servicio por parte del usuario.</w:t>
      </w:r>
    </w:p>
    <w:p w14:paraId="3A1551CD" w14:textId="1D70E8C6" w:rsidR="003B17CA" w:rsidRPr="007D4985" w:rsidRDefault="003B17CA" w:rsidP="00F91304">
      <w:pPr>
        <w:spacing w:line="276" w:lineRule="auto"/>
        <w:jc w:val="both"/>
        <w:rPr>
          <w:rFonts w:ascii="Arial" w:hAnsi="Arial" w:cs="Arial"/>
          <w:bCs/>
          <w:sz w:val="22"/>
          <w:lang w:val="es-ES_tradnl"/>
        </w:rPr>
      </w:pPr>
    </w:p>
    <w:p w14:paraId="7732CF4D" w14:textId="6172B779"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propósito en la ADR.</w:t>
      </w:r>
    </w:p>
    <w:p w14:paraId="7676A8B0" w14:textId="77777777" w:rsidR="0090636D" w:rsidRPr="007D4985" w:rsidRDefault="0090636D" w:rsidP="00F91304">
      <w:pPr>
        <w:spacing w:line="276" w:lineRule="auto"/>
        <w:rPr>
          <w:rFonts w:ascii="Arial" w:hAnsi="Arial" w:cs="Arial"/>
          <w:sz w:val="22"/>
          <w:lang w:val="es-ES_tradnl"/>
        </w:rPr>
      </w:pPr>
    </w:p>
    <w:p w14:paraId="717AAFA3" w14:textId="416D76F9" w:rsidR="00E86B7C" w:rsidRPr="00B958AE" w:rsidRDefault="00E86B7C" w:rsidP="00F91304">
      <w:pPr>
        <w:spacing w:line="276" w:lineRule="auto"/>
        <w:jc w:val="center"/>
        <w:rPr>
          <w:rFonts w:ascii="Arial" w:eastAsia="Arial" w:hAnsi="Arial" w:cs="Arial"/>
          <w:i/>
          <w:sz w:val="18"/>
          <w:szCs w:val="18"/>
          <w:lang w:val="es-ES_tradnl"/>
        </w:rPr>
      </w:pPr>
      <w:bookmarkStart w:id="512" w:name="_Toc26971651"/>
      <w:bookmarkStart w:id="513" w:name="_Toc27406735"/>
      <w:bookmarkStart w:id="514" w:name="_Toc27471935"/>
      <w:bookmarkStart w:id="515" w:name="_Toc28249445"/>
      <w:bookmarkStart w:id="516" w:name="_Toc27549020"/>
      <w:bookmarkStart w:id="517" w:name="_Toc28265103"/>
      <w:bookmarkStart w:id="518" w:name="_Toc28569314"/>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27</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B958AE">
        <w:rPr>
          <w:rFonts w:ascii="Arial" w:eastAsia="Arial" w:hAnsi="Arial" w:cs="Arial"/>
          <w:i/>
          <w:sz w:val="18"/>
          <w:szCs w:val="18"/>
          <w:lang w:val="es-ES_tradnl"/>
        </w:rPr>
        <w:t>Hallazgos Propósito – Servicios ciudadanos de confianza y calidad – Gobierno Digital</w:t>
      </w:r>
      <w:bookmarkEnd w:id="512"/>
      <w:bookmarkEnd w:id="513"/>
      <w:bookmarkEnd w:id="514"/>
      <w:bookmarkEnd w:id="515"/>
      <w:bookmarkEnd w:id="516"/>
      <w:bookmarkEnd w:id="517"/>
      <w:bookmarkEnd w:id="518"/>
    </w:p>
    <w:p w14:paraId="79F7CC3F" w14:textId="56327F50" w:rsidR="00A30981" w:rsidRPr="00B958AE" w:rsidRDefault="00A30981"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662621" w:rsidRPr="00E34077" w14:paraId="662582F5" w14:textId="77777777" w:rsidTr="0011253A">
        <w:trPr>
          <w:tblHeader/>
        </w:trPr>
        <w:tc>
          <w:tcPr>
            <w:tcW w:w="755" w:type="pct"/>
            <w:shd w:val="clear" w:color="auto" w:fill="A8D08D" w:themeFill="accent6" w:themeFillTint="99"/>
          </w:tcPr>
          <w:p w14:paraId="694F48AC"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21A3E33A"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662621" w:rsidRPr="00E34077" w14:paraId="2E3CD644" w14:textId="77777777" w:rsidTr="0011253A">
        <w:tc>
          <w:tcPr>
            <w:tcW w:w="755" w:type="pct"/>
            <w:vAlign w:val="center"/>
          </w:tcPr>
          <w:p w14:paraId="481DE106"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H-GD-09</w:t>
            </w:r>
          </w:p>
        </w:tc>
        <w:tc>
          <w:tcPr>
            <w:tcW w:w="4245" w:type="pct"/>
          </w:tcPr>
          <w:p w14:paraId="048CB81C" w14:textId="7C89F0ED"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cuenta con una oferta de trámites, servicios y espacios de comunicación a través de canales electrónicos usables y accesibles que respondan a sus necesidades y expectativas de los usuarios y grupos de interés.</w:t>
            </w:r>
          </w:p>
        </w:tc>
      </w:tr>
      <w:tr w:rsidR="00662621" w:rsidRPr="00E34077" w14:paraId="44722A4C" w14:textId="77777777" w:rsidTr="0011253A">
        <w:tc>
          <w:tcPr>
            <w:tcW w:w="755" w:type="pct"/>
            <w:vAlign w:val="center"/>
          </w:tcPr>
          <w:p w14:paraId="6EF4BB47"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H-GD-10</w:t>
            </w:r>
          </w:p>
        </w:tc>
        <w:tc>
          <w:tcPr>
            <w:tcW w:w="4245" w:type="pct"/>
          </w:tcPr>
          <w:p w14:paraId="3DC1850F" w14:textId="39E4C323"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conocen de manera detallada las necesidades y características de los usuarios, ciudadanos y grupos de interés de forma tal que las actividades de diseño, rediseño, comunicación y mejoramiento de trámites y servicios respondan a éstas.</w:t>
            </w:r>
          </w:p>
        </w:tc>
      </w:tr>
      <w:tr w:rsidR="00662621" w:rsidRPr="0049037B" w14:paraId="68FCF911" w14:textId="77777777" w:rsidTr="0011253A">
        <w:tc>
          <w:tcPr>
            <w:tcW w:w="755" w:type="pct"/>
            <w:vAlign w:val="center"/>
          </w:tcPr>
          <w:p w14:paraId="6ACD76C1"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H-GD-11</w:t>
            </w:r>
          </w:p>
        </w:tc>
        <w:tc>
          <w:tcPr>
            <w:tcW w:w="4245" w:type="pct"/>
          </w:tcPr>
          <w:p w14:paraId="6751BF73" w14:textId="06BC91F7"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cuentan con directrices claras de accesibilidad y usabilidad web para ser implementadas en sus portales web y en sistemas de información de cara al ciudadano</w:t>
            </w:r>
          </w:p>
        </w:tc>
      </w:tr>
      <w:tr w:rsidR="00662621" w:rsidRPr="00E34077" w14:paraId="39524993" w14:textId="77777777" w:rsidTr="0011253A">
        <w:tc>
          <w:tcPr>
            <w:tcW w:w="755" w:type="pct"/>
            <w:vAlign w:val="center"/>
          </w:tcPr>
          <w:p w14:paraId="4BEBDD90"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H-GD-12</w:t>
            </w:r>
          </w:p>
        </w:tc>
        <w:tc>
          <w:tcPr>
            <w:tcW w:w="4245" w:type="pct"/>
          </w:tcPr>
          <w:p w14:paraId="329FB5BB" w14:textId="4AF83DC3"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se realiza la evaluación periódica de la satisfacción de sus usuarios. </w:t>
            </w:r>
          </w:p>
        </w:tc>
      </w:tr>
      <w:tr w:rsidR="00662621" w:rsidRPr="00E34077" w14:paraId="7AF4581E" w14:textId="77777777" w:rsidTr="0011253A">
        <w:tc>
          <w:tcPr>
            <w:tcW w:w="755" w:type="pct"/>
            <w:vAlign w:val="center"/>
          </w:tcPr>
          <w:p w14:paraId="24DD5383"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H-GD-13</w:t>
            </w:r>
          </w:p>
        </w:tc>
        <w:tc>
          <w:tcPr>
            <w:tcW w:w="4245" w:type="pct"/>
          </w:tcPr>
          <w:p w14:paraId="59D98A87" w14:textId="0D07CEB9"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ha implementado un sistema que integre y centralice las peticiones, quejas, reclamos y denuncias recibidas a través de los diferentes canales habilitados para tales fines, tanto electrónicos como presenciales. </w:t>
            </w:r>
          </w:p>
        </w:tc>
      </w:tr>
      <w:tr w:rsidR="00662621" w:rsidRPr="00E34077" w14:paraId="18D6D588" w14:textId="77777777" w:rsidTr="0011253A">
        <w:tc>
          <w:tcPr>
            <w:tcW w:w="755" w:type="pct"/>
            <w:vAlign w:val="center"/>
          </w:tcPr>
          <w:p w14:paraId="0AE56712" w14:textId="77777777"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lastRenderedPageBreak/>
              <w:t>H-GD-14</w:t>
            </w:r>
          </w:p>
        </w:tc>
        <w:tc>
          <w:tcPr>
            <w:tcW w:w="4245" w:type="pct"/>
          </w:tcPr>
          <w:p w14:paraId="1DAFCDDF" w14:textId="2C79FDA9"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automatiza, ni presta en línea sus trámites y servicios priorizados, no permitiendo al usuario:</w:t>
            </w:r>
          </w:p>
          <w:p w14:paraId="438CC811" w14:textId="77777777" w:rsidR="003B17CA" w:rsidRPr="007D4985" w:rsidRDefault="00662621" w:rsidP="00F91304">
            <w:pPr>
              <w:pStyle w:val="ListParagraph"/>
              <w:numPr>
                <w:ilvl w:val="0"/>
                <w:numId w:val="31"/>
              </w:num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Conocer plazos de respuesta. </w:t>
            </w:r>
          </w:p>
          <w:p w14:paraId="540CCB4D" w14:textId="77777777" w:rsidR="003B17CA" w:rsidRPr="007D4985" w:rsidRDefault="00662621" w:rsidP="00F91304">
            <w:pPr>
              <w:pStyle w:val="ListParagraph"/>
              <w:numPr>
                <w:ilvl w:val="0"/>
                <w:numId w:val="31"/>
              </w:num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Recibir avisos de confirmación. </w:t>
            </w:r>
          </w:p>
          <w:p w14:paraId="4EAB0A03" w14:textId="77777777" w:rsidR="003B17CA" w:rsidRPr="007D4985" w:rsidRDefault="00662621" w:rsidP="00F91304">
            <w:pPr>
              <w:pStyle w:val="ListParagraph"/>
              <w:numPr>
                <w:ilvl w:val="0"/>
                <w:numId w:val="31"/>
              </w:numPr>
              <w:spacing w:line="276" w:lineRule="auto"/>
              <w:jc w:val="both"/>
              <w:rPr>
                <w:rFonts w:ascii="Arial" w:hAnsi="Arial" w:cs="Arial"/>
                <w:sz w:val="20"/>
                <w:szCs w:val="20"/>
                <w:lang w:val="es-ES_tradnl"/>
              </w:rPr>
            </w:pPr>
            <w:r w:rsidRPr="007D4985">
              <w:rPr>
                <w:rFonts w:ascii="Arial" w:hAnsi="Arial" w:cs="Arial"/>
                <w:sz w:val="20"/>
                <w:szCs w:val="20"/>
                <w:lang w:val="es-ES_tradnl"/>
              </w:rPr>
              <w:t>Consultar el estado de avance del trámite o servicio.</w:t>
            </w:r>
          </w:p>
          <w:p w14:paraId="421533D4" w14:textId="4272196B" w:rsidR="003B17CA" w:rsidRPr="007D4985" w:rsidRDefault="00662621" w:rsidP="00F91304">
            <w:pPr>
              <w:pStyle w:val="ListParagraph"/>
              <w:numPr>
                <w:ilvl w:val="0"/>
                <w:numId w:val="31"/>
              </w:numPr>
              <w:spacing w:line="276" w:lineRule="auto"/>
              <w:jc w:val="both"/>
              <w:rPr>
                <w:rFonts w:ascii="Arial" w:hAnsi="Arial" w:cs="Arial"/>
                <w:sz w:val="20"/>
                <w:szCs w:val="20"/>
                <w:lang w:val="es-ES_tradnl"/>
              </w:rPr>
            </w:pPr>
            <w:r w:rsidRPr="007D4985">
              <w:rPr>
                <w:rFonts w:ascii="Arial" w:hAnsi="Arial" w:cs="Arial"/>
                <w:sz w:val="20"/>
                <w:szCs w:val="20"/>
                <w:lang w:val="es-ES_tradnl"/>
              </w:rPr>
              <w:t>Realizar pagos electrónicos</w:t>
            </w:r>
            <w:r w:rsidR="003B17CA" w:rsidRPr="007D4985">
              <w:rPr>
                <w:rFonts w:ascii="Arial" w:hAnsi="Arial" w:cs="Arial"/>
                <w:sz w:val="20"/>
                <w:szCs w:val="20"/>
                <w:lang w:val="es-ES_tradnl"/>
              </w:rPr>
              <w:t>.</w:t>
            </w:r>
          </w:p>
          <w:p w14:paraId="31AE483D" w14:textId="5AB3E2EB" w:rsidR="00662621" w:rsidRPr="007D4985" w:rsidRDefault="00662621" w:rsidP="00F91304">
            <w:pPr>
              <w:pStyle w:val="ListParagraph"/>
              <w:numPr>
                <w:ilvl w:val="0"/>
                <w:numId w:val="31"/>
              </w:numPr>
              <w:spacing w:line="276" w:lineRule="auto"/>
              <w:jc w:val="both"/>
              <w:rPr>
                <w:rFonts w:ascii="Arial" w:hAnsi="Arial" w:cs="Arial"/>
                <w:sz w:val="20"/>
                <w:szCs w:val="20"/>
                <w:lang w:val="es-ES_tradnl"/>
              </w:rPr>
            </w:pPr>
            <w:r w:rsidRPr="007D4985">
              <w:rPr>
                <w:rFonts w:ascii="Arial" w:hAnsi="Arial" w:cs="Arial"/>
                <w:sz w:val="20"/>
                <w:szCs w:val="20"/>
                <w:lang w:val="es-ES_tradnl"/>
              </w:rPr>
              <w:t>Conocer el registro de la fecha y la hora en la cual adelanta la solicitud del trámite o servicio.</w:t>
            </w:r>
          </w:p>
        </w:tc>
      </w:tr>
      <w:tr w:rsidR="00662621" w:rsidRPr="00E34077" w14:paraId="487D05F8" w14:textId="77777777" w:rsidTr="0011253A">
        <w:tc>
          <w:tcPr>
            <w:tcW w:w="755" w:type="pct"/>
            <w:vAlign w:val="center"/>
          </w:tcPr>
          <w:p w14:paraId="5B5BA64D" w14:textId="18C1F249"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H-GD-15</w:t>
            </w:r>
          </w:p>
        </w:tc>
        <w:tc>
          <w:tcPr>
            <w:tcW w:w="4245" w:type="pct"/>
          </w:tcPr>
          <w:p w14:paraId="6607B6C1" w14:textId="61696B03"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El portal institucional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no cumple con las directrices de usabilidad y accesibilidad web definidas por MinTIC. </w:t>
            </w:r>
          </w:p>
        </w:tc>
      </w:tr>
    </w:tbl>
    <w:p w14:paraId="30C69611" w14:textId="1C26683C" w:rsidR="00A30981" w:rsidRPr="007D4985" w:rsidRDefault="00A30981" w:rsidP="00F91304">
      <w:pPr>
        <w:spacing w:line="276" w:lineRule="auto"/>
        <w:jc w:val="center"/>
        <w:rPr>
          <w:rFonts w:ascii="Arial" w:hAnsi="Arial" w:cs="Arial"/>
          <w:i/>
          <w:sz w:val="18"/>
          <w:szCs w:val="18"/>
          <w:lang w:val="es-ES_tradnl"/>
        </w:rPr>
      </w:pPr>
    </w:p>
    <w:p w14:paraId="111BADA3"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5200FF0A" w14:textId="36770101" w:rsidR="00BB1860" w:rsidRPr="007D4985" w:rsidRDefault="00BB1860" w:rsidP="00F91304">
      <w:pPr>
        <w:spacing w:line="276" w:lineRule="auto"/>
        <w:rPr>
          <w:rFonts w:ascii="Arial" w:hAnsi="Arial" w:cs="Arial"/>
          <w:sz w:val="22"/>
          <w:lang w:val="es-ES_tradnl"/>
        </w:rPr>
      </w:pPr>
    </w:p>
    <w:p w14:paraId="0E538C47" w14:textId="69AB58B7" w:rsidR="00BB1860"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Procesos seguros y eficientes</w:t>
      </w:r>
    </w:p>
    <w:p w14:paraId="5FBAE58B" w14:textId="0CC37EA1"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Este propósito consiste en realizar una gestión adecuada de las TIC para que los procesos de la </w:t>
      </w:r>
      <w:r w:rsidR="00DD5D73" w:rsidRPr="007D4985">
        <w:rPr>
          <w:rFonts w:ascii="Arial" w:hAnsi="Arial" w:cs="Arial"/>
          <w:sz w:val="22"/>
          <w:lang w:val="es-ES_tradnl"/>
        </w:rPr>
        <w:t>Entidad</w:t>
      </w:r>
      <w:r w:rsidRPr="007D4985">
        <w:rPr>
          <w:rFonts w:ascii="Arial" w:hAnsi="Arial" w:cs="Arial"/>
          <w:sz w:val="22"/>
          <w:lang w:val="es-ES_tradnl"/>
        </w:rPr>
        <w:t>, entendidos como el conjunto de actividades que se relacionan entre sí para el logro de resultados específicos, cuenten con una arquitectura de T.I. que permita el manejo apropiado de la información, la optimización de recursos y el logro de resultados.</w:t>
      </w:r>
    </w:p>
    <w:p w14:paraId="131FFBA5" w14:textId="6A4AFD59" w:rsidR="003B17CA" w:rsidRPr="007D4985" w:rsidRDefault="003B17CA" w:rsidP="00F91304">
      <w:pPr>
        <w:spacing w:line="276" w:lineRule="auto"/>
        <w:rPr>
          <w:rFonts w:ascii="Arial" w:hAnsi="Arial" w:cs="Arial"/>
          <w:bCs/>
          <w:sz w:val="22"/>
          <w:lang w:val="es-ES_tradnl"/>
        </w:rPr>
      </w:pPr>
    </w:p>
    <w:p w14:paraId="4D56B0B6" w14:textId="77777777"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propósito en la ADR.</w:t>
      </w:r>
    </w:p>
    <w:p w14:paraId="0E845F45" w14:textId="6C325537" w:rsidR="005D541F" w:rsidRPr="007D4985" w:rsidRDefault="005D541F" w:rsidP="00F91304">
      <w:pPr>
        <w:spacing w:line="276" w:lineRule="auto"/>
        <w:rPr>
          <w:rFonts w:ascii="Arial" w:hAnsi="Arial" w:cs="Arial"/>
          <w:sz w:val="22"/>
          <w:lang w:val="es-ES_tradnl"/>
        </w:rPr>
      </w:pPr>
    </w:p>
    <w:p w14:paraId="039C575A" w14:textId="7A618EDD" w:rsidR="00E86B7C" w:rsidRPr="007D4985" w:rsidRDefault="00E86B7C" w:rsidP="00F91304">
      <w:pPr>
        <w:spacing w:line="276" w:lineRule="auto"/>
        <w:jc w:val="center"/>
        <w:rPr>
          <w:rFonts w:ascii="Arial" w:eastAsia="Arial" w:hAnsi="Arial" w:cs="Arial"/>
          <w:i/>
          <w:sz w:val="18"/>
          <w:szCs w:val="18"/>
          <w:lang w:val="es-ES_tradnl"/>
        </w:rPr>
      </w:pPr>
      <w:bookmarkStart w:id="519" w:name="_Toc26971652"/>
      <w:bookmarkStart w:id="520" w:name="_Toc27406736"/>
      <w:bookmarkStart w:id="521" w:name="_Toc27471936"/>
      <w:bookmarkStart w:id="522" w:name="_Toc28249446"/>
      <w:bookmarkStart w:id="523" w:name="_Toc27549021"/>
      <w:bookmarkStart w:id="524" w:name="_Toc28265104"/>
      <w:bookmarkStart w:id="525" w:name="_Toc28569315"/>
      <w:r w:rsidRPr="007D4985">
        <w:rPr>
          <w:rFonts w:ascii="Arial" w:hAnsi="Arial" w:cs="Arial"/>
          <w:i/>
          <w:sz w:val="18"/>
          <w:szCs w:val="18"/>
          <w:lang w:val="es-ES_tradnl"/>
        </w:rPr>
        <w:t xml:space="preserve">Tabla </w:t>
      </w:r>
      <w:r w:rsidRPr="007D4985">
        <w:rPr>
          <w:rFonts w:ascii="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hAnsi="Arial" w:cs="Arial"/>
          <w:i/>
          <w:sz w:val="18"/>
          <w:szCs w:val="18"/>
          <w:lang w:val="es-ES_tradnl"/>
        </w:rPr>
        <w:fldChar w:fldCharType="separate"/>
      </w:r>
      <w:r w:rsidR="00B85331">
        <w:rPr>
          <w:rFonts w:ascii="Arial" w:hAnsi="Arial" w:cs="Arial"/>
          <w:i/>
          <w:noProof/>
          <w:sz w:val="18"/>
          <w:szCs w:val="18"/>
          <w:lang w:val="es-ES_tradnl"/>
        </w:rPr>
        <w:t>28</w:t>
      </w:r>
      <w:r w:rsidRPr="007D4985">
        <w:rPr>
          <w:rFonts w:ascii="Arial" w:hAnsi="Arial" w:cs="Arial"/>
          <w:i/>
          <w:sz w:val="18"/>
          <w:szCs w:val="18"/>
          <w:lang w:val="es-ES_tradnl"/>
        </w:rPr>
        <w:fldChar w:fldCharType="end"/>
      </w:r>
      <w:r w:rsidRPr="007D4985">
        <w:rPr>
          <w:rFonts w:ascii="Arial" w:hAnsi="Arial" w:cs="Arial"/>
          <w:i/>
          <w:sz w:val="18"/>
          <w:szCs w:val="18"/>
          <w:lang w:val="es-ES_tradnl"/>
        </w:rPr>
        <w:t xml:space="preserve">. </w:t>
      </w:r>
      <w:r w:rsidRPr="007D4985">
        <w:rPr>
          <w:rFonts w:ascii="Arial" w:eastAsia="Arial" w:hAnsi="Arial" w:cs="Arial"/>
          <w:i/>
          <w:sz w:val="18"/>
          <w:szCs w:val="18"/>
          <w:lang w:val="es-ES_tradnl"/>
        </w:rPr>
        <w:t>Hallazgos Propósito – Procesos seguros y eficientes – Gobierno Digital</w:t>
      </w:r>
      <w:bookmarkEnd w:id="519"/>
      <w:bookmarkEnd w:id="520"/>
      <w:bookmarkEnd w:id="521"/>
      <w:bookmarkEnd w:id="522"/>
      <w:bookmarkEnd w:id="523"/>
      <w:bookmarkEnd w:id="524"/>
      <w:bookmarkEnd w:id="525"/>
    </w:p>
    <w:p w14:paraId="05AC8087" w14:textId="0879929A" w:rsidR="00A30981" w:rsidRPr="007D4985" w:rsidRDefault="00A30981"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662621" w:rsidRPr="00E34077" w14:paraId="559A29F6" w14:textId="77777777" w:rsidTr="0011253A">
        <w:trPr>
          <w:tblHeader/>
        </w:trPr>
        <w:tc>
          <w:tcPr>
            <w:tcW w:w="755" w:type="pct"/>
            <w:shd w:val="clear" w:color="auto" w:fill="A8D08D" w:themeFill="accent6" w:themeFillTint="99"/>
          </w:tcPr>
          <w:p w14:paraId="7709CBA0"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4DD5B102" w14:textId="77777777" w:rsidR="00662621" w:rsidRPr="007D4985" w:rsidRDefault="00662621"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662621" w:rsidRPr="00E34077" w14:paraId="46EB1061" w14:textId="77777777" w:rsidTr="0011253A">
        <w:tc>
          <w:tcPr>
            <w:tcW w:w="755" w:type="pct"/>
            <w:vAlign w:val="center"/>
          </w:tcPr>
          <w:p w14:paraId="1648B3BD" w14:textId="5D3501EA"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H-GD-16</w:t>
            </w:r>
          </w:p>
        </w:tc>
        <w:tc>
          <w:tcPr>
            <w:tcW w:w="4245" w:type="pct"/>
          </w:tcPr>
          <w:p w14:paraId="7E240650" w14:textId="2A1B09FB"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No se hace optimización y automatización de los procesos orientados a la atención de trámites y servicios con base en la caracterización de los usuarios, ciudadanos y grupos de interés.</w:t>
            </w:r>
          </w:p>
        </w:tc>
      </w:tr>
      <w:tr w:rsidR="00662621" w:rsidRPr="006A6117" w14:paraId="3033EF90" w14:textId="77777777" w:rsidTr="0011253A">
        <w:tc>
          <w:tcPr>
            <w:tcW w:w="755" w:type="pct"/>
            <w:vAlign w:val="center"/>
          </w:tcPr>
          <w:p w14:paraId="404FA51F" w14:textId="29E547E6" w:rsidR="00662621" w:rsidRPr="007D4985" w:rsidRDefault="00662621"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H-GD-17</w:t>
            </w:r>
          </w:p>
        </w:tc>
        <w:tc>
          <w:tcPr>
            <w:tcW w:w="4245" w:type="pct"/>
          </w:tcPr>
          <w:p w14:paraId="4A7E5F77" w14:textId="49C491C6" w:rsidR="00662621" w:rsidRPr="007D4985" w:rsidRDefault="0066262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No cuenta con esquemas y herramientas de gestión de documentos electrónicos, con base en el análisis de los procesos de la </w:t>
            </w:r>
            <w:r w:rsidR="00DD5D73" w:rsidRPr="007D4985">
              <w:rPr>
                <w:rFonts w:ascii="Arial" w:hAnsi="Arial" w:cs="Arial"/>
                <w:sz w:val="20"/>
                <w:szCs w:val="20"/>
                <w:lang w:val="es-ES_tradnl"/>
              </w:rPr>
              <w:t>Entidad</w:t>
            </w:r>
            <w:r w:rsidRPr="007D4985">
              <w:rPr>
                <w:rFonts w:ascii="Arial" w:hAnsi="Arial" w:cs="Arial"/>
                <w:sz w:val="20"/>
                <w:szCs w:val="20"/>
                <w:lang w:val="es-ES_tradnl"/>
              </w:rPr>
              <w:t xml:space="preserve">. </w:t>
            </w:r>
          </w:p>
        </w:tc>
      </w:tr>
    </w:tbl>
    <w:p w14:paraId="05C615E1" w14:textId="61FBFE70" w:rsidR="00A30981" w:rsidRPr="007D4985" w:rsidRDefault="00A30981" w:rsidP="00F91304">
      <w:pPr>
        <w:spacing w:line="276" w:lineRule="auto"/>
        <w:jc w:val="center"/>
        <w:rPr>
          <w:rFonts w:ascii="Arial" w:hAnsi="Arial" w:cs="Arial"/>
          <w:i/>
          <w:sz w:val="18"/>
          <w:szCs w:val="18"/>
          <w:lang w:val="es-ES_tradnl"/>
        </w:rPr>
      </w:pPr>
    </w:p>
    <w:p w14:paraId="6DE0F485"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6C347C32" w14:textId="1B5CF86A" w:rsidR="003B17CA" w:rsidRPr="007D4985" w:rsidRDefault="003B17CA" w:rsidP="00F91304">
      <w:pPr>
        <w:spacing w:line="276" w:lineRule="auto"/>
        <w:rPr>
          <w:rFonts w:ascii="Arial" w:hAnsi="Arial" w:cs="Arial"/>
          <w:sz w:val="22"/>
          <w:lang w:val="es-ES_tradnl"/>
        </w:rPr>
      </w:pPr>
    </w:p>
    <w:p w14:paraId="23C5A842" w14:textId="50A91AE7"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Toma de decisiones apoyadas en datos</w:t>
      </w:r>
    </w:p>
    <w:p w14:paraId="457449FA" w14:textId="036159DF"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Este propósito consiste en garantizar que la creación, almacenamiento, procesamiento, entrega, intercambio y eliminación de datos e información, se desarrollen bajo estándares de calidad, procesos y procedimientos que permitan que tanto la </w:t>
      </w:r>
      <w:r w:rsidR="00DD5D73" w:rsidRPr="007D4985">
        <w:rPr>
          <w:rFonts w:ascii="Arial" w:hAnsi="Arial" w:cs="Arial"/>
          <w:sz w:val="22"/>
          <w:lang w:val="es-ES_tradnl"/>
        </w:rPr>
        <w:t>Entidad</w:t>
      </w:r>
      <w:r w:rsidRPr="007D4985">
        <w:rPr>
          <w:rFonts w:ascii="Arial" w:hAnsi="Arial" w:cs="Arial"/>
          <w:sz w:val="22"/>
          <w:lang w:val="es-ES_tradnl"/>
        </w:rPr>
        <w:t xml:space="preserve">, como ciudadanos, usuarios y grupos de interés, puedan tomar decisiones para el desarrollo de políticas, normas, planes, programas, proyectos, desarrollo de aplicaciones, participación en asuntos de interés público, entre otros.  </w:t>
      </w:r>
    </w:p>
    <w:p w14:paraId="341FFEFF" w14:textId="58B2B94C" w:rsidR="003B17CA" w:rsidRPr="007D4985" w:rsidRDefault="003B17CA" w:rsidP="00F91304">
      <w:pPr>
        <w:spacing w:line="276" w:lineRule="auto"/>
        <w:jc w:val="both"/>
        <w:rPr>
          <w:rFonts w:ascii="Arial" w:hAnsi="Arial" w:cs="Arial"/>
          <w:bCs/>
          <w:sz w:val="22"/>
          <w:lang w:val="es-ES_tradnl"/>
        </w:rPr>
      </w:pPr>
    </w:p>
    <w:p w14:paraId="11C6089E" w14:textId="77777777"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propósito en la ADR.</w:t>
      </w:r>
    </w:p>
    <w:p w14:paraId="5508BA9E" w14:textId="77777777" w:rsidR="0090636D" w:rsidRPr="007D4985" w:rsidRDefault="0090636D" w:rsidP="00F91304">
      <w:pPr>
        <w:spacing w:line="276" w:lineRule="auto"/>
        <w:rPr>
          <w:rFonts w:ascii="Arial" w:hAnsi="Arial" w:cs="Arial"/>
          <w:sz w:val="22"/>
          <w:lang w:val="es-ES_tradnl"/>
        </w:rPr>
      </w:pPr>
    </w:p>
    <w:p w14:paraId="1946D92F" w14:textId="5E309374" w:rsidR="00467DEA" w:rsidRPr="007D4985" w:rsidRDefault="00E86B7C" w:rsidP="00F91304">
      <w:pPr>
        <w:spacing w:line="276" w:lineRule="auto"/>
        <w:jc w:val="center"/>
        <w:rPr>
          <w:rFonts w:ascii="Arial" w:eastAsia="Arial" w:hAnsi="Arial" w:cs="Arial"/>
          <w:i/>
          <w:iCs/>
          <w:sz w:val="18"/>
          <w:szCs w:val="18"/>
          <w:lang w:val="es-ES_tradnl"/>
        </w:rPr>
      </w:pPr>
      <w:bookmarkStart w:id="526" w:name="_Toc26971653"/>
      <w:bookmarkStart w:id="527" w:name="_Toc27406737"/>
      <w:bookmarkStart w:id="528" w:name="_Toc27471937"/>
      <w:bookmarkStart w:id="529" w:name="_Toc28249447"/>
      <w:bookmarkStart w:id="530" w:name="_Toc27549022"/>
      <w:bookmarkStart w:id="531" w:name="_Toc28265105"/>
      <w:bookmarkStart w:id="532" w:name="_Toc28569316"/>
      <w:r w:rsidRPr="007D4985">
        <w:rPr>
          <w:rFonts w:ascii="Arial" w:hAnsi="Arial" w:cs="Arial"/>
          <w:i/>
          <w:iCs/>
          <w:sz w:val="18"/>
          <w:szCs w:val="18"/>
          <w:lang w:val="es-ES_tradnl"/>
        </w:rPr>
        <w:t xml:space="preserve">Tabla </w:t>
      </w:r>
      <w:r w:rsidRPr="007D4985">
        <w:rPr>
          <w:rFonts w:ascii="Arial" w:hAnsi="Arial" w:cs="Arial"/>
          <w:i/>
          <w:iCs/>
          <w:sz w:val="18"/>
          <w:szCs w:val="18"/>
          <w:lang w:val="es-ES_tradnl"/>
        </w:rPr>
        <w:fldChar w:fldCharType="begin"/>
      </w:r>
      <w:r w:rsidRPr="007D4985">
        <w:rPr>
          <w:rFonts w:ascii="Arial" w:hAnsi="Arial" w:cs="Arial"/>
          <w:i/>
          <w:iCs/>
          <w:sz w:val="18"/>
          <w:szCs w:val="18"/>
          <w:lang w:val="es-ES_tradnl"/>
        </w:rPr>
        <w:instrText xml:space="preserve"> SEQ Tabla \* ARABIC </w:instrText>
      </w:r>
      <w:r w:rsidRPr="007D4985">
        <w:rPr>
          <w:rFonts w:ascii="Arial" w:hAnsi="Arial" w:cs="Arial"/>
          <w:i/>
          <w:iCs/>
          <w:sz w:val="18"/>
          <w:szCs w:val="18"/>
          <w:lang w:val="es-ES_tradnl"/>
        </w:rPr>
        <w:fldChar w:fldCharType="separate"/>
      </w:r>
      <w:r w:rsidR="00B85331">
        <w:rPr>
          <w:rFonts w:ascii="Arial" w:hAnsi="Arial" w:cs="Arial"/>
          <w:i/>
          <w:iCs/>
          <w:noProof/>
          <w:sz w:val="18"/>
          <w:szCs w:val="18"/>
          <w:lang w:val="es-ES_tradnl"/>
        </w:rPr>
        <w:t>29</w:t>
      </w:r>
      <w:r w:rsidRPr="007D4985">
        <w:rPr>
          <w:rFonts w:ascii="Arial" w:hAnsi="Arial" w:cs="Arial"/>
          <w:i/>
          <w:iCs/>
          <w:sz w:val="18"/>
          <w:szCs w:val="18"/>
          <w:lang w:val="es-ES_tradnl"/>
        </w:rPr>
        <w:fldChar w:fldCharType="end"/>
      </w:r>
      <w:r w:rsidRPr="007D4985">
        <w:rPr>
          <w:rFonts w:ascii="Arial" w:hAnsi="Arial" w:cs="Arial"/>
          <w:i/>
          <w:iCs/>
          <w:sz w:val="18"/>
          <w:szCs w:val="18"/>
          <w:lang w:val="es-ES_tradnl"/>
        </w:rPr>
        <w:t xml:space="preserve">. </w:t>
      </w:r>
      <w:r w:rsidRPr="007D4985">
        <w:rPr>
          <w:rFonts w:ascii="Arial" w:eastAsia="Arial" w:hAnsi="Arial" w:cs="Arial"/>
          <w:i/>
          <w:iCs/>
          <w:sz w:val="18"/>
          <w:szCs w:val="18"/>
          <w:lang w:val="es-ES_tradnl"/>
        </w:rPr>
        <w:t>Hallazgos Propósitos – Toma de decisiones apoyadas en datos – Gobierno Digital</w:t>
      </w:r>
      <w:bookmarkEnd w:id="526"/>
      <w:bookmarkEnd w:id="527"/>
      <w:bookmarkEnd w:id="528"/>
      <w:bookmarkEnd w:id="529"/>
      <w:bookmarkEnd w:id="530"/>
      <w:bookmarkEnd w:id="531"/>
      <w:bookmarkEnd w:id="532"/>
    </w:p>
    <w:p w14:paraId="0E4E88EB" w14:textId="1DEF41E2" w:rsidR="0021341E" w:rsidRPr="007D4985" w:rsidRDefault="0021341E"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4A0C3A" w:rsidRPr="001943FD" w14:paraId="5C474716" w14:textId="77777777" w:rsidTr="0011253A">
        <w:trPr>
          <w:tblHeader/>
        </w:trPr>
        <w:tc>
          <w:tcPr>
            <w:tcW w:w="755" w:type="pct"/>
            <w:shd w:val="clear" w:color="auto" w:fill="A8D08D" w:themeFill="accent6" w:themeFillTint="99"/>
          </w:tcPr>
          <w:p w14:paraId="4E069FFD"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6F34846D"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A0C3A" w:rsidRPr="001943FD" w14:paraId="564DC393" w14:textId="77777777" w:rsidTr="0011253A">
        <w:tc>
          <w:tcPr>
            <w:tcW w:w="755" w:type="pct"/>
            <w:vAlign w:val="center"/>
          </w:tcPr>
          <w:p w14:paraId="357F06F0" w14:textId="6BA7F0EF"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w:t>
            </w:r>
            <w:r w:rsidR="00B87D97" w:rsidRPr="007D4985">
              <w:rPr>
                <w:rFonts w:ascii="Arial" w:hAnsi="Arial" w:cs="Arial"/>
                <w:sz w:val="20"/>
                <w:szCs w:val="20"/>
                <w:lang w:val="es-ES_tradnl"/>
              </w:rPr>
              <w:t>8</w:t>
            </w:r>
          </w:p>
        </w:tc>
        <w:tc>
          <w:tcPr>
            <w:tcW w:w="4245" w:type="pct"/>
          </w:tcPr>
          <w:p w14:paraId="6539E6E6" w14:textId="3FB1FD01"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La Entidad no tiene bodegas de datos que permitan la ejecución de ejercicios de analítica de datos.</w:t>
            </w:r>
          </w:p>
        </w:tc>
      </w:tr>
      <w:tr w:rsidR="004A0C3A" w:rsidRPr="001943FD" w14:paraId="6B6A04B1" w14:textId="77777777" w:rsidTr="0011253A">
        <w:tc>
          <w:tcPr>
            <w:tcW w:w="755" w:type="pct"/>
            <w:vAlign w:val="center"/>
          </w:tcPr>
          <w:p w14:paraId="2B4232E7" w14:textId="4BCD32E2"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H-GD-1</w:t>
            </w:r>
            <w:r w:rsidR="00B87D97" w:rsidRPr="007D4985">
              <w:rPr>
                <w:rFonts w:ascii="Arial" w:hAnsi="Arial" w:cs="Arial"/>
                <w:sz w:val="20"/>
                <w:szCs w:val="20"/>
                <w:lang w:val="es-ES_tradnl"/>
              </w:rPr>
              <w:t>9</w:t>
            </w:r>
          </w:p>
        </w:tc>
        <w:tc>
          <w:tcPr>
            <w:tcW w:w="4245" w:type="pct"/>
          </w:tcPr>
          <w:p w14:paraId="25A7A428" w14:textId="0CA3870E"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realiza análisis de la información de la Entidad con el fin de tomar decisiones apoyadas en el uso de los datos.</w:t>
            </w:r>
          </w:p>
        </w:tc>
      </w:tr>
    </w:tbl>
    <w:p w14:paraId="49406179" w14:textId="5B7B7AB0" w:rsidR="0021341E" w:rsidRPr="007D4985" w:rsidRDefault="0021341E" w:rsidP="00F91304">
      <w:pPr>
        <w:spacing w:line="276" w:lineRule="auto"/>
        <w:jc w:val="center"/>
        <w:rPr>
          <w:rFonts w:ascii="Arial" w:hAnsi="Arial" w:cs="Arial"/>
          <w:i/>
          <w:sz w:val="18"/>
          <w:szCs w:val="18"/>
          <w:lang w:val="es-ES_tradnl"/>
        </w:rPr>
      </w:pPr>
    </w:p>
    <w:p w14:paraId="6A1175E5"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516020F5" w14:textId="77777777" w:rsidR="002C0AD6" w:rsidRPr="00B958AE" w:rsidRDefault="002C0AD6" w:rsidP="00F91304">
      <w:pPr>
        <w:spacing w:line="276" w:lineRule="auto"/>
        <w:jc w:val="center"/>
        <w:rPr>
          <w:rFonts w:ascii="Arial" w:hAnsi="Arial" w:cs="Arial"/>
          <w:i/>
          <w:sz w:val="18"/>
          <w:szCs w:val="18"/>
          <w:lang w:val="es-ES_tradnl"/>
        </w:rPr>
      </w:pPr>
    </w:p>
    <w:p w14:paraId="77768C30" w14:textId="39B83288"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t>Empoderamiento ciudadano a través de la consolidación de un estado abierto</w:t>
      </w:r>
    </w:p>
    <w:p w14:paraId="73884CC8" w14:textId="01A9A330" w:rsidR="00467DEA" w:rsidRPr="007D4985" w:rsidRDefault="00467DEA" w:rsidP="00F91304">
      <w:pPr>
        <w:spacing w:line="276" w:lineRule="auto"/>
        <w:rPr>
          <w:rFonts w:ascii="Arial" w:hAnsi="Arial" w:cs="Arial"/>
          <w:sz w:val="22"/>
          <w:lang w:val="es-ES_tradnl"/>
        </w:rPr>
      </w:pPr>
      <w:r w:rsidRPr="007D4985">
        <w:rPr>
          <w:rFonts w:ascii="Arial" w:hAnsi="Arial" w:cs="Arial"/>
          <w:sz w:val="22"/>
          <w:lang w:val="es-ES_tradnl"/>
        </w:rPr>
        <w:t xml:space="preserve">Este propósito consiste en que la </w:t>
      </w:r>
      <w:r w:rsidR="00DD5D73" w:rsidRPr="007D4985">
        <w:rPr>
          <w:rFonts w:ascii="Arial" w:hAnsi="Arial" w:cs="Arial"/>
          <w:sz w:val="22"/>
          <w:lang w:val="es-ES_tradnl"/>
        </w:rPr>
        <w:t>Entidad</w:t>
      </w:r>
      <w:r w:rsidRPr="007D4985">
        <w:rPr>
          <w:rFonts w:ascii="Arial" w:hAnsi="Arial" w:cs="Arial"/>
          <w:sz w:val="22"/>
          <w:lang w:val="es-ES_tradnl"/>
        </w:rPr>
        <w:t xml:space="preserve"> habilite los espacios, herramientas e información necesaria para que ciudadanos, usuarios y grupos de interés, tengan una injerencia efectiva en la gestión del Estado y en asuntos de interés público, a través del uso y aprovechamiento de los medios digitales.</w:t>
      </w:r>
    </w:p>
    <w:p w14:paraId="75454859" w14:textId="77777777" w:rsidR="00467DEA" w:rsidRPr="007D4985" w:rsidRDefault="00467DEA" w:rsidP="00F91304">
      <w:pPr>
        <w:spacing w:line="276" w:lineRule="auto"/>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propósito en la ADR.</w:t>
      </w:r>
    </w:p>
    <w:p w14:paraId="603E9175" w14:textId="3493C627" w:rsidR="005D541F" w:rsidRDefault="005D541F" w:rsidP="00F91304">
      <w:pPr>
        <w:spacing w:line="276" w:lineRule="auto"/>
        <w:jc w:val="center"/>
        <w:rPr>
          <w:rFonts w:ascii="Arial" w:hAnsi="Arial" w:cs="Arial"/>
          <w:sz w:val="22"/>
          <w:lang w:val="es-ES_tradnl"/>
        </w:rPr>
      </w:pPr>
      <w:bookmarkStart w:id="533" w:name="_Toc26971654"/>
    </w:p>
    <w:p w14:paraId="4EF67F47" w14:textId="29C48867" w:rsidR="00467DEA" w:rsidRPr="007D4985" w:rsidRDefault="00E86B7C" w:rsidP="00F91304">
      <w:pPr>
        <w:spacing w:line="276" w:lineRule="auto"/>
        <w:jc w:val="center"/>
        <w:rPr>
          <w:rFonts w:ascii="Arial" w:eastAsia="Arial" w:hAnsi="Arial" w:cs="Arial"/>
          <w:i/>
          <w:sz w:val="18"/>
          <w:szCs w:val="18"/>
          <w:lang w:val="es-ES_tradnl"/>
        </w:rPr>
      </w:pPr>
      <w:bookmarkStart w:id="534" w:name="_Toc27406738"/>
      <w:bookmarkStart w:id="535" w:name="_Toc27471938"/>
      <w:bookmarkStart w:id="536" w:name="_Toc28249448"/>
      <w:bookmarkStart w:id="537" w:name="_Toc27549023"/>
      <w:bookmarkStart w:id="538" w:name="_Toc28265106"/>
      <w:bookmarkStart w:id="539" w:name="_Toc28569317"/>
      <w:r w:rsidRPr="007D4985">
        <w:rPr>
          <w:rFonts w:ascii="Arial" w:hAnsi="Arial" w:cs="Arial"/>
          <w:iCs/>
          <w:sz w:val="18"/>
          <w:szCs w:val="18"/>
          <w:lang w:val="es-ES_tradnl"/>
        </w:rPr>
        <w:t xml:space="preserve">Tabla </w:t>
      </w:r>
      <w:r w:rsidRPr="007D4985">
        <w:rPr>
          <w:rFonts w:ascii="Arial" w:hAnsi="Arial" w:cs="Arial"/>
          <w:iCs/>
          <w:sz w:val="18"/>
          <w:szCs w:val="18"/>
          <w:lang w:val="es-ES_tradnl"/>
        </w:rPr>
        <w:fldChar w:fldCharType="begin"/>
      </w:r>
      <w:r w:rsidRPr="007D4985">
        <w:rPr>
          <w:rFonts w:ascii="Arial" w:hAnsi="Arial" w:cs="Arial"/>
          <w:iCs/>
          <w:sz w:val="18"/>
          <w:szCs w:val="18"/>
          <w:lang w:val="es-ES_tradnl"/>
        </w:rPr>
        <w:instrText xml:space="preserve"> SEQ Tabla \* ARABIC </w:instrText>
      </w:r>
      <w:r w:rsidRPr="007D4985">
        <w:rPr>
          <w:rFonts w:ascii="Arial" w:hAnsi="Arial" w:cs="Arial"/>
          <w:iCs/>
          <w:sz w:val="18"/>
          <w:szCs w:val="18"/>
          <w:lang w:val="es-ES_tradnl"/>
        </w:rPr>
        <w:fldChar w:fldCharType="separate"/>
      </w:r>
      <w:r w:rsidR="00B85331">
        <w:rPr>
          <w:rFonts w:ascii="Arial" w:hAnsi="Arial" w:cs="Arial"/>
          <w:iCs/>
          <w:noProof/>
          <w:sz w:val="18"/>
          <w:szCs w:val="18"/>
          <w:lang w:val="es-ES_tradnl"/>
        </w:rPr>
        <w:t>30</w:t>
      </w:r>
      <w:r w:rsidRPr="007D4985">
        <w:rPr>
          <w:rFonts w:ascii="Arial" w:hAnsi="Arial" w:cs="Arial"/>
          <w:iCs/>
          <w:sz w:val="18"/>
          <w:szCs w:val="18"/>
          <w:lang w:val="es-ES_tradnl"/>
        </w:rPr>
        <w:fldChar w:fldCharType="end"/>
      </w:r>
      <w:r w:rsidRPr="007D4985">
        <w:rPr>
          <w:rFonts w:ascii="Arial" w:hAnsi="Arial" w:cs="Arial"/>
          <w:iCs/>
          <w:sz w:val="18"/>
          <w:szCs w:val="18"/>
          <w:lang w:val="es-ES_tradnl"/>
        </w:rPr>
        <w:t xml:space="preserve">. </w:t>
      </w:r>
      <w:r w:rsidRPr="007D4985">
        <w:rPr>
          <w:rFonts w:ascii="Arial" w:eastAsia="Arial" w:hAnsi="Arial" w:cs="Arial"/>
          <w:iCs/>
          <w:sz w:val="18"/>
          <w:szCs w:val="18"/>
          <w:lang w:val="es-ES_tradnl"/>
        </w:rPr>
        <w:t>Hallazgos Propósitos</w:t>
      </w:r>
      <w:r w:rsidRPr="007D4985">
        <w:rPr>
          <w:rFonts w:ascii="Arial" w:eastAsia="Arial" w:hAnsi="Arial" w:cs="Arial"/>
          <w:i/>
          <w:sz w:val="18"/>
          <w:szCs w:val="18"/>
          <w:lang w:val="es-ES_tradnl"/>
        </w:rPr>
        <w:t xml:space="preserve"> – </w:t>
      </w:r>
      <w:r w:rsidR="001943FD" w:rsidRPr="007D4985">
        <w:rPr>
          <w:rFonts w:ascii="Arial" w:eastAsia="Arial" w:hAnsi="Arial" w:cs="Arial"/>
          <w:i/>
          <w:sz w:val="18"/>
          <w:szCs w:val="18"/>
          <w:lang w:val="es-ES_tradnl"/>
        </w:rPr>
        <w:t>Empoderamiento</w:t>
      </w:r>
      <w:r w:rsidRPr="007D4985">
        <w:rPr>
          <w:rFonts w:ascii="Arial" w:eastAsia="Arial" w:hAnsi="Arial" w:cs="Arial"/>
          <w:i/>
          <w:sz w:val="18"/>
          <w:szCs w:val="18"/>
          <w:lang w:val="es-ES_tradnl"/>
        </w:rPr>
        <w:t xml:space="preserve"> ciudadano a través de la consolidación de un estado abierto – Gobierno Digital</w:t>
      </w:r>
      <w:bookmarkEnd w:id="533"/>
      <w:bookmarkEnd w:id="534"/>
      <w:bookmarkEnd w:id="535"/>
      <w:bookmarkEnd w:id="536"/>
      <w:bookmarkEnd w:id="537"/>
      <w:bookmarkEnd w:id="538"/>
      <w:bookmarkEnd w:id="539"/>
    </w:p>
    <w:p w14:paraId="0FEBD81B" w14:textId="24258E2D" w:rsidR="0021341E" w:rsidRPr="007D4985" w:rsidRDefault="0021341E"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4A0C3A" w:rsidRPr="00E34077" w14:paraId="0562603E" w14:textId="77777777" w:rsidTr="0011253A">
        <w:trPr>
          <w:tblHeader/>
        </w:trPr>
        <w:tc>
          <w:tcPr>
            <w:tcW w:w="755" w:type="pct"/>
            <w:shd w:val="clear" w:color="auto" w:fill="A8D08D" w:themeFill="accent6" w:themeFillTint="99"/>
          </w:tcPr>
          <w:p w14:paraId="617DB2EA"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2E4598F8"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A0C3A" w:rsidRPr="00E34077" w14:paraId="6BC129EE" w14:textId="77777777" w:rsidTr="0011253A">
        <w:tc>
          <w:tcPr>
            <w:tcW w:w="755" w:type="pct"/>
            <w:vAlign w:val="center"/>
          </w:tcPr>
          <w:p w14:paraId="2A12E6FE" w14:textId="7006B396"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w:t>
            </w:r>
            <w:r w:rsidR="000A05FE" w:rsidRPr="007D4985">
              <w:rPr>
                <w:rFonts w:ascii="Arial" w:hAnsi="Arial" w:cs="Arial"/>
                <w:sz w:val="20"/>
                <w:szCs w:val="20"/>
                <w:lang w:val="es-ES_tradnl"/>
              </w:rPr>
              <w:t>20</w:t>
            </w:r>
          </w:p>
        </w:tc>
        <w:tc>
          <w:tcPr>
            <w:tcW w:w="4245" w:type="pct"/>
          </w:tcPr>
          <w:p w14:paraId="32346827" w14:textId="0D63E154"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habilitan mecanismos electrónicos para que los usuarios puedan suscribirse a servicios de información.</w:t>
            </w:r>
          </w:p>
        </w:tc>
      </w:tr>
      <w:tr w:rsidR="004A0C3A" w:rsidRPr="00E34077" w14:paraId="214FE3C6" w14:textId="77777777" w:rsidTr="0011253A">
        <w:tc>
          <w:tcPr>
            <w:tcW w:w="755" w:type="pct"/>
            <w:vAlign w:val="center"/>
          </w:tcPr>
          <w:p w14:paraId="77324904" w14:textId="367BCC4D"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H-GD-2</w:t>
            </w:r>
            <w:r w:rsidR="000A05FE" w:rsidRPr="007D4985">
              <w:rPr>
                <w:rFonts w:ascii="Arial" w:hAnsi="Arial" w:cs="Arial"/>
                <w:sz w:val="20"/>
                <w:szCs w:val="20"/>
                <w:lang w:val="es-ES_tradnl"/>
              </w:rPr>
              <w:t>1</w:t>
            </w:r>
          </w:p>
        </w:tc>
        <w:tc>
          <w:tcPr>
            <w:tcW w:w="4245" w:type="pct"/>
          </w:tcPr>
          <w:p w14:paraId="5F2815AA" w14:textId="49138103"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No se habilitan los canales electrónicos de manera permanente para conocer las opiniones, sugerencias, y demás aportes de los usuarios, ciudadanos y grupos de interés en todas las etapas necesarias para la rendición de cuentas.</w:t>
            </w:r>
          </w:p>
        </w:tc>
      </w:tr>
      <w:tr w:rsidR="004A0C3A" w:rsidRPr="00E34077" w14:paraId="08806697" w14:textId="77777777" w:rsidTr="0011253A">
        <w:tc>
          <w:tcPr>
            <w:tcW w:w="755" w:type="pct"/>
            <w:vAlign w:val="center"/>
          </w:tcPr>
          <w:p w14:paraId="1FB763AB" w14:textId="71DF87DD"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H-GD-2</w:t>
            </w:r>
            <w:r w:rsidR="000A05FE" w:rsidRPr="007D4985">
              <w:rPr>
                <w:rFonts w:ascii="Arial" w:hAnsi="Arial" w:cs="Arial"/>
                <w:sz w:val="20"/>
                <w:szCs w:val="20"/>
                <w:lang w:val="es-ES_tradnl"/>
              </w:rPr>
              <w:t>2</w:t>
            </w:r>
          </w:p>
        </w:tc>
        <w:tc>
          <w:tcPr>
            <w:tcW w:w="4245" w:type="pct"/>
          </w:tcPr>
          <w:p w14:paraId="59775529" w14:textId="6A843061"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No se publican los aportes de los usuarios, ciudadanos y grupos de interés sobre la gestión de la Entidad y las decisiones adoptadas frente a la gestión de la Entidad. </w:t>
            </w:r>
          </w:p>
        </w:tc>
      </w:tr>
      <w:tr w:rsidR="004A0C3A" w:rsidRPr="00E34077" w14:paraId="1FF2F095" w14:textId="77777777" w:rsidTr="0011253A">
        <w:tc>
          <w:tcPr>
            <w:tcW w:w="755" w:type="pct"/>
            <w:vAlign w:val="center"/>
          </w:tcPr>
          <w:p w14:paraId="3DC90578" w14:textId="77A0BED9"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H-GD-2</w:t>
            </w:r>
            <w:r w:rsidR="000A05FE" w:rsidRPr="007D4985">
              <w:rPr>
                <w:rFonts w:ascii="Arial" w:hAnsi="Arial" w:cs="Arial"/>
                <w:sz w:val="20"/>
                <w:szCs w:val="20"/>
                <w:lang w:val="es-ES_tradnl"/>
              </w:rPr>
              <w:t>3</w:t>
            </w:r>
          </w:p>
        </w:tc>
        <w:tc>
          <w:tcPr>
            <w:tcW w:w="4245" w:type="pct"/>
          </w:tcPr>
          <w:p w14:paraId="63E3938D" w14:textId="1BFF0275"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No se efectúan ejercicios de participación ciudadana de manera recurrente que permitan empoderar a los grupos de interés, en la gestión de la Entidad. </w:t>
            </w:r>
          </w:p>
        </w:tc>
      </w:tr>
    </w:tbl>
    <w:p w14:paraId="33E974A8" w14:textId="7EBF2E80" w:rsidR="0021341E" w:rsidRPr="007D4985" w:rsidRDefault="0021341E" w:rsidP="00F91304">
      <w:pPr>
        <w:spacing w:line="276" w:lineRule="auto"/>
        <w:jc w:val="center"/>
        <w:rPr>
          <w:rFonts w:ascii="Arial" w:hAnsi="Arial" w:cs="Arial"/>
          <w:i/>
          <w:sz w:val="18"/>
          <w:szCs w:val="18"/>
          <w:lang w:val="es-ES_tradnl"/>
        </w:rPr>
      </w:pPr>
    </w:p>
    <w:p w14:paraId="3AE4BB77" w14:textId="77777777" w:rsidR="00787177" w:rsidRPr="007D4985"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2ECE5E9C" w14:textId="2B0D71D8" w:rsidR="00BB1860" w:rsidRPr="007D4985" w:rsidRDefault="00BB1860" w:rsidP="00F91304">
      <w:pPr>
        <w:spacing w:line="276" w:lineRule="auto"/>
        <w:rPr>
          <w:rFonts w:ascii="Arial" w:hAnsi="Arial" w:cs="Arial"/>
          <w:sz w:val="22"/>
          <w:lang w:val="es-ES_tradnl"/>
        </w:rPr>
      </w:pPr>
    </w:p>
    <w:p w14:paraId="4E454616" w14:textId="6B02AD9D" w:rsidR="2B043E4B" w:rsidRPr="007D4985" w:rsidRDefault="00AF5FFF" w:rsidP="00F91304">
      <w:pPr>
        <w:pStyle w:val="Heading4"/>
        <w:spacing w:line="276" w:lineRule="auto"/>
        <w:rPr>
          <w:rFonts w:ascii="Arial" w:hAnsi="Arial" w:cs="Arial"/>
          <w:b/>
          <w:sz w:val="22"/>
          <w:szCs w:val="22"/>
          <w:u w:val="single"/>
          <w:lang w:val="es-ES_tradnl"/>
        </w:rPr>
      </w:pPr>
      <w:r w:rsidRPr="007D4985">
        <w:rPr>
          <w:rFonts w:ascii="Arial" w:hAnsi="Arial" w:cs="Arial"/>
          <w:b/>
          <w:sz w:val="22"/>
          <w:szCs w:val="22"/>
          <w:u w:val="single"/>
          <w:lang w:val="es-ES_tradnl"/>
        </w:rPr>
        <w:lastRenderedPageBreak/>
        <w:t>Ciudades y territorios inteligentes</w:t>
      </w:r>
    </w:p>
    <w:p w14:paraId="3DA0BC04" w14:textId="1F684EDB"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Este propósito consiste en el aprovechamiento de las TIC de manera integrada y proactiva por parte de las </w:t>
      </w:r>
      <w:r w:rsidR="00DD5D73" w:rsidRPr="007D4985">
        <w:rPr>
          <w:rFonts w:ascii="Arial" w:hAnsi="Arial" w:cs="Arial"/>
          <w:sz w:val="22"/>
          <w:lang w:val="es-ES_tradnl"/>
        </w:rPr>
        <w:t>Entidad</w:t>
      </w:r>
      <w:r w:rsidRPr="007D4985">
        <w:rPr>
          <w:rFonts w:ascii="Arial" w:hAnsi="Arial" w:cs="Arial"/>
          <w:sz w:val="22"/>
          <w:lang w:val="es-ES_tradnl"/>
        </w:rPr>
        <w:t>es territoriales y los diferentes actores de la sociedad, a fin de</w:t>
      </w:r>
      <w:r w:rsidR="00DF7445" w:rsidRPr="007D4985">
        <w:rPr>
          <w:rFonts w:ascii="Arial" w:hAnsi="Arial" w:cs="Arial"/>
          <w:sz w:val="22"/>
          <w:lang w:val="es-ES_tradnl"/>
        </w:rPr>
        <w:t xml:space="preserve"> </w:t>
      </w:r>
      <w:proofErr w:type="spellStart"/>
      <w:r w:rsidRPr="007D4985">
        <w:rPr>
          <w:rFonts w:ascii="Arial" w:hAnsi="Arial" w:cs="Arial"/>
          <w:sz w:val="22"/>
          <w:lang w:val="es-ES_tradnl"/>
        </w:rPr>
        <w:t>co-diseñar</w:t>
      </w:r>
      <w:proofErr w:type="spellEnd"/>
      <w:r w:rsidRPr="007D4985">
        <w:rPr>
          <w:rFonts w:ascii="Arial" w:hAnsi="Arial" w:cs="Arial"/>
          <w:sz w:val="22"/>
          <w:lang w:val="es-ES_tradnl"/>
        </w:rPr>
        <w:t xml:space="preserve"> e implementar iniciativas de tipo social, ambiental, político y económico, que buscan mejorar la calidad de vida de los ciudadanos e impulsar el desarrollo sostenible.</w:t>
      </w:r>
    </w:p>
    <w:p w14:paraId="7FA5ED77" w14:textId="4FCC1D2D" w:rsidR="00DF7445" w:rsidRPr="007D4985" w:rsidRDefault="00DF7445" w:rsidP="00F91304">
      <w:pPr>
        <w:spacing w:line="276" w:lineRule="auto"/>
        <w:jc w:val="both"/>
        <w:rPr>
          <w:rFonts w:ascii="Arial" w:hAnsi="Arial" w:cs="Arial"/>
          <w:sz w:val="22"/>
          <w:lang w:val="es-ES_tradnl"/>
        </w:rPr>
      </w:pPr>
    </w:p>
    <w:p w14:paraId="7DF56BF3" w14:textId="77777777" w:rsidR="00467DEA" w:rsidRPr="007D4985" w:rsidRDefault="00467DEA"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identificados sobre el estado actual de este propósito en la ADR.</w:t>
      </w:r>
    </w:p>
    <w:p w14:paraId="2E0BB4D2" w14:textId="64883677" w:rsidR="00DF7445" w:rsidRDefault="00DF7445" w:rsidP="00F91304">
      <w:pPr>
        <w:spacing w:line="276" w:lineRule="auto"/>
        <w:jc w:val="both"/>
        <w:rPr>
          <w:rFonts w:ascii="Arial" w:hAnsi="Arial" w:cs="Arial"/>
          <w:sz w:val="22"/>
          <w:lang w:val="es-ES_tradnl"/>
        </w:rPr>
      </w:pPr>
    </w:p>
    <w:p w14:paraId="5A59B420" w14:textId="48800E56" w:rsidR="00467DEA" w:rsidRPr="00E35298" w:rsidRDefault="00E86B7C" w:rsidP="00F91304">
      <w:pPr>
        <w:spacing w:line="276" w:lineRule="auto"/>
        <w:jc w:val="center"/>
        <w:rPr>
          <w:rFonts w:ascii="Arial" w:eastAsia="Arial" w:hAnsi="Arial" w:cs="Arial"/>
          <w:sz w:val="18"/>
          <w:szCs w:val="18"/>
          <w:lang w:val="es-ES_tradnl"/>
        </w:rPr>
      </w:pPr>
      <w:bookmarkStart w:id="540" w:name="_Toc26971655"/>
      <w:bookmarkStart w:id="541" w:name="_Toc27406739"/>
      <w:bookmarkStart w:id="542" w:name="_Toc27471939"/>
      <w:bookmarkStart w:id="543" w:name="_Toc28249449"/>
      <w:bookmarkStart w:id="544" w:name="_Toc27549024"/>
      <w:bookmarkStart w:id="545" w:name="_Toc28265107"/>
      <w:bookmarkStart w:id="546" w:name="_Toc28569318"/>
      <w:r w:rsidRPr="00E35298">
        <w:rPr>
          <w:rFonts w:ascii="Arial" w:hAnsi="Arial" w:cs="Arial"/>
          <w:sz w:val="18"/>
          <w:szCs w:val="18"/>
          <w:lang w:val="es-ES_tradnl"/>
        </w:rPr>
        <w:t xml:space="preserve">Tabla </w:t>
      </w:r>
      <w:r w:rsidRPr="00E35298">
        <w:rPr>
          <w:rFonts w:ascii="Arial" w:hAnsi="Arial" w:cs="Arial"/>
          <w:sz w:val="18"/>
          <w:szCs w:val="18"/>
          <w:lang w:val="es-ES_tradnl"/>
        </w:rPr>
        <w:fldChar w:fldCharType="begin"/>
      </w:r>
      <w:r w:rsidRPr="00E35298">
        <w:rPr>
          <w:rFonts w:ascii="Arial" w:hAnsi="Arial" w:cs="Arial"/>
          <w:sz w:val="18"/>
          <w:szCs w:val="18"/>
          <w:lang w:val="es-ES_tradnl"/>
        </w:rPr>
        <w:instrText xml:space="preserve"> SEQ Tabla \* ARABIC </w:instrText>
      </w:r>
      <w:r w:rsidRPr="00E35298">
        <w:rPr>
          <w:rFonts w:ascii="Arial" w:hAnsi="Arial" w:cs="Arial"/>
          <w:sz w:val="18"/>
          <w:szCs w:val="18"/>
          <w:lang w:val="es-ES_tradnl"/>
        </w:rPr>
        <w:fldChar w:fldCharType="separate"/>
      </w:r>
      <w:r w:rsidR="00B85331">
        <w:rPr>
          <w:rFonts w:ascii="Arial" w:hAnsi="Arial" w:cs="Arial"/>
          <w:noProof/>
          <w:sz w:val="18"/>
          <w:szCs w:val="18"/>
          <w:lang w:val="es-ES_tradnl"/>
        </w:rPr>
        <w:t>31</w:t>
      </w:r>
      <w:r w:rsidRPr="00E35298">
        <w:rPr>
          <w:rFonts w:ascii="Arial" w:hAnsi="Arial" w:cs="Arial"/>
          <w:sz w:val="18"/>
          <w:szCs w:val="18"/>
          <w:lang w:val="es-ES_tradnl"/>
        </w:rPr>
        <w:fldChar w:fldCharType="end"/>
      </w:r>
      <w:r w:rsidRPr="00E35298">
        <w:rPr>
          <w:rFonts w:ascii="Arial" w:hAnsi="Arial" w:cs="Arial"/>
          <w:sz w:val="18"/>
          <w:szCs w:val="18"/>
          <w:lang w:val="es-ES_tradnl"/>
        </w:rPr>
        <w:t xml:space="preserve">. </w:t>
      </w:r>
      <w:r w:rsidRPr="00E35298">
        <w:rPr>
          <w:rFonts w:ascii="Arial" w:eastAsia="Arial" w:hAnsi="Arial" w:cs="Arial"/>
          <w:sz w:val="18"/>
          <w:szCs w:val="18"/>
          <w:lang w:val="es-ES_tradnl"/>
        </w:rPr>
        <w:t>Hallazgos Propósitos – Ciudades y territorios inteligentes – Gobierno Digital</w:t>
      </w:r>
      <w:bookmarkEnd w:id="540"/>
      <w:bookmarkEnd w:id="541"/>
      <w:bookmarkEnd w:id="542"/>
      <w:bookmarkEnd w:id="543"/>
      <w:bookmarkEnd w:id="544"/>
      <w:bookmarkEnd w:id="545"/>
      <w:bookmarkEnd w:id="546"/>
    </w:p>
    <w:p w14:paraId="0674D253" w14:textId="589E5B61" w:rsidR="0021341E" w:rsidRPr="007D4985" w:rsidRDefault="0021341E"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495"/>
      </w:tblGrid>
      <w:tr w:rsidR="004A0C3A" w:rsidRPr="00E34077" w14:paraId="3AD34DF3" w14:textId="77777777" w:rsidTr="0011253A">
        <w:trPr>
          <w:tblHeader/>
        </w:trPr>
        <w:tc>
          <w:tcPr>
            <w:tcW w:w="755" w:type="pct"/>
            <w:shd w:val="clear" w:color="auto" w:fill="A8D08D" w:themeFill="accent6" w:themeFillTint="99"/>
          </w:tcPr>
          <w:p w14:paraId="3E602530"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ID</w:t>
            </w:r>
          </w:p>
        </w:tc>
        <w:tc>
          <w:tcPr>
            <w:tcW w:w="4245" w:type="pct"/>
            <w:shd w:val="clear" w:color="auto" w:fill="A8D08D" w:themeFill="accent6" w:themeFillTint="99"/>
          </w:tcPr>
          <w:p w14:paraId="097F7C0E"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A0C3A" w:rsidRPr="00E34077" w14:paraId="687D3B32" w14:textId="77777777" w:rsidTr="0011253A">
        <w:tc>
          <w:tcPr>
            <w:tcW w:w="755" w:type="pct"/>
            <w:vAlign w:val="center"/>
          </w:tcPr>
          <w:p w14:paraId="57623087" w14:textId="146F7105"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H-GD-2</w:t>
            </w:r>
            <w:r w:rsidR="000A05FE" w:rsidRPr="007D4985">
              <w:rPr>
                <w:rFonts w:ascii="Arial" w:hAnsi="Arial" w:cs="Arial"/>
                <w:sz w:val="20"/>
                <w:szCs w:val="20"/>
                <w:lang w:val="es-ES_tradnl"/>
              </w:rPr>
              <w:t>4</w:t>
            </w:r>
          </w:p>
        </w:tc>
        <w:tc>
          <w:tcPr>
            <w:tcW w:w="4245" w:type="pct"/>
          </w:tcPr>
          <w:p w14:paraId="6CEC8F4B" w14:textId="04442A7C" w:rsidR="004A0C3A" w:rsidRPr="007D4985" w:rsidRDefault="004A0C3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No conoce ni implementa el modelo de ciudades y territorios inteligentes definido por MinTIC, en la gestión de proyectos por parte de la Entidad </w:t>
            </w:r>
          </w:p>
        </w:tc>
      </w:tr>
    </w:tbl>
    <w:p w14:paraId="2B3062B3" w14:textId="4E248482" w:rsidR="0021341E" w:rsidRPr="007D4985" w:rsidRDefault="0021341E" w:rsidP="00F91304">
      <w:pPr>
        <w:spacing w:line="276" w:lineRule="auto"/>
        <w:jc w:val="center"/>
        <w:rPr>
          <w:rFonts w:ascii="Arial" w:hAnsi="Arial" w:cs="Arial"/>
          <w:i/>
          <w:sz w:val="18"/>
          <w:szCs w:val="18"/>
          <w:lang w:val="es-ES_tradnl"/>
        </w:rPr>
      </w:pPr>
    </w:p>
    <w:p w14:paraId="73F8A5EF" w14:textId="77777777" w:rsidR="00787177" w:rsidRDefault="00787177"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1F168F9C" w14:textId="77777777" w:rsidR="0090636D" w:rsidRDefault="0090636D" w:rsidP="00F91304">
      <w:pPr>
        <w:spacing w:line="276" w:lineRule="auto"/>
        <w:rPr>
          <w:rFonts w:ascii="Arial" w:hAnsi="Arial" w:cs="Arial"/>
          <w:i/>
          <w:sz w:val="18"/>
          <w:szCs w:val="18"/>
          <w:lang w:val="es-ES_tradnl"/>
        </w:rPr>
      </w:pPr>
    </w:p>
    <w:p w14:paraId="19649EA0" w14:textId="77777777" w:rsidR="0090636D" w:rsidRPr="007D4985" w:rsidRDefault="0090636D" w:rsidP="00F91304">
      <w:pPr>
        <w:spacing w:line="276" w:lineRule="auto"/>
        <w:rPr>
          <w:rFonts w:ascii="Arial" w:hAnsi="Arial" w:cs="Arial"/>
          <w:i/>
          <w:sz w:val="18"/>
          <w:szCs w:val="18"/>
          <w:lang w:val="es-ES_tradnl"/>
        </w:rPr>
      </w:pPr>
    </w:p>
    <w:p w14:paraId="3F290100" w14:textId="1EF3D53A" w:rsidR="00361409" w:rsidRPr="007D4985" w:rsidRDefault="7D9ED384" w:rsidP="00F91304">
      <w:pPr>
        <w:pStyle w:val="Heading2"/>
        <w:spacing w:line="276" w:lineRule="auto"/>
        <w:rPr>
          <w:rFonts w:ascii="Arial" w:hAnsi="Arial" w:cs="Arial"/>
          <w:sz w:val="22"/>
          <w:szCs w:val="22"/>
          <w:lang w:val="es-ES_tradnl"/>
        </w:rPr>
      </w:pPr>
      <w:bookmarkStart w:id="547" w:name="_Toc26871176"/>
      <w:bookmarkStart w:id="548" w:name="_Toc26878812"/>
      <w:bookmarkStart w:id="549" w:name="_Toc26970708"/>
      <w:bookmarkStart w:id="550" w:name="_Toc27056225"/>
      <w:bookmarkStart w:id="551" w:name="_Toc27472020"/>
      <w:bookmarkStart w:id="552" w:name="_Toc28249372"/>
      <w:bookmarkStart w:id="553" w:name="_Toc27549564"/>
      <w:bookmarkStart w:id="554" w:name="_Toc28593947"/>
      <w:bookmarkStart w:id="555" w:name="_Toc26524337"/>
      <w:r w:rsidRPr="007D4985">
        <w:rPr>
          <w:rFonts w:ascii="Arial" w:hAnsi="Arial" w:cs="Arial"/>
          <w:sz w:val="22"/>
          <w:szCs w:val="22"/>
          <w:lang w:val="es-ES_tradnl"/>
        </w:rPr>
        <w:t>MODELO INTEGRADO DE PLANEACIÓN Y GESTIÓN</w:t>
      </w:r>
      <w:bookmarkEnd w:id="547"/>
      <w:bookmarkEnd w:id="548"/>
      <w:bookmarkEnd w:id="549"/>
      <w:bookmarkEnd w:id="550"/>
      <w:bookmarkEnd w:id="551"/>
      <w:bookmarkEnd w:id="552"/>
      <w:bookmarkEnd w:id="553"/>
      <w:bookmarkEnd w:id="554"/>
    </w:p>
    <w:p w14:paraId="3E43831B" w14:textId="71354C47" w:rsidR="004A0C3A" w:rsidRPr="007D4985" w:rsidRDefault="006A0362" w:rsidP="00F91304">
      <w:pPr>
        <w:spacing w:before="100" w:beforeAutospacing="1" w:after="100" w:afterAutospacing="1" w:line="276" w:lineRule="auto"/>
        <w:jc w:val="both"/>
        <w:rPr>
          <w:rFonts w:ascii="Arial" w:hAnsi="Arial" w:cs="Arial"/>
          <w:sz w:val="22"/>
          <w:lang w:val="es-ES_tradnl"/>
        </w:rPr>
      </w:pPr>
      <w:r w:rsidRPr="007D4985">
        <w:rPr>
          <w:rFonts w:ascii="Arial" w:hAnsi="Arial" w:cs="Arial"/>
          <w:sz w:val="22"/>
          <w:lang w:val="es-ES_tradnl"/>
        </w:rPr>
        <w:t xml:space="preserve">El Decreto 1499 de 2017 actualizó </w:t>
      </w:r>
      <w:r w:rsidR="004A0C3A" w:rsidRPr="007D4985">
        <w:rPr>
          <w:rFonts w:ascii="Arial" w:hAnsi="Arial" w:cs="Arial"/>
          <w:sz w:val="22"/>
          <w:lang w:val="es-ES_tradnl"/>
        </w:rPr>
        <w:t>el</w:t>
      </w:r>
      <w:r w:rsidRPr="007D4985">
        <w:rPr>
          <w:rFonts w:ascii="Arial" w:hAnsi="Arial" w:cs="Arial"/>
          <w:sz w:val="22"/>
          <w:lang w:val="es-ES_tradnl"/>
        </w:rPr>
        <w:t xml:space="preserve"> Modelo Integrado de </w:t>
      </w:r>
      <w:r w:rsidR="00BD1BF0" w:rsidRPr="007D4985">
        <w:rPr>
          <w:rFonts w:ascii="Arial" w:hAnsi="Arial" w:cs="Arial"/>
          <w:sz w:val="22"/>
          <w:lang w:val="es-ES_tradnl"/>
        </w:rPr>
        <w:t>Planeación</w:t>
      </w:r>
      <w:r w:rsidRPr="007D4985">
        <w:rPr>
          <w:rFonts w:ascii="Arial" w:hAnsi="Arial" w:cs="Arial"/>
          <w:sz w:val="22"/>
          <w:lang w:val="es-ES_tradnl"/>
        </w:rPr>
        <w:t xml:space="preserve"> y </w:t>
      </w:r>
      <w:r w:rsidR="00BD1BF0" w:rsidRPr="007D4985">
        <w:rPr>
          <w:rFonts w:ascii="Arial" w:hAnsi="Arial" w:cs="Arial"/>
          <w:sz w:val="22"/>
          <w:lang w:val="es-ES_tradnl"/>
        </w:rPr>
        <w:t>Gestión</w:t>
      </w:r>
      <w:r w:rsidRPr="007D4985">
        <w:rPr>
          <w:rFonts w:ascii="Arial" w:hAnsi="Arial" w:cs="Arial"/>
          <w:sz w:val="22"/>
          <w:lang w:val="es-ES_tradnl"/>
        </w:rPr>
        <w:t xml:space="preserve"> – MIPG, </w:t>
      </w:r>
      <w:r w:rsidR="004A0C3A" w:rsidRPr="007D4985">
        <w:rPr>
          <w:rFonts w:ascii="Arial" w:hAnsi="Arial" w:cs="Arial"/>
          <w:sz w:val="22"/>
          <w:lang w:val="es-ES_tradnl"/>
        </w:rPr>
        <w:t xml:space="preserve">el cual </w:t>
      </w:r>
      <w:r w:rsidRPr="007D4985">
        <w:rPr>
          <w:rFonts w:ascii="Arial" w:hAnsi="Arial" w:cs="Arial"/>
          <w:sz w:val="22"/>
          <w:lang w:val="es-ES_tradnl"/>
        </w:rPr>
        <w:t xml:space="preserve">integra los anteriores sistemas de </w:t>
      </w:r>
      <w:r w:rsidR="00BD1BF0" w:rsidRPr="007D4985">
        <w:rPr>
          <w:rFonts w:ascii="Arial" w:hAnsi="Arial" w:cs="Arial"/>
          <w:sz w:val="22"/>
          <w:lang w:val="es-ES_tradnl"/>
        </w:rPr>
        <w:t>Gestión</w:t>
      </w:r>
      <w:r w:rsidRPr="007D4985">
        <w:rPr>
          <w:rFonts w:ascii="Arial" w:hAnsi="Arial" w:cs="Arial"/>
          <w:sz w:val="22"/>
          <w:lang w:val="es-ES_tradnl"/>
        </w:rPr>
        <w:t xml:space="preserve"> de Calidad y de Desarrollo Administrativo, con el Sistema de Control Interno. El objetivo principal de esta </w:t>
      </w:r>
      <w:r w:rsidR="00BD1BF0" w:rsidRPr="007D4985">
        <w:rPr>
          <w:rFonts w:ascii="Arial" w:hAnsi="Arial" w:cs="Arial"/>
          <w:sz w:val="22"/>
          <w:lang w:val="es-ES_tradnl"/>
        </w:rPr>
        <w:t>actualización</w:t>
      </w:r>
      <w:r w:rsidRPr="007D4985">
        <w:rPr>
          <w:rFonts w:ascii="Arial" w:hAnsi="Arial" w:cs="Arial"/>
          <w:sz w:val="22"/>
          <w:lang w:val="es-ES_tradnl"/>
        </w:rPr>
        <w:t xml:space="preserve"> </w:t>
      </w:r>
      <w:r w:rsidR="004A0C3A" w:rsidRPr="007D4985">
        <w:rPr>
          <w:rFonts w:ascii="Arial" w:hAnsi="Arial" w:cs="Arial"/>
          <w:sz w:val="22"/>
          <w:lang w:val="es-ES_tradnl"/>
        </w:rPr>
        <w:t xml:space="preserve">se concentró en </w:t>
      </w:r>
      <w:r w:rsidRPr="007D4985">
        <w:rPr>
          <w:rFonts w:ascii="Arial" w:hAnsi="Arial" w:cs="Arial"/>
          <w:sz w:val="22"/>
          <w:lang w:val="es-ES_tradnl"/>
        </w:rPr>
        <w:t xml:space="preserve">consolidar, todos los elementos que se requieren para que una </w:t>
      </w:r>
      <w:r w:rsidR="00BD1BF0" w:rsidRPr="007D4985">
        <w:rPr>
          <w:rFonts w:ascii="Arial" w:hAnsi="Arial" w:cs="Arial"/>
          <w:sz w:val="22"/>
          <w:lang w:val="es-ES_tradnl"/>
        </w:rPr>
        <w:t>organización</w:t>
      </w:r>
      <w:r w:rsidRPr="007D4985">
        <w:rPr>
          <w:rFonts w:ascii="Arial" w:hAnsi="Arial" w:cs="Arial"/>
          <w:sz w:val="22"/>
          <w:lang w:val="es-ES_tradnl"/>
        </w:rPr>
        <w:t xml:space="preserve"> </w:t>
      </w:r>
      <w:r w:rsidR="00BD1BF0" w:rsidRPr="007D4985">
        <w:rPr>
          <w:rFonts w:ascii="Arial" w:hAnsi="Arial" w:cs="Arial"/>
          <w:sz w:val="22"/>
          <w:lang w:val="es-ES_tradnl"/>
        </w:rPr>
        <w:t>pública</w:t>
      </w:r>
      <w:r w:rsidRPr="007D4985">
        <w:rPr>
          <w:rFonts w:ascii="Arial" w:hAnsi="Arial" w:cs="Arial"/>
          <w:sz w:val="22"/>
          <w:lang w:val="es-ES_tradnl"/>
        </w:rPr>
        <w:t xml:space="preserve"> funcione de manera eficiente y transparente, y que esto se refleje en la </w:t>
      </w:r>
      <w:r w:rsidR="00444037" w:rsidRPr="007D4985">
        <w:rPr>
          <w:rFonts w:ascii="Arial" w:hAnsi="Arial" w:cs="Arial"/>
          <w:sz w:val="22"/>
        </w:rPr>
        <w:t>gestión</w:t>
      </w:r>
      <w:r w:rsidRPr="007D4985">
        <w:rPr>
          <w:rFonts w:ascii="Arial" w:hAnsi="Arial" w:cs="Arial"/>
          <w:sz w:val="22"/>
          <w:lang w:val="es-ES_tradnl"/>
        </w:rPr>
        <w:t xml:space="preserve"> del </w:t>
      </w:r>
      <w:r w:rsidR="00444037" w:rsidRPr="007D4985">
        <w:rPr>
          <w:rFonts w:ascii="Arial" w:hAnsi="Arial" w:cs="Arial"/>
          <w:sz w:val="22"/>
        </w:rPr>
        <w:t>día</w:t>
      </w:r>
      <w:r w:rsidRPr="007D4985">
        <w:rPr>
          <w:rFonts w:ascii="Arial" w:hAnsi="Arial" w:cs="Arial"/>
          <w:sz w:val="22"/>
          <w:lang w:val="es-ES_tradnl"/>
        </w:rPr>
        <w:t xml:space="preserve"> a </w:t>
      </w:r>
      <w:r w:rsidR="00444037" w:rsidRPr="007D4985">
        <w:rPr>
          <w:rFonts w:ascii="Arial" w:hAnsi="Arial" w:cs="Arial"/>
          <w:sz w:val="22"/>
        </w:rPr>
        <w:t>día</w:t>
      </w:r>
      <w:r w:rsidRPr="007D4985">
        <w:rPr>
          <w:rFonts w:ascii="Arial" w:hAnsi="Arial" w:cs="Arial"/>
          <w:sz w:val="22"/>
          <w:lang w:val="es-ES_tradnl"/>
        </w:rPr>
        <w:t xml:space="preserve"> que debe atender a las 17 </w:t>
      </w:r>
      <w:r w:rsidR="00444037" w:rsidRPr="007D4985">
        <w:rPr>
          <w:rFonts w:ascii="Arial" w:hAnsi="Arial" w:cs="Arial"/>
          <w:sz w:val="22"/>
        </w:rPr>
        <w:t>Políticas</w:t>
      </w:r>
      <w:r w:rsidRPr="007D4985">
        <w:rPr>
          <w:rFonts w:ascii="Arial" w:hAnsi="Arial" w:cs="Arial"/>
          <w:sz w:val="22"/>
          <w:lang w:val="es-ES_tradnl"/>
        </w:rPr>
        <w:t xml:space="preserve"> de </w:t>
      </w:r>
      <w:r w:rsidR="00444037" w:rsidRPr="007D4985">
        <w:rPr>
          <w:rFonts w:ascii="Arial" w:hAnsi="Arial" w:cs="Arial"/>
          <w:sz w:val="22"/>
        </w:rPr>
        <w:t>Gestión</w:t>
      </w:r>
      <w:r w:rsidRPr="007D4985">
        <w:rPr>
          <w:rFonts w:ascii="Arial" w:hAnsi="Arial" w:cs="Arial"/>
          <w:sz w:val="22"/>
          <w:lang w:val="es-ES_tradnl"/>
        </w:rPr>
        <w:t xml:space="preserve"> y </w:t>
      </w:r>
      <w:r w:rsidR="00444037" w:rsidRPr="007D4985">
        <w:rPr>
          <w:rFonts w:ascii="Arial" w:hAnsi="Arial" w:cs="Arial"/>
          <w:sz w:val="22"/>
        </w:rPr>
        <w:t>Desempeño</w:t>
      </w:r>
      <w:r w:rsidRPr="007D4985">
        <w:rPr>
          <w:rFonts w:ascii="Arial" w:hAnsi="Arial" w:cs="Arial"/>
          <w:sz w:val="22"/>
          <w:lang w:val="es-ES_tradnl"/>
        </w:rPr>
        <w:t>.</w:t>
      </w:r>
      <w:r w:rsidRPr="00F66D9A">
        <w:rPr>
          <w:rStyle w:val="FootnoteTextChar"/>
          <w:rFonts w:ascii="Arial" w:hAnsi="Arial" w:cs="Arial"/>
          <w:sz w:val="12"/>
          <w:szCs w:val="12"/>
          <w:lang w:val="es-ES_tradnl"/>
        </w:rPr>
        <w:footnoteReference w:id="7"/>
      </w:r>
      <w:r w:rsidRPr="007D4985">
        <w:rPr>
          <w:rFonts w:ascii="Arial" w:hAnsi="Arial" w:cs="Arial"/>
          <w:sz w:val="22"/>
          <w:lang w:val="es-ES_tradnl"/>
        </w:rPr>
        <w:t xml:space="preserve"> </w:t>
      </w:r>
    </w:p>
    <w:p w14:paraId="283080E9" w14:textId="418A61B0" w:rsidR="006A0362" w:rsidRPr="007D4985" w:rsidRDefault="004A0C3A" w:rsidP="00F91304">
      <w:pPr>
        <w:spacing w:before="100" w:beforeAutospacing="1" w:after="100" w:afterAutospacing="1" w:line="276" w:lineRule="auto"/>
        <w:jc w:val="both"/>
        <w:rPr>
          <w:rFonts w:ascii="Arial" w:hAnsi="Arial" w:cs="Arial"/>
          <w:sz w:val="22"/>
          <w:lang w:val="es-ES_tradnl"/>
        </w:rPr>
      </w:pPr>
      <w:r w:rsidRPr="007D4985">
        <w:rPr>
          <w:rFonts w:ascii="Arial" w:hAnsi="Arial" w:cs="Arial"/>
          <w:sz w:val="22"/>
          <w:lang w:val="es-ES_tradnl"/>
        </w:rPr>
        <w:t>C</w:t>
      </w:r>
      <w:r w:rsidR="006A0362" w:rsidRPr="007D4985">
        <w:rPr>
          <w:rFonts w:ascii="Arial" w:hAnsi="Arial" w:cs="Arial"/>
          <w:sz w:val="22"/>
          <w:lang w:val="es-ES_tradnl"/>
        </w:rPr>
        <w:t xml:space="preserve">on el fin de presentar los avances necesarios, el Departamento Administrativo de la </w:t>
      </w:r>
      <w:r w:rsidR="00444037" w:rsidRPr="007D4985">
        <w:rPr>
          <w:rFonts w:ascii="Arial" w:hAnsi="Arial" w:cs="Arial"/>
          <w:sz w:val="22"/>
        </w:rPr>
        <w:t>Función</w:t>
      </w:r>
      <w:r w:rsidR="006A0362" w:rsidRPr="007D4985">
        <w:rPr>
          <w:rFonts w:ascii="Arial" w:hAnsi="Arial" w:cs="Arial"/>
          <w:sz w:val="22"/>
          <w:lang w:val="es-ES_tradnl"/>
        </w:rPr>
        <w:t xml:space="preserve"> Pública (DAFP) establece un instrumento de reporte, a través del Formulario </w:t>
      </w:r>
      <w:r w:rsidR="00444037" w:rsidRPr="007D4985">
        <w:rPr>
          <w:rFonts w:ascii="Arial" w:hAnsi="Arial" w:cs="Arial"/>
          <w:sz w:val="22"/>
        </w:rPr>
        <w:t>Único</w:t>
      </w:r>
      <w:r w:rsidR="006A0362" w:rsidRPr="007D4985">
        <w:rPr>
          <w:rFonts w:ascii="Arial" w:hAnsi="Arial" w:cs="Arial"/>
          <w:sz w:val="22"/>
          <w:lang w:val="es-ES_tradnl"/>
        </w:rPr>
        <w:t xml:space="preserve"> de Reporte de Avances en la </w:t>
      </w:r>
      <w:r w:rsidR="00444037" w:rsidRPr="007D4985">
        <w:rPr>
          <w:rFonts w:ascii="Arial" w:hAnsi="Arial" w:cs="Arial"/>
          <w:sz w:val="22"/>
        </w:rPr>
        <w:t>Gestión</w:t>
      </w:r>
      <w:r w:rsidR="006A0362" w:rsidRPr="007D4985">
        <w:rPr>
          <w:rFonts w:ascii="Arial" w:hAnsi="Arial" w:cs="Arial"/>
          <w:sz w:val="22"/>
          <w:lang w:val="es-ES_tradnl"/>
        </w:rPr>
        <w:t xml:space="preserve"> – FURAG, a través del cual se capturan, monitorean y evalúan los avances sectoriales e institucionales en la implementación de las políticas de desarrollo administrativo</w:t>
      </w:r>
      <w:r w:rsidRPr="007D4985">
        <w:rPr>
          <w:rFonts w:ascii="Arial" w:hAnsi="Arial" w:cs="Arial"/>
          <w:sz w:val="22"/>
          <w:lang w:val="es-ES_tradnl"/>
        </w:rPr>
        <w:t>. A</w:t>
      </w:r>
      <w:r w:rsidR="006A0362" w:rsidRPr="007D4985">
        <w:rPr>
          <w:rFonts w:ascii="Arial" w:hAnsi="Arial" w:cs="Arial"/>
          <w:sz w:val="22"/>
          <w:lang w:val="es-ES_tradnl"/>
        </w:rPr>
        <w:t>ctualmente, la OTI, lidera la implementación</w:t>
      </w:r>
      <w:r w:rsidRPr="007D4985">
        <w:rPr>
          <w:rFonts w:ascii="Arial" w:hAnsi="Arial" w:cs="Arial"/>
          <w:sz w:val="22"/>
          <w:lang w:val="es-ES_tradnl"/>
        </w:rPr>
        <w:t xml:space="preserve"> y </w:t>
      </w:r>
      <w:r w:rsidR="006A0362" w:rsidRPr="007D4985">
        <w:rPr>
          <w:rFonts w:ascii="Arial" w:hAnsi="Arial" w:cs="Arial"/>
          <w:sz w:val="22"/>
          <w:lang w:val="es-ES_tradnl"/>
        </w:rPr>
        <w:t xml:space="preserve">ejecución de dos Políticas integradas </w:t>
      </w:r>
      <w:r w:rsidRPr="007D4985">
        <w:rPr>
          <w:rFonts w:ascii="Arial" w:hAnsi="Arial" w:cs="Arial"/>
          <w:sz w:val="22"/>
          <w:lang w:val="es-ES_tradnl"/>
        </w:rPr>
        <w:t>de</w:t>
      </w:r>
      <w:r w:rsidR="006A0362" w:rsidRPr="007D4985">
        <w:rPr>
          <w:rFonts w:ascii="Arial" w:hAnsi="Arial" w:cs="Arial"/>
          <w:sz w:val="22"/>
          <w:lang w:val="es-ES_tradnl"/>
        </w:rPr>
        <w:t xml:space="preserve"> MIPG, Gobierno </w:t>
      </w:r>
      <w:r w:rsidR="00444037" w:rsidRPr="007D4985">
        <w:rPr>
          <w:rFonts w:ascii="Arial" w:hAnsi="Arial" w:cs="Arial"/>
          <w:sz w:val="22"/>
        </w:rPr>
        <w:t>D</w:t>
      </w:r>
      <w:r w:rsidR="006A0362" w:rsidRPr="007D4985">
        <w:rPr>
          <w:rFonts w:ascii="Arial" w:hAnsi="Arial" w:cs="Arial"/>
          <w:sz w:val="22"/>
        </w:rPr>
        <w:t>igital</w:t>
      </w:r>
      <w:r w:rsidR="006A0362" w:rsidRPr="007D4985">
        <w:rPr>
          <w:rFonts w:ascii="Arial" w:hAnsi="Arial" w:cs="Arial"/>
          <w:sz w:val="22"/>
          <w:lang w:val="es-ES_tradnl"/>
        </w:rPr>
        <w:t xml:space="preserve"> y Seguridad </w:t>
      </w:r>
      <w:r w:rsidR="00444037" w:rsidRPr="007D4985">
        <w:rPr>
          <w:rFonts w:ascii="Arial" w:hAnsi="Arial" w:cs="Arial"/>
          <w:sz w:val="22"/>
        </w:rPr>
        <w:t>D</w:t>
      </w:r>
      <w:r w:rsidR="006A0362" w:rsidRPr="007D4985">
        <w:rPr>
          <w:rFonts w:ascii="Arial" w:hAnsi="Arial" w:cs="Arial"/>
          <w:sz w:val="22"/>
        </w:rPr>
        <w:t>igital</w:t>
      </w:r>
      <w:r w:rsidR="006A0362" w:rsidRPr="007D4985">
        <w:rPr>
          <w:rFonts w:ascii="Arial" w:hAnsi="Arial" w:cs="Arial"/>
          <w:sz w:val="22"/>
          <w:lang w:val="es-ES_tradnl"/>
        </w:rPr>
        <w:t>,</w:t>
      </w:r>
      <w:r w:rsidRPr="007D4985">
        <w:rPr>
          <w:rFonts w:ascii="Arial" w:hAnsi="Arial" w:cs="Arial"/>
          <w:sz w:val="22"/>
          <w:lang w:val="es-ES_tradnl"/>
        </w:rPr>
        <w:t xml:space="preserve"> las cuales fueron reportadas por la </w:t>
      </w:r>
      <w:r w:rsidR="00105EE4" w:rsidRPr="007D4985">
        <w:rPr>
          <w:rFonts w:ascii="Arial" w:hAnsi="Arial" w:cs="Arial"/>
          <w:sz w:val="22"/>
          <w:lang w:val="es-ES_tradnl"/>
        </w:rPr>
        <w:t>E</w:t>
      </w:r>
      <w:r w:rsidRPr="007D4985">
        <w:rPr>
          <w:rFonts w:ascii="Arial" w:hAnsi="Arial" w:cs="Arial"/>
          <w:sz w:val="22"/>
          <w:lang w:val="es-ES_tradnl"/>
        </w:rPr>
        <w:t xml:space="preserve">ntidad presentando los siguientes </w:t>
      </w:r>
      <w:r w:rsidR="00444037" w:rsidRPr="007D4985">
        <w:rPr>
          <w:rFonts w:ascii="Arial" w:hAnsi="Arial" w:cs="Arial"/>
          <w:sz w:val="22"/>
        </w:rPr>
        <w:t>índices</w:t>
      </w:r>
      <w:r w:rsidRPr="007D4985">
        <w:rPr>
          <w:rFonts w:ascii="Arial" w:hAnsi="Arial" w:cs="Arial"/>
          <w:sz w:val="22"/>
          <w:lang w:val="es-ES_tradnl"/>
        </w:rPr>
        <w:t xml:space="preserve"> 70,0 y </w:t>
      </w:r>
      <w:r w:rsidR="00105EE4" w:rsidRPr="007D4985">
        <w:rPr>
          <w:rFonts w:ascii="Arial" w:hAnsi="Arial" w:cs="Arial"/>
          <w:sz w:val="22"/>
          <w:lang w:val="es-ES_tradnl"/>
        </w:rPr>
        <w:t>67,3 respectivamente.</w:t>
      </w:r>
    </w:p>
    <w:p w14:paraId="6A61A501" w14:textId="40DB8CBC" w:rsidR="004A0C3A" w:rsidRPr="007D4985" w:rsidRDefault="004A0C3A" w:rsidP="00F91304">
      <w:pPr>
        <w:spacing w:line="276" w:lineRule="auto"/>
        <w:jc w:val="center"/>
        <w:rPr>
          <w:rFonts w:ascii="Arial" w:eastAsia="Arial" w:hAnsi="Arial" w:cs="Arial"/>
          <w:i/>
          <w:iCs/>
          <w:sz w:val="18"/>
          <w:szCs w:val="18"/>
          <w:lang w:val="es-ES_tradnl"/>
        </w:rPr>
      </w:pPr>
      <w:bookmarkStart w:id="556" w:name="_Toc26971656"/>
      <w:bookmarkStart w:id="557" w:name="_Toc27406740"/>
      <w:bookmarkStart w:id="558" w:name="_Toc27471940"/>
      <w:bookmarkStart w:id="559" w:name="_Toc28249450"/>
      <w:bookmarkStart w:id="560" w:name="_Toc27549025"/>
      <w:bookmarkStart w:id="561" w:name="_Toc28265108"/>
      <w:bookmarkStart w:id="562" w:name="_Toc28569319"/>
      <w:r w:rsidRPr="007D4985">
        <w:rPr>
          <w:rFonts w:ascii="Arial" w:hAnsi="Arial" w:cs="Arial"/>
          <w:i/>
          <w:iCs/>
          <w:sz w:val="18"/>
          <w:szCs w:val="18"/>
          <w:lang w:val="es-ES_tradnl"/>
        </w:rPr>
        <w:t xml:space="preserve">Tabla </w:t>
      </w:r>
      <w:r w:rsidRPr="007D4985">
        <w:rPr>
          <w:rFonts w:ascii="Arial" w:hAnsi="Arial" w:cs="Arial"/>
          <w:i/>
          <w:iCs/>
          <w:sz w:val="18"/>
          <w:szCs w:val="18"/>
          <w:lang w:val="es-ES_tradnl"/>
        </w:rPr>
        <w:fldChar w:fldCharType="begin"/>
      </w:r>
      <w:r w:rsidRPr="007D4985">
        <w:rPr>
          <w:rFonts w:ascii="Arial" w:hAnsi="Arial" w:cs="Arial"/>
          <w:i/>
          <w:iCs/>
          <w:sz w:val="18"/>
          <w:szCs w:val="18"/>
          <w:lang w:val="es-ES_tradnl"/>
        </w:rPr>
        <w:instrText xml:space="preserve"> SEQ Tabla \* ARABIC </w:instrText>
      </w:r>
      <w:r w:rsidRPr="007D4985">
        <w:rPr>
          <w:rFonts w:ascii="Arial" w:hAnsi="Arial" w:cs="Arial"/>
          <w:i/>
          <w:iCs/>
          <w:sz w:val="18"/>
          <w:szCs w:val="18"/>
          <w:lang w:val="es-ES_tradnl"/>
        </w:rPr>
        <w:fldChar w:fldCharType="separate"/>
      </w:r>
      <w:r w:rsidR="00B85331">
        <w:rPr>
          <w:rFonts w:ascii="Arial" w:hAnsi="Arial" w:cs="Arial"/>
          <w:i/>
          <w:iCs/>
          <w:noProof/>
          <w:sz w:val="18"/>
          <w:szCs w:val="18"/>
          <w:lang w:val="es-ES_tradnl"/>
        </w:rPr>
        <w:t>32</w:t>
      </w:r>
      <w:r w:rsidRPr="007D4985">
        <w:rPr>
          <w:rFonts w:ascii="Arial" w:hAnsi="Arial" w:cs="Arial"/>
          <w:i/>
          <w:iCs/>
          <w:sz w:val="18"/>
          <w:szCs w:val="18"/>
          <w:lang w:val="es-ES_tradnl"/>
        </w:rPr>
        <w:fldChar w:fldCharType="end"/>
      </w:r>
      <w:r w:rsidRPr="007D4985">
        <w:rPr>
          <w:rFonts w:ascii="Arial" w:hAnsi="Arial" w:cs="Arial"/>
          <w:i/>
          <w:iCs/>
          <w:sz w:val="18"/>
          <w:szCs w:val="18"/>
          <w:lang w:val="es-ES_tradnl"/>
        </w:rPr>
        <w:t xml:space="preserve">. </w:t>
      </w:r>
      <w:r w:rsidRPr="007D4985">
        <w:rPr>
          <w:rFonts w:ascii="Arial" w:eastAsia="Arial" w:hAnsi="Arial" w:cs="Arial"/>
          <w:i/>
          <w:iCs/>
          <w:sz w:val="18"/>
          <w:szCs w:val="18"/>
          <w:lang w:val="es-ES_tradnl"/>
        </w:rPr>
        <w:t>Hallazgos MIPG</w:t>
      </w:r>
      <w:bookmarkEnd w:id="556"/>
      <w:bookmarkEnd w:id="557"/>
      <w:bookmarkEnd w:id="558"/>
      <w:bookmarkEnd w:id="559"/>
      <w:bookmarkEnd w:id="560"/>
      <w:bookmarkEnd w:id="561"/>
      <w:bookmarkEnd w:id="562"/>
    </w:p>
    <w:p w14:paraId="18D022D8" w14:textId="1140A3AF" w:rsidR="0021341E" w:rsidRPr="007D4985" w:rsidRDefault="0021341E" w:rsidP="00F91304">
      <w:pPr>
        <w:spacing w:line="276" w:lineRule="auto"/>
        <w:jc w:val="center"/>
        <w:rPr>
          <w:rFonts w:ascii="Arial" w:eastAsia="Arial" w:hAnsi="Arial" w:cs="Arial"/>
          <w:i/>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161"/>
      </w:tblGrid>
      <w:tr w:rsidR="004A0C3A" w:rsidRPr="00787177" w14:paraId="16907B0F" w14:textId="77777777" w:rsidTr="0011253A">
        <w:trPr>
          <w:tblHeader/>
        </w:trPr>
        <w:tc>
          <w:tcPr>
            <w:tcW w:w="944" w:type="pct"/>
            <w:shd w:val="clear" w:color="auto" w:fill="A8D08D" w:themeFill="accent6" w:themeFillTint="99"/>
          </w:tcPr>
          <w:p w14:paraId="3F04182A"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lastRenderedPageBreak/>
              <w:t>ID</w:t>
            </w:r>
          </w:p>
        </w:tc>
        <w:tc>
          <w:tcPr>
            <w:tcW w:w="4056" w:type="pct"/>
            <w:shd w:val="clear" w:color="auto" w:fill="A8D08D" w:themeFill="accent6" w:themeFillTint="99"/>
          </w:tcPr>
          <w:p w14:paraId="1B1FE651" w14:textId="77777777" w:rsidR="004A0C3A" w:rsidRPr="007D4985" w:rsidRDefault="004A0C3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DESCRIPCIÓN DE HALLAZGO</w:t>
            </w:r>
          </w:p>
        </w:tc>
      </w:tr>
      <w:tr w:rsidR="004A0C3A" w:rsidRPr="00787177" w14:paraId="228942B0" w14:textId="77777777" w:rsidTr="0011253A">
        <w:tc>
          <w:tcPr>
            <w:tcW w:w="944" w:type="pct"/>
            <w:vAlign w:val="center"/>
          </w:tcPr>
          <w:p w14:paraId="3FCD9E07" w14:textId="2C0946B2"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H-MIPG-01</w:t>
            </w:r>
          </w:p>
        </w:tc>
        <w:tc>
          <w:tcPr>
            <w:tcW w:w="4056" w:type="pct"/>
          </w:tcPr>
          <w:p w14:paraId="4E34597E" w14:textId="60D6556C" w:rsidR="004A0C3A" w:rsidRPr="007D4985" w:rsidRDefault="00105EE4"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Entidad </w:t>
            </w:r>
            <w:r w:rsidR="00444037" w:rsidRPr="007D4985">
              <w:rPr>
                <w:rFonts w:ascii="Arial" w:hAnsi="Arial" w:cs="Arial"/>
                <w:sz w:val="20"/>
                <w:szCs w:val="20"/>
              </w:rPr>
              <w:t>reportó</w:t>
            </w:r>
            <w:r w:rsidRPr="007D4985">
              <w:rPr>
                <w:rFonts w:ascii="Arial" w:hAnsi="Arial" w:cs="Arial"/>
                <w:sz w:val="20"/>
                <w:szCs w:val="20"/>
                <w:lang w:val="es-ES_tradnl"/>
              </w:rPr>
              <w:t xml:space="preserve"> un avance mayor relacionado con la Política de Gobierno </w:t>
            </w:r>
            <w:r w:rsidR="00444037" w:rsidRPr="007D4985">
              <w:rPr>
                <w:rFonts w:ascii="Arial" w:hAnsi="Arial" w:cs="Arial"/>
                <w:sz w:val="20"/>
                <w:szCs w:val="20"/>
              </w:rPr>
              <w:t>D</w:t>
            </w:r>
            <w:r w:rsidRPr="007D4985">
              <w:rPr>
                <w:rFonts w:ascii="Arial" w:hAnsi="Arial" w:cs="Arial"/>
                <w:sz w:val="20"/>
                <w:szCs w:val="20"/>
              </w:rPr>
              <w:t>igital</w:t>
            </w:r>
            <w:r w:rsidRPr="007D4985">
              <w:rPr>
                <w:rFonts w:ascii="Arial" w:hAnsi="Arial" w:cs="Arial"/>
                <w:sz w:val="20"/>
                <w:szCs w:val="20"/>
                <w:lang w:val="es-ES_tradnl"/>
              </w:rPr>
              <w:t xml:space="preserve">, al realmente evidenciado en el proceso de levantamiento de información para la gestión de Arquitectura empresarial </w:t>
            </w:r>
            <w:r w:rsidR="00444037" w:rsidRPr="007D4985">
              <w:rPr>
                <w:rFonts w:ascii="Arial" w:hAnsi="Arial" w:cs="Arial"/>
                <w:sz w:val="20"/>
                <w:szCs w:val="20"/>
              </w:rPr>
              <w:t>institucional</w:t>
            </w:r>
          </w:p>
        </w:tc>
      </w:tr>
      <w:tr w:rsidR="004A0C3A" w:rsidRPr="00787177" w14:paraId="610872E1" w14:textId="77777777" w:rsidTr="0011253A">
        <w:tc>
          <w:tcPr>
            <w:tcW w:w="944" w:type="pct"/>
            <w:vAlign w:val="center"/>
          </w:tcPr>
          <w:p w14:paraId="1A0CA307" w14:textId="4844101C" w:rsidR="004A0C3A" w:rsidRPr="007D4985" w:rsidRDefault="004A0C3A" w:rsidP="00F91304">
            <w:pPr>
              <w:spacing w:line="276" w:lineRule="auto"/>
              <w:jc w:val="center"/>
              <w:rPr>
                <w:rFonts w:ascii="Arial" w:hAnsi="Arial" w:cs="Arial"/>
                <w:sz w:val="20"/>
                <w:szCs w:val="20"/>
                <w:lang w:val="es-ES_tradnl"/>
              </w:rPr>
            </w:pPr>
            <w:r w:rsidRPr="007D4985">
              <w:rPr>
                <w:rFonts w:ascii="Arial" w:hAnsi="Arial" w:cs="Arial"/>
                <w:sz w:val="20"/>
                <w:szCs w:val="20"/>
                <w:lang w:val="es-ES_tradnl"/>
              </w:rPr>
              <w:t>H-MIPG-02</w:t>
            </w:r>
          </w:p>
        </w:tc>
        <w:tc>
          <w:tcPr>
            <w:tcW w:w="4056" w:type="pct"/>
          </w:tcPr>
          <w:p w14:paraId="71D705DA" w14:textId="763593C5" w:rsidR="004A0C3A" w:rsidRPr="007D4985" w:rsidRDefault="00105EE4"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 xml:space="preserve">La Entidad </w:t>
            </w:r>
            <w:r w:rsidR="00444037" w:rsidRPr="007D4985">
              <w:rPr>
                <w:rFonts w:ascii="Arial" w:hAnsi="Arial" w:cs="Arial"/>
                <w:sz w:val="20"/>
                <w:szCs w:val="20"/>
              </w:rPr>
              <w:t>reportó</w:t>
            </w:r>
            <w:r w:rsidRPr="007D4985">
              <w:rPr>
                <w:rFonts w:ascii="Arial" w:hAnsi="Arial" w:cs="Arial"/>
                <w:sz w:val="20"/>
                <w:szCs w:val="20"/>
                <w:lang w:val="es-ES_tradnl"/>
              </w:rPr>
              <w:t xml:space="preserve"> un avance mayor relacionado con la Política de Seguridad </w:t>
            </w:r>
            <w:r w:rsidR="00444037" w:rsidRPr="007D4985">
              <w:rPr>
                <w:rFonts w:ascii="Arial" w:hAnsi="Arial" w:cs="Arial"/>
                <w:sz w:val="20"/>
                <w:szCs w:val="20"/>
              </w:rPr>
              <w:t>D</w:t>
            </w:r>
            <w:r w:rsidRPr="007D4985">
              <w:rPr>
                <w:rFonts w:ascii="Arial" w:hAnsi="Arial" w:cs="Arial"/>
                <w:sz w:val="20"/>
                <w:szCs w:val="20"/>
              </w:rPr>
              <w:t>igital</w:t>
            </w:r>
            <w:r w:rsidRPr="007D4985">
              <w:rPr>
                <w:rFonts w:ascii="Arial" w:hAnsi="Arial" w:cs="Arial"/>
                <w:sz w:val="20"/>
                <w:szCs w:val="20"/>
                <w:lang w:val="es-ES_tradnl"/>
              </w:rPr>
              <w:t xml:space="preserve">, al realmente evidenciado en el proceso de levantamiento de información para la gestión de Arquitectura empresarial </w:t>
            </w:r>
            <w:r w:rsidR="00444037" w:rsidRPr="007D4985">
              <w:rPr>
                <w:rFonts w:ascii="Arial" w:hAnsi="Arial" w:cs="Arial"/>
                <w:sz w:val="20"/>
                <w:szCs w:val="20"/>
              </w:rPr>
              <w:t>institucional</w:t>
            </w:r>
          </w:p>
        </w:tc>
      </w:tr>
    </w:tbl>
    <w:p w14:paraId="2F94DDD3" w14:textId="77D427DE" w:rsidR="0021341E" w:rsidRPr="007D4985" w:rsidRDefault="0021341E" w:rsidP="00F91304">
      <w:pPr>
        <w:spacing w:line="276" w:lineRule="auto"/>
        <w:jc w:val="center"/>
        <w:rPr>
          <w:rFonts w:ascii="Arial" w:hAnsi="Arial" w:cs="Arial"/>
          <w:i/>
          <w:iCs/>
          <w:sz w:val="18"/>
          <w:szCs w:val="18"/>
          <w:lang w:val="es-ES_tradnl"/>
        </w:rPr>
      </w:pPr>
      <w:bookmarkStart w:id="563" w:name="_Toc26871177"/>
      <w:bookmarkStart w:id="564" w:name="_Toc26878813"/>
    </w:p>
    <w:p w14:paraId="50AC271D" w14:textId="77777777" w:rsidR="00787177" w:rsidRPr="0011253A" w:rsidRDefault="00787177" w:rsidP="00F91304">
      <w:pPr>
        <w:spacing w:line="276" w:lineRule="auto"/>
        <w:jc w:val="center"/>
        <w:rPr>
          <w:rFonts w:ascii="Arial" w:hAnsi="Arial"/>
          <w:i/>
          <w:sz w:val="18"/>
          <w:lang w:val="es-ES"/>
        </w:rPr>
      </w:pPr>
      <w:r w:rsidRPr="0011253A">
        <w:rPr>
          <w:rFonts w:ascii="Arial" w:hAnsi="Arial"/>
          <w:i/>
          <w:sz w:val="18"/>
          <w:lang w:val="es-ES"/>
        </w:rPr>
        <w:t>Fuente: OTI</w:t>
      </w:r>
    </w:p>
    <w:p w14:paraId="51A149A3" w14:textId="77777777" w:rsidR="00A57C08" w:rsidRPr="00A57C08" w:rsidRDefault="00A57C08" w:rsidP="00F91304">
      <w:pPr>
        <w:spacing w:line="276" w:lineRule="auto"/>
        <w:jc w:val="center"/>
        <w:rPr>
          <w:rFonts w:ascii="Arial" w:hAnsi="Arial" w:cs="Arial"/>
          <w:i/>
          <w:sz w:val="18"/>
          <w:szCs w:val="18"/>
          <w:lang w:val="es-ES"/>
        </w:rPr>
      </w:pPr>
      <w:bookmarkStart w:id="565" w:name="_Toc27472021"/>
      <w:bookmarkStart w:id="566" w:name="_Toc26970709"/>
      <w:bookmarkStart w:id="567" w:name="_Toc27056226"/>
    </w:p>
    <w:p w14:paraId="70DF8FC4" w14:textId="7245A41E" w:rsidR="7D9ED384" w:rsidRPr="007D4985" w:rsidRDefault="7D9ED384" w:rsidP="00F91304">
      <w:pPr>
        <w:pStyle w:val="Heading1"/>
        <w:spacing w:before="100" w:beforeAutospacing="1" w:after="100" w:afterAutospacing="1" w:line="276" w:lineRule="auto"/>
        <w:rPr>
          <w:rFonts w:ascii="Arial" w:hAnsi="Arial" w:cs="Arial"/>
          <w:sz w:val="22"/>
          <w:szCs w:val="22"/>
          <w:lang w:val="es-ES_tradnl"/>
        </w:rPr>
      </w:pPr>
      <w:bookmarkStart w:id="568" w:name="_Toc28249373"/>
      <w:bookmarkStart w:id="569" w:name="_Toc27549565"/>
      <w:bookmarkStart w:id="570" w:name="_Toc28593948"/>
      <w:r w:rsidRPr="007D4985">
        <w:rPr>
          <w:rFonts w:ascii="Arial" w:hAnsi="Arial" w:cs="Arial"/>
          <w:sz w:val="22"/>
          <w:szCs w:val="22"/>
          <w:lang w:val="es-ES_tradnl"/>
        </w:rPr>
        <w:t>PRINCIPIOS DE LA TRANSFORMACIÓN DIGITAL</w:t>
      </w:r>
      <w:bookmarkEnd w:id="565"/>
      <w:bookmarkEnd w:id="568"/>
      <w:bookmarkEnd w:id="569"/>
      <w:bookmarkEnd w:id="570"/>
      <w:r w:rsidRPr="007D4985">
        <w:rPr>
          <w:rFonts w:ascii="Arial" w:hAnsi="Arial" w:cs="Arial"/>
          <w:sz w:val="22"/>
          <w:szCs w:val="22"/>
          <w:lang w:val="es-ES_tradnl"/>
        </w:rPr>
        <w:t xml:space="preserve"> </w:t>
      </w:r>
      <w:bookmarkEnd w:id="555"/>
      <w:bookmarkEnd w:id="563"/>
      <w:bookmarkEnd w:id="564"/>
      <w:bookmarkEnd w:id="566"/>
      <w:bookmarkEnd w:id="567"/>
    </w:p>
    <w:p w14:paraId="68CF155B" w14:textId="0B793B2A" w:rsidR="008325F8" w:rsidRPr="007D4985" w:rsidRDefault="008325F8"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w:t>
      </w:r>
      <w:r w:rsidR="33A324C8" w:rsidRPr="007D4985">
        <w:rPr>
          <w:rFonts w:ascii="Arial" w:hAnsi="Arial" w:cs="Arial"/>
          <w:sz w:val="22"/>
          <w:lang w:val="es-ES_tradnl"/>
        </w:rPr>
        <w:t>transformación</w:t>
      </w:r>
      <w:r w:rsidRPr="007D4985">
        <w:rPr>
          <w:rFonts w:ascii="Arial" w:hAnsi="Arial" w:cs="Arial"/>
          <w:sz w:val="22"/>
          <w:lang w:val="es-ES_tradnl"/>
        </w:rPr>
        <w:t xml:space="preserve"> digital es un proceso de cambio que tiene la capacidad de modificar e impactar todos los sectores de la sociedad. En el contexto de la </w:t>
      </w:r>
      <w:r w:rsidR="33A324C8" w:rsidRPr="007D4985">
        <w:rPr>
          <w:rFonts w:ascii="Arial" w:hAnsi="Arial" w:cs="Arial"/>
          <w:sz w:val="22"/>
          <w:lang w:val="es-ES_tradnl"/>
        </w:rPr>
        <w:t>administración pública</w:t>
      </w:r>
      <w:r w:rsidR="00F37FE9" w:rsidRPr="007D4985">
        <w:rPr>
          <w:rFonts w:ascii="Arial" w:hAnsi="Arial" w:cs="Arial"/>
          <w:sz w:val="22"/>
          <w:lang w:val="es-ES_tradnl"/>
        </w:rPr>
        <w:t xml:space="preserve">, </w:t>
      </w:r>
      <w:r w:rsidRPr="007D4985">
        <w:rPr>
          <w:rFonts w:ascii="Arial" w:hAnsi="Arial" w:cs="Arial"/>
          <w:sz w:val="22"/>
          <w:lang w:val="es-ES_tradnl"/>
        </w:rPr>
        <w:t xml:space="preserve">se puede entender como un cambio </w:t>
      </w:r>
      <w:r w:rsidR="33A324C8" w:rsidRPr="007D4985">
        <w:rPr>
          <w:rFonts w:ascii="Arial" w:hAnsi="Arial" w:cs="Arial"/>
          <w:sz w:val="22"/>
          <w:lang w:val="es-ES_tradnl"/>
        </w:rPr>
        <w:t>estratégico</w:t>
      </w:r>
      <w:r w:rsidRPr="007D4985">
        <w:rPr>
          <w:rFonts w:ascii="Arial" w:hAnsi="Arial" w:cs="Arial"/>
          <w:sz w:val="22"/>
          <w:lang w:val="es-ES_tradnl"/>
        </w:rPr>
        <w:t xml:space="preserve"> con </w:t>
      </w:r>
      <w:r w:rsidR="33A324C8" w:rsidRPr="007D4985">
        <w:rPr>
          <w:rFonts w:ascii="Arial" w:hAnsi="Arial" w:cs="Arial"/>
          <w:sz w:val="22"/>
          <w:lang w:val="es-ES_tradnl"/>
        </w:rPr>
        <w:t>visión</w:t>
      </w:r>
      <w:r w:rsidRPr="007D4985">
        <w:rPr>
          <w:rFonts w:ascii="Arial" w:hAnsi="Arial" w:cs="Arial"/>
          <w:sz w:val="22"/>
          <w:lang w:val="es-ES_tradnl"/>
        </w:rPr>
        <w:t xml:space="preserve"> a largo plazo con el fin de impactar la calidad de vida de los ciudadanos</w:t>
      </w:r>
      <w:r w:rsidR="003C409E" w:rsidRPr="007D4985">
        <w:rPr>
          <w:rFonts w:ascii="Arial" w:hAnsi="Arial" w:cs="Arial"/>
          <w:sz w:val="22"/>
          <w:lang w:val="es-ES_tradnl"/>
        </w:rPr>
        <w:t xml:space="preserve">, usuarios </w:t>
      </w:r>
      <w:r w:rsidR="00F37FE9" w:rsidRPr="007D4985">
        <w:rPr>
          <w:rFonts w:ascii="Arial" w:hAnsi="Arial" w:cs="Arial"/>
          <w:sz w:val="22"/>
          <w:lang w:val="es-ES_tradnl"/>
        </w:rPr>
        <w:t>y grupos de interés</w:t>
      </w:r>
      <w:r w:rsidRPr="007D4985">
        <w:rPr>
          <w:rFonts w:ascii="Arial" w:hAnsi="Arial" w:cs="Arial"/>
          <w:sz w:val="22"/>
          <w:lang w:val="es-ES_tradnl"/>
        </w:rPr>
        <w:t xml:space="preserve">, a partir del aprovechamiento de las </w:t>
      </w:r>
      <w:r w:rsidR="33A324C8" w:rsidRPr="007D4985">
        <w:rPr>
          <w:rFonts w:ascii="Arial" w:hAnsi="Arial" w:cs="Arial"/>
          <w:sz w:val="22"/>
          <w:lang w:val="es-ES_tradnl"/>
        </w:rPr>
        <w:t>tecnologías</w:t>
      </w:r>
      <w:r w:rsidRPr="007D4985">
        <w:rPr>
          <w:rFonts w:ascii="Arial" w:hAnsi="Arial" w:cs="Arial"/>
          <w:sz w:val="22"/>
          <w:lang w:val="es-ES_tradnl"/>
        </w:rPr>
        <w:t xml:space="preserve"> digitales actuales y emergentes. </w:t>
      </w:r>
    </w:p>
    <w:p w14:paraId="755774F5" w14:textId="28BC8C95" w:rsidR="00DF7445" w:rsidRPr="007D4985" w:rsidRDefault="00DF7445" w:rsidP="00F91304">
      <w:pPr>
        <w:spacing w:line="276" w:lineRule="auto"/>
        <w:jc w:val="both"/>
        <w:rPr>
          <w:rFonts w:ascii="Arial" w:hAnsi="Arial" w:cs="Arial"/>
          <w:sz w:val="22"/>
          <w:lang w:val="es-ES_tradnl"/>
        </w:rPr>
      </w:pPr>
    </w:p>
    <w:p w14:paraId="29F3C031" w14:textId="1BC67317" w:rsidR="008325F8" w:rsidRPr="007D4985" w:rsidRDefault="008325F8"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w:t>
      </w:r>
      <w:r w:rsidR="6A4A546E" w:rsidRPr="007D4985">
        <w:rPr>
          <w:rFonts w:ascii="Arial" w:hAnsi="Arial" w:cs="Arial"/>
          <w:sz w:val="22"/>
          <w:lang w:val="es-ES_tradnl"/>
        </w:rPr>
        <w:t>transformación</w:t>
      </w:r>
      <w:r w:rsidRPr="007D4985">
        <w:rPr>
          <w:rFonts w:ascii="Arial" w:hAnsi="Arial" w:cs="Arial"/>
          <w:sz w:val="22"/>
          <w:lang w:val="es-ES_tradnl"/>
        </w:rPr>
        <w:t xml:space="preserve"> digital </w:t>
      </w:r>
      <w:r w:rsidR="00F37FE9" w:rsidRPr="007D4985">
        <w:rPr>
          <w:rFonts w:ascii="Arial" w:hAnsi="Arial" w:cs="Arial"/>
          <w:sz w:val="22"/>
          <w:lang w:val="es-ES_tradnl"/>
        </w:rPr>
        <w:t>debe</w:t>
      </w:r>
      <w:r w:rsidRPr="007D4985">
        <w:rPr>
          <w:rFonts w:ascii="Arial" w:hAnsi="Arial" w:cs="Arial"/>
          <w:sz w:val="22"/>
          <w:lang w:val="es-ES_tradnl"/>
        </w:rPr>
        <w:t xml:space="preserve"> </w:t>
      </w:r>
      <w:r w:rsidR="00F37FE9" w:rsidRPr="007D4985">
        <w:rPr>
          <w:rFonts w:ascii="Arial" w:hAnsi="Arial" w:cs="Arial"/>
          <w:sz w:val="22"/>
          <w:lang w:val="es-ES_tradnl"/>
        </w:rPr>
        <w:t xml:space="preserve">dar </w:t>
      </w:r>
      <w:r w:rsidRPr="007D4985">
        <w:rPr>
          <w:rFonts w:ascii="Arial" w:hAnsi="Arial" w:cs="Arial"/>
          <w:sz w:val="22"/>
          <w:lang w:val="es-ES_tradnl"/>
        </w:rPr>
        <w:t xml:space="preserve">respuesta a una </w:t>
      </w:r>
      <w:r w:rsidR="6A4A546E" w:rsidRPr="007D4985">
        <w:rPr>
          <w:rFonts w:ascii="Arial" w:hAnsi="Arial" w:cs="Arial"/>
          <w:sz w:val="22"/>
          <w:lang w:val="es-ES_tradnl"/>
        </w:rPr>
        <w:t>evolución</w:t>
      </w:r>
      <w:r w:rsidRPr="007D4985">
        <w:rPr>
          <w:rFonts w:ascii="Arial" w:hAnsi="Arial" w:cs="Arial"/>
          <w:sz w:val="22"/>
          <w:lang w:val="es-ES_tradnl"/>
        </w:rPr>
        <w:t xml:space="preserve"> </w:t>
      </w:r>
      <w:r w:rsidR="00F37FE9" w:rsidRPr="007D4985">
        <w:rPr>
          <w:rFonts w:ascii="Arial" w:hAnsi="Arial" w:cs="Arial"/>
          <w:sz w:val="22"/>
          <w:lang w:val="es-ES_tradnl"/>
        </w:rPr>
        <w:t xml:space="preserve">permanente </w:t>
      </w:r>
      <w:r w:rsidRPr="007D4985">
        <w:rPr>
          <w:rFonts w:ascii="Arial" w:hAnsi="Arial" w:cs="Arial"/>
          <w:sz w:val="22"/>
          <w:lang w:val="es-ES_tradnl"/>
        </w:rPr>
        <w:t xml:space="preserve">que requiere de una estrategia </w:t>
      </w:r>
      <w:r w:rsidR="00F37FE9" w:rsidRPr="007D4985">
        <w:rPr>
          <w:rFonts w:ascii="Arial" w:hAnsi="Arial" w:cs="Arial"/>
          <w:sz w:val="22"/>
          <w:lang w:val="es-ES_tradnl"/>
        </w:rPr>
        <w:t xml:space="preserve">orientada </w:t>
      </w:r>
      <w:r w:rsidRPr="007D4985">
        <w:rPr>
          <w:rFonts w:ascii="Arial" w:hAnsi="Arial" w:cs="Arial"/>
          <w:sz w:val="22"/>
          <w:lang w:val="es-ES_tradnl"/>
        </w:rPr>
        <w:t>en principios</w:t>
      </w:r>
      <w:r w:rsidR="00F37FE9" w:rsidRPr="007D4985">
        <w:rPr>
          <w:rFonts w:ascii="Arial" w:hAnsi="Arial" w:cs="Arial"/>
          <w:sz w:val="22"/>
          <w:lang w:val="es-ES_tradnl"/>
        </w:rPr>
        <w:t xml:space="preserve"> que permita </w:t>
      </w:r>
      <w:r w:rsidRPr="007D4985">
        <w:rPr>
          <w:rFonts w:ascii="Arial" w:hAnsi="Arial" w:cs="Arial"/>
          <w:sz w:val="22"/>
          <w:lang w:val="es-ES_tradnl"/>
        </w:rPr>
        <w:t xml:space="preserve">instaurar acciones de mejora, las cuales deben abarcar o generarse mediante los cambios en los procesos de </w:t>
      </w:r>
      <w:r w:rsidR="00F37FE9" w:rsidRPr="007D4985">
        <w:rPr>
          <w:rFonts w:ascii="Arial" w:hAnsi="Arial" w:cs="Arial"/>
          <w:sz w:val="22"/>
          <w:lang w:val="es-ES_tradnl"/>
        </w:rPr>
        <w:t xml:space="preserve">cada una de </w:t>
      </w:r>
      <w:r w:rsidRPr="007D4985">
        <w:rPr>
          <w:rFonts w:ascii="Arial" w:hAnsi="Arial" w:cs="Arial"/>
          <w:sz w:val="22"/>
          <w:lang w:val="es-ES_tradnl"/>
        </w:rPr>
        <w:t xml:space="preserve">las </w:t>
      </w:r>
      <w:r w:rsidR="00DD5D73" w:rsidRPr="007D4985">
        <w:rPr>
          <w:rFonts w:ascii="Arial" w:hAnsi="Arial" w:cs="Arial"/>
          <w:sz w:val="22"/>
          <w:lang w:val="es-ES_tradnl"/>
        </w:rPr>
        <w:t>Entidad</w:t>
      </w:r>
      <w:r w:rsidRPr="007D4985">
        <w:rPr>
          <w:rFonts w:ascii="Arial" w:hAnsi="Arial" w:cs="Arial"/>
          <w:sz w:val="22"/>
          <w:lang w:val="es-ES_tradnl"/>
        </w:rPr>
        <w:t>es</w:t>
      </w:r>
      <w:r w:rsidR="00F37FE9" w:rsidRPr="007D4985">
        <w:rPr>
          <w:rFonts w:ascii="Arial" w:hAnsi="Arial" w:cs="Arial"/>
          <w:sz w:val="22"/>
          <w:lang w:val="es-ES_tradnl"/>
        </w:rPr>
        <w:t xml:space="preserve"> públicas</w:t>
      </w:r>
      <w:r w:rsidRPr="007D4985">
        <w:rPr>
          <w:rFonts w:ascii="Arial" w:hAnsi="Arial" w:cs="Arial"/>
          <w:sz w:val="22"/>
          <w:lang w:val="es-ES_tradnl"/>
        </w:rPr>
        <w:t xml:space="preserve">, los cambios culturales y las oportunidades que ofrecen los recursos </w:t>
      </w:r>
      <w:r w:rsidR="6A4A546E" w:rsidRPr="007D4985">
        <w:rPr>
          <w:rFonts w:ascii="Arial" w:hAnsi="Arial" w:cs="Arial"/>
          <w:sz w:val="22"/>
          <w:lang w:val="es-ES_tradnl"/>
        </w:rPr>
        <w:t>tecnológicos</w:t>
      </w:r>
      <w:r w:rsidRPr="007D4985">
        <w:rPr>
          <w:rFonts w:ascii="Arial" w:hAnsi="Arial" w:cs="Arial"/>
          <w:sz w:val="22"/>
          <w:lang w:val="es-ES_tradnl"/>
        </w:rPr>
        <w:t xml:space="preserve"> digitales.</w:t>
      </w:r>
    </w:p>
    <w:p w14:paraId="76263B92" w14:textId="6469F210" w:rsidR="00DF7445" w:rsidRPr="007D4985" w:rsidRDefault="00DF7445" w:rsidP="00F91304">
      <w:pPr>
        <w:spacing w:line="276" w:lineRule="auto"/>
        <w:jc w:val="both"/>
        <w:rPr>
          <w:rFonts w:ascii="Arial" w:hAnsi="Arial" w:cs="Arial"/>
          <w:sz w:val="22"/>
          <w:highlight w:val="green"/>
          <w:lang w:val="es-ES_tradnl"/>
        </w:rPr>
      </w:pPr>
    </w:p>
    <w:p w14:paraId="5483F6D3" w14:textId="73B29F63" w:rsidR="00303091" w:rsidRPr="007D4985" w:rsidRDefault="00F37FE9" w:rsidP="00F91304">
      <w:pPr>
        <w:spacing w:line="276" w:lineRule="auto"/>
        <w:jc w:val="both"/>
        <w:rPr>
          <w:rFonts w:ascii="Arial" w:hAnsi="Arial" w:cs="Arial"/>
          <w:sz w:val="22"/>
          <w:lang w:val="es-ES_tradnl"/>
        </w:rPr>
      </w:pPr>
      <w:r w:rsidRPr="007D4985">
        <w:rPr>
          <w:rFonts w:ascii="Arial" w:hAnsi="Arial" w:cs="Arial"/>
          <w:sz w:val="22"/>
          <w:lang w:val="es-ES_tradnl"/>
        </w:rPr>
        <w:t>Por tanto, a través de la Ley 1955 de 2019, se indica que l</w:t>
      </w:r>
      <w:r w:rsidR="00303091" w:rsidRPr="007D4985">
        <w:rPr>
          <w:rFonts w:ascii="Arial" w:hAnsi="Arial" w:cs="Arial"/>
          <w:sz w:val="22"/>
          <w:lang w:val="es-ES_tradnl"/>
        </w:rPr>
        <w:t xml:space="preserve">as </w:t>
      </w:r>
      <w:r w:rsidR="00DD5D73" w:rsidRPr="007D4985">
        <w:rPr>
          <w:rFonts w:ascii="Arial" w:hAnsi="Arial" w:cs="Arial"/>
          <w:sz w:val="22"/>
          <w:lang w:val="es-ES_tradnl"/>
        </w:rPr>
        <w:t>Entidad</w:t>
      </w:r>
      <w:r w:rsidR="00303091" w:rsidRPr="007D4985">
        <w:rPr>
          <w:rFonts w:ascii="Arial" w:hAnsi="Arial" w:cs="Arial"/>
          <w:sz w:val="22"/>
          <w:lang w:val="es-ES_tradnl"/>
        </w:rPr>
        <w:t>es estatales deberán incorporar en sus respectivos planes de acción el componente de transformación digita</w:t>
      </w:r>
      <w:r w:rsidR="003C409E" w:rsidRPr="007D4985">
        <w:rPr>
          <w:rFonts w:ascii="Arial" w:hAnsi="Arial" w:cs="Arial"/>
          <w:sz w:val="22"/>
          <w:lang w:val="es-ES_tradnl"/>
        </w:rPr>
        <w:t xml:space="preserve">l, los cuales deben orientarse por los </w:t>
      </w:r>
      <w:r w:rsidR="00303091" w:rsidRPr="007D4985">
        <w:rPr>
          <w:rFonts w:ascii="Arial" w:hAnsi="Arial" w:cs="Arial"/>
          <w:sz w:val="22"/>
          <w:lang w:val="es-ES_tradnl"/>
        </w:rPr>
        <w:t>siguientes principios:</w:t>
      </w:r>
    </w:p>
    <w:p w14:paraId="3A9A8B04" w14:textId="7E5D4E0F" w:rsidR="0021341E" w:rsidRPr="007D4985" w:rsidRDefault="0021341E" w:rsidP="00F91304">
      <w:pPr>
        <w:spacing w:line="276" w:lineRule="auto"/>
        <w:jc w:val="both"/>
        <w:rPr>
          <w:rFonts w:ascii="Arial" w:hAnsi="Arial" w:cs="Arial"/>
          <w:sz w:val="22"/>
          <w:lang w:val="es-ES_tradnl"/>
        </w:rPr>
      </w:pPr>
    </w:p>
    <w:p w14:paraId="2EF1510B"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Uso y aprovechamiento de la infraestructura de datos públicos, con un enfoque de apertura por defecto.</w:t>
      </w:r>
    </w:p>
    <w:p w14:paraId="55186E39" w14:textId="6948E9D3"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 xml:space="preserve">Aplicación y aprovechamiento de estándares, modelos, normas y herramientas que permitan la adecuada gestión de riesgos de seguridad digital, para generar confianza en los procesos de las </w:t>
      </w:r>
      <w:r w:rsidR="00DD5D73" w:rsidRPr="007D4985">
        <w:rPr>
          <w:rFonts w:ascii="Arial" w:hAnsi="Arial" w:cs="Arial"/>
          <w:sz w:val="22"/>
          <w:lang w:val="es-ES_tradnl"/>
        </w:rPr>
        <w:t>Entidad</w:t>
      </w:r>
      <w:r w:rsidRPr="007D4985">
        <w:rPr>
          <w:rFonts w:ascii="Arial" w:hAnsi="Arial" w:cs="Arial"/>
          <w:sz w:val="22"/>
          <w:lang w:val="es-ES_tradnl"/>
        </w:rPr>
        <w:t>es públicas y garantizar la protección de datos personales.</w:t>
      </w:r>
    </w:p>
    <w:p w14:paraId="021025F8" w14:textId="6A1BD3C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 xml:space="preserve">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w:t>
      </w:r>
      <w:r w:rsidR="00DD5D73" w:rsidRPr="007D4985">
        <w:rPr>
          <w:rFonts w:ascii="Arial" w:hAnsi="Arial" w:cs="Arial"/>
          <w:sz w:val="22"/>
          <w:lang w:val="es-ES_tradnl"/>
        </w:rPr>
        <w:t>Entidad</w:t>
      </w:r>
      <w:r w:rsidRPr="007D4985">
        <w:rPr>
          <w:rFonts w:ascii="Arial" w:hAnsi="Arial" w:cs="Arial"/>
          <w:sz w:val="22"/>
          <w:lang w:val="es-ES_tradnl"/>
        </w:rPr>
        <w:t>es públicas. Dando cumplimiento a la protección de datos personales y salvaguarda de la información.</w:t>
      </w:r>
    </w:p>
    <w:p w14:paraId="0712FF53"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lastRenderedPageBreak/>
        <w:t>Optimización de la gestión de recursos públicos en proyectos de Tecnologías de la Información a través del uso de los instrumentos de agregación de demanda y priorización de los servicios de nube.</w:t>
      </w:r>
    </w:p>
    <w:p w14:paraId="4522CBE3"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Promoción de tecnologías basadas en software libre o código abierto, lo anterior, sin perjuicio de la inversión en tecnologías cerradas. En todos los casos la necesidad tecnológica deberá justificarse teniendo en cuenta análisis de costo-beneficio.</w:t>
      </w:r>
    </w:p>
    <w:p w14:paraId="5DF5435E"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Priorización de tecnologías emergentes de la Cuarta Revolución Industrial que faciliten la prestación de servicios del Estado a través de nuevos modelos incluyendo, pero no limitado a, tecnologías de desintermediación, DLT (</w:t>
      </w:r>
      <w:proofErr w:type="spellStart"/>
      <w:r w:rsidRPr="007D4985">
        <w:rPr>
          <w:rFonts w:ascii="Arial" w:hAnsi="Arial" w:cs="Arial"/>
          <w:sz w:val="22"/>
          <w:lang w:val="es-ES_tradnl"/>
        </w:rPr>
        <w:t>Distributed</w:t>
      </w:r>
      <w:proofErr w:type="spellEnd"/>
      <w:r w:rsidRPr="007D4985">
        <w:rPr>
          <w:rFonts w:ascii="Arial" w:hAnsi="Arial" w:cs="Arial"/>
          <w:sz w:val="22"/>
          <w:lang w:val="es-ES_tradnl"/>
        </w:rPr>
        <w:t xml:space="preserve"> </w:t>
      </w:r>
      <w:proofErr w:type="spellStart"/>
      <w:r w:rsidRPr="007D4985">
        <w:rPr>
          <w:rFonts w:ascii="Arial" w:hAnsi="Arial" w:cs="Arial"/>
          <w:sz w:val="22"/>
          <w:lang w:val="es-ES_tradnl"/>
        </w:rPr>
        <w:t>Ledger</w:t>
      </w:r>
      <w:proofErr w:type="spellEnd"/>
      <w:r w:rsidRPr="007D4985">
        <w:rPr>
          <w:rFonts w:ascii="Arial" w:hAnsi="Arial" w:cs="Arial"/>
          <w:sz w:val="22"/>
          <w:lang w:val="es-ES_tradnl"/>
        </w:rPr>
        <w:t xml:space="preserve"> </w:t>
      </w:r>
      <w:proofErr w:type="spellStart"/>
      <w:r w:rsidRPr="007D4985">
        <w:rPr>
          <w:rFonts w:ascii="Arial" w:hAnsi="Arial" w:cs="Arial"/>
          <w:sz w:val="22"/>
          <w:lang w:val="es-ES_tradnl"/>
        </w:rPr>
        <w:t>Technology</w:t>
      </w:r>
      <w:proofErr w:type="spellEnd"/>
      <w:r w:rsidRPr="007D4985">
        <w:rPr>
          <w:rFonts w:ascii="Arial" w:hAnsi="Arial" w:cs="Arial"/>
          <w:sz w:val="22"/>
          <w:lang w:val="es-ES_tradnl"/>
        </w:rPr>
        <w:t>), análisis masivo de datos (Big data), inteligencia artificial (AI), Internet de las Cosas (</w:t>
      </w:r>
      <w:proofErr w:type="spellStart"/>
      <w:r w:rsidRPr="007D4985">
        <w:rPr>
          <w:rFonts w:ascii="Arial" w:hAnsi="Arial" w:cs="Arial"/>
          <w:sz w:val="22"/>
          <w:lang w:val="es-ES_tradnl"/>
        </w:rPr>
        <w:t>IoT</w:t>
      </w:r>
      <w:proofErr w:type="spellEnd"/>
      <w:r w:rsidRPr="007D4985">
        <w:rPr>
          <w:rFonts w:ascii="Arial" w:hAnsi="Arial" w:cs="Arial"/>
          <w:sz w:val="22"/>
          <w:lang w:val="es-ES_tradnl"/>
        </w:rPr>
        <w:t>), Robótica y similares.</w:t>
      </w:r>
    </w:p>
    <w:p w14:paraId="0ECB96EE"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Vinculación de todas las interacciones digitales entre el Estado y sus usuarios a través del Portal Único del Estado colombiano.</w:t>
      </w:r>
    </w:p>
    <w:p w14:paraId="4048D5E5"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Implementación de todos los trámites nuevos en forma digital o electrónica sin ninguna excepción, en consecuencia, la interacción del Ciudadano-Estado sólo será presencial cuando sea la única opción.</w:t>
      </w:r>
    </w:p>
    <w:p w14:paraId="434B8E03"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Implementación de la política de racionalización de trámites para todos los trámites, eliminación de los que no se requieran, así como en el aprovechamiento de las tecnologías emergentes y exponenciales.</w:t>
      </w:r>
    </w:p>
    <w:p w14:paraId="76CEDB82" w14:textId="1B463CA6"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 xml:space="preserve">Inclusión de programas de uso de tecnología para participación ciudadana y Gobierno abierto en los procesos misionales de las </w:t>
      </w:r>
      <w:r w:rsidR="00DD5D73" w:rsidRPr="007D4985">
        <w:rPr>
          <w:rFonts w:ascii="Arial" w:hAnsi="Arial" w:cs="Arial"/>
          <w:sz w:val="22"/>
          <w:lang w:val="es-ES_tradnl"/>
        </w:rPr>
        <w:t>Entidad</w:t>
      </w:r>
      <w:r w:rsidRPr="007D4985">
        <w:rPr>
          <w:rFonts w:ascii="Arial" w:hAnsi="Arial" w:cs="Arial"/>
          <w:sz w:val="22"/>
          <w:lang w:val="es-ES_tradnl"/>
        </w:rPr>
        <w:t>es públicas.</w:t>
      </w:r>
    </w:p>
    <w:p w14:paraId="10F59D49"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Inclusión y actualización permanente de políticas de seguridad y confianza digital.</w:t>
      </w:r>
    </w:p>
    <w:p w14:paraId="3C12B1F2" w14:textId="77777777" w:rsidR="003C409E" w:rsidRPr="007D4985" w:rsidRDefault="00303091" w:rsidP="00F91304">
      <w:pPr>
        <w:pStyle w:val="ListParagraph"/>
        <w:numPr>
          <w:ilvl w:val="0"/>
          <w:numId w:val="24"/>
        </w:numPr>
        <w:spacing w:line="276" w:lineRule="auto"/>
        <w:jc w:val="both"/>
        <w:rPr>
          <w:rFonts w:ascii="Arial" w:hAnsi="Arial" w:cs="Arial"/>
          <w:sz w:val="22"/>
          <w:lang w:val="es-ES_tradnl"/>
        </w:rPr>
      </w:pPr>
      <w:r w:rsidRPr="007D4985">
        <w:rPr>
          <w:rFonts w:ascii="Arial" w:hAnsi="Arial" w:cs="Arial"/>
          <w:sz w:val="22"/>
          <w:lang w:val="es-ES_tradnl"/>
        </w:rPr>
        <w:t>Implementación de estrategias público-privadas que propendan por el uso de medios de pago electrónicos, siguiendo los lineamientos que se establezcan en el Programa de Digitalización de la Economía que adopte el Gobierno nacional.</w:t>
      </w:r>
    </w:p>
    <w:p w14:paraId="1B24B108" w14:textId="16DA4D63" w:rsidR="00303091" w:rsidRPr="0011253A" w:rsidRDefault="00303091" w:rsidP="00F91304">
      <w:pPr>
        <w:pStyle w:val="ListParagraph"/>
        <w:numPr>
          <w:ilvl w:val="0"/>
          <w:numId w:val="24"/>
        </w:numPr>
        <w:spacing w:line="276" w:lineRule="auto"/>
        <w:jc w:val="both"/>
        <w:rPr>
          <w:rFonts w:ascii="Arial" w:hAnsi="Arial"/>
          <w:sz w:val="22"/>
          <w:lang w:val="es-ES"/>
        </w:rPr>
      </w:pPr>
      <w:r w:rsidRPr="0011253A">
        <w:rPr>
          <w:rFonts w:ascii="Arial" w:hAnsi="Arial"/>
          <w:sz w:val="22"/>
          <w:lang w:val="es-ES"/>
        </w:rPr>
        <w:t xml:space="preserve">Promoción del uso de medios de pago electrónico en la economía, conforme a la estrategia que defina el Gobierno nacional para generar una red masiva de aceptación de medios de pago electrónicos por parte de las </w:t>
      </w:r>
      <w:r w:rsidR="00DD5D73" w:rsidRPr="0011253A">
        <w:rPr>
          <w:rFonts w:ascii="Arial" w:hAnsi="Arial"/>
          <w:sz w:val="22"/>
          <w:lang w:val="es-ES"/>
        </w:rPr>
        <w:t>Entidad</w:t>
      </w:r>
      <w:r w:rsidRPr="0011253A">
        <w:rPr>
          <w:rFonts w:ascii="Arial" w:hAnsi="Arial"/>
          <w:sz w:val="22"/>
          <w:lang w:val="es-ES"/>
        </w:rPr>
        <w:t>es públicas y privadas.</w:t>
      </w:r>
    </w:p>
    <w:p w14:paraId="535E5635" w14:textId="77777777" w:rsidR="00A57C08" w:rsidRPr="007F0959" w:rsidRDefault="00A57C08" w:rsidP="00F91304">
      <w:pPr>
        <w:pStyle w:val="ListParagraph"/>
        <w:spacing w:line="276" w:lineRule="auto"/>
        <w:ind w:left="360"/>
        <w:jc w:val="both"/>
        <w:rPr>
          <w:rFonts w:ascii="Arial" w:hAnsi="Arial"/>
          <w:sz w:val="22"/>
          <w:lang w:val="es-ES"/>
        </w:rPr>
      </w:pPr>
    </w:p>
    <w:p w14:paraId="7A7A93C2" w14:textId="6E7130E2" w:rsidR="7D9ED384" w:rsidRPr="007D4985" w:rsidRDefault="7D9ED384" w:rsidP="00F91304">
      <w:pPr>
        <w:pStyle w:val="Heading1"/>
        <w:spacing w:before="100" w:beforeAutospacing="1" w:after="100" w:afterAutospacing="1" w:line="276" w:lineRule="auto"/>
        <w:rPr>
          <w:rFonts w:ascii="Arial" w:hAnsi="Arial" w:cs="Arial"/>
          <w:sz w:val="22"/>
          <w:szCs w:val="22"/>
          <w:lang w:val="es-ES_tradnl"/>
        </w:rPr>
      </w:pPr>
      <w:bookmarkStart w:id="571" w:name="_Toc26524338"/>
      <w:bookmarkStart w:id="572" w:name="_Toc26871178"/>
      <w:bookmarkStart w:id="573" w:name="_Toc26878814"/>
      <w:bookmarkStart w:id="574" w:name="_Toc26970710"/>
      <w:bookmarkStart w:id="575" w:name="_Toc27056227"/>
      <w:bookmarkStart w:id="576" w:name="_Toc27472022"/>
      <w:bookmarkStart w:id="577" w:name="_Toc28249374"/>
      <w:bookmarkStart w:id="578" w:name="_Toc27549566"/>
      <w:bookmarkStart w:id="579" w:name="_Toc28593949"/>
      <w:r w:rsidRPr="007D4985">
        <w:rPr>
          <w:rFonts w:ascii="Arial" w:hAnsi="Arial" w:cs="Arial"/>
          <w:sz w:val="22"/>
          <w:szCs w:val="22"/>
          <w:lang w:val="es-ES_tradnl"/>
        </w:rPr>
        <w:t>SITUACIÓN OBJETIVO</w:t>
      </w:r>
      <w:bookmarkEnd w:id="571"/>
      <w:bookmarkEnd w:id="572"/>
      <w:bookmarkEnd w:id="573"/>
      <w:bookmarkEnd w:id="574"/>
      <w:bookmarkEnd w:id="575"/>
      <w:bookmarkEnd w:id="576"/>
      <w:bookmarkEnd w:id="577"/>
      <w:bookmarkEnd w:id="578"/>
      <w:bookmarkEnd w:id="579"/>
    </w:p>
    <w:p w14:paraId="53BDF07E" w14:textId="12F79B78" w:rsidR="006E5F72" w:rsidRPr="0011253A" w:rsidRDefault="008D417B" w:rsidP="00F91304">
      <w:pPr>
        <w:spacing w:line="276" w:lineRule="auto"/>
        <w:jc w:val="both"/>
        <w:rPr>
          <w:rFonts w:ascii="Arial" w:hAnsi="Arial"/>
          <w:sz w:val="22"/>
        </w:rPr>
      </w:pPr>
      <w:r w:rsidRPr="002455E9">
        <w:rPr>
          <w:rFonts w:ascii="Arial" w:hAnsi="Arial"/>
          <w:sz w:val="22"/>
        </w:rPr>
        <w:t xml:space="preserve">La estrategia de TI de la ADR </w:t>
      </w:r>
      <w:r w:rsidR="004063FD" w:rsidRPr="002455E9">
        <w:rPr>
          <w:rFonts w:ascii="Arial" w:hAnsi="Arial"/>
          <w:sz w:val="22"/>
        </w:rPr>
        <w:t>busca implementar</w:t>
      </w:r>
      <w:r w:rsidR="006E5F72" w:rsidRPr="002455E9">
        <w:rPr>
          <w:rFonts w:ascii="Arial" w:hAnsi="Arial"/>
          <w:sz w:val="22"/>
        </w:rPr>
        <w:t xml:space="preserve"> el enfoque de procesos en el modelo de gestión TI </w:t>
      </w:r>
      <w:r w:rsidRPr="002455E9">
        <w:rPr>
          <w:rFonts w:ascii="Arial" w:hAnsi="Arial"/>
          <w:sz w:val="22"/>
        </w:rPr>
        <w:t>identificando</w:t>
      </w:r>
      <w:r w:rsidR="006E5F72" w:rsidRPr="002455E9">
        <w:rPr>
          <w:rFonts w:ascii="Arial" w:hAnsi="Arial"/>
          <w:sz w:val="22"/>
        </w:rPr>
        <w:t xml:space="preserve"> los procesos involucrados, determinando las </w:t>
      </w:r>
      <w:r w:rsidRPr="002455E9">
        <w:rPr>
          <w:rFonts w:ascii="Arial" w:hAnsi="Arial"/>
          <w:sz w:val="22"/>
        </w:rPr>
        <w:t xml:space="preserve">necesidades de automatización </w:t>
      </w:r>
      <w:r w:rsidR="006E5F72" w:rsidRPr="002455E9">
        <w:rPr>
          <w:rFonts w:ascii="Arial" w:hAnsi="Arial"/>
          <w:sz w:val="22"/>
        </w:rPr>
        <w:t xml:space="preserve">y estableciendo la articulación con los demás procesos identificados </w:t>
      </w:r>
      <w:r w:rsidRPr="002455E9">
        <w:rPr>
          <w:rFonts w:ascii="Arial" w:hAnsi="Arial"/>
          <w:sz w:val="22"/>
        </w:rPr>
        <w:t xml:space="preserve">con otras </w:t>
      </w:r>
      <w:r w:rsidR="00DD5D73" w:rsidRPr="002455E9">
        <w:rPr>
          <w:rFonts w:ascii="Arial" w:hAnsi="Arial"/>
          <w:sz w:val="22"/>
        </w:rPr>
        <w:t>Entidad</w:t>
      </w:r>
      <w:r w:rsidRPr="002455E9">
        <w:rPr>
          <w:rFonts w:ascii="Arial" w:hAnsi="Arial"/>
          <w:sz w:val="22"/>
        </w:rPr>
        <w:t xml:space="preserve">es del sector buscando </w:t>
      </w:r>
      <w:r w:rsidR="004063FD" w:rsidRPr="002455E9">
        <w:rPr>
          <w:rFonts w:ascii="Arial" w:hAnsi="Arial"/>
          <w:sz w:val="22"/>
        </w:rPr>
        <w:t>un mejor servicio a los ciudadanos</w:t>
      </w:r>
      <w:r w:rsidR="006E5F72" w:rsidRPr="002455E9">
        <w:rPr>
          <w:rFonts w:ascii="Arial" w:hAnsi="Arial"/>
          <w:sz w:val="22"/>
        </w:rPr>
        <w:t xml:space="preserve">. </w:t>
      </w:r>
      <w:r w:rsidR="001C6B26" w:rsidRPr="002455E9">
        <w:rPr>
          <w:rFonts w:ascii="Arial" w:hAnsi="Arial"/>
          <w:sz w:val="22"/>
        </w:rPr>
        <w:t xml:space="preserve">Con el apoyo </w:t>
      </w:r>
      <w:r w:rsidR="00F10830" w:rsidRPr="002455E9">
        <w:rPr>
          <w:rFonts w:ascii="Arial" w:hAnsi="Arial"/>
          <w:sz w:val="22"/>
        </w:rPr>
        <w:t xml:space="preserve">estratégico de TI a los procesos establecidos en la misionalidad de la </w:t>
      </w:r>
      <w:r w:rsidR="00DD5D73" w:rsidRPr="002455E9">
        <w:rPr>
          <w:rFonts w:ascii="Arial" w:hAnsi="Arial"/>
          <w:sz w:val="22"/>
        </w:rPr>
        <w:t>Entidad</w:t>
      </w:r>
      <w:r w:rsidR="00F10830" w:rsidRPr="002455E9">
        <w:rPr>
          <w:rFonts w:ascii="Arial" w:hAnsi="Arial"/>
          <w:sz w:val="22"/>
        </w:rPr>
        <w:t xml:space="preserve"> </w:t>
      </w:r>
      <w:r w:rsidR="00921804" w:rsidRPr="002455E9">
        <w:rPr>
          <w:rFonts w:ascii="Arial" w:hAnsi="Arial"/>
          <w:sz w:val="22"/>
        </w:rPr>
        <w:t xml:space="preserve">TI </w:t>
      </w:r>
      <w:r w:rsidR="00BB1400" w:rsidRPr="002455E9">
        <w:rPr>
          <w:rFonts w:ascii="Arial" w:hAnsi="Arial"/>
          <w:sz w:val="22"/>
        </w:rPr>
        <w:t xml:space="preserve">con el mejoramiento continuo de </w:t>
      </w:r>
      <w:r w:rsidR="004D2FC8" w:rsidRPr="002455E9">
        <w:rPr>
          <w:rFonts w:ascii="Arial" w:hAnsi="Arial"/>
          <w:sz w:val="22"/>
        </w:rPr>
        <w:t xml:space="preserve">su proceso y procedimiento contribuirá al cumplimiento de los objetivos estratégicos de la </w:t>
      </w:r>
      <w:r w:rsidR="00DD5D73" w:rsidRPr="002455E9">
        <w:rPr>
          <w:rFonts w:ascii="Arial" w:hAnsi="Arial"/>
          <w:sz w:val="22"/>
        </w:rPr>
        <w:t>Entidad</w:t>
      </w:r>
      <w:r w:rsidR="004D2FC8" w:rsidRPr="002455E9">
        <w:rPr>
          <w:rFonts w:ascii="Arial" w:hAnsi="Arial"/>
          <w:sz w:val="22"/>
        </w:rPr>
        <w:t>.</w:t>
      </w:r>
    </w:p>
    <w:p w14:paraId="15379773" w14:textId="77777777" w:rsidR="00A57C08" w:rsidRPr="00A57C08" w:rsidRDefault="00A57C08" w:rsidP="00F91304">
      <w:pPr>
        <w:spacing w:line="276" w:lineRule="auto"/>
        <w:jc w:val="both"/>
        <w:rPr>
          <w:rFonts w:ascii="Arial" w:hAnsi="Arial" w:cs="Arial"/>
          <w:sz w:val="22"/>
        </w:rPr>
      </w:pPr>
    </w:p>
    <w:p w14:paraId="3F85E4BA" w14:textId="54BC8578" w:rsidR="00C870A4" w:rsidRDefault="00C870A4" w:rsidP="00F91304">
      <w:pPr>
        <w:spacing w:line="276" w:lineRule="auto"/>
        <w:rPr>
          <w:rFonts w:ascii="Arial" w:hAnsi="Arial" w:cs="Arial"/>
          <w:sz w:val="22"/>
          <w:highlight w:val="yellow"/>
          <w:lang w:val="es-ES_tradnl"/>
        </w:rPr>
      </w:pPr>
    </w:p>
    <w:p w14:paraId="3768D2B2" w14:textId="74676661" w:rsidR="00A32073" w:rsidRPr="007D4985" w:rsidRDefault="7D9ED384" w:rsidP="00F91304">
      <w:pPr>
        <w:pStyle w:val="Heading2"/>
        <w:spacing w:line="276" w:lineRule="auto"/>
        <w:rPr>
          <w:rFonts w:ascii="Arial" w:hAnsi="Arial" w:cs="Arial"/>
          <w:sz w:val="22"/>
          <w:szCs w:val="22"/>
          <w:lang w:val="es-ES_tradnl"/>
        </w:rPr>
      </w:pPr>
      <w:bookmarkStart w:id="580" w:name="_Toc26524339"/>
      <w:bookmarkStart w:id="581" w:name="_Toc26871179"/>
      <w:bookmarkStart w:id="582" w:name="_Toc26878815"/>
      <w:bookmarkStart w:id="583" w:name="_Toc26970711"/>
      <w:bookmarkStart w:id="584" w:name="_Toc27056228"/>
      <w:bookmarkStart w:id="585" w:name="_Toc27472023"/>
      <w:bookmarkStart w:id="586" w:name="_Toc28249375"/>
      <w:bookmarkStart w:id="587" w:name="_Toc27549567"/>
      <w:bookmarkStart w:id="588" w:name="_Toc28593950"/>
      <w:r w:rsidRPr="007D4985">
        <w:rPr>
          <w:rFonts w:ascii="Arial" w:hAnsi="Arial" w:cs="Arial"/>
          <w:sz w:val="22"/>
          <w:szCs w:val="22"/>
          <w:lang w:val="es-ES_tradnl"/>
        </w:rPr>
        <w:t>DOMINIO DE ESTRATEGIA DE TI</w:t>
      </w:r>
      <w:bookmarkEnd w:id="580"/>
      <w:bookmarkEnd w:id="581"/>
      <w:bookmarkEnd w:id="582"/>
      <w:bookmarkEnd w:id="583"/>
      <w:bookmarkEnd w:id="584"/>
      <w:bookmarkEnd w:id="585"/>
      <w:bookmarkEnd w:id="586"/>
      <w:bookmarkEnd w:id="587"/>
      <w:bookmarkEnd w:id="588"/>
    </w:p>
    <w:p w14:paraId="1BBACA69" w14:textId="5F593CC3" w:rsidR="002F06B3" w:rsidRPr="007D4985" w:rsidRDefault="002F06B3" w:rsidP="00F91304">
      <w:pPr>
        <w:spacing w:line="276" w:lineRule="auto"/>
        <w:rPr>
          <w:rFonts w:ascii="Arial" w:hAnsi="Arial" w:cs="Arial"/>
          <w:sz w:val="22"/>
          <w:lang w:val="es-ES_tradnl"/>
        </w:rPr>
      </w:pPr>
    </w:p>
    <w:p w14:paraId="0671FA9E" w14:textId="278F6518" w:rsidR="00013B42" w:rsidRPr="0011253A" w:rsidRDefault="00452454" w:rsidP="00F91304">
      <w:pPr>
        <w:spacing w:line="276" w:lineRule="auto"/>
        <w:jc w:val="both"/>
        <w:rPr>
          <w:rFonts w:ascii="Arial" w:hAnsi="Arial"/>
          <w:sz w:val="22"/>
          <w:lang w:val="es-ES"/>
        </w:rPr>
      </w:pPr>
      <w:r w:rsidRPr="0011253A">
        <w:rPr>
          <w:rFonts w:ascii="Arial" w:hAnsi="Arial"/>
          <w:sz w:val="22"/>
          <w:lang w:val="es-ES"/>
        </w:rPr>
        <w:t xml:space="preserve">La estrategia de TI en la ADR </w:t>
      </w:r>
      <w:r w:rsidR="006C2191">
        <w:rPr>
          <w:rFonts w:ascii="Arial" w:hAnsi="Arial" w:cs="Arial"/>
          <w:sz w:val="22"/>
          <w:lang w:val="es-ES_tradnl"/>
        </w:rPr>
        <w:t>a través de</w:t>
      </w:r>
      <w:r w:rsidR="00D7151B" w:rsidRPr="0011253A">
        <w:rPr>
          <w:rFonts w:ascii="Arial" w:hAnsi="Arial"/>
          <w:sz w:val="22"/>
          <w:lang w:val="es-ES"/>
        </w:rPr>
        <w:t xml:space="preserve"> la definición de su misión, visión y objetivos estratégicos </w:t>
      </w:r>
      <w:r w:rsidR="006C2191">
        <w:rPr>
          <w:rFonts w:ascii="Arial" w:hAnsi="Arial" w:cs="Arial"/>
          <w:sz w:val="22"/>
          <w:lang w:val="es-ES_tradnl"/>
        </w:rPr>
        <w:t>de TI</w:t>
      </w:r>
      <w:r w:rsidR="00D7151B" w:rsidRPr="00B958AE">
        <w:rPr>
          <w:rFonts w:ascii="Arial" w:hAnsi="Arial" w:cs="Arial"/>
          <w:sz w:val="22"/>
          <w:lang w:val="es-ES_tradnl"/>
        </w:rPr>
        <w:t xml:space="preserve"> </w:t>
      </w:r>
      <w:r w:rsidR="00D7151B" w:rsidRPr="0011253A">
        <w:rPr>
          <w:rFonts w:ascii="Arial" w:hAnsi="Arial"/>
          <w:sz w:val="22"/>
          <w:lang w:val="es-ES"/>
        </w:rPr>
        <w:t xml:space="preserve">alienados con la estrategia </w:t>
      </w:r>
      <w:r w:rsidR="006C2191">
        <w:rPr>
          <w:rFonts w:ascii="Arial" w:hAnsi="Arial" w:cs="Arial"/>
          <w:sz w:val="22"/>
          <w:lang w:val="es-ES_tradnl"/>
        </w:rPr>
        <w:t xml:space="preserve">institucional </w:t>
      </w:r>
      <w:r w:rsidR="00D7151B" w:rsidRPr="0011253A">
        <w:rPr>
          <w:rFonts w:ascii="Arial" w:hAnsi="Arial"/>
          <w:sz w:val="22"/>
          <w:lang w:val="es-ES"/>
        </w:rPr>
        <w:t>y la estrategia sectorial apoyar</w:t>
      </w:r>
      <w:r w:rsidR="004574F8" w:rsidRPr="0011253A">
        <w:rPr>
          <w:rFonts w:ascii="Arial" w:hAnsi="Arial"/>
          <w:sz w:val="22"/>
          <w:lang w:val="es-ES"/>
        </w:rPr>
        <w:t>á</w:t>
      </w:r>
      <w:r w:rsidR="00D7151B" w:rsidRPr="0011253A">
        <w:rPr>
          <w:rFonts w:ascii="Arial" w:hAnsi="Arial"/>
          <w:sz w:val="22"/>
          <w:lang w:val="es-ES"/>
        </w:rPr>
        <w:t xml:space="preserve"> el cumplimiento de la misionalidad de la </w:t>
      </w:r>
      <w:r w:rsidR="00DD5D73" w:rsidRPr="0011253A">
        <w:rPr>
          <w:rFonts w:ascii="Arial" w:hAnsi="Arial"/>
          <w:sz w:val="22"/>
          <w:lang w:val="es-ES"/>
        </w:rPr>
        <w:t>Entidad</w:t>
      </w:r>
      <w:r w:rsidR="00D7151B" w:rsidRPr="0011253A">
        <w:rPr>
          <w:rFonts w:ascii="Arial" w:hAnsi="Arial"/>
          <w:sz w:val="22"/>
          <w:lang w:val="es-ES"/>
        </w:rPr>
        <w:t xml:space="preserve"> ofreciendo </w:t>
      </w:r>
      <w:r w:rsidR="006C2191">
        <w:rPr>
          <w:rFonts w:ascii="Arial" w:hAnsi="Arial" w:cs="Arial"/>
          <w:sz w:val="22"/>
          <w:lang w:val="es-ES_tradnl"/>
        </w:rPr>
        <w:t xml:space="preserve">mejores </w:t>
      </w:r>
      <w:r w:rsidR="000A0243" w:rsidRPr="0011253A">
        <w:rPr>
          <w:rFonts w:ascii="Arial" w:hAnsi="Arial"/>
          <w:sz w:val="22"/>
          <w:lang w:val="es-ES"/>
        </w:rPr>
        <w:t xml:space="preserve">servicios de TI de calidad y eficientes que </w:t>
      </w:r>
      <w:r w:rsidR="00A36D46" w:rsidRPr="0011253A">
        <w:rPr>
          <w:rFonts w:ascii="Arial" w:hAnsi="Arial"/>
          <w:sz w:val="22"/>
          <w:lang w:val="es-ES"/>
        </w:rPr>
        <w:t xml:space="preserve">ofrezcan valor a los diferentes grupos de </w:t>
      </w:r>
      <w:r w:rsidR="004574F8" w:rsidRPr="0011253A">
        <w:rPr>
          <w:rFonts w:ascii="Arial" w:hAnsi="Arial"/>
          <w:sz w:val="22"/>
          <w:lang w:val="es-ES"/>
        </w:rPr>
        <w:t>interés</w:t>
      </w:r>
      <w:r w:rsidR="00A36D46" w:rsidRPr="0011253A">
        <w:rPr>
          <w:rFonts w:ascii="Arial" w:hAnsi="Arial"/>
          <w:sz w:val="22"/>
          <w:lang w:val="es-ES"/>
        </w:rPr>
        <w:t>.</w:t>
      </w:r>
    </w:p>
    <w:p w14:paraId="44E3F684" w14:textId="77777777" w:rsidR="00A57C08" w:rsidRPr="007D4985" w:rsidRDefault="00A57C08" w:rsidP="00F91304">
      <w:pPr>
        <w:spacing w:line="276" w:lineRule="auto"/>
        <w:jc w:val="both"/>
        <w:rPr>
          <w:rFonts w:ascii="Arial" w:hAnsi="Arial" w:cs="Arial"/>
          <w:sz w:val="22"/>
          <w:szCs w:val="22"/>
          <w:lang w:val="es-ES"/>
        </w:rPr>
      </w:pPr>
    </w:p>
    <w:p w14:paraId="00135EE2" w14:textId="7D7CDB74" w:rsidR="004574F8" w:rsidRPr="007D4985" w:rsidRDefault="004574F8" w:rsidP="00F91304">
      <w:pPr>
        <w:spacing w:line="276" w:lineRule="auto"/>
        <w:rPr>
          <w:rFonts w:ascii="Arial" w:hAnsi="Arial" w:cs="Arial"/>
          <w:sz w:val="22"/>
          <w:lang w:val="es-ES_tradnl"/>
        </w:rPr>
      </w:pPr>
    </w:p>
    <w:p w14:paraId="702CFADD" w14:textId="2C2B84A2" w:rsidR="004574F8" w:rsidRPr="007D4985" w:rsidRDefault="7D9ED384" w:rsidP="00F91304">
      <w:pPr>
        <w:pStyle w:val="Heading3"/>
        <w:spacing w:line="276" w:lineRule="auto"/>
        <w:rPr>
          <w:rFonts w:ascii="Arial" w:eastAsia="Arial" w:hAnsi="Arial" w:cs="Arial"/>
          <w:sz w:val="22"/>
          <w:szCs w:val="22"/>
          <w:lang w:val="es-ES_tradnl"/>
        </w:rPr>
      </w:pPr>
      <w:bookmarkStart w:id="589" w:name="_Toc26871180"/>
      <w:bookmarkStart w:id="590" w:name="_Toc26878816"/>
      <w:bookmarkStart w:id="591" w:name="_Toc26970712"/>
      <w:bookmarkStart w:id="592" w:name="_Toc27056229"/>
      <w:bookmarkStart w:id="593" w:name="_Toc27472024"/>
      <w:bookmarkStart w:id="594" w:name="_Toc28249376"/>
      <w:bookmarkStart w:id="595" w:name="_Toc27549568"/>
      <w:bookmarkStart w:id="596" w:name="_Toc28593951"/>
      <w:r w:rsidRPr="007D4985">
        <w:rPr>
          <w:rFonts w:ascii="Arial" w:eastAsia="Arial" w:hAnsi="Arial" w:cs="Arial"/>
          <w:sz w:val="22"/>
          <w:szCs w:val="22"/>
          <w:lang w:val="es-ES_tradnl"/>
        </w:rPr>
        <w:t>Misión de TI</w:t>
      </w:r>
      <w:bookmarkEnd w:id="589"/>
      <w:bookmarkEnd w:id="590"/>
      <w:bookmarkEnd w:id="591"/>
      <w:bookmarkEnd w:id="592"/>
      <w:bookmarkEnd w:id="593"/>
      <w:bookmarkEnd w:id="594"/>
      <w:bookmarkEnd w:id="595"/>
      <w:bookmarkEnd w:id="596"/>
    </w:p>
    <w:p w14:paraId="50E65F3E" w14:textId="78D840C9" w:rsidR="008D5849" w:rsidRPr="007D4985" w:rsidRDefault="00013B42" w:rsidP="00F91304">
      <w:pPr>
        <w:spacing w:line="276" w:lineRule="auto"/>
        <w:jc w:val="both"/>
        <w:rPr>
          <w:rFonts w:ascii="Arial" w:hAnsi="Arial" w:cs="Arial"/>
          <w:sz w:val="22"/>
          <w:lang w:val="es-ES_tradnl"/>
        </w:rPr>
      </w:pPr>
      <w:r w:rsidRPr="007D4985">
        <w:rPr>
          <w:rFonts w:ascii="Arial" w:hAnsi="Arial" w:cs="Arial"/>
          <w:sz w:val="22"/>
          <w:lang w:val="es-ES_tradnl"/>
        </w:rPr>
        <w:t>La Misión propuesta para tecnologías de la información es</w:t>
      </w:r>
      <w:r w:rsidR="006C2191">
        <w:rPr>
          <w:rFonts w:ascii="Arial" w:hAnsi="Arial" w:cs="Arial"/>
          <w:sz w:val="22"/>
          <w:lang w:val="es-ES_tradnl"/>
        </w:rPr>
        <w:t xml:space="preserve">, </w:t>
      </w:r>
      <w:r w:rsidR="008D5849" w:rsidRPr="007D4985">
        <w:rPr>
          <w:rFonts w:ascii="Arial" w:hAnsi="Arial" w:cs="Arial"/>
          <w:sz w:val="22"/>
          <w:lang w:val="es-ES_tradnl"/>
        </w:rPr>
        <w:t>“</w:t>
      </w:r>
      <w:r w:rsidR="008D5849" w:rsidRPr="007D4985">
        <w:rPr>
          <w:rFonts w:ascii="Arial" w:hAnsi="Arial" w:cs="Arial"/>
          <w:i/>
          <w:sz w:val="22"/>
          <w:lang w:val="es-ES_tradnl"/>
        </w:rPr>
        <w:t xml:space="preserve">Ser un aliado estratégico </w:t>
      </w:r>
      <w:r w:rsidR="00410ECA" w:rsidRPr="007D4985">
        <w:rPr>
          <w:rFonts w:ascii="Arial" w:hAnsi="Arial" w:cs="Arial"/>
          <w:i/>
          <w:sz w:val="22"/>
          <w:lang w:val="es-ES_tradnl"/>
        </w:rPr>
        <w:t>de la</w:t>
      </w:r>
      <w:r w:rsidR="00C56AA6" w:rsidRPr="007D4985">
        <w:rPr>
          <w:rFonts w:ascii="Arial" w:hAnsi="Arial" w:cs="Arial"/>
          <w:i/>
          <w:sz w:val="22"/>
          <w:lang w:val="es-ES_tradnl"/>
        </w:rPr>
        <w:t xml:space="preserve"> Dirección de la Entidad con el apoyo en </w:t>
      </w:r>
      <w:r w:rsidR="00410ECA" w:rsidRPr="007D4985">
        <w:rPr>
          <w:rFonts w:ascii="Arial" w:hAnsi="Arial" w:cs="Arial"/>
          <w:i/>
          <w:sz w:val="22"/>
          <w:lang w:val="es-ES_tradnl"/>
        </w:rPr>
        <w:t>la definición de</w:t>
      </w:r>
      <w:r w:rsidR="00C56AA6" w:rsidRPr="007D4985">
        <w:rPr>
          <w:rFonts w:ascii="Arial" w:hAnsi="Arial" w:cs="Arial"/>
          <w:i/>
          <w:sz w:val="22"/>
          <w:lang w:val="es-ES_tradnl"/>
        </w:rPr>
        <w:t xml:space="preserve"> </w:t>
      </w:r>
      <w:r w:rsidR="008D5849" w:rsidRPr="007D4985">
        <w:rPr>
          <w:rFonts w:ascii="Arial" w:hAnsi="Arial" w:cs="Arial"/>
          <w:i/>
          <w:sz w:val="22"/>
          <w:lang w:val="es-ES_tradnl"/>
        </w:rPr>
        <w:t xml:space="preserve">políticas, programas y proyectos </w:t>
      </w:r>
      <w:r w:rsidR="00894176" w:rsidRPr="007D4985">
        <w:rPr>
          <w:rFonts w:ascii="Arial" w:hAnsi="Arial" w:cs="Arial"/>
          <w:i/>
          <w:sz w:val="22"/>
          <w:lang w:val="es-ES_tradnl"/>
        </w:rPr>
        <w:t xml:space="preserve">de TI </w:t>
      </w:r>
      <w:r w:rsidR="008D5849" w:rsidRPr="007D4985">
        <w:rPr>
          <w:rFonts w:ascii="Arial" w:hAnsi="Arial" w:cs="Arial"/>
          <w:i/>
          <w:sz w:val="22"/>
          <w:lang w:val="es-ES_tradnl"/>
        </w:rPr>
        <w:t xml:space="preserve">que sean estructurados en la </w:t>
      </w:r>
      <w:r w:rsidR="00AA6A3E" w:rsidRPr="007D4985">
        <w:rPr>
          <w:rFonts w:ascii="Arial" w:hAnsi="Arial" w:cs="Arial"/>
          <w:i/>
          <w:sz w:val="22"/>
          <w:lang w:val="es-ES_tradnl"/>
        </w:rPr>
        <w:t>ADR</w:t>
      </w:r>
      <w:r w:rsidR="008D5849" w:rsidRPr="007D4985">
        <w:rPr>
          <w:rFonts w:ascii="Arial" w:hAnsi="Arial" w:cs="Arial"/>
          <w:i/>
          <w:sz w:val="22"/>
          <w:lang w:val="es-ES_tradnl"/>
        </w:rPr>
        <w:t>, a con el fin de entregar valor a los procesos misionales y a los diferentes grupos de interés frente a las diferentes líneas de acción de la ADR</w:t>
      </w:r>
      <w:r w:rsidR="00F03768" w:rsidRPr="007D4985">
        <w:rPr>
          <w:rFonts w:ascii="Arial" w:hAnsi="Arial" w:cs="Arial"/>
          <w:i/>
          <w:sz w:val="22"/>
          <w:lang w:val="es-ES_tradnl"/>
        </w:rPr>
        <w:t xml:space="preserve"> </w:t>
      </w:r>
      <w:r w:rsidR="00FC7154" w:rsidRPr="007D4985">
        <w:rPr>
          <w:rFonts w:ascii="Arial" w:hAnsi="Arial" w:cs="Arial"/>
          <w:i/>
          <w:sz w:val="22"/>
          <w:lang w:val="es-ES_tradnl"/>
        </w:rPr>
        <w:t xml:space="preserve">tomando como referencia los habilitadores transversales de la </w:t>
      </w:r>
      <w:r w:rsidR="006860AD" w:rsidRPr="007D4985">
        <w:rPr>
          <w:rFonts w:ascii="Arial" w:hAnsi="Arial" w:cs="Arial"/>
          <w:i/>
          <w:sz w:val="22"/>
          <w:lang w:val="es-ES_tradnl"/>
        </w:rPr>
        <w:t>política</w:t>
      </w:r>
      <w:r w:rsidR="00FC7154" w:rsidRPr="007D4985">
        <w:rPr>
          <w:rFonts w:ascii="Arial" w:hAnsi="Arial" w:cs="Arial"/>
          <w:i/>
          <w:sz w:val="22"/>
          <w:lang w:val="es-ES_tradnl"/>
        </w:rPr>
        <w:t xml:space="preserve"> de gobierno digital</w:t>
      </w:r>
      <w:r w:rsidR="00F03768" w:rsidRPr="007D4985">
        <w:rPr>
          <w:rFonts w:ascii="Arial" w:hAnsi="Arial" w:cs="Arial"/>
          <w:i/>
          <w:sz w:val="22"/>
          <w:lang w:val="es-ES_tradnl"/>
        </w:rPr>
        <w:t xml:space="preserve"> </w:t>
      </w:r>
      <w:r w:rsidR="006860AD" w:rsidRPr="007D4985">
        <w:rPr>
          <w:rFonts w:ascii="Arial" w:hAnsi="Arial" w:cs="Arial"/>
          <w:i/>
          <w:sz w:val="22"/>
          <w:lang w:val="es-ES_tradnl"/>
        </w:rPr>
        <w:t xml:space="preserve">para cumplir su propósitos </w:t>
      </w:r>
      <w:r w:rsidR="009B7B3A" w:rsidRPr="007D4985">
        <w:rPr>
          <w:rFonts w:ascii="Arial" w:hAnsi="Arial" w:cs="Arial"/>
          <w:i/>
          <w:sz w:val="22"/>
          <w:lang w:val="es-ES_tradnl"/>
        </w:rPr>
        <w:t>transformando la entidad en aras</w:t>
      </w:r>
      <w:r w:rsidR="00081DB6" w:rsidRPr="007D4985">
        <w:rPr>
          <w:rFonts w:ascii="Arial" w:hAnsi="Arial" w:cs="Arial"/>
          <w:i/>
          <w:sz w:val="22"/>
          <w:lang w:val="es-ES_tradnl"/>
        </w:rPr>
        <w:t xml:space="preserve"> de </w:t>
      </w:r>
      <w:r w:rsidR="009B7B3A" w:rsidRPr="007D4985">
        <w:rPr>
          <w:rFonts w:ascii="Arial" w:hAnsi="Arial" w:cs="Arial"/>
          <w:i/>
          <w:sz w:val="22"/>
          <w:lang w:val="es-ES_tradnl"/>
        </w:rPr>
        <w:t>ofrecer mejores servicios a los ciudadanos.</w:t>
      </w:r>
      <w:r w:rsidR="008D5849" w:rsidRPr="007D4985">
        <w:rPr>
          <w:rFonts w:ascii="Arial" w:hAnsi="Arial" w:cs="Arial"/>
          <w:sz w:val="22"/>
          <w:lang w:val="es-ES_tradnl"/>
        </w:rPr>
        <w:t>”.</w:t>
      </w:r>
    </w:p>
    <w:p w14:paraId="510CD2F7" w14:textId="39FBF072" w:rsidR="00BF2B27" w:rsidRDefault="00BF2B27" w:rsidP="00F91304">
      <w:pPr>
        <w:spacing w:line="276" w:lineRule="auto"/>
        <w:rPr>
          <w:rFonts w:ascii="Arial" w:hAnsi="Arial" w:cs="Arial"/>
          <w:sz w:val="22"/>
          <w:lang w:val="es-ES_tradnl"/>
        </w:rPr>
      </w:pPr>
    </w:p>
    <w:p w14:paraId="4B3F8D6C" w14:textId="77777777" w:rsidR="0090636D" w:rsidRPr="007D4985" w:rsidRDefault="0090636D" w:rsidP="00F91304">
      <w:pPr>
        <w:spacing w:line="276" w:lineRule="auto"/>
        <w:rPr>
          <w:rFonts w:ascii="Arial" w:hAnsi="Arial" w:cs="Arial"/>
          <w:sz w:val="22"/>
          <w:lang w:val="es-ES_tradnl"/>
        </w:rPr>
      </w:pPr>
    </w:p>
    <w:p w14:paraId="365C5782" w14:textId="47892F42" w:rsidR="001D34F9" w:rsidRPr="007D4985" w:rsidRDefault="7D9ED384" w:rsidP="00F91304">
      <w:pPr>
        <w:pStyle w:val="Heading3"/>
        <w:spacing w:line="276" w:lineRule="auto"/>
        <w:rPr>
          <w:rFonts w:ascii="Arial" w:eastAsia="Arial" w:hAnsi="Arial" w:cs="Arial"/>
          <w:sz w:val="22"/>
          <w:szCs w:val="22"/>
          <w:lang w:val="es-ES_tradnl"/>
        </w:rPr>
      </w:pPr>
      <w:bookmarkStart w:id="597" w:name="_Toc26871181"/>
      <w:bookmarkStart w:id="598" w:name="_Toc26878817"/>
      <w:bookmarkStart w:id="599" w:name="_Toc26970713"/>
      <w:bookmarkStart w:id="600" w:name="_Toc27056230"/>
      <w:bookmarkStart w:id="601" w:name="_Toc27472025"/>
      <w:bookmarkStart w:id="602" w:name="_Toc28249377"/>
      <w:bookmarkStart w:id="603" w:name="_Toc27549569"/>
      <w:bookmarkStart w:id="604" w:name="_Toc28593952"/>
      <w:r w:rsidRPr="007D4985">
        <w:rPr>
          <w:rFonts w:ascii="Arial" w:eastAsia="Arial" w:hAnsi="Arial" w:cs="Arial"/>
          <w:sz w:val="22"/>
          <w:szCs w:val="22"/>
          <w:lang w:val="es-ES_tradnl"/>
        </w:rPr>
        <w:t>Visión de TI</w:t>
      </w:r>
      <w:bookmarkEnd w:id="597"/>
      <w:bookmarkEnd w:id="598"/>
      <w:bookmarkEnd w:id="599"/>
      <w:bookmarkEnd w:id="600"/>
      <w:bookmarkEnd w:id="601"/>
      <w:bookmarkEnd w:id="602"/>
      <w:bookmarkEnd w:id="603"/>
      <w:bookmarkEnd w:id="604"/>
    </w:p>
    <w:p w14:paraId="3DA8B695" w14:textId="4A5D56D2" w:rsidR="003C409E" w:rsidRPr="007D4985" w:rsidRDefault="001D34F9" w:rsidP="00F91304">
      <w:pPr>
        <w:spacing w:line="276" w:lineRule="auto"/>
        <w:jc w:val="both"/>
        <w:rPr>
          <w:rFonts w:ascii="Arial" w:hAnsi="Arial" w:cs="Arial"/>
          <w:sz w:val="22"/>
          <w:lang w:val="es-ES_tradnl"/>
        </w:rPr>
      </w:pPr>
      <w:r w:rsidRPr="007D4985">
        <w:rPr>
          <w:rFonts w:ascii="Arial" w:hAnsi="Arial" w:cs="Arial"/>
          <w:sz w:val="22"/>
          <w:lang w:val="es-ES_tradnl"/>
        </w:rPr>
        <w:t>La Visión propuesta para tecnologías de la información es</w:t>
      </w:r>
      <w:r w:rsidR="006C2191">
        <w:rPr>
          <w:rFonts w:ascii="Arial" w:hAnsi="Arial" w:cs="Arial"/>
          <w:sz w:val="22"/>
          <w:lang w:val="es-ES_tradnl"/>
        </w:rPr>
        <w:t xml:space="preserve">, </w:t>
      </w:r>
      <w:r w:rsidR="00D531E2" w:rsidRPr="007D4985">
        <w:rPr>
          <w:rFonts w:ascii="Arial" w:hAnsi="Arial" w:cs="Arial"/>
          <w:sz w:val="22"/>
          <w:lang w:val="es-ES_tradnl"/>
        </w:rPr>
        <w:t>“</w:t>
      </w:r>
      <w:r w:rsidR="00D531E2" w:rsidRPr="007D4985">
        <w:rPr>
          <w:rFonts w:ascii="Arial" w:hAnsi="Arial" w:cs="Arial"/>
          <w:i/>
          <w:sz w:val="22"/>
          <w:lang w:val="es-ES_tradnl"/>
        </w:rPr>
        <w:t xml:space="preserve">A 2022 </w:t>
      </w:r>
      <w:r w:rsidR="00156C9C" w:rsidRPr="007D4985">
        <w:rPr>
          <w:rFonts w:ascii="Arial" w:hAnsi="Arial" w:cs="Arial"/>
          <w:i/>
          <w:sz w:val="22"/>
          <w:lang w:val="es-ES_tradnl"/>
        </w:rPr>
        <w:t>las tecnologías de la información de la ADR habrán</w:t>
      </w:r>
      <w:r w:rsidR="00D531E2" w:rsidRPr="007D4985">
        <w:rPr>
          <w:rFonts w:ascii="Arial" w:hAnsi="Arial" w:cs="Arial"/>
          <w:i/>
          <w:sz w:val="22"/>
          <w:lang w:val="es-ES_tradnl"/>
        </w:rPr>
        <w:t xml:space="preserve"> logrado implementar sistemas de información que permitan soportar la gestión de la </w:t>
      </w:r>
      <w:r w:rsidR="00771969" w:rsidRPr="007D4985">
        <w:rPr>
          <w:rFonts w:ascii="Arial" w:hAnsi="Arial" w:cs="Arial"/>
          <w:i/>
          <w:sz w:val="22"/>
          <w:lang w:val="es-ES_tradnl"/>
        </w:rPr>
        <w:t>Entidad garantizando</w:t>
      </w:r>
      <w:r w:rsidR="00D531E2" w:rsidRPr="007D4985">
        <w:rPr>
          <w:rFonts w:ascii="Arial" w:hAnsi="Arial" w:cs="Arial"/>
          <w:i/>
          <w:sz w:val="22"/>
          <w:lang w:val="es-ES_tradnl"/>
        </w:rPr>
        <w:t xml:space="preserve"> su integración y ofreciendo servicios que permitan </w:t>
      </w:r>
      <w:r w:rsidR="00EE093A">
        <w:rPr>
          <w:rFonts w:ascii="Arial" w:hAnsi="Arial" w:cs="Arial"/>
          <w:i/>
          <w:sz w:val="22"/>
          <w:lang w:val="es-ES_tradnl"/>
        </w:rPr>
        <w:t>vincular</w:t>
      </w:r>
      <w:r w:rsidR="006C2191" w:rsidRPr="00B958AE">
        <w:rPr>
          <w:rFonts w:ascii="Arial" w:hAnsi="Arial" w:cs="Arial"/>
          <w:i/>
          <w:sz w:val="22"/>
          <w:lang w:val="es-ES_tradnl"/>
        </w:rPr>
        <w:t xml:space="preserve"> </w:t>
      </w:r>
      <w:r w:rsidR="00007D6A" w:rsidRPr="007D4985">
        <w:rPr>
          <w:rFonts w:ascii="Arial" w:hAnsi="Arial" w:cs="Arial"/>
          <w:i/>
          <w:sz w:val="22"/>
          <w:lang w:val="es-ES_tradnl"/>
        </w:rPr>
        <w:t>los flujos</w:t>
      </w:r>
      <w:r w:rsidR="00D531E2" w:rsidRPr="007D4985">
        <w:rPr>
          <w:rFonts w:ascii="Arial" w:hAnsi="Arial" w:cs="Arial"/>
          <w:i/>
          <w:sz w:val="22"/>
          <w:lang w:val="es-ES_tradnl"/>
        </w:rPr>
        <w:t xml:space="preserve"> de </w:t>
      </w:r>
      <w:r w:rsidR="00094100" w:rsidRPr="007D4985">
        <w:rPr>
          <w:rFonts w:ascii="Arial" w:hAnsi="Arial" w:cs="Arial"/>
          <w:i/>
          <w:sz w:val="22"/>
          <w:lang w:val="es-ES_tradnl"/>
        </w:rPr>
        <w:t xml:space="preserve">información </w:t>
      </w:r>
      <w:r w:rsidR="00336983" w:rsidRPr="007D4985">
        <w:rPr>
          <w:rFonts w:ascii="Arial" w:hAnsi="Arial" w:cs="Arial"/>
          <w:i/>
          <w:sz w:val="22"/>
          <w:lang w:val="es-ES_tradnl"/>
        </w:rPr>
        <w:t xml:space="preserve">internos y </w:t>
      </w:r>
      <w:r w:rsidR="00410ECA" w:rsidRPr="007D4985">
        <w:rPr>
          <w:rFonts w:ascii="Arial" w:hAnsi="Arial" w:cs="Arial"/>
          <w:i/>
          <w:sz w:val="22"/>
          <w:lang w:val="es-ES_tradnl"/>
        </w:rPr>
        <w:t>externos de</w:t>
      </w:r>
      <w:r w:rsidR="00D531E2" w:rsidRPr="007D4985">
        <w:rPr>
          <w:rFonts w:ascii="Arial" w:hAnsi="Arial" w:cs="Arial"/>
          <w:i/>
          <w:sz w:val="22"/>
          <w:lang w:val="es-ES_tradnl"/>
        </w:rPr>
        <w:t xml:space="preserve"> manera efectiva </w:t>
      </w:r>
      <w:r w:rsidR="007608CE" w:rsidRPr="007D4985">
        <w:rPr>
          <w:rFonts w:ascii="Arial" w:hAnsi="Arial" w:cs="Arial"/>
          <w:i/>
          <w:sz w:val="22"/>
          <w:lang w:val="es-ES_tradnl"/>
        </w:rPr>
        <w:t xml:space="preserve">que permitan el análisis de información </w:t>
      </w:r>
      <w:r w:rsidR="00094100" w:rsidRPr="007D4985">
        <w:rPr>
          <w:rFonts w:ascii="Arial" w:hAnsi="Arial" w:cs="Arial"/>
          <w:i/>
          <w:sz w:val="22"/>
          <w:lang w:val="es-ES_tradnl"/>
        </w:rPr>
        <w:t xml:space="preserve">con analítica de datos </w:t>
      </w:r>
      <w:r w:rsidR="007608CE" w:rsidRPr="007D4985">
        <w:rPr>
          <w:rFonts w:ascii="Arial" w:hAnsi="Arial" w:cs="Arial"/>
          <w:i/>
          <w:sz w:val="22"/>
          <w:lang w:val="es-ES_tradnl"/>
        </w:rPr>
        <w:t xml:space="preserve">para </w:t>
      </w:r>
      <w:r w:rsidR="001A2EFF" w:rsidRPr="007D4985">
        <w:rPr>
          <w:rFonts w:ascii="Arial" w:hAnsi="Arial" w:cs="Arial"/>
          <w:i/>
          <w:sz w:val="22"/>
          <w:lang w:val="es-ES_tradnl"/>
        </w:rPr>
        <w:t xml:space="preserve">apoyar la toma de </w:t>
      </w:r>
      <w:r w:rsidR="006C2191">
        <w:rPr>
          <w:rFonts w:ascii="Arial" w:hAnsi="Arial" w:cs="Arial"/>
          <w:i/>
          <w:sz w:val="22"/>
          <w:lang w:val="es-ES_tradnl"/>
        </w:rPr>
        <w:t>deci</w:t>
      </w:r>
      <w:r w:rsidR="00FD2570" w:rsidRPr="007D4985">
        <w:rPr>
          <w:rFonts w:ascii="Arial" w:hAnsi="Arial" w:cs="Arial"/>
          <w:i/>
          <w:sz w:val="22"/>
          <w:lang w:val="es-ES_tradnl"/>
        </w:rPr>
        <w:t>siones</w:t>
      </w:r>
      <w:r w:rsidR="001A2EFF" w:rsidRPr="007D4985">
        <w:rPr>
          <w:rFonts w:ascii="Arial" w:hAnsi="Arial" w:cs="Arial"/>
          <w:i/>
          <w:sz w:val="22"/>
          <w:lang w:val="es-ES_tradnl"/>
        </w:rPr>
        <w:t xml:space="preserve"> al interior de la ADR basada</w:t>
      </w:r>
      <w:r w:rsidR="00FD2570" w:rsidRPr="007D4985">
        <w:rPr>
          <w:rFonts w:ascii="Arial" w:hAnsi="Arial" w:cs="Arial"/>
          <w:i/>
          <w:sz w:val="22"/>
          <w:lang w:val="es-ES_tradnl"/>
        </w:rPr>
        <w:t xml:space="preserve"> en información oportuna y de calidad</w:t>
      </w:r>
      <w:r w:rsidR="00D531E2" w:rsidRPr="007D4985">
        <w:rPr>
          <w:rFonts w:ascii="Arial" w:hAnsi="Arial" w:cs="Arial"/>
          <w:sz w:val="22"/>
          <w:lang w:val="es-ES_tradnl"/>
        </w:rPr>
        <w:t>”.</w:t>
      </w:r>
      <w:r w:rsidR="00703F81">
        <w:rPr>
          <w:rFonts w:ascii="Arial" w:hAnsi="Arial" w:cs="Arial"/>
          <w:sz w:val="22"/>
          <w:lang w:val="es-ES_tradnl"/>
        </w:rPr>
        <w:t xml:space="preserve"> </w:t>
      </w:r>
    </w:p>
    <w:p w14:paraId="40402975" w14:textId="55AFF098" w:rsidR="0090636D" w:rsidRPr="007D4985" w:rsidRDefault="0090636D" w:rsidP="00F91304">
      <w:pPr>
        <w:spacing w:line="276" w:lineRule="auto"/>
        <w:rPr>
          <w:rFonts w:ascii="Arial" w:hAnsi="Arial" w:cs="Arial"/>
          <w:sz w:val="22"/>
          <w:lang w:val="es-ES_tradnl"/>
        </w:rPr>
      </w:pPr>
    </w:p>
    <w:p w14:paraId="2135127C" w14:textId="5AE88454" w:rsidR="00703F81" w:rsidRPr="007D4985" w:rsidRDefault="00703F81" w:rsidP="00703F81">
      <w:pPr>
        <w:pStyle w:val="Heading3"/>
        <w:spacing w:line="276" w:lineRule="auto"/>
        <w:rPr>
          <w:rFonts w:ascii="Arial" w:eastAsia="Arial" w:hAnsi="Arial" w:cs="Arial"/>
          <w:sz w:val="22"/>
          <w:szCs w:val="22"/>
          <w:lang w:val="es-ES_tradnl"/>
        </w:rPr>
      </w:pPr>
      <w:bookmarkStart w:id="605" w:name="_Toc28593953"/>
      <w:r w:rsidRPr="007D4985">
        <w:rPr>
          <w:rFonts w:ascii="Arial" w:eastAsia="Arial" w:hAnsi="Arial" w:cs="Arial"/>
          <w:sz w:val="22"/>
          <w:szCs w:val="22"/>
          <w:lang w:val="es-ES_tradnl"/>
        </w:rPr>
        <w:t xml:space="preserve">Visión de </w:t>
      </w:r>
      <w:r w:rsidR="00C60B26">
        <w:rPr>
          <w:rFonts w:ascii="Arial" w:eastAsia="Arial" w:hAnsi="Arial" w:cs="Arial"/>
          <w:sz w:val="22"/>
          <w:szCs w:val="22"/>
          <w:lang w:val="es-ES_tradnl"/>
        </w:rPr>
        <w:t>Ar</w:t>
      </w:r>
      <w:r w:rsidR="00484F34">
        <w:rPr>
          <w:rFonts w:ascii="Arial" w:eastAsia="Arial" w:hAnsi="Arial" w:cs="Arial"/>
          <w:sz w:val="22"/>
          <w:szCs w:val="22"/>
          <w:lang w:val="es-ES_tradnl"/>
        </w:rPr>
        <w:t>quitectura Empresarial</w:t>
      </w:r>
      <w:bookmarkEnd w:id="605"/>
    </w:p>
    <w:p w14:paraId="44401796" w14:textId="77777777" w:rsidR="00484F34" w:rsidRDefault="00484F34" w:rsidP="00C60B26">
      <w:pPr>
        <w:spacing w:line="276" w:lineRule="auto"/>
        <w:rPr>
          <w:rFonts w:ascii="Arial" w:hAnsi="Arial" w:cs="Arial"/>
          <w:sz w:val="22"/>
          <w:lang w:val="es-ES_tradnl"/>
        </w:rPr>
      </w:pPr>
    </w:p>
    <w:p w14:paraId="79524C38" w14:textId="361F8A36" w:rsidR="00703F81" w:rsidRPr="00C60B26" w:rsidRDefault="00703F81" w:rsidP="00C60B26">
      <w:pPr>
        <w:spacing w:line="276" w:lineRule="auto"/>
        <w:rPr>
          <w:rFonts w:ascii="Arial" w:hAnsi="Arial" w:cs="Arial"/>
          <w:i/>
          <w:iCs/>
          <w:sz w:val="22"/>
          <w:lang w:val="es-ES_tradnl"/>
        </w:rPr>
      </w:pPr>
      <w:r w:rsidRPr="00C60B26">
        <w:rPr>
          <w:rFonts w:ascii="Arial" w:hAnsi="Arial" w:cs="Arial"/>
          <w:sz w:val="22"/>
          <w:lang w:val="es-ES_tradnl"/>
        </w:rPr>
        <w:t xml:space="preserve">La </w:t>
      </w:r>
      <w:r w:rsidR="00484F34">
        <w:rPr>
          <w:rFonts w:ascii="Arial" w:hAnsi="Arial" w:cs="Arial"/>
          <w:sz w:val="22"/>
          <w:lang w:val="es-ES_tradnl"/>
        </w:rPr>
        <w:t>V</w:t>
      </w:r>
      <w:r w:rsidRPr="00C60B26">
        <w:rPr>
          <w:rFonts w:ascii="Arial" w:hAnsi="Arial" w:cs="Arial"/>
          <w:sz w:val="22"/>
          <w:lang w:val="es-ES_tradnl"/>
        </w:rPr>
        <w:t>isión propuesta de arquitectura empresarial es</w:t>
      </w:r>
      <w:r w:rsidRPr="00C60B26">
        <w:rPr>
          <w:rFonts w:ascii="Arial" w:hAnsi="Arial" w:cs="Arial"/>
          <w:i/>
          <w:iCs/>
          <w:sz w:val="22"/>
          <w:lang w:val="es-ES_tradnl"/>
        </w:rPr>
        <w:t>:</w:t>
      </w:r>
      <w:r w:rsidR="00C60B26" w:rsidRPr="00C60B26">
        <w:rPr>
          <w:rFonts w:ascii="Arial" w:hAnsi="Arial" w:cs="Arial"/>
          <w:i/>
          <w:iCs/>
          <w:sz w:val="22"/>
          <w:lang w:val="es-ES_tradnl"/>
        </w:rPr>
        <w:t>” Mejorar las capacidades tecnológicas y de gestión de TI de la Agencia de Desarrollo Rural, con el propósito de optimizar la ejecución de los procesos misionales soportándolos en tecnologías seguras y confiables, llevando a la ADR a mejorar sus resultados operacionales, facilitando el control y seguimiento de sus procesos, y mejorando la capacidad para el aprovechamiento de la información que permita tomar decisiones basadas en los datos de calidad que genere la Entidad”</w:t>
      </w:r>
      <w:r w:rsidR="00484F34">
        <w:rPr>
          <w:rFonts w:ascii="Arial" w:hAnsi="Arial" w:cs="Arial"/>
          <w:i/>
          <w:iCs/>
          <w:sz w:val="22"/>
          <w:lang w:val="es-ES_tradnl"/>
        </w:rPr>
        <w:t>.</w:t>
      </w:r>
    </w:p>
    <w:p w14:paraId="0529BC84" w14:textId="77777777" w:rsidR="00703F81" w:rsidRPr="007D4985" w:rsidRDefault="00703F81" w:rsidP="00F91304">
      <w:pPr>
        <w:spacing w:line="276" w:lineRule="auto"/>
        <w:rPr>
          <w:rFonts w:ascii="Arial" w:hAnsi="Arial" w:cs="Arial"/>
          <w:sz w:val="22"/>
          <w:lang w:val="es-ES_tradnl"/>
        </w:rPr>
      </w:pPr>
    </w:p>
    <w:p w14:paraId="6F31D525" w14:textId="6E0C02AF" w:rsidR="00E34ADE" w:rsidRPr="007D4985" w:rsidRDefault="7D9ED384" w:rsidP="00F91304">
      <w:pPr>
        <w:pStyle w:val="Heading3"/>
        <w:spacing w:line="276" w:lineRule="auto"/>
        <w:rPr>
          <w:rFonts w:ascii="Arial" w:eastAsia="Arial" w:hAnsi="Arial" w:cs="Arial"/>
          <w:sz w:val="22"/>
          <w:szCs w:val="22"/>
          <w:lang w:val="es-ES_tradnl"/>
        </w:rPr>
      </w:pPr>
      <w:bookmarkStart w:id="606" w:name="_Toc26524340"/>
      <w:bookmarkStart w:id="607" w:name="_Toc26871182"/>
      <w:bookmarkStart w:id="608" w:name="_Toc26878818"/>
      <w:bookmarkStart w:id="609" w:name="_Toc26970714"/>
      <w:bookmarkStart w:id="610" w:name="_Toc27056231"/>
      <w:bookmarkStart w:id="611" w:name="_Toc27472026"/>
      <w:bookmarkStart w:id="612" w:name="_Toc28249378"/>
      <w:bookmarkStart w:id="613" w:name="_Toc27549570"/>
      <w:bookmarkStart w:id="614" w:name="_Toc28593954"/>
      <w:r w:rsidRPr="007D4985">
        <w:rPr>
          <w:rFonts w:ascii="Arial" w:eastAsia="Arial" w:hAnsi="Arial" w:cs="Arial"/>
          <w:sz w:val="22"/>
          <w:szCs w:val="22"/>
          <w:lang w:val="es-ES_tradnl"/>
        </w:rPr>
        <w:lastRenderedPageBreak/>
        <w:t>Objetivos de Estratégicos de TI</w:t>
      </w:r>
      <w:bookmarkEnd w:id="606"/>
      <w:bookmarkEnd w:id="607"/>
      <w:bookmarkEnd w:id="608"/>
      <w:bookmarkEnd w:id="609"/>
      <w:bookmarkEnd w:id="610"/>
      <w:bookmarkEnd w:id="611"/>
      <w:bookmarkEnd w:id="612"/>
      <w:bookmarkEnd w:id="613"/>
      <w:bookmarkEnd w:id="614"/>
    </w:p>
    <w:p w14:paraId="2B227CAA" w14:textId="73AA7E19" w:rsidR="002D4DC5" w:rsidRPr="007D4985" w:rsidRDefault="00E34ADE" w:rsidP="00F91304">
      <w:pPr>
        <w:spacing w:line="276" w:lineRule="auto"/>
        <w:rPr>
          <w:rFonts w:ascii="Arial" w:hAnsi="Arial" w:cs="Arial"/>
          <w:sz w:val="22"/>
          <w:lang w:val="es-ES_tradnl"/>
        </w:rPr>
      </w:pPr>
      <w:r w:rsidRPr="007D4985">
        <w:rPr>
          <w:rFonts w:ascii="Arial" w:hAnsi="Arial" w:cs="Arial"/>
          <w:sz w:val="22"/>
          <w:lang w:val="es-ES_tradnl"/>
        </w:rPr>
        <w:t xml:space="preserve">Los objetivos </w:t>
      </w:r>
      <w:r w:rsidR="00906581" w:rsidRPr="007D4985">
        <w:rPr>
          <w:rFonts w:ascii="Arial" w:hAnsi="Arial" w:cs="Arial"/>
          <w:sz w:val="22"/>
          <w:lang w:val="es-ES_tradnl"/>
        </w:rPr>
        <w:t xml:space="preserve">estratégicos de </w:t>
      </w:r>
      <w:r w:rsidRPr="007D4985">
        <w:rPr>
          <w:rFonts w:ascii="Arial" w:hAnsi="Arial" w:cs="Arial"/>
          <w:sz w:val="22"/>
          <w:lang w:val="es-ES_tradnl"/>
        </w:rPr>
        <w:t>TI propuestos son:</w:t>
      </w:r>
    </w:p>
    <w:p w14:paraId="0A5292E0" w14:textId="7B30EC26" w:rsidR="00DB4A62" w:rsidRPr="007D4985" w:rsidRDefault="00DB4A62" w:rsidP="00F91304">
      <w:pPr>
        <w:spacing w:line="276" w:lineRule="auto"/>
        <w:rPr>
          <w:rFonts w:ascii="Arial" w:hAnsi="Arial" w:cs="Arial"/>
          <w:sz w:val="22"/>
          <w:lang w:val="es-ES_tradnl"/>
        </w:rPr>
      </w:pPr>
    </w:p>
    <w:p w14:paraId="7894033B" w14:textId="4ECB4358" w:rsidR="00B206E3" w:rsidRPr="007D4985" w:rsidRDefault="00B206E3" w:rsidP="00F91304">
      <w:pPr>
        <w:pStyle w:val="NoSpacing"/>
        <w:numPr>
          <w:ilvl w:val="0"/>
          <w:numId w:val="32"/>
        </w:numPr>
        <w:spacing w:line="276" w:lineRule="auto"/>
        <w:jc w:val="both"/>
        <w:rPr>
          <w:rFonts w:ascii="Arial" w:eastAsia="MS Mincho" w:hAnsi="Arial" w:cs="Arial"/>
          <w:lang w:val="es-ES_tradnl" w:eastAsia="ar-SA"/>
        </w:rPr>
      </w:pPr>
      <w:r w:rsidRPr="007D4985">
        <w:rPr>
          <w:rFonts w:ascii="Arial" w:eastAsia="MS Mincho" w:hAnsi="Arial" w:cs="Arial"/>
          <w:b/>
          <w:lang w:val="es-ES_tradnl" w:eastAsia="ar-SA"/>
        </w:rPr>
        <w:t>OBJTI-</w:t>
      </w:r>
      <w:r w:rsidR="005173A8" w:rsidRPr="007D4985">
        <w:rPr>
          <w:rFonts w:ascii="Arial" w:eastAsia="MS Mincho" w:hAnsi="Arial" w:cs="Arial"/>
          <w:b/>
          <w:lang w:val="es-ES_tradnl" w:eastAsia="ar-SA"/>
        </w:rPr>
        <w:t>1</w:t>
      </w:r>
      <w:r w:rsidR="001943FD" w:rsidRPr="007D4985">
        <w:rPr>
          <w:rFonts w:ascii="Arial" w:eastAsia="MS Mincho" w:hAnsi="Arial" w:cs="Arial"/>
          <w:b/>
          <w:lang w:val="es-ES_tradnl" w:eastAsia="ar-SA"/>
        </w:rPr>
        <w:t xml:space="preserve">: </w:t>
      </w:r>
      <w:r w:rsidR="00CA12CD" w:rsidRPr="007D4985">
        <w:rPr>
          <w:rFonts w:ascii="Arial" w:eastAsia="MS Mincho" w:hAnsi="Arial" w:cs="Arial"/>
          <w:lang w:val="es-ES_tradnl" w:eastAsia="ar-SA"/>
        </w:rPr>
        <w:t xml:space="preserve">Diseñar, documentar e implementar el modelo de gobierno y gestión de </w:t>
      </w:r>
      <w:r w:rsidR="00BF4C7B" w:rsidRPr="007D4985">
        <w:rPr>
          <w:rFonts w:ascii="Arial" w:eastAsia="MS Mincho" w:hAnsi="Arial" w:cs="Arial"/>
          <w:lang w:val="es-ES_tradnl" w:eastAsia="ar-SA"/>
        </w:rPr>
        <w:t xml:space="preserve">TI </w:t>
      </w:r>
      <w:r w:rsidR="00CA12CD" w:rsidRPr="007D4985">
        <w:rPr>
          <w:rFonts w:ascii="Arial" w:eastAsia="MS Mincho" w:hAnsi="Arial" w:cs="Arial"/>
          <w:lang w:val="es-ES_tradnl" w:eastAsia="ar-SA"/>
        </w:rPr>
        <w:t>con sus correspondientes pr</w:t>
      </w:r>
      <w:r w:rsidR="001A4685" w:rsidRPr="007D4985">
        <w:rPr>
          <w:rFonts w:ascii="Arial" w:eastAsia="MS Mincho" w:hAnsi="Arial" w:cs="Arial"/>
          <w:lang w:val="es-ES_tradnl" w:eastAsia="ar-SA"/>
        </w:rPr>
        <w:t>ocedimientos</w:t>
      </w:r>
      <w:r w:rsidR="00BF4C7B" w:rsidRPr="007D4985">
        <w:rPr>
          <w:rFonts w:ascii="Arial" w:eastAsia="MS Mincho" w:hAnsi="Arial" w:cs="Arial"/>
          <w:lang w:val="es-ES_tradnl" w:eastAsia="ar-SA"/>
        </w:rPr>
        <w:t xml:space="preserve"> y políticas.</w:t>
      </w:r>
    </w:p>
    <w:p w14:paraId="0F77F7EC" w14:textId="462AAA5F" w:rsidR="001A4685" w:rsidRPr="007D4985" w:rsidRDefault="001A4685" w:rsidP="00F91304">
      <w:pPr>
        <w:pStyle w:val="NoSpacing"/>
        <w:numPr>
          <w:ilvl w:val="0"/>
          <w:numId w:val="32"/>
        </w:numPr>
        <w:spacing w:line="276" w:lineRule="auto"/>
        <w:jc w:val="both"/>
        <w:rPr>
          <w:rFonts w:ascii="Arial" w:eastAsia="MS Mincho" w:hAnsi="Arial" w:cs="Arial"/>
          <w:lang w:val="es-ES_tradnl" w:eastAsia="ar-SA"/>
        </w:rPr>
      </w:pPr>
      <w:r w:rsidRPr="007D4985">
        <w:rPr>
          <w:rFonts w:ascii="Arial" w:eastAsia="MS Mincho" w:hAnsi="Arial" w:cs="Arial"/>
          <w:b/>
          <w:lang w:val="es-ES_tradnl" w:eastAsia="ar-SA"/>
        </w:rPr>
        <w:t>OBJTI-</w:t>
      </w:r>
      <w:r w:rsidR="005173A8" w:rsidRPr="007D4985">
        <w:rPr>
          <w:rFonts w:ascii="Arial" w:eastAsia="MS Mincho" w:hAnsi="Arial" w:cs="Arial"/>
          <w:b/>
          <w:lang w:val="es-ES_tradnl" w:eastAsia="ar-SA"/>
        </w:rPr>
        <w:t>2</w:t>
      </w:r>
      <w:r w:rsidR="1412685C" w:rsidRPr="007D4985">
        <w:rPr>
          <w:rFonts w:ascii="Arial" w:eastAsia="MS Mincho" w:hAnsi="Arial" w:cs="Arial"/>
          <w:b/>
          <w:lang w:val="es-ES_tradnl" w:eastAsia="ar-SA"/>
        </w:rPr>
        <w:t xml:space="preserve">: </w:t>
      </w:r>
      <w:r w:rsidRPr="007D4985">
        <w:rPr>
          <w:rFonts w:ascii="Arial" w:eastAsia="MS Mincho" w:hAnsi="Arial" w:cs="Arial"/>
          <w:lang w:val="es-ES_tradnl" w:eastAsia="ar-SA"/>
        </w:rPr>
        <w:t xml:space="preserve">Implementar, </w:t>
      </w:r>
      <w:r w:rsidR="00EF0169" w:rsidRPr="007D4985">
        <w:rPr>
          <w:rFonts w:ascii="Arial" w:eastAsia="MS Mincho" w:hAnsi="Arial" w:cs="Arial"/>
          <w:lang w:val="es-ES_tradnl" w:eastAsia="ar-SA"/>
        </w:rPr>
        <w:t>s</w:t>
      </w:r>
      <w:r w:rsidRPr="007D4985">
        <w:rPr>
          <w:rFonts w:ascii="Arial" w:eastAsia="MS Mincho" w:hAnsi="Arial" w:cs="Arial"/>
          <w:lang w:val="es-ES_tradnl" w:eastAsia="ar-SA"/>
        </w:rPr>
        <w:t>oportar y mantener los sistemas de información que apoyan los procesos de la ADR.</w:t>
      </w:r>
    </w:p>
    <w:p w14:paraId="51C50C5C" w14:textId="122A5BA5" w:rsidR="001A4685" w:rsidRPr="007D4985" w:rsidRDefault="00BF4C7B" w:rsidP="00F91304">
      <w:pPr>
        <w:pStyle w:val="NoSpacing"/>
        <w:numPr>
          <w:ilvl w:val="0"/>
          <w:numId w:val="32"/>
        </w:numPr>
        <w:spacing w:line="276" w:lineRule="auto"/>
        <w:jc w:val="both"/>
        <w:rPr>
          <w:rFonts w:ascii="Arial" w:eastAsia="MS Mincho" w:hAnsi="Arial" w:cs="Arial"/>
          <w:lang w:val="es-ES_tradnl" w:eastAsia="ar-SA"/>
        </w:rPr>
      </w:pPr>
      <w:r w:rsidRPr="007D4985">
        <w:rPr>
          <w:rFonts w:ascii="Arial" w:eastAsia="MS Mincho" w:hAnsi="Arial" w:cs="Arial"/>
          <w:b/>
          <w:lang w:val="es-ES_tradnl" w:eastAsia="ar-SA"/>
        </w:rPr>
        <w:t>OBJTI-3:</w:t>
      </w:r>
      <w:r w:rsidR="00EC272E" w:rsidRPr="007D4985">
        <w:rPr>
          <w:rFonts w:ascii="Arial" w:eastAsia="MS Mincho" w:hAnsi="Arial" w:cs="Arial"/>
          <w:lang w:val="es-ES_tradnl" w:eastAsia="ar-SA"/>
        </w:rPr>
        <w:t xml:space="preserve"> </w:t>
      </w:r>
      <w:r w:rsidR="00EF0169" w:rsidRPr="007D4985">
        <w:rPr>
          <w:rFonts w:ascii="Arial" w:eastAsia="MS Mincho" w:hAnsi="Arial" w:cs="Arial"/>
          <w:lang w:val="es-ES_tradnl" w:eastAsia="ar-SA"/>
        </w:rPr>
        <w:t xml:space="preserve">Dimensionar y adquirir los servicios tecnológicos </w:t>
      </w:r>
      <w:r w:rsidR="00DC2DE5" w:rsidRPr="0011253A">
        <w:rPr>
          <w:rFonts w:ascii="Arial" w:eastAsia="MS Mincho" w:hAnsi="Arial"/>
          <w:lang w:val="es-419"/>
        </w:rPr>
        <w:t>e</w:t>
      </w:r>
      <w:r w:rsidR="00EF0169" w:rsidRPr="007D4985">
        <w:rPr>
          <w:rFonts w:ascii="Arial" w:eastAsia="MS Mincho" w:hAnsi="Arial" w:cs="Arial"/>
          <w:lang w:val="es-ES_tradnl" w:eastAsia="ar-SA"/>
        </w:rPr>
        <w:t xml:space="preserve"> infraestructura necesaria para soportar los sistemas de información.</w:t>
      </w:r>
    </w:p>
    <w:p w14:paraId="3D43B65D" w14:textId="5020EADA" w:rsidR="002A53A6" w:rsidRPr="007D4985" w:rsidRDefault="00EC272E" w:rsidP="00F91304">
      <w:pPr>
        <w:pStyle w:val="NoSpacing"/>
        <w:numPr>
          <w:ilvl w:val="0"/>
          <w:numId w:val="32"/>
        </w:numPr>
        <w:spacing w:line="276" w:lineRule="auto"/>
        <w:jc w:val="both"/>
        <w:rPr>
          <w:rFonts w:ascii="Arial" w:eastAsia="MS Mincho" w:hAnsi="Arial" w:cs="Arial"/>
          <w:lang w:val="es-ES_tradnl" w:eastAsia="ar-SA"/>
        </w:rPr>
      </w:pPr>
      <w:r w:rsidRPr="007D4985">
        <w:rPr>
          <w:rFonts w:ascii="Arial" w:eastAsia="MS Mincho" w:hAnsi="Arial" w:cs="Arial"/>
          <w:b/>
          <w:lang w:val="es-ES_tradnl" w:eastAsia="ar-SA"/>
        </w:rPr>
        <w:t>OBJTI-4:</w:t>
      </w:r>
      <w:r w:rsidRPr="007D4985">
        <w:rPr>
          <w:rFonts w:ascii="Arial" w:eastAsia="MS Mincho" w:hAnsi="Arial" w:cs="Arial"/>
          <w:lang w:val="es-ES_tradnl" w:eastAsia="ar-SA"/>
        </w:rPr>
        <w:t xml:space="preserve"> Diseñar e implementar la estrategia, programas y proyectos que permitan a los funcionarios y contratistas de la ADR desarrollar la capacidad de análisis de la información.</w:t>
      </w:r>
    </w:p>
    <w:p w14:paraId="39B1F42A" w14:textId="26EA9284" w:rsidR="000A63F3" w:rsidRPr="007D4985" w:rsidRDefault="000A63F3" w:rsidP="00F91304">
      <w:pPr>
        <w:pStyle w:val="NoSpacing"/>
        <w:numPr>
          <w:ilvl w:val="0"/>
          <w:numId w:val="32"/>
        </w:numPr>
        <w:spacing w:line="276" w:lineRule="auto"/>
        <w:jc w:val="both"/>
        <w:rPr>
          <w:rFonts w:ascii="Arial" w:eastAsia="MS Mincho" w:hAnsi="Arial" w:cs="Arial"/>
          <w:lang w:val="es-ES_tradnl" w:eastAsia="ar-SA"/>
        </w:rPr>
      </w:pPr>
      <w:r w:rsidRPr="007D4985">
        <w:rPr>
          <w:rFonts w:ascii="Arial" w:eastAsia="MS Mincho" w:hAnsi="Arial" w:cs="Arial"/>
          <w:b/>
          <w:lang w:val="es-ES_tradnl" w:eastAsia="ar-SA"/>
        </w:rPr>
        <w:t>OBJTI-5:</w:t>
      </w:r>
      <w:r w:rsidRPr="007D4985">
        <w:rPr>
          <w:rFonts w:ascii="Arial" w:eastAsia="MS Mincho" w:hAnsi="Arial" w:cs="Arial"/>
          <w:lang w:val="es-ES_tradnl" w:eastAsia="ar-SA"/>
        </w:rPr>
        <w:t xml:space="preserve"> Contribuir a la optimización de los procesos de la ADR </w:t>
      </w:r>
      <w:r w:rsidR="00D65055" w:rsidRPr="007D4985">
        <w:rPr>
          <w:rFonts w:ascii="Arial" w:eastAsia="MS Mincho" w:hAnsi="Arial" w:cs="Arial"/>
          <w:lang w:val="es-ES_tradnl" w:eastAsia="ar-SA"/>
        </w:rPr>
        <w:t>proporcionando soluciones tecnológicas innovadoras.</w:t>
      </w:r>
    </w:p>
    <w:p w14:paraId="70900D52" w14:textId="1EE059C7" w:rsidR="00801E14" w:rsidRDefault="00801E14" w:rsidP="00F91304">
      <w:pPr>
        <w:pStyle w:val="NoSpacing"/>
        <w:spacing w:line="276" w:lineRule="auto"/>
        <w:jc w:val="both"/>
        <w:rPr>
          <w:rFonts w:ascii="Arial" w:eastAsia="MS Mincho" w:hAnsi="Arial" w:cs="Arial"/>
          <w:lang w:val="es-ES_tradnl" w:eastAsia="ar-SA"/>
        </w:rPr>
      </w:pPr>
    </w:p>
    <w:p w14:paraId="1FCF3456" w14:textId="36D4D06B" w:rsidR="00801E14" w:rsidRPr="007D4985" w:rsidRDefault="7D9ED384" w:rsidP="00F91304">
      <w:pPr>
        <w:pStyle w:val="Heading3"/>
        <w:spacing w:line="276" w:lineRule="auto"/>
        <w:rPr>
          <w:rFonts w:ascii="Arial" w:eastAsia="Arial" w:hAnsi="Arial" w:cs="Arial"/>
          <w:sz w:val="22"/>
          <w:szCs w:val="22"/>
          <w:lang w:val="es-ES_tradnl"/>
        </w:rPr>
      </w:pPr>
      <w:bookmarkStart w:id="615" w:name="_Toc26524341"/>
      <w:bookmarkStart w:id="616" w:name="_Toc26871183"/>
      <w:bookmarkStart w:id="617" w:name="_Toc26878819"/>
      <w:bookmarkStart w:id="618" w:name="_Toc26970715"/>
      <w:bookmarkStart w:id="619" w:name="_Toc27056232"/>
      <w:bookmarkStart w:id="620" w:name="_Toc27472027"/>
      <w:bookmarkStart w:id="621" w:name="_Toc28249379"/>
      <w:bookmarkStart w:id="622" w:name="_Toc27549571"/>
      <w:bookmarkStart w:id="623" w:name="_Toc28593955"/>
      <w:r w:rsidRPr="007D4985">
        <w:rPr>
          <w:rFonts w:ascii="Arial" w:eastAsia="Arial" w:hAnsi="Arial" w:cs="Arial"/>
          <w:sz w:val="22"/>
          <w:szCs w:val="22"/>
          <w:lang w:val="es-ES_tradnl"/>
        </w:rPr>
        <w:t>Alineación Estrategia de TI con la Estrategia Sectorial</w:t>
      </w:r>
      <w:bookmarkEnd w:id="615"/>
      <w:bookmarkEnd w:id="616"/>
      <w:bookmarkEnd w:id="617"/>
      <w:bookmarkEnd w:id="618"/>
      <w:bookmarkEnd w:id="619"/>
      <w:bookmarkEnd w:id="620"/>
      <w:bookmarkEnd w:id="621"/>
      <w:bookmarkEnd w:id="622"/>
      <w:bookmarkEnd w:id="623"/>
    </w:p>
    <w:p w14:paraId="6E64C6D3" w14:textId="199A810D" w:rsidR="00F71FA8" w:rsidRPr="002455E9" w:rsidRDefault="188DB52D" w:rsidP="002455E9">
      <w:pPr>
        <w:pStyle w:val="NoSpacing"/>
        <w:spacing w:line="276" w:lineRule="auto"/>
        <w:jc w:val="both"/>
        <w:rPr>
          <w:rFonts w:ascii="Arial" w:eastAsia="MS Mincho" w:hAnsi="Arial" w:cs="Arial"/>
          <w:highlight w:val="yellow"/>
          <w:lang w:val="es-ES_tradnl" w:eastAsia="ar-SA"/>
        </w:rPr>
      </w:pPr>
      <w:r w:rsidRPr="007D4985">
        <w:rPr>
          <w:rFonts w:ascii="Arial" w:eastAsia="MS Mincho" w:hAnsi="Arial" w:cs="Arial"/>
          <w:lang w:val="es-ES_tradnl" w:eastAsia="ar-SA"/>
        </w:rPr>
        <w:t>La ADR es una entidad adscrita del sector Agropecuario liderado por el Ministerio de Agricultura y Desarrollo Rural, a continuación, se presenta el organigrama del sector Agropecuario de Colombia con la cabeza del sector, entidades adscritas, entidades vinculadas y Corporaciones de Participación Mixta</w:t>
      </w:r>
    </w:p>
    <w:p w14:paraId="646CDE9A" w14:textId="77777777" w:rsidR="00F71FA8" w:rsidRPr="0011253A" w:rsidRDefault="00F71FA8" w:rsidP="00F91304">
      <w:pPr>
        <w:tabs>
          <w:tab w:val="left" w:pos="6486"/>
        </w:tabs>
        <w:spacing w:line="276" w:lineRule="auto"/>
        <w:rPr>
          <w:rFonts w:ascii="Arial" w:eastAsia="MS Mincho" w:hAnsi="Arial"/>
          <w:lang w:val="es-ES"/>
        </w:rPr>
      </w:pPr>
    </w:p>
    <w:p w14:paraId="6D92DF67" w14:textId="35B58A31" w:rsidR="00037474" w:rsidRDefault="00037474" w:rsidP="00F91304">
      <w:pPr>
        <w:spacing w:line="276" w:lineRule="auto"/>
        <w:rPr>
          <w:rFonts w:ascii="Arial" w:eastAsia="MS Mincho" w:hAnsi="Arial"/>
          <w:b/>
          <w:i/>
          <w:sz w:val="18"/>
          <w:lang w:val="es-ES"/>
        </w:rPr>
      </w:pPr>
    </w:p>
    <w:p w14:paraId="10835464" w14:textId="19494AF6" w:rsidR="00422947" w:rsidRDefault="00422947" w:rsidP="00F91304">
      <w:pPr>
        <w:spacing w:line="276" w:lineRule="auto"/>
        <w:rPr>
          <w:rFonts w:ascii="Arial" w:eastAsia="MS Mincho" w:hAnsi="Arial"/>
          <w:b/>
          <w:i/>
          <w:sz w:val="18"/>
          <w:lang w:val="es-ES"/>
        </w:rPr>
      </w:pPr>
    </w:p>
    <w:p w14:paraId="2BCD6F8C" w14:textId="69D370E6" w:rsidR="00422947" w:rsidRDefault="00422947" w:rsidP="00F91304">
      <w:pPr>
        <w:spacing w:line="276" w:lineRule="auto"/>
        <w:rPr>
          <w:rFonts w:ascii="Arial" w:eastAsia="MS Mincho" w:hAnsi="Arial"/>
          <w:b/>
          <w:i/>
          <w:sz w:val="18"/>
          <w:lang w:val="es-ES"/>
        </w:rPr>
      </w:pPr>
    </w:p>
    <w:p w14:paraId="6F9F0BCE" w14:textId="6A1096A0" w:rsidR="00422947" w:rsidRDefault="00422947" w:rsidP="00F91304">
      <w:pPr>
        <w:spacing w:line="276" w:lineRule="auto"/>
        <w:rPr>
          <w:rFonts w:ascii="Arial" w:eastAsia="MS Mincho" w:hAnsi="Arial"/>
          <w:b/>
          <w:i/>
          <w:sz w:val="18"/>
          <w:lang w:val="es-ES"/>
        </w:rPr>
      </w:pPr>
    </w:p>
    <w:p w14:paraId="196F6F57" w14:textId="7CD29CE8" w:rsidR="00422947" w:rsidRDefault="00422947" w:rsidP="00F91304">
      <w:pPr>
        <w:spacing w:line="276" w:lineRule="auto"/>
        <w:rPr>
          <w:rFonts w:ascii="Arial" w:eastAsia="MS Mincho" w:hAnsi="Arial"/>
          <w:b/>
          <w:i/>
          <w:sz w:val="18"/>
          <w:lang w:val="es-ES"/>
        </w:rPr>
      </w:pPr>
    </w:p>
    <w:p w14:paraId="36DA62FF" w14:textId="33245391" w:rsidR="00422947" w:rsidRDefault="00422947" w:rsidP="00F91304">
      <w:pPr>
        <w:spacing w:line="276" w:lineRule="auto"/>
        <w:rPr>
          <w:rFonts w:ascii="Arial" w:eastAsia="MS Mincho" w:hAnsi="Arial"/>
          <w:b/>
          <w:i/>
          <w:sz w:val="18"/>
          <w:lang w:val="es-ES"/>
        </w:rPr>
      </w:pPr>
    </w:p>
    <w:p w14:paraId="13A6A989" w14:textId="212ED497" w:rsidR="00422947" w:rsidRDefault="00422947" w:rsidP="00F91304">
      <w:pPr>
        <w:spacing w:line="276" w:lineRule="auto"/>
        <w:rPr>
          <w:rFonts w:ascii="Arial" w:eastAsia="MS Mincho" w:hAnsi="Arial"/>
          <w:b/>
          <w:i/>
          <w:sz w:val="18"/>
          <w:lang w:val="es-ES"/>
        </w:rPr>
      </w:pPr>
    </w:p>
    <w:p w14:paraId="1C9E78DA" w14:textId="7BB65542" w:rsidR="00422947" w:rsidRDefault="00422947" w:rsidP="00F91304">
      <w:pPr>
        <w:spacing w:line="276" w:lineRule="auto"/>
        <w:rPr>
          <w:rFonts w:ascii="Arial" w:eastAsia="MS Mincho" w:hAnsi="Arial"/>
          <w:b/>
          <w:i/>
          <w:sz w:val="18"/>
          <w:lang w:val="es-ES"/>
        </w:rPr>
      </w:pPr>
    </w:p>
    <w:p w14:paraId="1CF1BD3D" w14:textId="068939E7" w:rsidR="00422947" w:rsidRDefault="00422947" w:rsidP="00F91304">
      <w:pPr>
        <w:spacing w:line="276" w:lineRule="auto"/>
        <w:rPr>
          <w:rFonts w:ascii="Arial" w:eastAsia="MS Mincho" w:hAnsi="Arial"/>
          <w:b/>
          <w:i/>
          <w:sz w:val="18"/>
          <w:lang w:val="es-ES"/>
        </w:rPr>
      </w:pPr>
    </w:p>
    <w:p w14:paraId="597EF9CE" w14:textId="29D1A196" w:rsidR="00422947" w:rsidRDefault="00422947" w:rsidP="00F91304">
      <w:pPr>
        <w:spacing w:line="276" w:lineRule="auto"/>
        <w:rPr>
          <w:rFonts w:ascii="Arial" w:eastAsia="MS Mincho" w:hAnsi="Arial"/>
          <w:b/>
          <w:i/>
          <w:sz w:val="18"/>
          <w:lang w:val="es-ES"/>
        </w:rPr>
      </w:pPr>
    </w:p>
    <w:p w14:paraId="6A30B408" w14:textId="082C3AFB" w:rsidR="00422947" w:rsidRDefault="00422947" w:rsidP="00F91304">
      <w:pPr>
        <w:spacing w:line="276" w:lineRule="auto"/>
        <w:rPr>
          <w:rFonts w:ascii="Arial" w:eastAsia="MS Mincho" w:hAnsi="Arial"/>
          <w:b/>
          <w:i/>
          <w:sz w:val="18"/>
          <w:lang w:val="es-ES"/>
        </w:rPr>
      </w:pPr>
    </w:p>
    <w:p w14:paraId="23DF76D1" w14:textId="43197772" w:rsidR="00422947" w:rsidRDefault="00422947" w:rsidP="00F91304">
      <w:pPr>
        <w:spacing w:line="276" w:lineRule="auto"/>
        <w:rPr>
          <w:rFonts w:ascii="Arial" w:eastAsia="MS Mincho" w:hAnsi="Arial"/>
          <w:b/>
          <w:i/>
          <w:sz w:val="18"/>
          <w:lang w:val="es-ES"/>
        </w:rPr>
      </w:pPr>
    </w:p>
    <w:p w14:paraId="430827EE" w14:textId="7FAE2095" w:rsidR="00422947" w:rsidRDefault="00422947" w:rsidP="00F91304">
      <w:pPr>
        <w:spacing w:line="276" w:lineRule="auto"/>
        <w:rPr>
          <w:rFonts w:ascii="Arial" w:eastAsia="MS Mincho" w:hAnsi="Arial"/>
          <w:b/>
          <w:i/>
          <w:sz w:val="18"/>
          <w:lang w:val="es-ES"/>
        </w:rPr>
      </w:pPr>
    </w:p>
    <w:p w14:paraId="5624E066" w14:textId="42D27D37" w:rsidR="00422947" w:rsidRDefault="00422947" w:rsidP="00F91304">
      <w:pPr>
        <w:spacing w:line="276" w:lineRule="auto"/>
        <w:rPr>
          <w:rFonts w:ascii="Arial" w:eastAsia="MS Mincho" w:hAnsi="Arial"/>
          <w:b/>
          <w:i/>
          <w:sz w:val="18"/>
          <w:lang w:val="es-ES"/>
        </w:rPr>
      </w:pPr>
    </w:p>
    <w:p w14:paraId="201A8325" w14:textId="16A985FE" w:rsidR="00422947" w:rsidRDefault="00422947" w:rsidP="00F91304">
      <w:pPr>
        <w:spacing w:line="276" w:lineRule="auto"/>
        <w:rPr>
          <w:rFonts w:ascii="Arial" w:eastAsia="MS Mincho" w:hAnsi="Arial"/>
          <w:b/>
          <w:i/>
          <w:sz w:val="18"/>
          <w:lang w:val="es-ES"/>
        </w:rPr>
      </w:pPr>
    </w:p>
    <w:p w14:paraId="00860C96" w14:textId="4BC388C0" w:rsidR="00422947" w:rsidRDefault="00422947" w:rsidP="00F91304">
      <w:pPr>
        <w:spacing w:line="276" w:lineRule="auto"/>
        <w:rPr>
          <w:rFonts w:ascii="Arial" w:eastAsia="MS Mincho" w:hAnsi="Arial"/>
          <w:b/>
          <w:i/>
          <w:sz w:val="18"/>
          <w:lang w:val="es-ES"/>
        </w:rPr>
      </w:pPr>
    </w:p>
    <w:p w14:paraId="27620861" w14:textId="31F86ECF" w:rsidR="00422947" w:rsidRDefault="00422947" w:rsidP="00F91304">
      <w:pPr>
        <w:spacing w:line="276" w:lineRule="auto"/>
        <w:rPr>
          <w:rFonts w:ascii="Arial" w:eastAsia="MS Mincho" w:hAnsi="Arial"/>
          <w:b/>
          <w:i/>
          <w:sz w:val="18"/>
          <w:lang w:val="es-ES"/>
        </w:rPr>
      </w:pPr>
    </w:p>
    <w:p w14:paraId="22BFCF1F" w14:textId="6D0D74C6" w:rsidR="00422947" w:rsidRDefault="00422947" w:rsidP="00F91304">
      <w:pPr>
        <w:spacing w:line="276" w:lineRule="auto"/>
        <w:rPr>
          <w:rFonts w:ascii="Arial" w:eastAsia="MS Mincho" w:hAnsi="Arial"/>
          <w:b/>
          <w:i/>
          <w:sz w:val="18"/>
          <w:lang w:val="es-ES"/>
        </w:rPr>
      </w:pPr>
    </w:p>
    <w:p w14:paraId="3845CBB6" w14:textId="5B94604D" w:rsidR="00422947" w:rsidRDefault="00422947" w:rsidP="00F91304">
      <w:pPr>
        <w:spacing w:line="276" w:lineRule="auto"/>
        <w:rPr>
          <w:rFonts w:ascii="Arial" w:eastAsia="MS Mincho" w:hAnsi="Arial"/>
          <w:b/>
          <w:i/>
          <w:sz w:val="18"/>
          <w:lang w:val="es-ES"/>
        </w:rPr>
      </w:pPr>
    </w:p>
    <w:p w14:paraId="663F45AF" w14:textId="3947E3BC" w:rsidR="00422947" w:rsidRDefault="00422947" w:rsidP="00F91304">
      <w:pPr>
        <w:spacing w:line="276" w:lineRule="auto"/>
        <w:rPr>
          <w:rFonts w:ascii="Arial" w:eastAsia="MS Mincho" w:hAnsi="Arial"/>
          <w:b/>
          <w:i/>
          <w:sz w:val="18"/>
          <w:lang w:val="es-ES"/>
        </w:rPr>
      </w:pPr>
    </w:p>
    <w:p w14:paraId="15F863BD" w14:textId="4F95D0B2" w:rsidR="00422947" w:rsidRDefault="00422947" w:rsidP="00F91304">
      <w:pPr>
        <w:spacing w:line="276" w:lineRule="auto"/>
        <w:rPr>
          <w:rFonts w:ascii="Arial" w:eastAsia="MS Mincho" w:hAnsi="Arial"/>
          <w:b/>
          <w:i/>
          <w:sz w:val="18"/>
          <w:lang w:val="es-ES"/>
        </w:rPr>
      </w:pPr>
    </w:p>
    <w:p w14:paraId="41741AED" w14:textId="77777777" w:rsidR="00422947" w:rsidRPr="0011253A" w:rsidRDefault="00422947" w:rsidP="00F91304">
      <w:pPr>
        <w:spacing w:line="276" w:lineRule="auto"/>
        <w:rPr>
          <w:rFonts w:ascii="Arial" w:eastAsia="MS Mincho" w:hAnsi="Arial"/>
          <w:b/>
          <w:i/>
          <w:sz w:val="18"/>
          <w:lang w:val="es-ES"/>
        </w:rPr>
      </w:pPr>
    </w:p>
    <w:p w14:paraId="12C058E7" w14:textId="2C47FA9C" w:rsidR="007122AA" w:rsidRPr="0011253A" w:rsidRDefault="007122AA" w:rsidP="00F91304">
      <w:pPr>
        <w:spacing w:line="276" w:lineRule="auto"/>
        <w:jc w:val="center"/>
        <w:rPr>
          <w:rFonts w:ascii="Arial" w:hAnsi="Arial"/>
          <w:i/>
          <w:sz w:val="18"/>
          <w:lang w:val="es-ES"/>
        </w:rPr>
      </w:pPr>
      <w:bookmarkStart w:id="624" w:name="_Toc27055682"/>
      <w:bookmarkStart w:id="625" w:name="_Toc27471899"/>
      <w:bookmarkStart w:id="626" w:name="_Toc28249508"/>
      <w:bookmarkStart w:id="627" w:name="_Toc27549100"/>
      <w:bookmarkStart w:id="628" w:name="_Toc28569377"/>
      <w:r w:rsidRPr="0011253A">
        <w:rPr>
          <w:rFonts w:ascii="Arial" w:hAnsi="Arial"/>
          <w:i/>
          <w:sz w:val="18"/>
          <w:lang w:val="es-ES"/>
        </w:rPr>
        <w:lastRenderedPageBreak/>
        <w:t xml:space="preserve">Ilustración </w:t>
      </w:r>
      <w:r w:rsidRPr="0011253A">
        <w:fldChar w:fldCharType="begin"/>
      </w:r>
      <w:r w:rsidRPr="00A61902">
        <w:rPr>
          <w:rFonts w:ascii="Arial" w:hAnsi="Arial" w:cs="Arial"/>
          <w:i/>
          <w:sz w:val="18"/>
          <w:szCs w:val="18"/>
          <w:lang w:val="es-ES_tradnl"/>
        </w:rPr>
        <w:instrText xml:space="preserve"> SEQ Ilustración \* ARABIC </w:instrText>
      </w:r>
      <w:r w:rsidRPr="0011253A">
        <w:rPr>
          <w:rFonts w:ascii="Arial" w:hAnsi="Arial" w:cs="Arial"/>
          <w:i/>
          <w:sz w:val="18"/>
          <w:szCs w:val="18"/>
          <w:lang w:val="es-ES_tradnl"/>
        </w:rPr>
        <w:fldChar w:fldCharType="separate"/>
      </w:r>
      <w:r w:rsidR="00B85331">
        <w:rPr>
          <w:rFonts w:ascii="Arial" w:hAnsi="Arial" w:cs="Arial"/>
          <w:i/>
          <w:noProof/>
          <w:sz w:val="18"/>
          <w:szCs w:val="18"/>
          <w:lang w:val="es-ES_tradnl"/>
        </w:rPr>
        <w:t>7</w:t>
      </w:r>
      <w:r w:rsidRPr="0011253A">
        <w:fldChar w:fldCharType="end"/>
      </w:r>
      <w:r w:rsidR="005420CB" w:rsidRPr="0011253A">
        <w:rPr>
          <w:rFonts w:ascii="Arial" w:hAnsi="Arial"/>
          <w:i/>
          <w:sz w:val="18"/>
          <w:lang w:val="es-ES"/>
        </w:rPr>
        <w:t>.</w:t>
      </w:r>
      <w:r w:rsidRPr="0011253A">
        <w:rPr>
          <w:rFonts w:ascii="Arial" w:hAnsi="Arial"/>
          <w:i/>
          <w:sz w:val="18"/>
          <w:lang w:val="es-ES"/>
        </w:rPr>
        <w:t xml:space="preserve"> Organigrama Sector Agropecuario</w:t>
      </w:r>
      <w:bookmarkEnd w:id="624"/>
      <w:bookmarkEnd w:id="625"/>
      <w:bookmarkEnd w:id="626"/>
      <w:bookmarkEnd w:id="627"/>
      <w:bookmarkEnd w:id="628"/>
    </w:p>
    <w:p w14:paraId="56249999" w14:textId="77777777" w:rsidR="00F66D9A" w:rsidRPr="00B958AE" w:rsidRDefault="00F66D9A" w:rsidP="00F91304">
      <w:pPr>
        <w:spacing w:line="276" w:lineRule="auto"/>
        <w:jc w:val="center"/>
        <w:rPr>
          <w:rFonts w:ascii="Arial" w:hAnsi="Arial" w:cs="Arial"/>
          <w:b/>
          <w:i/>
          <w:sz w:val="18"/>
          <w:szCs w:val="18"/>
          <w:lang w:val="es-ES_tradnl"/>
        </w:rPr>
      </w:pPr>
    </w:p>
    <w:p w14:paraId="6F390CFA" w14:textId="61AD79AB" w:rsidR="00037474" w:rsidRPr="007D4985" w:rsidRDefault="00037474" w:rsidP="00F91304">
      <w:pPr>
        <w:pStyle w:val="NoSpacing"/>
        <w:keepNext/>
        <w:spacing w:line="276" w:lineRule="auto"/>
        <w:jc w:val="center"/>
        <w:rPr>
          <w:rFonts w:ascii="Arial" w:hAnsi="Arial" w:cs="Arial"/>
          <w:lang w:val="es-ES_tradnl"/>
        </w:rPr>
      </w:pPr>
      <w:r w:rsidRPr="0011253A">
        <w:rPr>
          <w:rFonts w:ascii="Arial" w:hAnsi="Arial"/>
          <w:noProof/>
          <w:lang w:val="es-CO"/>
        </w:rPr>
        <w:drawing>
          <wp:inline distT="0" distB="0" distL="0" distR="0" wp14:anchorId="2A243591" wp14:editId="16AFF89E">
            <wp:extent cx="5506416" cy="5339443"/>
            <wp:effectExtent l="0" t="0" r="5715" b="0"/>
            <wp:docPr id="257807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5522606" cy="5355142"/>
                    </a:xfrm>
                    <a:prstGeom prst="rect">
                      <a:avLst/>
                    </a:prstGeom>
                  </pic:spPr>
                </pic:pic>
              </a:graphicData>
            </a:graphic>
          </wp:inline>
        </w:drawing>
      </w:r>
    </w:p>
    <w:p w14:paraId="0D62EDC6" w14:textId="77777777" w:rsidR="000A5A15" w:rsidRPr="007D4985" w:rsidRDefault="000A5A15" w:rsidP="00F91304">
      <w:pPr>
        <w:spacing w:line="276" w:lineRule="auto"/>
        <w:jc w:val="center"/>
        <w:rPr>
          <w:rFonts w:ascii="Arial" w:hAnsi="Arial" w:cs="Arial"/>
          <w:i/>
          <w:sz w:val="18"/>
          <w:szCs w:val="18"/>
          <w:lang w:val="es-ES_tradnl"/>
        </w:rPr>
      </w:pPr>
    </w:p>
    <w:p w14:paraId="71C6E3DD" w14:textId="0AB3E92C" w:rsidR="00037474" w:rsidRPr="007D4985" w:rsidRDefault="00037474"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Ministerio de Agricultura, 2019</w:t>
      </w:r>
    </w:p>
    <w:p w14:paraId="235F7286" w14:textId="77777777" w:rsidR="000A5A15" w:rsidRPr="007D4985" w:rsidRDefault="000A5A15" w:rsidP="00F91304">
      <w:pPr>
        <w:pStyle w:val="NoSpacing"/>
        <w:spacing w:line="276" w:lineRule="auto"/>
        <w:jc w:val="both"/>
        <w:rPr>
          <w:rFonts w:ascii="Arial" w:eastAsia="MS Mincho" w:hAnsi="Arial" w:cs="Arial"/>
          <w:lang w:val="es-ES_tradnl" w:eastAsia="ar-SA"/>
        </w:rPr>
      </w:pPr>
    </w:p>
    <w:p w14:paraId="3E553E2F" w14:textId="673F6225" w:rsidR="006C2191" w:rsidRDefault="00A703D8" w:rsidP="00F91304">
      <w:pPr>
        <w:pStyle w:val="NoSpacing"/>
        <w:spacing w:line="276" w:lineRule="auto"/>
        <w:jc w:val="both"/>
        <w:rPr>
          <w:rFonts w:ascii="Arial" w:eastAsia="MS Mincho" w:hAnsi="Arial" w:cs="Arial"/>
          <w:lang w:val="es-ES_tradnl" w:eastAsia="ar-SA"/>
        </w:rPr>
      </w:pPr>
      <w:r w:rsidRPr="007D4985">
        <w:rPr>
          <w:rFonts w:ascii="Arial" w:eastAsia="MS Mincho" w:hAnsi="Arial" w:cs="Arial"/>
          <w:lang w:val="es-ES_tradnl" w:eastAsia="ar-SA"/>
        </w:rPr>
        <w:t xml:space="preserve">El Plan Estratégico Sectorial </w:t>
      </w:r>
      <w:r w:rsidR="00C603C4" w:rsidRPr="007D4985">
        <w:rPr>
          <w:rFonts w:ascii="Arial" w:eastAsia="MS Mincho" w:hAnsi="Arial" w:cs="Arial"/>
          <w:lang w:val="es-ES_tradnl" w:eastAsia="ar-SA"/>
        </w:rPr>
        <w:t>“Campo con Progreso: Transformación Productiva,</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Competitividad y Desarrollo Rural 2019 - 2022” define los lineamientos y acciones</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que se llevaran a cabo durante el presente cuatrienio por parte del Ministerio de</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Agricultura y Desarrollo Rural, y sus entidades adscritas y vinculadas, para el logro</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de los objetivos, indicadores y metas determinados en el Plan Nacional de</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Desarrollo 2018 – 2022: Pacto por Colombia, Pacto por la Equidad, así como los</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 xml:space="preserve">demás retos establecidos por el Sector, </w:t>
      </w:r>
      <w:r w:rsidR="00C603C4" w:rsidRPr="007D4985">
        <w:rPr>
          <w:rFonts w:ascii="Arial" w:eastAsia="MS Mincho" w:hAnsi="Arial" w:cs="Arial"/>
          <w:lang w:val="es-ES_tradnl" w:eastAsia="ar-SA"/>
        </w:rPr>
        <w:lastRenderedPageBreak/>
        <w:t>con la finalidad de lograr dinamizar aquellas</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variables claves para el mejoramiento visible y significativo de la productividad,</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competitividad y rentabilidad de la producción agropecuaria y no agropecuaria del</w:t>
      </w:r>
      <w:r w:rsidR="00645ADC" w:rsidRPr="007D4985">
        <w:rPr>
          <w:rFonts w:ascii="Arial" w:eastAsia="MS Mincho" w:hAnsi="Arial" w:cs="Arial"/>
          <w:lang w:val="es-ES_tradnl" w:eastAsia="ar-SA"/>
        </w:rPr>
        <w:t xml:space="preserve"> </w:t>
      </w:r>
      <w:r w:rsidR="00C603C4" w:rsidRPr="007D4985">
        <w:rPr>
          <w:rFonts w:ascii="Arial" w:eastAsia="MS Mincho" w:hAnsi="Arial" w:cs="Arial"/>
          <w:lang w:val="es-ES_tradnl" w:eastAsia="ar-SA"/>
        </w:rPr>
        <w:t>Sector Rural.</w:t>
      </w:r>
      <w:r w:rsidR="00EA1519" w:rsidRPr="0011253A">
        <w:rPr>
          <w:rStyle w:val="FootnoteReference"/>
          <w:rFonts w:ascii="Arial" w:eastAsiaTheme="minorEastAsia" w:hAnsi="Arial"/>
          <w:lang w:val="es-ES_tradnl"/>
        </w:rPr>
        <w:footnoteReference w:id="8"/>
      </w:r>
    </w:p>
    <w:p w14:paraId="70CAB1D0" w14:textId="7E706C1A" w:rsidR="008410D9" w:rsidRPr="007D4985" w:rsidRDefault="006C2191" w:rsidP="00F91304">
      <w:pPr>
        <w:pStyle w:val="NoSpacing"/>
        <w:spacing w:line="276" w:lineRule="auto"/>
        <w:jc w:val="both"/>
        <w:rPr>
          <w:rFonts w:ascii="Arial" w:eastAsia="MS Mincho" w:hAnsi="Arial" w:cs="Arial"/>
          <w:lang w:val="es-ES_tradnl" w:eastAsia="ar-SA"/>
        </w:rPr>
      </w:pPr>
      <w:r w:rsidRPr="00B958AE" w:rsidDel="006C2191">
        <w:rPr>
          <w:rFonts w:ascii="Arial" w:eastAsia="MS Mincho" w:hAnsi="Arial" w:cs="Arial"/>
          <w:lang w:val="es-ES_tradnl" w:eastAsia="ar-SA"/>
        </w:rPr>
        <w:t xml:space="preserve"> </w:t>
      </w:r>
    </w:p>
    <w:p w14:paraId="3C3D2727" w14:textId="517D68F0" w:rsidR="008410D9" w:rsidRPr="007D4985" w:rsidRDefault="008410D9" w:rsidP="00F91304">
      <w:pPr>
        <w:pStyle w:val="NoSpacing"/>
        <w:spacing w:line="276" w:lineRule="auto"/>
        <w:jc w:val="both"/>
        <w:rPr>
          <w:rFonts w:ascii="Arial" w:eastAsia="MS Mincho" w:hAnsi="Arial" w:cs="Arial"/>
          <w:lang w:val="es-ES_tradnl" w:eastAsia="ar-SA"/>
        </w:rPr>
      </w:pPr>
      <w:r w:rsidRPr="007D4985">
        <w:rPr>
          <w:rFonts w:ascii="Arial" w:eastAsia="MS Mincho" w:hAnsi="Arial" w:cs="Arial"/>
          <w:lang w:val="es-ES_tradnl" w:eastAsia="ar-SA"/>
        </w:rPr>
        <w:t xml:space="preserve">En </w:t>
      </w:r>
      <w:r w:rsidR="00C94324" w:rsidRPr="007D4985">
        <w:rPr>
          <w:rFonts w:ascii="Arial" w:eastAsia="MS Mincho" w:hAnsi="Arial" w:cs="Arial"/>
          <w:lang w:val="es-ES_tradnl" w:eastAsia="ar-SA"/>
        </w:rPr>
        <w:t xml:space="preserve">el año </w:t>
      </w:r>
      <w:r w:rsidR="00384CDD" w:rsidRPr="007D4985">
        <w:rPr>
          <w:rFonts w:ascii="Arial" w:eastAsia="MS Mincho" w:hAnsi="Arial" w:cs="Arial"/>
          <w:lang w:val="es-ES_tradnl" w:eastAsia="ar-SA"/>
        </w:rPr>
        <w:t>2016</w:t>
      </w:r>
      <w:r w:rsidR="00C94324" w:rsidRPr="007D4985">
        <w:rPr>
          <w:rFonts w:ascii="Arial" w:eastAsia="MS Mincho" w:hAnsi="Arial" w:cs="Arial"/>
          <w:lang w:val="es-ES_tradnl" w:eastAsia="ar-SA"/>
        </w:rPr>
        <w:t xml:space="preserve"> se aprobó el</w:t>
      </w:r>
      <w:r w:rsidR="00384CDD" w:rsidRPr="007D4985">
        <w:rPr>
          <w:rFonts w:ascii="Arial" w:eastAsia="MS Mincho" w:hAnsi="Arial" w:cs="Arial"/>
          <w:lang w:val="es-ES_tradnl" w:eastAsia="ar-SA"/>
        </w:rPr>
        <w:t xml:space="preserve"> Plan Estratégico de Tecnologías de Información </w:t>
      </w:r>
      <w:r w:rsidR="004D2915" w:rsidRPr="007D4985">
        <w:rPr>
          <w:rFonts w:ascii="Arial" w:eastAsia="MS Mincho" w:hAnsi="Arial" w:cs="Arial"/>
          <w:lang w:val="es-ES_tradnl" w:eastAsia="ar-SA"/>
        </w:rPr>
        <w:t xml:space="preserve">y Comunicación Sectorial 2017 -2020 </w:t>
      </w:r>
      <w:r w:rsidR="00A04AAA" w:rsidRPr="007D4985">
        <w:rPr>
          <w:rFonts w:ascii="Arial" w:eastAsia="MS Mincho" w:hAnsi="Arial" w:cs="Arial"/>
          <w:lang w:val="es-ES_tradnl" w:eastAsia="ar-SA"/>
        </w:rPr>
        <w:t>Versión</w:t>
      </w:r>
      <w:r w:rsidR="004D2915" w:rsidRPr="007D4985">
        <w:rPr>
          <w:rFonts w:ascii="Arial" w:eastAsia="MS Mincho" w:hAnsi="Arial" w:cs="Arial"/>
          <w:lang w:val="es-ES_tradnl" w:eastAsia="ar-SA"/>
        </w:rPr>
        <w:t xml:space="preserve"> 2.0 </w:t>
      </w:r>
      <w:r w:rsidR="00A04AAA" w:rsidRPr="007D4985">
        <w:rPr>
          <w:rFonts w:ascii="Arial" w:eastAsia="MS Mincho" w:hAnsi="Arial" w:cs="Arial"/>
          <w:lang w:val="es-ES_tradnl" w:eastAsia="ar-SA"/>
        </w:rPr>
        <w:t>(PETI</w:t>
      </w:r>
      <w:r w:rsidR="00085501" w:rsidRPr="007D4985">
        <w:rPr>
          <w:rFonts w:ascii="Arial" w:eastAsia="MS Mincho" w:hAnsi="Arial" w:cs="Arial"/>
          <w:lang w:val="es-ES_tradnl" w:eastAsia="ar-SA"/>
        </w:rPr>
        <w:t xml:space="preserve"> Sector Agro 2017-2020) </w:t>
      </w:r>
      <w:r w:rsidR="004D2915" w:rsidRPr="007D4985">
        <w:rPr>
          <w:rFonts w:ascii="Arial" w:eastAsia="MS Mincho" w:hAnsi="Arial" w:cs="Arial"/>
          <w:lang w:val="es-ES_tradnl" w:eastAsia="ar-SA"/>
        </w:rPr>
        <w:t xml:space="preserve">que </w:t>
      </w:r>
      <w:r w:rsidR="00080548" w:rsidRPr="007D4985">
        <w:rPr>
          <w:rFonts w:ascii="Arial" w:eastAsia="MS Mincho" w:hAnsi="Arial" w:cs="Arial"/>
          <w:lang w:val="es-ES_tradnl" w:eastAsia="ar-SA"/>
        </w:rPr>
        <w:t xml:space="preserve">define las directrices y establece </w:t>
      </w:r>
      <w:r w:rsidR="00846BBE" w:rsidRPr="007D4985">
        <w:rPr>
          <w:rFonts w:ascii="Arial" w:eastAsia="MS Mincho" w:hAnsi="Arial" w:cs="Arial"/>
          <w:lang w:val="es-ES_tradnl" w:eastAsia="ar-SA"/>
        </w:rPr>
        <w:t>la ruta a seguir por parte del sector para posicionar las tecnologías de información en sus entidades adscritas</w:t>
      </w:r>
      <w:r w:rsidR="006C2191">
        <w:rPr>
          <w:rFonts w:ascii="Arial" w:eastAsia="MS Mincho" w:hAnsi="Arial" w:cs="Arial"/>
          <w:lang w:val="es-ES_tradnl" w:eastAsia="ar-SA"/>
        </w:rPr>
        <w:t xml:space="preserve"> y</w:t>
      </w:r>
      <w:r w:rsidR="00A04AAA" w:rsidRPr="007D4985">
        <w:rPr>
          <w:rFonts w:ascii="Arial" w:eastAsia="MS Mincho" w:hAnsi="Arial" w:cs="Arial"/>
          <w:lang w:val="es-ES_tradnl" w:eastAsia="ar-SA"/>
        </w:rPr>
        <w:t xml:space="preserve"> vinculadas.</w:t>
      </w:r>
    </w:p>
    <w:p w14:paraId="2EB08E6C" w14:textId="741135FF" w:rsidR="00037474" w:rsidRPr="007D4985" w:rsidRDefault="00037474" w:rsidP="00F91304">
      <w:pPr>
        <w:pStyle w:val="NoSpacing"/>
        <w:spacing w:line="276" w:lineRule="auto"/>
        <w:jc w:val="both"/>
        <w:rPr>
          <w:rFonts w:ascii="Arial" w:eastAsia="MS Mincho" w:hAnsi="Arial" w:cs="Arial"/>
          <w:lang w:val="es-ES_tradnl" w:eastAsia="ar-SA"/>
        </w:rPr>
      </w:pPr>
    </w:p>
    <w:p w14:paraId="6B63774B" w14:textId="225E0CAC" w:rsidR="00A703D8" w:rsidRPr="007D4985" w:rsidRDefault="00A703D8" w:rsidP="00F91304">
      <w:pPr>
        <w:pStyle w:val="NoSpacing"/>
        <w:spacing w:line="276" w:lineRule="auto"/>
        <w:jc w:val="both"/>
        <w:rPr>
          <w:rFonts w:ascii="Arial" w:eastAsia="MS Mincho" w:hAnsi="Arial" w:cs="Arial"/>
          <w:lang w:val="es-ES_tradnl" w:eastAsia="ar-SA"/>
        </w:rPr>
      </w:pPr>
      <w:r w:rsidRPr="007D4985">
        <w:rPr>
          <w:rFonts w:ascii="Arial" w:eastAsia="MS Mincho" w:hAnsi="Arial" w:cs="Arial"/>
          <w:lang w:val="es-ES_tradnl" w:eastAsia="ar-SA"/>
        </w:rPr>
        <w:t xml:space="preserve">El </w:t>
      </w:r>
      <w:r w:rsidR="00085501" w:rsidRPr="007D4985">
        <w:rPr>
          <w:rFonts w:ascii="Arial" w:eastAsia="MS Mincho" w:hAnsi="Arial" w:cs="Arial"/>
          <w:lang w:val="es-ES_tradnl" w:eastAsia="ar-SA"/>
        </w:rPr>
        <w:t xml:space="preserve">PETI Sector Agro 2017-2020 </w:t>
      </w:r>
      <w:r w:rsidR="00F976A1" w:rsidRPr="007D4985">
        <w:rPr>
          <w:rFonts w:ascii="Arial" w:eastAsia="MS Mincho" w:hAnsi="Arial" w:cs="Arial"/>
          <w:lang w:val="es-ES_tradnl" w:eastAsia="ar-SA"/>
        </w:rPr>
        <w:t>establece los siguientes objetivos estratégicos de TI sectoriales:</w:t>
      </w:r>
    </w:p>
    <w:p w14:paraId="0D18DE5B" w14:textId="147F97D7" w:rsidR="00BA36A1" w:rsidRPr="007D4985" w:rsidRDefault="00BA36A1" w:rsidP="00F91304">
      <w:pPr>
        <w:pStyle w:val="NoSpacing"/>
        <w:spacing w:line="276" w:lineRule="auto"/>
        <w:jc w:val="both"/>
        <w:rPr>
          <w:rFonts w:ascii="Arial" w:eastAsia="MS Mincho" w:hAnsi="Arial" w:cs="Arial"/>
          <w:lang w:val="es-ES_tradnl" w:eastAsia="ar-SA"/>
        </w:rPr>
      </w:pPr>
    </w:p>
    <w:p w14:paraId="43C97733" w14:textId="77777777" w:rsidR="007122AA" w:rsidRPr="007D4985" w:rsidRDefault="00AF38E3"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t>Gestión de Conocimiento</w:t>
      </w:r>
      <w:r w:rsidR="00A35992" w:rsidRPr="007D4985">
        <w:rPr>
          <w:rFonts w:ascii="Arial" w:eastAsia="MS Mincho" w:hAnsi="Arial" w:cs="Arial"/>
          <w:b/>
          <w:lang w:val="es-ES_tradnl" w:eastAsia="ar-SA"/>
        </w:rPr>
        <w:t xml:space="preserve"> (OBJSEC-01)</w:t>
      </w:r>
      <w:r w:rsidR="00C2746F" w:rsidRPr="007D4985">
        <w:rPr>
          <w:rFonts w:ascii="Arial" w:eastAsia="MS Mincho" w:hAnsi="Arial" w:cs="Arial"/>
          <w:b/>
          <w:lang w:val="es-ES_tradnl" w:eastAsia="ar-SA"/>
        </w:rPr>
        <w:t>:</w:t>
      </w:r>
      <w:r w:rsidR="009D7EEC" w:rsidRPr="007D4985">
        <w:rPr>
          <w:rFonts w:ascii="Arial" w:hAnsi="Arial" w:cs="Arial"/>
          <w:lang w:val="es-ES_tradnl"/>
        </w:rPr>
        <w:t xml:space="preserve"> </w:t>
      </w:r>
      <w:r w:rsidR="009D7EEC" w:rsidRPr="007D4985">
        <w:rPr>
          <w:rFonts w:ascii="Arial" w:eastAsia="MS Mincho" w:hAnsi="Arial" w:cs="Arial"/>
          <w:lang w:val="es-ES_tradnl" w:eastAsia="ar-SA"/>
        </w:rPr>
        <w:t>Hacer uso de las TI como facilitador en procesos de:</w:t>
      </w:r>
      <w:r w:rsidR="00A93F68" w:rsidRPr="007D4985">
        <w:rPr>
          <w:rFonts w:ascii="Arial" w:eastAsia="MS Mincho" w:hAnsi="Arial" w:cs="Arial"/>
          <w:lang w:val="es-ES_tradnl" w:eastAsia="ar-SA"/>
        </w:rPr>
        <w:t xml:space="preserve"> </w:t>
      </w:r>
      <w:r w:rsidR="009D7EEC" w:rsidRPr="007D4985">
        <w:rPr>
          <w:rFonts w:ascii="Arial" w:eastAsia="MS Mincho" w:hAnsi="Arial" w:cs="Arial"/>
          <w:lang w:val="es-ES_tradnl" w:eastAsia="ar-SA"/>
        </w:rPr>
        <w:t>Apropiación y adecuación de nuevas tecnologías para el sector agrícola. Generación</w:t>
      </w:r>
      <w:r w:rsidR="00A93F68" w:rsidRPr="007D4985">
        <w:rPr>
          <w:rFonts w:ascii="Arial" w:eastAsia="MS Mincho" w:hAnsi="Arial" w:cs="Arial"/>
          <w:lang w:val="es-ES_tradnl" w:eastAsia="ar-SA"/>
        </w:rPr>
        <w:t xml:space="preserve"> </w:t>
      </w:r>
      <w:r w:rsidR="009D7EEC" w:rsidRPr="007D4985">
        <w:rPr>
          <w:rFonts w:ascii="Arial" w:eastAsia="MS Mincho" w:hAnsi="Arial" w:cs="Arial"/>
          <w:lang w:val="es-ES_tradnl" w:eastAsia="ar-SA"/>
        </w:rPr>
        <w:t>de estrategias de red de saberes y comunidad sectorial. Publicación de experiencias y búsqueda de saberes que complemente esta experiencia del sector. Reducir la brecha de conocimiento entre actores productores de información (investigadores, ciencia, publicaciones y otros) y el usuario final del mismo (profesionales, industria agrícola, y agricultura productiva o tradicional. Publicación y búsqueda de mejores prácticas agrícolas y ganaderas, combinadas con mejores prácticas sanitarias e industriales. Publicación y búsqueda de mejores prácticas y modelos tecnificados para producción y explotación pesquera.</w:t>
      </w:r>
    </w:p>
    <w:p w14:paraId="3A39091B" w14:textId="3578F943" w:rsidR="007122AA" w:rsidRPr="007D4985" w:rsidRDefault="007122AA" w:rsidP="00F91304">
      <w:pPr>
        <w:pStyle w:val="NoSpacing"/>
        <w:spacing w:line="276" w:lineRule="auto"/>
        <w:ind w:left="360"/>
        <w:jc w:val="both"/>
        <w:rPr>
          <w:rFonts w:ascii="Arial" w:eastAsia="MS Mincho" w:hAnsi="Arial" w:cs="Arial"/>
          <w:lang w:val="es-ES_tradnl" w:eastAsia="ar-SA"/>
        </w:rPr>
      </w:pPr>
    </w:p>
    <w:p w14:paraId="2DCEF90C" w14:textId="3480E01F" w:rsidR="007122AA" w:rsidRPr="007D4985" w:rsidRDefault="188DB52D"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t>Arquitecturas Sectoriales (OBJSEC-02):</w:t>
      </w:r>
      <w:r w:rsidRPr="007D4985">
        <w:rPr>
          <w:rFonts w:ascii="Arial" w:eastAsia="MS Mincho" w:hAnsi="Arial" w:cs="Arial"/>
          <w:lang w:val="es-ES_tradnl" w:eastAsia="ar-SA"/>
        </w:rPr>
        <w:t xml:space="preserve"> Ejercicios sectoriales de arquitecturas de Gobierno de TI, Información y Sistemas de Información; utilizando como base las recomendaciones e inventarios entregados por los ejercicios previos de identificación de los sistemas de información de las entidades adscritas al ministerio de agricultura y sus empresas afines en el sector agrícola, ganadero, y de producción pesquera. Estas arquitecturas se enfocan en la identificación y caracterización de los componentes de información y datos agregados para el direccionamiento y construcción de las políticas sectoriales; promoviendo los criterios de calidad, oportunidad, y disponibilidad de los componentes en los sistemas de información origen (entidades adscritas y actores del sector). Estos ejercicios incluyen la construcción de los catálogos y canales de acceso a la información agregada y estadística dispuesta en las fuentes para análisis sectorial. Se incluye igualmente el tratamiento de los metadatos y taxonomía para los componentes de información que aplique. </w:t>
      </w:r>
    </w:p>
    <w:p w14:paraId="78350CCF" w14:textId="7DF0C4C8" w:rsidR="007122AA" w:rsidRPr="007D4985" w:rsidRDefault="007122AA" w:rsidP="00F91304">
      <w:pPr>
        <w:pStyle w:val="ListParagraph"/>
        <w:spacing w:line="276" w:lineRule="auto"/>
        <w:ind w:left="360"/>
        <w:rPr>
          <w:rFonts w:ascii="Arial" w:eastAsia="MS Mincho" w:hAnsi="Arial" w:cs="Arial"/>
          <w:b/>
          <w:sz w:val="22"/>
          <w:lang w:val="es-ES_tradnl" w:eastAsia="ar-SA"/>
        </w:rPr>
      </w:pPr>
    </w:p>
    <w:p w14:paraId="659995E2" w14:textId="38A35314" w:rsidR="007122AA" w:rsidRPr="007D4985" w:rsidRDefault="188DB52D"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lastRenderedPageBreak/>
        <w:t xml:space="preserve">Sinergia de Entidades en TI(OBJSEC-03): </w:t>
      </w:r>
      <w:r w:rsidRPr="007D4985">
        <w:rPr>
          <w:rFonts w:ascii="Arial" w:eastAsia="MS Mincho" w:hAnsi="Arial" w:cs="Arial"/>
          <w:lang w:val="es-ES_tradnl" w:eastAsia="ar-SA"/>
        </w:rPr>
        <w:t xml:space="preserve">Conformación de estructuras de cooperación, construcción, y uso de componentes de TI entre entidades y ministerios, que permitan encontrar: Puntos de convergencia en proyectos de TI. Productos de utilidad común para el sector y usables a nivel de gobierno nacional. Integración de las características espaciales a la totalidad de componentes de información de uso sectorial. Uso del concepto de expediente de sector como elemento </w:t>
      </w:r>
      <w:proofErr w:type="spellStart"/>
      <w:r w:rsidRPr="007D4985">
        <w:rPr>
          <w:rFonts w:ascii="Arial" w:eastAsia="MS Mincho" w:hAnsi="Arial" w:cs="Arial"/>
          <w:lang w:val="es-ES_tradnl" w:eastAsia="ar-SA"/>
        </w:rPr>
        <w:t>agrupante</w:t>
      </w:r>
      <w:proofErr w:type="spellEnd"/>
      <w:r w:rsidRPr="007D4985">
        <w:rPr>
          <w:rFonts w:ascii="Arial" w:eastAsia="MS Mincho" w:hAnsi="Arial" w:cs="Arial"/>
          <w:lang w:val="es-ES_tradnl" w:eastAsia="ar-SA"/>
        </w:rPr>
        <w:t xml:space="preserve"> en temas de trámites, proyectos, acciones jurídicas, violación normativa, y otros temas de común interés en el sector. Estrategias transversales.</w:t>
      </w:r>
    </w:p>
    <w:p w14:paraId="5017ED9F" w14:textId="18BA16E8" w:rsidR="007122AA" w:rsidRPr="007D4985" w:rsidRDefault="007122AA" w:rsidP="00F91304">
      <w:pPr>
        <w:pStyle w:val="ListParagraph"/>
        <w:spacing w:line="276" w:lineRule="auto"/>
        <w:ind w:left="360"/>
        <w:rPr>
          <w:rFonts w:ascii="Arial" w:eastAsia="MS Mincho" w:hAnsi="Arial" w:cs="Arial"/>
          <w:b/>
          <w:sz w:val="22"/>
          <w:lang w:val="es-ES_tradnl" w:eastAsia="ar-SA"/>
        </w:rPr>
      </w:pPr>
    </w:p>
    <w:p w14:paraId="7A223F4C" w14:textId="07BAC4E2" w:rsidR="00BA36A1" w:rsidRPr="007D4985" w:rsidRDefault="188DB52D"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t>Articulación estratégica Sectorial (OBJSEC-04):</w:t>
      </w:r>
      <w:r w:rsidRPr="007D4985">
        <w:rPr>
          <w:rFonts w:ascii="Arial" w:hAnsi="Arial" w:cs="Arial"/>
          <w:lang w:val="es-ES_tradnl"/>
        </w:rPr>
        <w:t xml:space="preserve"> </w:t>
      </w:r>
      <w:r w:rsidRPr="007D4985">
        <w:rPr>
          <w:rFonts w:ascii="Arial" w:eastAsia="MS Mincho" w:hAnsi="Arial" w:cs="Arial"/>
          <w:lang w:val="es-ES_tradnl" w:eastAsia="ar-SA"/>
        </w:rPr>
        <w:t>Construcción y revisión periódica del PETI sectorial, haciendo uso de espacios de trabajo concertados entre los CIO de las entidades adscritas, gestores de política pública, representantes de los gremios afines al sector y grupos de interés. Conformación de estructuras de gobierno de TI del nivel sectorial, que facilite los canales de comunicación y seguimiento a las actividades requeridas para el cumplimiento de objetivos o proyectos de impacto sectorial.</w:t>
      </w:r>
    </w:p>
    <w:p w14:paraId="0EE34E88" w14:textId="360D8BA3" w:rsidR="00BA36A1" w:rsidRPr="007D4985" w:rsidRDefault="00BA36A1" w:rsidP="00F91304">
      <w:pPr>
        <w:pStyle w:val="ListParagraph"/>
        <w:spacing w:line="276" w:lineRule="auto"/>
        <w:ind w:left="360"/>
        <w:rPr>
          <w:rFonts w:ascii="Arial" w:eastAsia="MS Mincho" w:hAnsi="Arial" w:cs="Arial"/>
          <w:b/>
          <w:sz w:val="22"/>
          <w:lang w:val="es-ES_tradnl" w:eastAsia="ar-SA"/>
        </w:rPr>
      </w:pPr>
    </w:p>
    <w:p w14:paraId="7CF32EBB" w14:textId="45BB118C" w:rsidR="00BA36A1" w:rsidRPr="007D4985" w:rsidRDefault="188DB52D"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t xml:space="preserve">Gestión de Información focalizada (OBJSEC-05): </w:t>
      </w:r>
      <w:r w:rsidRPr="007D4985">
        <w:rPr>
          <w:rFonts w:ascii="Arial" w:eastAsia="MS Mincho" w:hAnsi="Arial" w:cs="Arial"/>
          <w:lang w:val="es-ES_tradnl" w:eastAsia="ar-SA"/>
        </w:rPr>
        <w:t xml:space="preserve">Búsqueda de estrategias y procesos del nivel sectorial que permitan mantener los registros, almacenes, procesamiento, y disposición de componentes de información alineados con los planes de gobierno, responsabilidades específicas o compartidas de las entidades adscritas, y en especial con enfoque en productos de información claros y concretos. El objetivo de mayor valor de la información que se entregue a nivel de sector debe responder a solucionar problemáticas propias del sector, con visión de conjunto en cuanto se refiere a la interacción con los sectores ambiental, sanitario, de economía y de TIC. </w:t>
      </w:r>
    </w:p>
    <w:p w14:paraId="1854A942" w14:textId="7CFF5428" w:rsidR="00BA36A1" w:rsidRPr="007D4985" w:rsidRDefault="00BA36A1" w:rsidP="00F91304">
      <w:pPr>
        <w:pStyle w:val="ListParagraph"/>
        <w:spacing w:line="276" w:lineRule="auto"/>
        <w:ind w:left="360"/>
        <w:rPr>
          <w:rFonts w:ascii="Arial" w:eastAsia="MS Mincho" w:hAnsi="Arial" w:cs="Arial"/>
          <w:b/>
          <w:sz w:val="22"/>
          <w:lang w:val="es-ES_tradnl" w:eastAsia="ar-SA"/>
        </w:rPr>
      </w:pPr>
    </w:p>
    <w:p w14:paraId="3435FB47" w14:textId="3B992D8D" w:rsidR="00BA36A1" w:rsidRPr="007D4985" w:rsidRDefault="188DB52D" w:rsidP="00F91304">
      <w:pPr>
        <w:pStyle w:val="NoSpacing"/>
        <w:numPr>
          <w:ilvl w:val="0"/>
          <w:numId w:val="25"/>
        </w:numPr>
        <w:spacing w:line="276" w:lineRule="auto"/>
        <w:ind w:left="360"/>
        <w:jc w:val="both"/>
        <w:rPr>
          <w:rFonts w:ascii="Arial" w:eastAsia="MS Mincho" w:hAnsi="Arial" w:cs="Arial"/>
          <w:lang w:val="es-ES_tradnl" w:eastAsia="ar-SA"/>
        </w:rPr>
      </w:pPr>
      <w:r w:rsidRPr="007D4985">
        <w:rPr>
          <w:rFonts w:ascii="Arial" w:eastAsia="MS Mincho" w:hAnsi="Arial" w:cs="Arial"/>
          <w:b/>
          <w:lang w:val="es-ES_tradnl" w:eastAsia="ar-SA"/>
        </w:rPr>
        <w:t>Estándares y Acuerdos del sector (OBJSEC-06):</w:t>
      </w:r>
      <w:r w:rsidRPr="007D4985">
        <w:rPr>
          <w:rFonts w:ascii="Arial" w:hAnsi="Arial" w:cs="Arial"/>
          <w:lang w:val="es-ES_tradnl"/>
        </w:rPr>
        <w:t xml:space="preserve"> </w:t>
      </w:r>
      <w:r w:rsidRPr="007D4985">
        <w:rPr>
          <w:rFonts w:ascii="Arial" w:eastAsia="MS Mincho" w:hAnsi="Arial" w:cs="Arial"/>
          <w:lang w:val="es-ES_tradnl" w:eastAsia="ar-SA"/>
        </w:rPr>
        <w:t>La incorporación de estándares y acuerdos de interoperabilidad o producción de información, garantizan la integración de información y generación de conocimiento sectorial.</w:t>
      </w:r>
    </w:p>
    <w:p w14:paraId="15F59FBF" w14:textId="40B2BF63" w:rsidR="00BA36A1" w:rsidRPr="007D4985" w:rsidRDefault="00BA36A1" w:rsidP="00F91304">
      <w:pPr>
        <w:pStyle w:val="ListParagraph"/>
        <w:spacing w:line="276" w:lineRule="auto"/>
        <w:ind w:left="360"/>
        <w:rPr>
          <w:rFonts w:ascii="Arial" w:eastAsia="MS Mincho" w:hAnsi="Arial" w:cs="Arial"/>
          <w:b/>
          <w:sz w:val="22"/>
          <w:lang w:val="es-ES_tradnl" w:eastAsia="ar-SA"/>
        </w:rPr>
      </w:pPr>
    </w:p>
    <w:p w14:paraId="3E2E48D7" w14:textId="3ABA64FE" w:rsidR="007C574B" w:rsidRPr="007D4985" w:rsidRDefault="00061149" w:rsidP="00F91304">
      <w:pPr>
        <w:pStyle w:val="NoSpacing"/>
        <w:numPr>
          <w:ilvl w:val="0"/>
          <w:numId w:val="25"/>
        </w:numPr>
        <w:spacing w:line="276" w:lineRule="auto"/>
        <w:ind w:left="360"/>
        <w:jc w:val="both"/>
        <w:rPr>
          <w:rFonts w:ascii="Arial" w:eastAsia="MS Mincho" w:hAnsi="Arial" w:cs="Arial"/>
          <w:lang w:val="es-ES_tradnl"/>
        </w:rPr>
      </w:pPr>
      <w:r w:rsidRPr="007D4985">
        <w:rPr>
          <w:rFonts w:ascii="Arial" w:eastAsia="MS Mincho" w:hAnsi="Arial" w:cs="Arial"/>
          <w:b/>
          <w:lang w:val="es-ES_tradnl" w:eastAsia="ar-SA"/>
        </w:rPr>
        <w:t xml:space="preserve">Sistemas de Información Entidades </w:t>
      </w:r>
      <w:r w:rsidR="00A35992" w:rsidRPr="007D4985">
        <w:rPr>
          <w:rFonts w:ascii="Arial" w:eastAsia="MS Mincho" w:hAnsi="Arial" w:cs="Arial"/>
          <w:b/>
          <w:lang w:val="es-ES_tradnl" w:eastAsia="ar-SA"/>
        </w:rPr>
        <w:t>(OBJSEC-07)</w:t>
      </w:r>
      <w:r w:rsidR="007C574B" w:rsidRPr="007D4985">
        <w:rPr>
          <w:rFonts w:ascii="Arial" w:eastAsia="MS Mincho" w:hAnsi="Arial" w:cs="Arial"/>
          <w:b/>
          <w:lang w:val="es-ES_tradnl" w:eastAsia="ar-SA"/>
        </w:rPr>
        <w:t>:</w:t>
      </w:r>
      <w:r w:rsidR="007C574B" w:rsidRPr="007D4985">
        <w:rPr>
          <w:rFonts w:ascii="Arial" w:hAnsi="Arial" w:cs="Arial"/>
          <w:lang w:val="es-ES_tradnl"/>
        </w:rPr>
        <w:t xml:space="preserve"> </w:t>
      </w:r>
      <w:r w:rsidR="007C574B" w:rsidRPr="007D4985">
        <w:rPr>
          <w:rFonts w:ascii="Arial" w:eastAsia="MS Mincho" w:hAnsi="Arial" w:cs="Arial"/>
          <w:lang w:val="es-ES_tradnl" w:eastAsia="ar-SA"/>
        </w:rPr>
        <w:t xml:space="preserve">Los sistemas de información base de las entidades adscritas y vinculadas, son el soporte de las nuevas habilidades requeridas para la construcción del Sistema de Información Sectorial; toda vez que </w:t>
      </w:r>
      <w:r w:rsidR="0090636D" w:rsidRPr="007D4985">
        <w:rPr>
          <w:rFonts w:ascii="Arial" w:eastAsia="MS Mincho" w:hAnsi="Arial" w:cs="Arial"/>
          <w:lang w:val="es-ES_tradnl" w:eastAsia="ar-SA"/>
        </w:rPr>
        <w:t>los almacenes de datos de la bodega de datos de sector se construyen</w:t>
      </w:r>
      <w:r w:rsidR="007C574B" w:rsidRPr="007D4985">
        <w:rPr>
          <w:rFonts w:ascii="Arial" w:eastAsia="MS Mincho" w:hAnsi="Arial" w:cs="Arial"/>
          <w:lang w:val="es-ES_tradnl" w:eastAsia="ar-SA"/>
        </w:rPr>
        <w:t xml:space="preserve"> a partir de las oo.ee e información agregada entregada desde estos sistemas de información. Los aspectos de calidad, oportunidad, y disponibilidad de la información para uso sectorial será asegurado desde los sistemas de información origen.</w:t>
      </w:r>
      <w:r w:rsidR="007C574B" w:rsidRPr="007D4985">
        <w:rPr>
          <w:rFonts w:ascii="Arial" w:hAnsi="Arial" w:cs="Arial"/>
          <w:lang w:val="es-ES_tradnl"/>
        </w:rPr>
        <w:t xml:space="preserve"> </w:t>
      </w:r>
    </w:p>
    <w:p w14:paraId="6011260E" w14:textId="77777777" w:rsidR="00422947" w:rsidRDefault="00422947" w:rsidP="00F91304">
      <w:pPr>
        <w:pStyle w:val="Caption"/>
        <w:spacing w:line="276" w:lineRule="auto"/>
        <w:jc w:val="both"/>
        <w:rPr>
          <w:rFonts w:ascii="Arial" w:hAnsi="Arial" w:cs="Arial"/>
          <w:b w:val="0"/>
          <w:sz w:val="22"/>
          <w:szCs w:val="22"/>
          <w:lang w:val="es-ES_tradnl"/>
        </w:rPr>
      </w:pPr>
    </w:p>
    <w:p w14:paraId="13004566" w14:textId="2A357689" w:rsidR="007C574B" w:rsidRPr="00F66D9A" w:rsidRDefault="188DB52D" w:rsidP="00F91304">
      <w:pPr>
        <w:pStyle w:val="Caption"/>
        <w:spacing w:line="276" w:lineRule="auto"/>
        <w:jc w:val="both"/>
        <w:rPr>
          <w:rFonts w:ascii="Arial" w:hAnsi="Arial" w:cs="Arial"/>
          <w:b w:val="0"/>
          <w:sz w:val="22"/>
          <w:szCs w:val="22"/>
          <w:lang w:val="es-ES_tradnl"/>
        </w:rPr>
      </w:pPr>
      <w:r w:rsidRPr="00F66D9A">
        <w:rPr>
          <w:rFonts w:ascii="Arial" w:hAnsi="Arial" w:cs="Arial"/>
          <w:b w:val="0"/>
          <w:sz w:val="22"/>
          <w:szCs w:val="22"/>
          <w:lang w:val="es-ES_tradnl"/>
        </w:rPr>
        <w:t>A continuación, se presenta una tabla con la alineación de los objetivos estratégicos de TI con los objetivos estratégicos del TI del sector</w:t>
      </w:r>
      <w:r w:rsidR="00F66D9A">
        <w:rPr>
          <w:rFonts w:ascii="Arial" w:hAnsi="Arial" w:cs="Arial"/>
          <w:b w:val="0"/>
          <w:bCs w:val="0"/>
          <w:sz w:val="22"/>
          <w:szCs w:val="22"/>
          <w:lang w:val="es-ES_tradnl"/>
        </w:rPr>
        <w:t>:</w:t>
      </w:r>
    </w:p>
    <w:p w14:paraId="41801B5C" w14:textId="77777777" w:rsidR="006C2191" w:rsidRPr="007F0959" w:rsidRDefault="006C2191" w:rsidP="00F91304">
      <w:pPr>
        <w:spacing w:line="276" w:lineRule="auto"/>
        <w:rPr>
          <w:b/>
          <w:lang w:val="es-ES_tradnl"/>
        </w:rPr>
      </w:pPr>
    </w:p>
    <w:p w14:paraId="4A6BF745" w14:textId="685EA6CA" w:rsidR="00BA36A1" w:rsidRPr="00F71FA8" w:rsidRDefault="00BA36A1" w:rsidP="00F91304">
      <w:pPr>
        <w:spacing w:line="276" w:lineRule="auto"/>
        <w:jc w:val="center"/>
        <w:rPr>
          <w:rFonts w:ascii="Arial" w:eastAsia="MS Mincho" w:hAnsi="Arial" w:cs="Arial"/>
          <w:i/>
          <w:sz w:val="18"/>
          <w:szCs w:val="18"/>
          <w:lang w:val="es-ES_tradnl" w:eastAsia="ar-SA"/>
        </w:rPr>
      </w:pPr>
      <w:bookmarkStart w:id="629" w:name="_Toc26971657"/>
      <w:bookmarkStart w:id="630" w:name="_Toc27406741"/>
      <w:bookmarkStart w:id="631" w:name="_Toc27471941"/>
      <w:bookmarkStart w:id="632" w:name="_Toc28249451"/>
      <w:bookmarkStart w:id="633" w:name="_Toc27549026"/>
      <w:bookmarkStart w:id="634" w:name="_Toc28265109"/>
      <w:bookmarkStart w:id="635" w:name="_Toc28569320"/>
      <w:r w:rsidRPr="00F71FA8">
        <w:rPr>
          <w:rFonts w:ascii="Arial" w:hAnsi="Arial" w:cs="Arial"/>
          <w:i/>
          <w:sz w:val="18"/>
          <w:szCs w:val="18"/>
          <w:lang w:val="es-ES_tradnl"/>
        </w:rPr>
        <w:t xml:space="preserve">Tabla </w:t>
      </w:r>
      <w:r w:rsidRPr="00F71FA8">
        <w:rPr>
          <w:rFonts w:ascii="Arial" w:hAnsi="Arial" w:cs="Arial"/>
          <w:i/>
          <w:sz w:val="18"/>
          <w:szCs w:val="18"/>
          <w:lang w:val="es-ES_tradnl"/>
        </w:rPr>
        <w:fldChar w:fldCharType="begin"/>
      </w:r>
      <w:r w:rsidRPr="00F71FA8">
        <w:rPr>
          <w:rFonts w:ascii="Arial" w:hAnsi="Arial" w:cs="Arial"/>
          <w:i/>
          <w:sz w:val="18"/>
          <w:szCs w:val="18"/>
          <w:lang w:val="es-ES_tradnl"/>
        </w:rPr>
        <w:instrText xml:space="preserve"> SEQ Tabla \* ARABIC </w:instrText>
      </w:r>
      <w:r w:rsidRPr="00F71FA8">
        <w:rPr>
          <w:rFonts w:ascii="Arial" w:hAnsi="Arial" w:cs="Arial"/>
          <w:i/>
          <w:sz w:val="18"/>
          <w:szCs w:val="18"/>
          <w:lang w:val="es-ES_tradnl"/>
        </w:rPr>
        <w:fldChar w:fldCharType="separate"/>
      </w:r>
      <w:r w:rsidR="00B85331">
        <w:rPr>
          <w:rFonts w:ascii="Arial" w:hAnsi="Arial" w:cs="Arial"/>
          <w:i/>
          <w:noProof/>
          <w:sz w:val="18"/>
          <w:szCs w:val="18"/>
          <w:lang w:val="es-ES_tradnl"/>
        </w:rPr>
        <w:t>33</w:t>
      </w:r>
      <w:r w:rsidRPr="00F71FA8">
        <w:rPr>
          <w:rFonts w:ascii="Arial" w:hAnsi="Arial" w:cs="Arial"/>
          <w:i/>
          <w:sz w:val="18"/>
          <w:szCs w:val="18"/>
          <w:lang w:val="es-ES_tradnl"/>
        </w:rPr>
        <w:fldChar w:fldCharType="end"/>
      </w:r>
      <w:r w:rsidRPr="00F71FA8">
        <w:rPr>
          <w:rFonts w:ascii="Arial" w:hAnsi="Arial" w:cs="Arial"/>
          <w:i/>
          <w:sz w:val="18"/>
          <w:szCs w:val="18"/>
          <w:lang w:val="es-ES_tradnl"/>
        </w:rPr>
        <w:t>. Alineación Estrategia de TI con la Estrategia Sectorial</w:t>
      </w:r>
      <w:bookmarkEnd w:id="629"/>
      <w:bookmarkEnd w:id="630"/>
      <w:bookmarkEnd w:id="631"/>
      <w:bookmarkEnd w:id="632"/>
      <w:bookmarkEnd w:id="633"/>
      <w:bookmarkEnd w:id="634"/>
      <w:bookmarkEnd w:id="635"/>
    </w:p>
    <w:p w14:paraId="157AD0BC" w14:textId="77777777" w:rsidR="00F66D9A" w:rsidRPr="00F66D9A" w:rsidRDefault="00F66D9A" w:rsidP="00F91304">
      <w:pPr>
        <w:spacing w:line="276" w:lineRule="auto"/>
        <w:jc w:val="center"/>
        <w:rPr>
          <w:rFonts w:ascii="Arial" w:hAnsi="Arial" w:cs="Arial"/>
          <w:b/>
          <w:bCs/>
          <w:i/>
          <w:i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963"/>
        <w:gridCol w:w="964"/>
        <w:gridCol w:w="963"/>
        <w:gridCol w:w="946"/>
        <w:gridCol w:w="918"/>
      </w:tblGrid>
      <w:tr w:rsidR="0011253A" w14:paraId="65023EE3" w14:textId="77777777" w:rsidTr="00F66D9A">
        <w:trPr>
          <w:tblHeader/>
        </w:trPr>
        <w:tc>
          <w:tcPr>
            <w:tcW w:w="3888" w:type="dxa"/>
            <w:shd w:val="clear" w:color="auto" w:fill="A8D08D" w:themeFill="accent6" w:themeFillTint="99"/>
          </w:tcPr>
          <w:p w14:paraId="52F06F16" w14:textId="77777777" w:rsidR="00B13AFF" w:rsidRPr="007D4985" w:rsidRDefault="00B13AFF" w:rsidP="00F91304">
            <w:pPr>
              <w:spacing w:line="276" w:lineRule="auto"/>
              <w:jc w:val="center"/>
              <w:rPr>
                <w:rFonts w:ascii="Arial" w:hAnsi="Arial" w:cs="Arial"/>
                <w:b/>
                <w:sz w:val="20"/>
                <w:szCs w:val="20"/>
                <w:lang w:val="es-ES_tradnl"/>
              </w:rPr>
            </w:pPr>
          </w:p>
        </w:tc>
        <w:tc>
          <w:tcPr>
            <w:tcW w:w="963" w:type="dxa"/>
            <w:shd w:val="clear" w:color="auto" w:fill="A8D08D" w:themeFill="accent6" w:themeFillTint="99"/>
            <w:vAlign w:val="bottom"/>
          </w:tcPr>
          <w:p w14:paraId="6CE28AF6" w14:textId="4AE134FF" w:rsidR="00B13AFF" w:rsidRPr="007D4985" w:rsidRDefault="00B13AFF" w:rsidP="00F91304">
            <w:pPr>
              <w:spacing w:line="276" w:lineRule="auto"/>
              <w:jc w:val="center"/>
              <w:rPr>
                <w:rFonts w:ascii="Arial" w:hAnsi="Arial" w:cs="Arial"/>
                <w:b/>
                <w:sz w:val="18"/>
                <w:szCs w:val="18"/>
                <w:lang w:val="es-ES_tradnl"/>
              </w:rPr>
            </w:pPr>
            <w:r w:rsidRPr="007D4985">
              <w:rPr>
                <w:rFonts w:ascii="Arial" w:hAnsi="Arial" w:cs="Arial"/>
                <w:b/>
                <w:sz w:val="18"/>
                <w:szCs w:val="18"/>
                <w:lang w:val="es-ES_tradnl"/>
              </w:rPr>
              <w:t xml:space="preserve">OBJTI-1 </w:t>
            </w:r>
          </w:p>
        </w:tc>
        <w:tc>
          <w:tcPr>
            <w:tcW w:w="964" w:type="dxa"/>
            <w:shd w:val="clear" w:color="auto" w:fill="A8D08D" w:themeFill="accent6" w:themeFillTint="99"/>
            <w:vAlign w:val="bottom"/>
          </w:tcPr>
          <w:p w14:paraId="49F9F5C1" w14:textId="3CBAE63D" w:rsidR="00B13AFF" w:rsidRPr="007D4985" w:rsidRDefault="00B13AFF" w:rsidP="00F91304">
            <w:pPr>
              <w:spacing w:line="276" w:lineRule="auto"/>
              <w:jc w:val="center"/>
              <w:rPr>
                <w:rFonts w:ascii="Arial" w:hAnsi="Arial" w:cs="Arial"/>
                <w:b/>
                <w:sz w:val="18"/>
                <w:szCs w:val="18"/>
                <w:lang w:val="es-ES_tradnl"/>
              </w:rPr>
            </w:pPr>
            <w:r w:rsidRPr="007D4985">
              <w:rPr>
                <w:rFonts w:ascii="Arial" w:hAnsi="Arial" w:cs="Arial"/>
                <w:b/>
                <w:sz w:val="18"/>
                <w:szCs w:val="18"/>
                <w:lang w:val="es-ES_tradnl"/>
              </w:rPr>
              <w:t>OBJTI-2</w:t>
            </w:r>
          </w:p>
        </w:tc>
        <w:tc>
          <w:tcPr>
            <w:tcW w:w="963" w:type="dxa"/>
            <w:shd w:val="clear" w:color="auto" w:fill="A8D08D" w:themeFill="accent6" w:themeFillTint="99"/>
            <w:vAlign w:val="bottom"/>
          </w:tcPr>
          <w:p w14:paraId="1555C6A8" w14:textId="691F9690" w:rsidR="00B13AFF" w:rsidRPr="007D4985" w:rsidRDefault="00B13AFF" w:rsidP="00F91304">
            <w:pPr>
              <w:spacing w:line="276" w:lineRule="auto"/>
              <w:jc w:val="center"/>
              <w:rPr>
                <w:rFonts w:ascii="Arial" w:hAnsi="Arial" w:cs="Arial"/>
                <w:b/>
                <w:sz w:val="18"/>
                <w:szCs w:val="18"/>
                <w:lang w:val="es-ES_tradnl"/>
              </w:rPr>
            </w:pPr>
            <w:r w:rsidRPr="007D4985">
              <w:rPr>
                <w:rFonts w:ascii="Arial" w:hAnsi="Arial" w:cs="Arial"/>
                <w:b/>
                <w:sz w:val="18"/>
                <w:szCs w:val="18"/>
                <w:lang w:val="es-ES_tradnl"/>
              </w:rPr>
              <w:t>OBJTI-3</w:t>
            </w:r>
          </w:p>
        </w:tc>
        <w:tc>
          <w:tcPr>
            <w:tcW w:w="946" w:type="dxa"/>
            <w:shd w:val="clear" w:color="auto" w:fill="A8D08D" w:themeFill="accent6" w:themeFillTint="99"/>
          </w:tcPr>
          <w:p w14:paraId="4AB51B98" w14:textId="23F83B8B" w:rsidR="00670363" w:rsidRPr="007D4985" w:rsidRDefault="00670363" w:rsidP="00F91304">
            <w:pPr>
              <w:spacing w:line="276" w:lineRule="auto"/>
              <w:jc w:val="center"/>
              <w:rPr>
                <w:rFonts w:ascii="Arial" w:hAnsi="Arial" w:cs="Arial"/>
                <w:b/>
                <w:sz w:val="18"/>
                <w:szCs w:val="18"/>
                <w:lang w:val="es-ES_tradnl"/>
              </w:rPr>
            </w:pPr>
            <w:r w:rsidRPr="007D4985">
              <w:rPr>
                <w:rFonts w:ascii="Arial" w:hAnsi="Arial" w:cs="Arial"/>
                <w:b/>
                <w:sz w:val="18"/>
                <w:szCs w:val="18"/>
                <w:lang w:val="es-ES_tradnl"/>
              </w:rPr>
              <w:t>OBJTI-4</w:t>
            </w:r>
          </w:p>
        </w:tc>
        <w:tc>
          <w:tcPr>
            <w:tcW w:w="918" w:type="dxa"/>
            <w:shd w:val="clear" w:color="auto" w:fill="A8D08D" w:themeFill="accent6" w:themeFillTint="99"/>
            <w:vAlign w:val="bottom"/>
          </w:tcPr>
          <w:p w14:paraId="16B2D0D5" w14:textId="3817A04E" w:rsidR="00B13AFF" w:rsidRPr="007D4985" w:rsidRDefault="00B13AFF" w:rsidP="00F91304">
            <w:pPr>
              <w:spacing w:line="276" w:lineRule="auto"/>
              <w:jc w:val="center"/>
              <w:rPr>
                <w:rFonts w:ascii="Arial" w:hAnsi="Arial" w:cs="Arial"/>
                <w:b/>
                <w:sz w:val="18"/>
                <w:szCs w:val="18"/>
                <w:lang w:val="es-ES_tradnl"/>
              </w:rPr>
            </w:pPr>
            <w:r w:rsidRPr="007D4985">
              <w:rPr>
                <w:rFonts w:ascii="Arial" w:hAnsi="Arial" w:cs="Arial"/>
                <w:b/>
                <w:sz w:val="18"/>
                <w:szCs w:val="18"/>
                <w:lang w:val="es-ES_tradnl"/>
              </w:rPr>
              <w:t>OBJTI-</w:t>
            </w:r>
            <w:r w:rsidR="00670363" w:rsidRPr="007D4985">
              <w:rPr>
                <w:rFonts w:ascii="Arial" w:hAnsi="Arial" w:cs="Arial"/>
                <w:b/>
                <w:sz w:val="18"/>
                <w:szCs w:val="18"/>
                <w:lang w:val="es-ES_tradnl"/>
              </w:rPr>
              <w:t>5</w:t>
            </w:r>
          </w:p>
        </w:tc>
      </w:tr>
      <w:tr w:rsidR="00B13AFF" w14:paraId="0E3B2CB1" w14:textId="77777777" w:rsidTr="0011253A">
        <w:tc>
          <w:tcPr>
            <w:tcW w:w="3888" w:type="dxa"/>
          </w:tcPr>
          <w:p w14:paraId="22337D8F" w14:textId="0CD6BE9D" w:rsidR="00B13AFF" w:rsidRPr="007D4985" w:rsidRDefault="00B13AFF"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Gestión de Conocimiento -OBJSEC-01</w:t>
            </w:r>
          </w:p>
        </w:tc>
        <w:tc>
          <w:tcPr>
            <w:tcW w:w="963" w:type="dxa"/>
            <w:vAlign w:val="center"/>
          </w:tcPr>
          <w:p w14:paraId="2C648A6D" w14:textId="307218A1" w:rsidR="00B13AFF" w:rsidRPr="007D4985" w:rsidRDefault="00E4323F"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4" w:type="dxa"/>
            <w:vAlign w:val="center"/>
          </w:tcPr>
          <w:p w14:paraId="281F4945" w14:textId="24650445" w:rsidR="00B13AFF" w:rsidRPr="007D4985" w:rsidRDefault="00B13AFF" w:rsidP="00F91304">
            <w:pPr>
              <w:autoSpaceDE w:val="0"/>
              <w:autoSpaceDN w:val="0"/>
              <w:adjustRightInd w:val="0"/>
              <w:spacing w:line="276" w:lineRule="auto"/>
              <w:rPr>
                <w:rFonts w:ascii="Arial" w:eastAsia="MS Mincho" w:hAnsi="Arial" w:cs="Arial"/>
                <w:sz w:val="20"/>
                <w:szCs w:val="20"/>
                <w:lang w:val="es-ES_tradnl" w:eastAsia="ar-SA"/>
              </w:rPr>
            </w:pPr>
          </w:p>
        </w:tc>
        <w:tc>
          <w:tcPr>
            <w:tcW w:w="963" w:type="dxa"/>
            <w:vAlign w:val="center"/>
          </w:tcPr>
          <w:p w14:paraId="534AB574" w14:textId="77777777" w:rsidR="00B13AFF" w:rsidRPr="007D4985" w:rsidRDefault="00B13AFF" w:rsidP="00F91304">
            <w:pPr>
              <w:autoSpaceDE w:val="0"/>
              <w:autoSpaceDN w:val="0"/>
              <w:adjustRightInd w:val="0"/>
              <w:spacing w:line="276" w:lineRule="auto"/>
              <w:rPr>
                <w:rFonts w:ascii="Arial" w:eastAsia="MS Mincho" w:hAnsi="Arial" w:cs="Arial"/>
                <w:sz w:val="20"/>
                <w:szCs w:val="20"/>
                <w:lang w:val="es-ES_tradnl" w:eastAsia="ar-SA"/>
              </w:rPr>
            </w:pPr>
          </w:p>
        </w:tc>
        <w:tc>
          <w:tcPr>
            <w:tcW w:w="946" w:type="dxa"/>
            <w:vAlign w:val="center"/>
          </w:tcPr>
          <w:p w14:paraId="69F7E777" w14:textId="77777777" w:rsidR="00D65055" w:rsidRPr="007D4985" w:rsidRDefault="00D65055" w:rsidP="00F91304">
            <w:pPr>
              <w:autoSpaceDE w:val="0"/>
              <w:autoSpaceDN w:val="0"/>
              <w:adjustRightInd w:val="0"/>
              <w:spacing w:line="276" w:lineRule="auto"/>
              <w:rPr>
                <w:rFonts w:ascii="Arial" w:eastAsia="MS Mincho" w:hAnsi="Arial" w:cs="Arial"/>
                <w:sz w:val="20"/>
                <w:szCs w:val="20"/>
                <w:lang w:val="es-ES_tradnl" w:eastAsia="ar-SA"/>
              </w:rPr>
            </w:pPr>
          </w:p>
        </w:tc>
        <w:tc>
          <w:tcPr>
            <w:tcW w:w="918" w:type="dxa"/>
            <w:vAlign w:val="center"/>
          </w:tcPr>
          <w:p w14:paraId="742017BA" w14:textId="600535FE" w:rsidR="00B13AFF" w:rsidRPr="007D4985" w:rsidRDefault="00DA0151"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r>
      <w:tr w:rsidR="00B13AFF" w14:paraId="53AA3557" w14:textId="77777777" w:rsidTr="0011253A">
        <w:tc>
          <w:tcPr>
            <w:tcW w:w="3888" w:type="dxa"/>
          </w:tcPr>
          <w:p w14:paraId="0F2E27FE" w14:textId="67AFE715" w:rsidR="00B13AFF" w:rsidRPr="007D4985" w:rsidRDefault="00B13AFF"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Arquitecturas Sectoriales-OBJSEC-02</w:t>
            </w:r>
          </w:p>
        </w:tc>
        <w:tc>
          <w:tcPr>
            <w:tcW w:w="963" w:type="dxa"/>
            <w:vAlign w:val="center"/>
          </w:tcPr>
          <w:p w14:paraId="78C0FCC2" w14:textId="52619399"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4" w:type="dxa"/>
            <w:vAlign w:val="center"/>
          </w:tcPr>
          <w:p w14:paraId="1EAD953E" w14:textId="26CC23A1" w:rsidR="00B13AFF" w:rsidRPr="007D4985" w:rsidRDefault="00D27E2F"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3" w:type="dxa"/>
            <w:vAlign w:val="center"/>
          </w:tcPr>
          <w:p w14:paraId="04431B42" w14:textId="6A4C740C"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46" w:type="dxa"/>
            <w:vAlign w:val="center"/>
          </w:tcPr>
          <w:p w14:paraId="5E97907F" w14:textId="334F0EA9" w:rsidR="00670363" w:rsidRPr="007D4985" w:rsidRDefault="0067036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18" w:type="dxa"/>
            <w:vAlign w:val="center"/>
          </w:tcPr>
          <w:p w14:paraId="1D795B24" w14:textId="7AF22AA7"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r>
      <w:tr w:rsidR="00B13AFF" w14:paraId="43446188" w14:textId="77777777" w:rsidTr="0011253A">
        <w:tc>
          <w:tcPr>
            <w:tcW w:w="3888" w:type="dxa"/>
          </w:tcPr>
          <w:p w14:paraId="43CD2C76" w14:textId="1520DDE5" w:rsidR="00B13AFF" w:rsidRPr="007D4985" w:rsidRDefault="00B13AFF"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Sinergia de Entidades en TI-OBJSEC</w:t>
            </w:r>
            <w:r w:rsidR="00624780" w:rsidRPr="007D4985">
              <w:rPr>
                <w:rFonts w:ascii="Arial" w:eastAsia="MS Mincho" w:hAnsi="Arial" w:cs="Arial"/>
                <w:sz w:val="20"/>
                <w:szCs w:val="20"/>
                <w:lang w:val="es-ES_tradnl" w:eastAsia="ar-SA"/>
              </w:rPr>
              <w:t>-03</w:t>
            </w:r>
          </w:p>
        </w:tc>
        <w:tc>
          <w:tcPr>
            <w:tcW w:w="963" w:type="dxa"/>
            <w:vAlign w:val="center"/>
          </w:tcPr>
          <w:p w14:paraId="312F8D40" w14:textId="77777777"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4" w:type="dxa"/>
            <w:vAlign w:val="center"/>
          </w:tcPr>
          <w:p w14:paraId="084A96B0" w14:textId="50424BF7" w:rsidR="00B13AFF" w:rsidRPr="007D4985" w:rsidRDefault="004E1D28"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3" w:type="dxa"/>
            <w:vAlign w:val="center"/>
          </w:tcPr>
          <w:p w14:paraId="30838786" w14:textId="1A69299C" w:rsidR="00B13AFF" w:rsidRPr="007D4985" w:rsidRDefault="004E1D28"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46" w:type="dxa"/>
            <w:vAlign w:val="center"/>
          </w:tcPr>
          <w:p w14:paraId="150DA783" w14:textId="120CD165" w:rsidR="00D65055" w:rsidRPr="007D4985" w:rsidRDefault="00D65055"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18" w:type="dxa"/>
            <w:vAlign w:val="center"/>
          </w:tcPr>
          <w:p w14:paraId="40F2F240" w14:textId="676E7F11"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r>
      <w:tr w:rsidR="00B13AFF" w14:paraId="476E2AC6" w14:textId="77777777" w:rsidTr="0011253A">
        <w:tc>
          <w:tcPr>
            <w:tcW w:w="3888" w:type="dxa"/>
          </w:tcPr>
          <w:p w14:paraId="315E87E8" w14:textId="7D85DEFE" w:rsidR="00B13AFF" w:rsidRPr="007D4985" w:rsidRDefault="00624780"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Articulación estratégica Sectorial-OBJSEC-04</w:t>
            </w:r>
          </w:p>
        </w:tc>
        <w:tc>
          <w:tcPr>
            <w:tcW w:w="963" w:type="dxa"/>
            <w:vAlign w:val="center"/>
          </w:tcPr>
          <w:p w14:paraId="12909F88" w14:textId="046827D5"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4" w:type="dxa"/>
            <w:vAlign w:val="center"/>
          </w:tcPr>
          <w:p w14:paraId="5144EC7D" w14:textId="2ACCC24A"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3" w:type="dxa"/>
            <w:vAlign w:val="center"/>
          </w:tcPr>
          <w:p w14:paraId="5C314735" w14:textId="10C9CBC9"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46" w:type="dxa"/>
            <w:vAlign w:val="center"/>
          </w:tcPr>
          <w:p w14:paraId="4EB82E38" w14:textId="02226903" w:rsidR="00670363" w:rsidRPr="007D4985" w:rsidRDefault="0067036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18" w:type="dxa"/>
            <w:vAlign w:val="center"/>
          </w:tcPr>
          <w:p w14:paraId="6985A740" w14:textId="54BB8488"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r>
      <w:tr w:rsidR="00B13AFF" w14:paraId="443CABC2" w14:textId="77777777" w:rsidTr="0011253A">
        <w:tc>
          <w:tcPr>
            <w:tcW w:w="3888" w:type="dxa"/>
          </w:tcPr>
          <w:p w14:paraId="686BD6AD" w14:textId="6D13FC1A" w:rsidR="00B13AFF" w:rsidRPr="007D4985" w:rsidRDefault="00624780"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Gestión de Información focalizada-OBJSEC-05</w:t>
            </w:r>
          </w:p>
        </w:tc>
        <w:tc>
          <w:tcPr>
            <w:tcW w:w="963" w:type="dxa"/>
            <w:vAlign w:val="center"/>
          </w:tcPr>
          <w:p w14:paraId="0C17A882" w14:textId="0C46554C"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4" w:type="dxa"/>
            <w:vAlign w:val="center"/>
          </w:tcPr>
          <w:p w14:paraId="02A827CC" w14:textId="05A9B9A1" w:rsidR="00B13AFF" w:rsidRPr="007D4985" w:rsidRDefault="00E7045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3" w:type="dxa"/>
            <w:vAlign w:val="center"/>
          </w:tcPr>
          <w:p w14:paraId="080B62CD" w14:textId="0142F1DF"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46" w:type="dxa"/>
            <w:vAlign w:val="center"/>
          </w:tcPr>
          <w:p w14:paraId="77DF7F06" w14:textId="289BAB6C" w:rsidR="00D65055" w:rsidRPr="007D4985" w:rsidRDefault="00D65055"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18" w:type="dxa"/>
            <w:vAlign w:val="center"/>
          </w:tcPr>
          <w:p w14:paraId="37DA13F7" w14:textId="5137AD6E" w:rsidR="00B13AFF" w:rsidRPr="007D4985" w:rsidRDefault="00DA0151"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r>
      <w:tr w:rsidR="00B13AFF" w14:paraId="3EF57658" w14:textId="77777777" w:rsidTr="0011253A">
        <w:tc>
          <w:tcPr>
            <w:tcW w:w="3888" w:type="dxa"/>
          </w:tcPr>
          <w:p w14:paraId="66961581" w14:textId="59717CBE" w:rsidR="00B13AFF" w:rsidRPr="007D4985" w:rsidRDefault="00624780"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Estándares y Acuerdos del sector-OBJSEC-06</w:t>
            </w:r>
          </w:p>
        </w:tc>
        <w:tc>
          <w:tcPr>
            <w:tcW w:w="963" w:type="dxa"/>
            <w:vAlign w:val="center"/>
          </w:tcPr>
          <w:p w14:paraId="26C3E283" w14:textId="5B430189" w:rsidR="00B13AFF" w:rsidRPr="007D4985" w:rsidRDefault="00E7045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4" w:type="dxa"/>
            <w:vAlign w:val="center"/>
          </w:tcPr>
          <w:p w14:paraId="43D57D9A" w14:textId="77777777"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3" w:type="dxa"/>
            <w:vAlign w:val="center"/>
          </w:tcPr>
          <w:p w14:paraId="704057C1" w14:textId="77777777"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46" w:type="dxa"/>
            <w:vAlign w:val="center"/>
          </w:tcPr>
          <w:p w14:paraId="0E5C8483" w14:textId="1CF3EC43" w:rsidR="00670363" w:rsidRPr="007D4985" w:rsidRDefault="0067036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18" w:type="dxa"/>
            <w:vAlign w:val="center"/>
          </w:tcPr>
          <w:p w14:paraId="6F738D02" w14:textId="64F2C9E1" w:rsidR="00B13AFF" w:rsidRPr="007D4985" w:rsidRDefault="00E7045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r>
      <w:tr w:rsidR="00B13AFF" w14:paraId="564117B7" w14:textId="77777777" w:rsidTr="0011253A">
        <w:tc>
          <w:tcPr>
            <w:tcW w:w="3888" w:type="dxa"/>
          </w:tcPr>
          <w:p w14:paraId="69C9E81B" w14:textId="2AF8C8B8" w:rsidR="00B13AFF" w:rsidRPr="007D4985" w:rsidRDefault="00624780" w:rsidP="00F91304">
            <w:pPr>
              <w:autoSpaceDE w:val="0"/>
              <w:autoSpaceDN w:val="0"/>
              <w:adjustRightInd w:val="0"/>
              <w:spacing w:line="276" w:lineRule="auto"/>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Sistemas de Información Entidades -OBJSEC-07</w:t>
            </w:r>
          </w:p>
        </w:tc>
        <w:tc>
          <w:tcPr>
            <w:tcW w:w="963" w:type="dxa"/>
            <w:vAlign w:val="center"/>
          </w:tcPr>
          <w:p w14:paraId="01DA415C" w14:textId="1EB14EB4"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64" w:type="dxa"/>
            <w:vAlign w:val="center"/>
          </w:tcPr>
          <w:p w14:paraId="2D0A08F7" w14:textId="4B5A3168" w:rsidR="00B13AFF" w:rsidRPr="007D4985" w:rsidRDefault="00E70453" w:rsidP="00F91304">
            <w:pPr>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c>
          <w:tcPr>
            <w:tcW w:w="963" w:type="dxa"/>
            <w:vAlign w:val="center"/>
          </w:tcPr>
          <w:p w14:paraId="7506BB74" w14:textId="13250711" w:rsidR="00B13AFF" w:rsidRPr="007D4985" w:rsidRDefault="00B13AFF" w:rsidP="00F91304">
            <w:pPr>
              <w:autoSpaceDE w:val="0"/>
              <w:autoSpaceDN w:val="0"/>
              <w:adjustRightInd w:val="0"/>
              <w:spacing w:line="276" w:lineRule="auto"/>
              <w:jc w:val="center"/>
              <w:rPr>
                <w:rFonts w:ascii="Arial" w:eastAsia="MS Mincho" w:hAnsi="Arial" w:cs="Arial"/>
                <w:sz w:val="20"/>
                <w:szCs w:val="20"/>
                <w:lang w:val="es-ES_tradnl" w:eastAsia="ar-SA"/>
              </w:rPr>
            </w:pPr>
          </w:p>
        </w:tc>
        <w:tc>
          <w:tcPr>
            <w:tcW w:w="946" w:type="dxa"/>
            <w:vAlign w:val="center"/>
          </w:tcPr>
          <w:p w14:paraId="45E57DDF" w14:textId="0E8CC915" w:rsidR="00D65055" w:rsidRPr="007D4985" w:rsidRDefault="00D65055" w:rsidP="00F91304">
            <w:pPr>
              <w:keepNext/>
              <w:autoSpaceDE w:val="0"/>
              <w:autoSpaceDN w:val="0"/>
              <w:adjustRightInd w:val="0"/>
              <w:spacing w:line="276" w:lineRule="auto"/>
              <w:jc w:val="center"/>
              <w:rPr>
                <w:rFonts w:ascii="Arial" w:eastAsia="MS Mincho" w:hAnsi="Arial" w:cs="Arial"/>
                <w:sz w:val="20"/>
                <w:szCs w:val="20"/>
                <w:lang w:val="es-ES_tradnl" w:eastAsia="ar-SA"/>
              </w:rPr>
            </w:pPr>
          </w:p>
        </w:tc>
        <w:tc>
          <w:tcPr>
            <w:tcW w:w="918" w:type="dxa"/>
            <w:vAlign w:val="center"/>
          </w:tcPr>
          <w:p w14:paraId="1E524C2D" w14:textId="4DE4FE0B" w:rsidR="00B13AFF" w:rsidRPr="007D4985" w:rsidRDefault="00DA0151" w:rsidP="00F91304">
            <w:pPr>
              <w:keepNext/>
              <w:autoSpaceDE w:val="0"/>
              <w:autoSpaceDN w:val="0"/>
              <w:adjustRightInd w:val="0"/>
              <w:spacing w:line="276" w:lineRule="auto"/>
              <w:jc w:val="center"/>
              <w:rPr>
                <w:rFonts w:ascii="Arial" w:eastAsia="MS Mincho" w:hAnsi="Arial" w:cs="Arial"/>
                <w:sz w:val="20"/>
                <w:szCs w:val="20"/>
                <w:lang w:val="es-ES_tradnl" w:eastAsia="ar-SA"/>
              </w:rPr>
            </w:pPr>
            <w:r w:rsidRPr="007D4985">
              <w:rPr>
                <w:rFonts w:ascii="Arial" w:eastAsia="MS Mincho" w:hAnsi="Arial" w:cs="Arial"/>
                <w:sz w:val="20"/>
                <w:szCs w:val="20"/>
                <w:lang w:val="es-ES_tradnl" w:eastAsia="ar-SA"/>
              </w:rPr>
              <w:t>X</w:t>
            </w:r>
          </w:p>
        </w:tc>
      </w:tr>
    </w:tbl>
    <w:p w14:paraId="73CDF62F" w14:textId="4A0ADD0E" w:rsidR="00B76A7D" w:rsidRPr="007D4985" w:rsidRDefault="00B76A7D" w:rsidP="00F91304">
      <w:pPr>
        <w:pStyle w:val="NoSpacing"/>
        <w:spacing w:line="276" w:lineRule="auto"/>
        <w:jc w:val="center"/>
        <w:rPr>
          <w:rFonts w:ascii="Arial" w:eastAsia="MS Mincho" w:hAnsi="Arial" w:cs="Arial"/>
          <w:i/>
          <w:sz w:val="18"/>
          <w:szCs w:val="18"/>
          <w:lang w:val="es-ES_tradnl" w:eastAsia="ar-SA"/>
        </w:rPr>
      </w:pPr>
    </w:p>
    <w:p w14:paraId="4C85B28A" w14:textId="5C8F892F" w:rsidR="00630B72" w:rsidRPr="007D4985" w:rsidRDefault="004B4FE4" w:rsidP="00F91304">
      <w:pPr>
        <w:pStyle w:val="NoSpacing"/>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Fuente: PETI Sectorial, Ministerio de Agricultura,2018</w:t>
      </w:r>
    </w:p>
    <w:p w14:paraId="10FDC1DF" w14:textId="1DCF454B" w:rsidR="000B6075" w:rsidRPr="007D4985" w:rsidRDefault="000B6075" w:rsidP="00F91304">
      <w:pPr>
        <w:spacing w:line="276" w:lineRule="auto"/>
        <w:rPr>
          <w:rFonts w:ascii="Arial" w:hAnsi="Arial" w:cs="Arial"/>
          <w:sz w:val="22"/>
          <w:lang w:val="es-ES_tradnl"/>
        </w:rPr>
      </w:pPr>
    </w:p>
    <w:p w14:paraId="0EAB23D1" w14:textId="77777777" w:rsidR="006C2191" w:rsidRPr="00B958AE" w:rsidRDefault="006C2191" w:rsidP="00F91304">
      <w:pPr>
        <w:spacing w:line="276" w:lineRule="auto"/>
        <w:rPr>
          <w:rFonts w:ascii="Arial" w:hAnsi="Arial" w:cs="Arial"/>
          <w:sz w:val="22"/>
          <w:lang w:val="es-ES_tradnl"/>
        </w:rPr>
      </w:pPr>
    </w:p>
    <w:p w14:paraId="212DBFB3" w14:textId="5437CEFF" w:rsidR="00905FC1" w:rsidRPr="007D4985" w:rsidRDefault="7D9ED384" w:rsidP="00F91304">
      <w:pPr>
        <w:pStyle w:val="Heading3"/>
        <w:spacing w:line="276" w:lineRule="auto"/>
        <w:rPr>
          <w:rFonts w:ascii="Arial" w:eastAsia="Arial" w:hAnsi="Arial" w:cs="Arial"/>
          <w:sz w:val="22"/>
          <w:szCs w:val="22"/>
          <w:lang w:val="es-ES_tradnl"/>
        </w:rPr>
      </w:pPr>
      <w:bookmarkStart w:id="636" w:name="_Toc26524342"/>
      <w:bookmarkStart w:id="637" w:name="_Toc26871184"/>
      <w:bookmarkStart w:id="638" w:name="_Toc26878820"/>
      <w:bookmarkStart w:id="639" w:name="_Toc26970716"/>
      <w:bookmarkStart w:id="640" w:name="_Toc27056233"/>
      <w:bookmarkStart w:id="641" w:name="_Toc27472028"/>
      <w:bookmarkStart w:id="642" w:name="_Toc28249380"/>
      <w:bookmarkStart w:id="643" w:name="_Toc27549572"/>
      <w:bookmarkStart w:id="644" w:name="_Toc28593956"/>
      <w:r w:rsidRPr="007D4985">
        <w:rPr>
          <w:rFonts w:ascii="Arial" w:eastAsia="Arial" w:hAnsi="Arial" w:cs="Arial"/>
          <w:sz w:val="22"/>
          <w:szCs w:val="22"/>
          <w:lang w:val="es-ES_tradnl"/>
        </w:rPr>
        <w:t>Alineación Estrategia de TI con la Estrategia de la ADR</w:t>
      </w:r>
      <w:bookmarkEnd w:id="636"/>
      <w:bookmarkEnd w:id="637"/>
      <w:bookmarkEnd w:id="638"/>
      <w:bookmarkEnd w:id="639"/>
      <w:bookmarkEnd w:id="640"/>
      <w:bookmarkEnd w:id="641"/>
      <w:bookmarkEnd w:id="642"/>
      <w:bookmarkEnd w:id="643"/>
      <w:bookmarkEnd w:id="644"/>
    </w:p>
    <w:p w14:paraId="7DDAC27E" w14:textId="2264E9DC" w:rsidR="00E256AE" w:rsidRPr="007D4985" w:rsidRDefault="00E256AE" w:rsidP="00F91304">
      <w:pPr>
        <w:pStyle w:val="NoSpacing"/>
        <w:spacing w:line="276" w:lineRule="auto"/>
        <w:jc w:val="both"/>
        <w:rPr>
          <w:rFonts w:ascii="Arial" w:eastAsia="MS Mincho" w:hAnsi="Arial" w:cs="Arial"/>
          <w:lang w:val="es-ES_tradnl" w:eastAsia="ar-SA"/>
        </w:rPr>
      </w:pPr>
      <w:r w:rsidRPr="007D4985">
        <w:rPr>
          <w:rFonts w:ascii="Arial" w:eastAsia="MS Mincho" w:hAnsi="Arial" w:cs="Arial"/>
          <w:lang w:val="es-ES_tradnl" w:eastAsia="ar-SA"/>
        </w:rPr>
        <w:t>A continuación</w:t>
      </w:r>
      <w:r w:rsidR="00B75E6C" w:rsidRPr="007D4985">
        <w:rPr>
          <w:rFonts w:ascii="Arial" w:eastAsia="MS Mincho" w:hAnsi="Arial" w:cs="Arial"/>
          <w:lang w:val="es-ES_tradnl" w:eastAsia="ar-SA"/>
        </w:rPr>
        <w:t>,</w:t>
      </w:r>
      <w:r w:rsidRPr="007D4985">
        <w:rPr>
          <w:rFonts w:ascii="Arial" w:eastAsia="MS Mincho" w:hAnsi="Arial" w:cs="Arial"/>
          <w:lang w:val="es-ES_tradnl" w:eastAsia="ar-SA"/>
        </w:rPr>
        <w:t xml:space="preserve"> se presenta una tabla que </w:t>
      </w:r>
      <w:r w:rsidR="002C64BA" w:rsidRPr="007D4985">
        <w:rPr>
          <w:rFonts w:ascii="Arial" w:eastAsia="MS Mincho" w:hAnsi="Arial" w:cs="Arial"/>
          <w:lang w:val="es-ES_tradnl" w:eastAsia="ar-SA"/>
        </w:rPr>
        <w:t xml:space="preserve">presenta la alineación de los objetivos estratégicos de la ADR con los objetivos estratégicos de TI. </w:t>
      </w:r>
    </w:p>
    <w:p w14:paraId="126C4949" w14:textId="6FBCA6DC" w:rsidR="00905FC1" w:rsidRDefault="00905FC1" w:rsidP="00F91304">
      <w:pPr>
        <w:pStyle w:val="NoSpacing"/>
        <w:spacing w:line="276" w:lineRule="auto"/>
        <w:jc w:val="both"/>
        <w:rPr>
          <w:rFonts w:ascii="Arial" w:eastAsia="MS Mincho" w:hAnsi="Arial" w:cs="Arial"/>
          <w:lang w:val="es-ES_tradnl" w:eastAsia="ar-SA"/>
        </w:rPr>
      </w:pPr>
    </w:p>
    <w:p w14:paraId="335A351E" w14:textId="764BC2E1" w:rsidR="00BA36A1" w:rsidRPr="00B150F4" w:rsidRDefault="00BA36A1" w:rsidP="00F91304">
      <w:pPr>
        <w:spacing w:line="276" w:lineRule="auto"/>
        <w:jc w:val="center"/>
        <w:rPr>
          <w:rFonts w:ascii="Arial" w:eastAsia="MS Mincho" w:hAnsi="Arial" w:cs="Arial"/>
          <w:i/>
          <w:sz w:val="18"/>
          <w:szCs w:val="18"/>
          <w:lang w:val="es-ES_tradnl"/>
        </w:rPr>
      </w:pPr>
      <w:bookmarkStart w:id="645" w:name="_Toc26971658"/>
      <w:bookmarkStart w:id="646" w:name="_Toc27406742"/>
      <w:bookmarkStart w:id="647" w:name="_Toc27471942"/>
      <w:bookmarkStart w:id="648" w:name="_Toc28249452"/>
      <w:bookmarkStart w:id="649" w:name="_Toc27549027"/>
      <w:bookmarkStart w:id="650" w:name="_Toc28265110"/>
      <w:bookmarkStart w:id="651" w:name="_Toc28569321"/>
      <w:r w:rsidRPr="00B150F4">
        <w:rPr>
          <w:rFonts w:ascii="Arial" w:hAnsi="Arial" w:cs="Arial"/>
          <w:i/>
          <w:sz w:val="18"/>
          <w:szCs w:val="18"/>
          <w:lang w:val="es-ES_tradnl"/>
        </w:rPr>
        <w:t xml:space="preserve">Tabla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Tabla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34</w:t>
      </w:r>
      <w:r w:rsidRPr="00B150F4">
        <w:rPr>
          <w:rFonts w:ascii="Arial" w:hAnsi="Arial" w:cs="Arial"/>
          <w:i/>
          <w:sz w:val="18"/>
          <w:szCs w:val="18"/>
          <w:lang w:val="es-ES_tradnl"/>
        </w:rPr>
        <w:fldChar w:fldCharType="end"/>
      </w:r>
      <w:r w:rsidRPr="00B150F4">
        <w:rPr>
          <w:rFonts w:ascii="Arial" w:hAnsi="Arial" w:cs="Arial"/>
          <w:i/>
          <w:sz w:val="18"/>
          <w:szCs w:val="18"/>
          <w:lang w:val="es-ES_tradnl"/>
        </w:rPr>
        <w:t>. Entendimiento Estratégico</w:t>
      </w:r>
      <w:bookmarkEnd w:id="645"/>
      <w:bookmarkEnd w:id="646"/>
      <w:bookmarkEnd w:id="647"/>
      <w:bookmarkEnd w:id="648"/>
      <w:bookmarkEnd w:id="649"/>
      <w:bookmarkEnd w:id="650"/>
      <w:bookmarkEnd w:id="651"/>
    </w:p>
    <w:p w14:paraId="23472C5A" w14:textId="77777777" w:rsidR="00F66D9A" w:rsidRPr="00B958AE" w:rsidRDefault="00F66D9A" w:rsidP="00F91304">
      <w:pPr>
        <w:spacing w:line="276" w:lineRule="auto"/>
        <w:rPr>
          <w:rFonts w:ascii="Arial" w:eastAsia="MS Mincho" w:hAnsi="Arial" w:cs="Arial"/>
          <w:b/>
          <w:i/>
          <w:sz w:val="18"/>
          <w:szCs w:val="18"/>
          <w:lang w:val="es-ES_tradnl" w:eastAsia="ar-SA"/>
        </w:rPr>
      </w:pPr>
    </w:p>
    <w:tbl>
      <w:tblPr>
        <w:tblW w:w="9209" w:type="dxa"/>
        <w:jc w:val="center"/>
        <w:tblCellMar>
          <w:left w:w="70" w:type="dxa"/>
          <w:right w:w="70" w:type="dxa"/>
        </w:tblCellMar>
        <w:tblLook w:val="04A0" w:firstRow="1" w:lastRow="0" w:firstColumn="1" w:lastColumn="0" w:noHBand="0" w:noVBand="1"/>
      </w:tblPr>
      <w:tblGrid>
        <w:gridCol w:w="4957"/>
        <w:gridCol w:w="850"/>
        <w:gridCol w:w="851"/>
        <w:gridCol w:w="850"/>
        <w:gridCol w:w="851"/>
        <w:gridCol w:w="850"/>
      </w:tblGrid>
      <w:tr w:rsidR="0011253A" w:rsidRPr="00905FC1" w14:paraId="4800689B" w14:textId="523520A2" w:rsidTr="0011253A">
        <w:trPr>
          <w:trHeight w:val="480"/>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3A8ECEF" w14:textId="77777777" w:rsidR="00905FC1" w:rsidRPr="007D4985" w:rsidRDefault="00905FC1" w:rsidP="00F91304">
            <w:pPr>
              <w:spacing w:line="276" w:lineRule="auto"/>
              <w:jc w:val="center"/>
              <w:rPr>
                <w:rFonts w:ascii="Arial" w:hAnsi="Arial" w:cs="Arial"/>
                <w:b/>
                <w:color w:val="000000"/>
                <w:sz w:val="20"/>
                <w:szCs w:val="20"/>
                <w:lang w:val="es-ES_tradnl" w:eastAsia="es-CO"/>
              </w:rPr>
            </w:pPr>
            <w:r w:rsidRPr="007D4985">
              <w:rPr>
                <w:rFonts w:ascii="Arial" w:hAnsi="Arial" w:cs="Arial"/>
                <w:b/>
                <w:color w:val="000000"/>
                <w:sz w:val="20"/>
                <w:szCs w:val="20"/>
                <w:lang w:val="es-ES_tradnl" w:eastAsia="es-CO"/>
              </w:rPr>
              <w:t>Objetivo Estratégico TI/Objetivo Estratégico ADR</w:t>
            </w:r>
          </w:p>
        </w:tc>
        <w:tc>
          <w:tcPr>
            <w:tcW w:w="85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2965714" w14:textId="4A83ECBD" w:rsidR="00905FC1" w:rsidRPr="007D4985" w:rsidRDefault="00905FC1" w:rsidP="00F91304">
            <w:pPr>
              <w:spacing w:line="276" w:lineRule="auto"/>
              <w:jc w:val="center"/>
              <w:rPr>
                <w:rFonts w:ascii="Arial" w:hAnsi="Arial" w:cs="Arial"/>
                <w:b/>
                <w:color w:val="000000"/>
                <w:sz w:val="18"/>
                <w:szCs w:val="18"/>
                <w:lang w:val="es-ES_tradnl" w:eastAsia="es-CO"/>
              </w:rPr>
            </w:pPr>
            <w:r w:rsidRPr="007D4985">
              <w:rPr>
                <w:rFonts w:ascii="Arial" w:hAnsi="Arial" w:cs="Arial"/>
                <w:b/>
                <w:color w:val="000000"/>
                <w:sz w:val="18"/>
                <w:szCs w:val="18"/>
                <w:lang w:val="es-ES_tradnl" w:eastAsia="es-CO"/>
              </w:rPr>
              <w:t>OBJTI-1</w:t>
            </w:r>
          </w:p>
        </w:tc>
        <w:tc>
          <w:tcPr>
            <w:tcW w:w="85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C977454" w14:textId="77777777" w:rsidR="00905FC1" w:rsidRPr="007D4985" w:rsidRDefault="00905FC1" w:rsidP="00F91304">
            <w:pPr>
              <w:spacing w:line="276" w:lineRule="auto"/>
              <w:jc w:val="center"/>
              <w:rPr>
                <w:rFonts w:ascii="Arial" w:hAnsi="Arial" w:cs="Arial"/>
                <w:b/>
                <w:color w:val="000000"/>
                <w:sz w:val="18"/>
                <w:szCs w:val="18"/>
                <w:lang w:val="es-ES_tradnl" w:eastAsia="es-CO"/>
              </w:rPr>
            </w:pPr>
            <w:r w:rsidRPr="007D4985">
              <w:rPr>
                <w:rFonts w:ascii="Arial" w:hAnsi="Arial" w:cs="Arial"/>
                <w:b/>
                <w:color w:val="000000"/>
                <w:sz w:val="18"/>
                <w:szCs w:val="18"/>
                <w:lang w:val="es-ES_tradnl" w:eastAsia="es-CO"/>
              </w:rPr>
              <w:t>OBJTI-2</w:t>
            </w:r>
          </w:p>
        </w:tc>
        <w:tc>
          <w:tcPr>
            <w:tcW w:w="85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956A119" w14:textId="77777777" w:rsidR="00905FC1" w:rsidRPr="007D4985" w:rsidRDefault="00905FC1" w:rsidP="00F91304">
            <w:pPr>
              <w:spacing w:line="276" w:lineRule="auto"/>
              <w:jc w:val="center"/>
              <w:rPr>
                <w:rFonts w:ascii="Arial" w:hAnsi="Arial" w:cs="Arial"/>
                <w:b/>
                <w:color w:val="000000"/>
                <w:sz w:val="18"/>
                <w:szCs w:val="18"/>
                <w:lang w:val="es-ES_tradnl" w:eastAsia="es-CO"/>
              </w:rPr>
            </w:pPr>
            <w:r w:rsidRPr="007D4985">
              <w:rPr>
                <w:rFonts w:ascii="Arial" w:hAnsi="Arial" w:cs="Arial"/>
                <w:b/>
                <w:color w:val="000000"/>
                <w:sz w:val="18"/>
                <w:szCs w:val="18"/>
                <w:lang w:val="es-ES_tradnl" w:eastAsia="es-CO"/>
              </w:rPr>
              <w:t>OBJTI-3</w:t>
            </w:r>
          </w:p>
        </w:tc>
        <w:tc>
          <w:tcPr>
            <w:tcW w:w="85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5B6EE2D2" w14:textId="77777777" w:rsidR="00905FC1" w:rsidRPr="007D4985" w:rsidRDefault="00905FC1" w:rsidP="00F91304">
            <w:pPr>
              <w:spacing w:line="276" w:lineRule="auto"/>
              <w:jc w:val="center"/>
              <w:rPr>
                <w:rFonts w:ascii="Arial" w:hAnsi="Arial" w:cs="Arial"/>
                <w:b/>
                <w:color w:val="000000"/>
                <w:sz w:val="18"/>
                <w:szCs w:val="18"/>
                <w:lang w:val="es-ES_tradnl" w:eastAsia="es-CO"/>
              </w:rPr>
            </w:pPr>
            <w:r w:rsidRPr="007D4985">
              <w:rPr>
                <w:rFonts w:ascii="Arial" w:hAnsi="Arial" w:cs="Arial"/>
                <w:b/>
                <w:color w:val="000000"/>
                <w:sz w:val="18"/>
                <w:szCs w:val="18"/>
                <w:lang w:val="es-ES_tradnl" w:eastAsia="es-CO"/>
              </w:rPr>
              <w:t>OBJTI-4</w:t>
            </w:r>
          </w:p>
        </w:tc>
        <w:tc>
          <w:tcPr>
            <w:tcW w:w="85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3B71656" w14:textId="3E1713CA" w:rsidR="00670363" w:rsidRPr="007D4985" w:rsidRDefault="00670363" w:rsidP="00F91304">
            <w:pPr>
              <w:spacing w:line="276" w:lineRule="auto"/>
              <w:jc w:val="center"/>
              <w:rPr>
                <w:rFonts w:ascii="Arial" w:hAnsi="Arial" w:cs="Arial"/>
                <w:b/>
                <w:color w:val="000000"/>
                <w:sz w:val="18"/>
                <w:szCs w:val="18"/>
                <w:lang w:val="es-ES_tradnl" w:eastAsia="es-CO"/>
              </w:rPr>
            </w:pPr>
            <w:r w:rsidRPr="007D4985">
              <w:rPr>
                <w:rFonts w:ascii="Arial" w:hAnsi="Arial" w:cs="Arial"/>
                <w:b/>
                <w:color w:val="000000"/>
                <w:sz w:val="18"/>
                <w:szCs w:val="18"/>
                <w:lang w:val="es-ES_tradnl" w:eastAsia="es-CO"/>
              </w:rPr>
              <w:t>OBJTI-5</w:t>
            </w:r>
          </w:p>
        </w:tc>
      </w:tr>
      <w:tr w:rsidR="00905FC1" w:rsidRPr="00905FC1" w14:paraId="6C0E2035" w14:textId="5B491B4C" w:rsidTr="0011253A">
        <w:trPr>
          <w:trHeight w:val="288"/>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2B9E5BD" w14:textId="03084DAF" w:rsidR="00905FC1" w:rsidRPr="007D4985" w:rsidRDefault="00905FC1" w:rsidP="00F91304">
            <w:pPr>
              <w:pStyle w:val="NoSpacing"/>
              <w:spacing w:line="276" w:lineRule="auto"/>
              <w:jc w:val="both"/>
              <w:rPr>
                <w:rFonts w:ascii="Arial" w:hAnsi="Arial" w:cs="Arial"/>
                <w:color w:val="000000"/>
                <w:sz w:val="20"/>
                <w:szCs w:val="20"/>
                <w:lang w:val="es-ES_tradnl" w:eastAsia="es-CO"/>
              </w:rPr>
            </w:pPr>
            <w:r w:rsidRPr="007D4985">
              <w:rPr>
                <w:rFonts w:ascii="Arial" w:hAnsi="Arial" w:cs="Arial"/>
                <w:b/>
                <w:color w:val="000000"/>
                <w:sz w:val="20"/>
                <w:szCs w:val="20"/>
                <w:lang w:val="es-ES_tradnl" w:eastAsia="es-CO"/>
              </w:rPr>
              <w:t>OBADR-1</w:t>
            </w:r>
            <w:r w:rsidR="00D0127F" w:rsidRPr="007D4985">
              <w:rPr>
                <w:rFonts w:ascii="Arial" w:hAnsi="Arial" w:cs="Arial"/>
                <w:b/>
                <w:color w:val="000000"/>
                <w:sz w:val="20"/>
                <w:szCs w:val="20"/>
                <w:lang w:val="es-ES_tradnl" w:eastAsia="es-CO"/>
              </w:rPr>
              <w:t>:</w:t>
            </w:r>
            <w:r w:rsidR="00D0127F" w:rsidRPr="007D4985">
              <w:rPr>
                <w:rFonts w:ascii="Arial" w:hAnsi="Arial" w:cs="Arial"/>
                <w:color w:val="000000"/>
                <w:sz w:val="20"/>
                <w:szCs w:val="20"/>
                <w:lang w:val="es-ES_tradnl" w:eastAsia="es-CO"/>
              </w:rPr>
              <w:t xml:space="preserve"> Promover el desarrollo de capacidades para la generación sostenible de ingresos en la comunidad rural, a partir de la realización de intervenciones efectivas y acordes con la vocación agropecuaria de los territorios</w:t>
            </w:r>
          </w:p>
        </w:tc>
        <w:tc>
          <w:tcPr>
            <w:tcW w:w="850" w:type="dxa"/>
            <w:tcBorders>
              <w:top w:val="nil"/>
              <w:left w:val="nil"/>
              <w:bottom w:val="single" w:sz="4" w:space="0" w:color="auto"/>
              <w:right w:val="single" w:sz="4" w:space="0" w:color="auto"/>
            </w:tcBorders>
            <w:shd w:val="clear" w:color="auto" w:fill="auto"/>
            <w:noWrap/>
            <w:vAlign w:val="center"/>
            <w:hideMark/>
          </w:tcPr>
          <w:p w14:paraId="40AF5EEC" w14:textId="421DE833"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22D966B7" w14:textId="3B3165FC" w:rsidR="00905FC1" w:rsidRPr="007D4985" w:rsidRDefault="0067036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0946524D" w14:textId="125CF1D0"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69D002F3" w14:textId="12B5854B"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0" w:type="dxa"/>
            <w:tcBorders>
              <w:top w:val="nil"/>
              <w:left w:val="nil"/>
              <w:bottom w:val="single" w:sz="4" w:space="0" w:color="auto"/>
              <w:right w:val="single" w:sz="4" w:space="0" w:color="auto"/>
            </w:tcBorders>
            <w:vAlign w:val="center"/>
          </w:tcPr>
          <w:p w14:paraId="40408E3C" w14:textId="5F9A259C" w:rsidR="00670363" w:rsidRPr="007D4985" w:rsidRDefault="00670363"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905FC1" w:rsidRPr="00905FC1" w14:paraId="510DE706" w14:textId="5F6E6D62" w:rsidTr="0011253A">
        <w:trPr>
          <w:trHeight w:val="288"/>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4F67BB9" w14:textId="21D4F0B9" w:rsidR="00905FC1" w:rsidRPr="007D4985" w:rsidRDefault="00905FC1" w:rsidP="00F91304">
            <w:pPr>
              <w:pStyle w:val="NoSpacing"/>
              <w:spacing w:line="276" w:lineRule="auto"/>
              <w:jc w:val="both"/>
              <w:rPr>
                <w:rFonts w:ascii="Arial" w:eastAsia="MS Mincho" w:hAnsi="Arial" w:cs="Arial"/>
                <w:color w:val="000000"/>
                <w:sz w:val="20"/>
                <w:szCs w:val="20"/>
                <w:lang w:val="es-ES_tradnl" w:eastAsia="es-CO"/>
              </w:rPr>
            </w:pPr>
            <w:r w:rsidRPr="007D4985">
              <w:rPr>
                <w:rFonts w:ascii="Arial" w:hAnsi="Arial" w:cs="Arial"/>
                <w:b/>
                <w:color w:val="000000"/>
                <w:sz w:val="20"/>
                <w:szCs w:val="20"/>
                <w:lang w:val="es-ES_tradnl" w:eastAsia="es-CO"/>
              </w:rPr>
              <w:t>OBADR-2</w:t>
            </w:r>
            <w:r w:rsidR="00D0127F" w:rsidRPr="007D4985">
              <w:rPr>
                <w:rFonts w:ascii="Arial" w:hAnsi="Arial" w:cs="Arial"/>
                <w:b/>
                <w:color w:val="000000"/>
                <w:sz w:val="20"/>
                <w:szCs w:val="20"/>
                <w:lang w:val="es-ES_tradnl" w:eastAsia="es-CO"/>
              </w:rPr>
              <w:t>:</w:t>
            </w:r>
            <w:r w:rsidR="00D0127F" w:rsidRPr="007D4985">
              <w:rPr>
                <w:rFonts w:ascii="Arial" w:eastAsia="MS Mincho" w:hAnsi="Arial" w:cs="Arial"/>
                <w:sz w:val="20"/>
                <w:szCs w:val="20"/>
                <w:lang w:val="es-ES_tradnl" w:eastAsia="ar-SA"/>
              </w:rPr>
              <w:t xml:space="preserve"> </w:t>
            </w:r>
            <w:r w:rsidR="00D0127F" w:rsidRPr="007D4985">
              <w:rPr>
                <w:rFonts w:ascii="Arial" w:eastAsia="MS Mincho" w:hAnsi="Arial" w:cs="Arial"/>
                <w:color w:val="000000"/>
                <w:sz w:val="20"/>
                <w:szCs w:val="20"/>
                <w:lang w:val="es-ES_tradnl" w:eastAsia="es-CO"/>
              </w:rPr>
              <w:t>Fortalecer la productividad y competitividad de las cadenas de valor y sistemas productivos del sector agropecuario a través del acompañamiento técnico, la coordinación interinstitucional y la implementación del Subsistema Nacional de Extensión Agropecuaria.</w:t>
            </w:r>
          </w:p>
        </w:tc>
        <w:tc>
          <w:tcPr>
            <w:tcW w:w="850" w:type="dxa"/>
            <w:tcBorders>
              <w:top w:val="nil"/>
              <w:left w:val="nil"/>
              <w:bottom w:val="single" w:sz="4" w:space="0" w:color="auto"/>
              <w:right w:val="single" w:sz="4" w:space="0" w:color="auto"/>
            </w:tcBorders>
            <w:shd w:val="clear" w:color="auto" w:fill="auto"/>
            <w:noWrap/>
            <w:vAlign w:val="center"/>
            <w:hideMark/>
          </w:tcPr>
          <w:p w14:paraId="2EF56CC2" w14:textId="58C741B8"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185A0E65" w14:textId="6F3127E0"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51E6E9D8" w14:textId="4BD3BC21"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22A5E34E" w14:textId="14E50C4B"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0" w:type="dxa"/>
            <w:tcBorders>
              <w:top w:val="nil"/>
              <w:left w:val="nil"/>
              <w:bottom w:val="single" w:sz="4" w:space="0" w:color="auto"/>
              <w:right w:val="single" w:sz="4" w:space="0" w:color="auto"/>
            </w:tcBorders>
            <w:vAlign w:val="center"/>
          </w:tcPr>
          <w:p w14:paraId="39BF72F9" w14:textId="69B30A7D" w:rsidR="009F2EC5" w:rsidRPr="007D4985" w:rsidRDefault="009F2EC5"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905FC1" w:rsidRPr="00905FC1" w14:paraId="24427F7A" w14:textId="39CCD388" w:rsidTr="0011253A">
        <w:trPr>
          <w:trHeight w:val="288"/>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D64BA28" w14:textId="4C6A6318" w:rsidR="00905FC1" w:rsidRPr="007D4985" w:rsidRDefault="00905FC1" w:rsidP="00F91304">
            <w:pPr>
              <w:spacing w:line="276" w:lineRule="auto"/>
              <w:jc w:val="both"/>
              <w:rPr>
                <w:rFonts w:ascii="Arial" w:hAnsi="Arial" w:cs="Arial"/>
                <w:color w:val="000000"/>
                <w:sz w:val="20"/>
                <w:szCs w:val="20"/>
                <w:lang w:val="es-ES_tradnl" w:eastAsia="es-CO"/>
              </w:rPr>
            </w:pPr>
            <w:r w:rsidRPr="007D4985">
              <w:rPr>
                <w:rFonts w:ascii="Arial" w:hAnsi="Arial" w:cs="Arial"/>
                <w:b/>
                <w:color w:val="000000"/>
                <w:sz w:val="20"/>
                <w:szCs w:val="20"/>
                <w:lang w:val="es-ES_tradnl" w:eastAsia="es-CO"/>
              </w:rPr>
              <w:lastRenderedPageBreak/>
              <w:t>OBADR-3</w:t>
            </w:r>
            <w:r w:rsidR="00D0127F" w:rsidRPr="007D4985">
              <w:rPr>
                <w:rFonts w:ascii="Arial" w:hAnsi="Arial" w:cs="Arial"/>
                <w:b/>
                <w:color w:val="000000"/>
                <w:sz w:val="20"/>
                <w:szCs w:val="20"/>
                <w:lang w:val="es-ES_tradnl" w:eastAsia="es-CO"/>
              </w:rPr>
              <w:t>:</w:t>
            </w:r>
            <w:r w:rsidR="00D0127F" w:rsidRPr="007D4985">
              <w:rPr>
                <w:rFonts w:ascii="Arial" w:hAnsi="Arial" w:cs="Arial"/>
                <w:color w:val="000000"/>
                <w:sz w:val="20"/>
                <w:szCs w:val="20"/>
                <w:lang w:val="es-ES_tradnl" w:eastAsia="es-CO"/>
              </w:rPr>
              <w:t xml:space="preserve"> Aumentar la cobertura y calidad en la provisión del servicio público de adecuación de tierras.</w:t>
            </w:r>
          </w:p>
        </w:tc>
        <w:tc>
          <w:tcPr>
            <w:tcW w:w="850" w:type="dxa"/>
            <w:tcBorders>
              <w:top w:val="nil"/>
              <w:left w:val="nil"/>
              <w:bottom w:val="single" w:sz="4" w:space="0" w:color="auto"/>
              <w:right w:val="single" w:sz="4" w:space="0" w:color="auto"/>
            </w:tcBorders>
            <w:shd w:val="clear" w:color="auto" w:fill="auto"/>
            <w:noWrap/>
            <w:vAlign w:val="center"/>
            <w:hideMark/>
          </w:tcPr>
          <w:p w14:paraId="3C46565D" w14:textId="3215459B"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716C12B6" w14:textId="751C1329"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5A16C3A8" w14:textId="51181384"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1" w:type="dxa"/>
            <w:tcBorders>
              <w:top w:val="nil"/>
              <w:left w:val="nil"/>
              <w:bottom w:val="single" w:sz="4" w:space="0" w:color="auto"/>
              <w:right w:val="single" w:sz="4" w:space="0" w:color="auto"/>
            </w:tcBorders>
            <w:shd w:val="clear" w:color="auto" w:fill="auto"/>
            <w:noWrap/>
            <w:vAlign w:val="center"/>
            <w:hideMark/>
          </w:tcPr>
          <w:p w14:paraId="365CE178" w14:textId="23B1801A" w:rsidR="00905FC1" w:rsidRPr="007D4985" w:rsidRDefault="00905FC1" w:rsidP="00F91304">
            <w:pPr>
              <w:spacing w:line="276" w:lineRule="auto"/>
              <w:jc w:val="center"/>
              <w:rPr>
                <w:rFonts w:ascii="Arial" w:hAnsi="Arial" w:cs="Arial"/>
                <w:color w:val="000000"/>
                <w:sz w:val="20"/>
                <w:szCs w:val="20"/>
                <w:lang w:val="es-ES_tradnl" w:eastAsia="es-CO"/>
              </w:rPr>
            </w:pPr>
          </w:p>
        </w:tc>
        <w:tc>
          <w:tcPr>
            <w:tcW w:w="850" w:type="dxa"/>
            <w:tcBorders>
              <w:top w:val="nil"/>
              <w:left w:val="nil"/>
              <w:bottom w:val="single" w:sz="4" w:space="0" w:color="auto"/>
              <w:right w:val="single" w:sz="4" w:space="0" w:color="auto"/>
            </w:tcBorders>
            <w:vAlign w:val="center"/>
          </w:tcPr>
          <w:p w14:paraId="6F3A64E6" w14:textId="14A64E1B" w:rsidR="009F2EC5" w:rsidRPr="007D4985" w:rsidRDefault="009F2EC5"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r>
      <w:tr w:rsidR="00905FC1" w:rsidRPr="00905FC1" w14:paraId="31769E02" w14:textId="67FA92FE" w:rsidTr="0011253A">
        <w:trPr>
          <w:trHeight w:val="288"/>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213EB8" w14:textId="6856417D" w:rsidR="00905FC1" w:rsidRPr="007D4985" w:rsidRDefault="00905FC1" w:rsidP="00F91304">
            <w:pPr>
              <w:pStyle w:val="NoSpacing"/>
              <w:spacing w:line="276" w:lineRule="auto"/>
              <w:jc w:val="both"/>
              <w:rPr>
                <w:rFonts w:ascii="Arial" w:eastAsia="MS Mincho" w:hAnsi="Arial" w:cs="Arial"/>
                <w:color w:val="000000"/>
                <w:sz w:val="20"/>
                <w:szCs w:val="20"/>
                <w:lang w:val="es-ES_tradnl" w:eastAsia="es-CO"/>
              </w:rPr>
            </w:pPr>
            <w:r w:rsidRPr="007D4985">
              <w:rPr>
                <w:rFonts w:ascii="Arial" w:hAnsi="Arial" w:cs="Arial"/>
                <w:b/>
                <w:color w:val="000000"/>
                <w:sz w:val="20"/>
                <w:szCs w:val="20"/>
                <w:lang w:val="es-ES_tradnl" w:eastAsia="es-CO"/>
              </w:rPr>
              <w:t>OBADR-4</w:t>
            </w:r>
            <w:r w:rsidR="00D0127F" w:rsidRPr="007D4985">
              <w:rPr>
                <w:rFonts w:ascii="Arial" w:hAnsi="Arial" w:cs="Arial"/>
                <w:b/>
                <w:color w:val="000000"/>
                <w:sz w:val="20"/>
                <w:szCs w:val="20"/>
                <w:lang w:val="es-ES_tradnl" w:eastAsia="es-CO"/>
              </w:rPr>
              <w:t>:</w:t>
            </w:r>
            <w:r w:rsidR="00D0127F" w:rsidRPr="007D4985">
              <w:rPr>
                <w:rFonts w:ascii="Arial" w:eastAsia="MS Mincho" w:hAnsi="Arial" w:cs="Arial"/>
                <w:color w:val="000000"/>
                <w:sz w:val="20"/>
                <w:szCs w:val="20"/>
                <w:lang w:val="es-ES_tradnl" w:eastAsia="es-CO"/>
              </w:rPr>
              <w:t xml:space="preserve"> Consolidar el modelo de gestión para optimizar el desempeño institucional y el uso de los recursos físicos, financieros, tecnológicos y humanos.</w:t>
            </w:r>
          </w:p>
        </w:tc>
        <w:tc>
          <w:tcPr>
            <w:tcW w:w="850" w:type="dxa"/>
            <w:tcBorders>
              <w:top w:val="nil"/>
              <w:left w:val="nil"/>
              <w:bottom w:val="single" w:sz="4" w:space="0" w:color="auto"/>
              <w:right w:val="single" w:sz="4" w:space="0" w:color="auto"/>
            </w:tcBorders>
            <w:shd w:val="clear" w:color="auto" w:fill="auto"/>
            <w:noWrap/>
            <w:vAlign w:val="center"/>
            <w:hideMark/>
          </w:tcPr>
          <w:p w14:paraId="646FD2B0" w14:textId="77777777" w:rsidR="00905FC1" w:rsidRPr="007D4985" w:rsidRDefault="00905FC1"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851" w:type="dxa"/>
            <w:tcBorders>
              <w:top w:val="nil"/>
              <w:left w:val="nil"/>
              <w:bottom w:val="single" w:sz="4" w:space="0" w:color="auto"/>
              <w:right w:val="single" w:sz="4" w:space="0" w:color="auto"/>
            </w:tcBorders>
            <w:shd w:val="clear" w:color="auto" w:fill="auto"/>
            <w:noWrap/>
            <w:vAlign w:val="center"/>
            <w:hideMark/>
          </w:tcPr>
          <w:p w14:paraId="30F28C78" w14:textId="77777777" w:rsidR="00905FC1" w:rsidRPr="007D4985" w:rsidRDefault="00905FC1"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403ABF6" w14:textId="77777777" w:rsidR="00905FC1" w:rsidRPr="007D4985" w:rsidRDefault="00905FC1" w:rsidP="00F91304">
            <w:pPr>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851" w:type="dxa"/>
            <w:tcBorders>
              <w:top w:val="nil"/>
              <w:left w:val="nil"/>
              <w:bottom w:val="single" w:sz="4" w:space="0" w:color="auto"/>
              <w:right w:val="single" w:sz="4" w:space="0" w:color="auto"/>
            </w:tcBorders>
            <w:shd w:val="clear" w:color="auto" w:fill="auto"/>
            <w:noWrap/>
            <w:vAlign w:val="center"/>
            <w:hideMark/>
          </w:tcPr>
          <w:p w14:paraId="7BE8EA6F" w14:textId="77777777" w:rsidR="00905FC1" w:rsidRPr="007D4985" w:rsidRDefault="00905FC1" w:rsidP="00F91304">
            <w:pPr>
              <w:keepNext/>
              <w:spacing w:line="276" w:lineRule="auto"/>
              <w:jc w:val="center"/>
              <w:rPr>
                <w:rFonts w:ascii="Arial" w:hAnsi="Arial" w:cs="Arial"/>
                <w:color w:val="000000"/>
                <w:sz w:val="20"/>
                <w:szCs w:val="20"/>
                <w:lang w:val="es-ES_tradnl" w:eastAsia="es-CO"/>
              </w:rPr>
            </w:pPr>
            <w:r w:rsidRPr="007D4985">
              <w:rPr>
                <w:rFonts w:ascii="Arial" w:hAnsi="Arial" w:cs="Arial"/>
                <w:color w:val="000000"/>
                <w:sz w:val="20"/>
                <w:szCs w:val="20"/>
                <w:lang w:val="es-ES_tradnl" w:eastAsia="es-CO"/>
              </w:rPr>
              <w:t>X</w:t>
            </w:r>
          </w:p>
        </w:tc>
        <w:tc>
          <w:tcPr>
            <w:tcW w:w="850" w:type="dxa"/>
            <w:tcBorders>
              <w:top w:val="nil"/>
              <w:left w:val="nil"/>
              <w:bottom w:val="single" w:sz="4" w:space="0" w:color="auto"/>
              <w:right w:val="single" w:sz="4" w:space="0" w:color="auto"/>
            </w:tcBorders>
          </w:tcPr>
          <w:p w14:paraId="13C8D594" w14:textId="77777777" w:rsidR="00670363" w:rsidRPr="007D4985" w:rsidRDefault="00670363" w:rsidP="00F91304">
            <w:pPr>
              <w:keepNext/>
              <w:spacing w:line="276" w:lineRule="auto"/>
              <w:jc w:val="center"/>
              <w:rPr>
                <w:rFonts w:ascii="Arial" w:hAnsi="Arial" w:cs="Arial"/>
                <w:color w:val="000000"/>
                <w:sz w:val="20"/>
                <w:szCs w:val="20"/>
                <w:lang w:val="es-ES_tradnl" w:eastAsia="es-CO"/>
              </w:rPr>
            </w:pPr>
          </w:p>
        </w:tc>
      </w:tr>
    </w:tbl>
    <w:p w14:paraId="6BEECD3C" w14:textId="6BFD4749" w:rsidR="00B76A7D" w:rsidRPr="007D4985" w:rsidRDefault="00B76A7D" w:rsidP="00F91304">
      <w:pPr>
        <w:pStyle w:val="NoSpacing"/>
        <w:spacing w:line="276" w:lineRule="auto"/>
        <w:jc w:val="center"/>
        <w:rPr>
          <w:rFonts w:ascii="Arial" w:eastAsia="MS Mincho" w:hAnsi="Arial" w:cs="Arial"/>
          <w:i/>
          <w:sz w:val="18"/>
          <w:szCs w:val="18"/>
          <w:lang w:val="es-ES_tradnl" w:eastAsia="ar-SA"/>
        </w:rPr>
      </w:pPr>
    </w:p>
    <w:p w14:paraId="42F822AC" w14:textId="774AB572" w:rsidR="00E256AE" w:rsidRPr="007D4985" w:rsidRDefault="00905FC1" w:rsidP="00F91304">
      <w:pPr>
        <w:pStyle w:val="NoSpacing"/>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 xml:space="preserve">Fuente: </w:t>
      </w:r>
      <w:r w:rsidR="00B83225" w:rsidRPr="007D4985">
        <w:rPr>
          <w:rFonts w:ascii="Arial" w:eastAsia="MS Mincho" w:hAnsi="Arial" w:cs="Arial"/>
          <w:i/>
          <w:sz w:val="18"/>
          <w:szCs w:val="18"/>
          <w:lang w:val="es-ES_tradnl" w:eastAsia="ar-SA"/>
        </w:rPr>
        <w:t>OTI</w:t>
      </w:r>
    </w:p>
    <w:p w14:paraId="4524ECE0" w14:textId="6EA4B893" w:rsidR="00E34ADE" w:rsidRPr="0011253A" w:rsidRDefault="00E34ADE" w:rsidP="00F91304">
      <w:pPr>
        <w:spacing w:line="276" w:lineRule="auto"/>
        <w:rPr>
          <w:rFonts w:ascii="Arial" w:hAnsi="Arial"/>
          <w:sz w:val="22"/>
          <w:lang w:val="es-ES"/>
        </w:rPr>
      </w:pPr>
    </w:p>
    <w:p w14:paraId="011DFF59" w14:textId="77777777" w:rsidR="00A57C08" w:rsidRDefault="00A57C08" w:rsidP="007C5997">
      <w:pPr>
        <w:rPr>
          <w:rFonts w:eastAsia="Arial"/>
          <w:lang w:val="es-ES"/>
        </w:rPr>
      </w:pPr>
      <w:bookmarkStart w:id="652" w:name="_Toc27472029"/>
    </w:p>
    <w:p w14:paraId="1E8A2496" w14:textId="78877730" w:rsidR="00B26696" w:rsidRPr="007D4985" w:rsidRDefault="00B26696" w:rsidP="00F91304">
      <w:pPr>
        <w:pStyle w:val="Heading3"/>
        <w:spacing w:line="276" w:lineRule="auto"/>
        <w:rPr>
          <w:rFonts w:ascii="Arial" w:eastAsia="Arial" w:hAnsi="Arial" w:cs="Arial"/>
          <w:sz w:val="22"/>
          <w:szCs w:val="22"/>
          <w:lang w:val="es-ES_tradnl"/>
        </w:rPr>
      </w:pPr>
      <w:bookmarkStart w:id="653" w:name="_Toc28249381"/>
      <w:bookmarkStart w:id="654" w:name="_Toc27549573"/>
      <w:bookmarkStart w:id="655" w:name="_Toc28593957"/>
      <w:r w:rsidRPr="007D4985">
        <w:rPr>
          <w:rFonts w:ascii="Arial" w:eastAsia="Arial" w:hAnsi="Arial" w:cs="Arial"/>
          <w:sz w:val="22"/>
          <w:szCs w:val="22"/>
          <w:lang w:val="es-ES_tradnl"/>
        </w:rPr>
        <w:t>Indicadores del Proceso de Gestión de Tecnologías</w:t>
      </w:r>
      <w:bookmarkEnd w:id="652"/>
      <w:bookmarkEnd w:id="653"/>
      <w:bookmarkEnd w:id="654"/>
      <w:bookmarkEnd w:id="655"/>
    </w:p>
    <w:p w14:paraId="57B0A0C8" w14:textId="684006AA" w:rsidR="00B26696" w:rsidRPr="007D4985" w:rsidRDefault="00B26696" w:rsidP="00F91304">
      <w:pPr>
        <w:spacing w:line="276" w:lineRule="auto"/>
        <w:rPr>
          <w:rFonts w:ascii="Arial" w:eastAsia="Arial" w:hAnsi="Arial" w:cs="Arial"/>
          <w:lang w:val="es-ES_tradnl"/>
        </w:rPr>
      </w:pPr>
    </w:p>
    <w:p w14:paraId="5E8E462F" w14:textId="5CABD833" w:rsidR="00B26696" w:rsidRDefault="00B26696" w:rsidP="00F91304">
      <w:pPr>
        <w:pStyle w:val="NoSpacing"/>
        <w:spacing w:line="276" w:lineRule="auto"/>
        <w:jc w:val="both"/>
        <w:rPr>
          <w:rFonts w:ascii="Arial" w:eastAsia="MS Mincho" w:hAnsi="Arial" w:cs="Arial"/>
          <w:lang w:val="es-ES_tradnl" w:eastAsia="ar-SA"/>
        </w:rPr>
      </w:pPr>
      <w:r w:rsidRPr="007D4985">
        <w:rPr>
          <w:rFonts w:ascii="Arial" w:eastAsia="MS Mincho" w:hAnsi="Arial" w:cs="Arial"/>
          <w:lang w:val="es-ES_tradnl" w:eastAsia="ar-SA"/>
        </w:rPr>
        <w:t>Se propone los siguientes indica</w:t>
      </w:r>
      <w:r w:rsidR="00F86D13" w:rsidRPr="007D4985">
        <w:rPr>
          <w:rFonts w:ascii="Arial" w:eastAsia="MS Mincho" w:hAnsi="Arial" w:cs="Arial"/>
          <w:lang w:val="es-ES_tradnl" w:eastAsia="ar-SA"/>
        </w:rPr>
        <w:t xml:space="preserve">dores del proceso de Gestión de Tecnologías de la Información que reemplazaran a los indicadores actuales definidos en la herramienta de Gestión de la ADR, </w:t>
      </w:r>
      <w:proofErr w:type="spellStart"/>
      <w:r w:rsidR="00F86D13" w:rsidRPr="007D4985">
        <w:rPr>
          <w:rFonts w:ascii="Arial" w:eastAsia="MS Mincho" w:hAnsi="Arial" w:cs="Arial"/>
          <w:lang w:val="es-ES_tradnl" w:eastAsia="ar-SA"/>
        </w:rPr>
        <w:t>Isolución</w:t>
      </w:r>
      <w:proofErr w:type="spellEnd"/>
      <w:r w:rsidR="00F86D13" w:rsidRPr="007D4985">
        <w:rPr>
          <w:rFonts w:ascii="Arial" w:eastAsia="MS Mincho" w:hAnsi="Arial" w:cs="Arial"/>
          <w:lang w:val="es-ES_tradnl" w:eastAsia="ar-SA"/>
        </w:rPr>
        <w:t>.</w:t>
      </w:r>
    </w:p>
    <w:p w14:paraId="45210BC5" w14:textId="7B4C8F75" w:rsidR="00F86D13" w:rsidRPr="007D4985" w:rsidRDefault="00F86D13" w:rsidP="00F91304">
      <w:pPr>
        <w:spacing w:line="276" w:lineRule="auto"/>
        <w:rPr>
          <w:rFonts w:ascii="Arial" w:eastAsia="Arial" w:hAnsi="Arial" w:cs="Arial"/>
          <w:lang w:val="es-ES_tradnl"/>
        </w:rPr>
      </w:pPr>
    </w:p>
    <w:p w14:paraId="0D1E0534" w14:textId="28A35A5B" w:rsidR="003D5B73" w:rsidRPr="00B150F4" w:rsidRDefault="003D5B73" w:rsidP="00F91304">
      <w:pPr>
        <w:spacing w:line="276" w:lineRule="auto"/>
        <w:jc w:val="center"/>
        <w:rPr>
          <w:rFonts w:ascii="Arial" w:hAnsi="Arial" w:cs="Arial"/>
          <w:i/>
          <w:sz w:val="18"/>
          <w:szCs w:val="18"/>
          <w:lang w:val="es-ES_tradnl"/>
        </w:rPr>
      </w:pPr>
      <w:bookmarkStart w:id="656" w:name="_Toc27406743"/>
      <w:bookmarkStart w:id="657" w:name="_Toc27471943"/>
      <w:bookmarkStart w:id="658" w:name="_Toc28249453"/>
      <w:bookmarkStart w:id="659" w:name="_Toc27549028"/>
      <w:bookmarkStart w:id="660" w:name="_Toc28265111"/>
      <w:bookmarkStart w:id="661" w:name="_Toc28569322"/>
      <w:r w:rsidRPr="00B150F4">
        <w:rPr>
          <w:rFonts w:ascii="Arial" w:hAnsi="Arial" w:cs="Arial"/>
          <w:i/>
          <w:sz w:val="18"/>
          <w:szCs w:val="18"/>
          <w:lang w:val="es-ES_tradnl"/>
        </w:rPr>
        <w:t xml:space="preserve">Tabla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Tabla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35</w:t>
      </w:r>
      <w:r w:rsidRPr="00B150F4">
        <w:rPr>
          <w:rFonts w:ascii="Arial" w:hAnsi="Arial" w:cs="Arial"/>
          <w:i/>
          <w:sz w:val="18"/>
          <w:szCs w:val="18"/>
          <w:lang w:val="es-ES_tradnl"/>
        </w:rPr>
        <w:fldChar w:fldCharType="end"/>
      </w:r>
      <w:r w:rsidR="00694297" w:rsidRPr="00B150F4">
        <w:rPr>
          <w:rFonts w:ascii="Arial" w:hAnsi="Arial" w:cs="Arial"/>
          <w:i/>
          <w:sz w:val="18"/>
          <w:szCs w:val="18"/>
          <w:lang w:val="es-ES_tradnl"/>
        </w:rPr>
        <w:t>.</w:t>
      </w:r>
      <w:r w:rsidRPr="00B150F4">
        <w:rPr>
          <w:rFonts w:ascii="Arial" w:hAnsi="Arial" w:cs="Arial"/>
          <w:i/>
          <w:sz w:val="18"/>
          <w:szCs w:val="18"/>
          <w:lang w:val="es-ES_tradnl"/>
        </w:rPr>
        <w:t xml:space="preserve"> Indicador Satisfacción de Usuarios</w:t>
      </w:r>
      <w:bookmarkEnd w:id="656"/>
      <w:bookmarkEnd w:id="657"/>
      <w:bookmarkEnd w:id="658"/>
      <w:bookmarkEnd w:id="659"/>
      <w:bookmarkEnd w:id="660"/>
      <w:bookmarkEnd w:id="661"/>
    </w:p>
    <w:p w14:paraId="1959D0AD" w14:textId="77777777" w:rsidR="00F66D9A" w:rsidRPr="00B958AE" w:rsidRDefault="00F66D9A" w:rsidP="00F91304">
      <w:pPr>
        <w:spacing w:line="276" w:lineRule="auto"/>
        <w:rPr>
          <w:rFonts w:ascii="Arial" w:hAnsi="Arial" w:cs="Arial"/>
          <w:b/>
          <w:i/>
          <w:sz w:val="18"/>
          <w:szCs w:val="18"/>
          <w:lang w:val="es-ES_tradnl"/>
        </w:rPr>
      </w:pPr>
    </w:p>
    <w:tbl>
      <w:tblPr>
        <w:tblW w:w="5000" w:type="pct"/>
        <w:jc w:val="center"/>
        <w:tblCellMar>
          <w:left w:w="70" w:type="dxa"/>
          <w:right w:w="70" w:type="dxa"/>
        </w:tblCellMar>
        <w:tblLook w:val="04A0" w:firstRow="1" w:lastRow="0" w:firstColumn="1" w:lastColumn="0" w:noHBand="0" w:noVBand="1"/>
      </w:tblPr>
      <w:tblGrid>
        <w:gridCol w:w="2211"/>
        <w:gridCol w:w="6617"/>
      </w:tblGrid>
      <w:tr w:rsidR="003D5B73" w:rsidRPr="008F3336" w14:paraId="49DB1510" w14:textId="77777777" w:rsidTr="0011253A">
        <w:trPr>
          <w:trHeight w:val="88"/>
          <w:jc w:val="center"/>
        </w:trPr>
        <w:tc>
          <w:tcPr>
            <w:tcW w:w="1523"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3BA6458" w14:textId="77777777" w:rsidR="003D5B73" w:rsidRPr="007D4985" w:rsidRDefault="003D5B73"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477" w:type="pct"/>
            <w:tcBorders>
              <w:top w:val="single" w:sz="4" w:space="0" w:color="auto"/>
              <w:left w:val="nil"/>
              <w:bottom w:val="single" w:sz="4" w:space="0" w:color="auto"/>
              <w:right w:val="single" w:sz="4" w:space="0" w:color="auto"/>
            </w:tcBorders>
            <w:shd w:val="clear" w:color="auto" w:fill="auto"/>
            <w:noWrap/>
            <w:vAlign w:val="center"/>
            <w:hideMark/>
          </w:tcPr>
          <w:p w14:paraId="30A8769C"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Satisfacción de Usuarios</w:t>
            </w:r>
          </w:p>
        </w:tc>
      </w:tr>
      <w:tr w:rsidR="003D5B73" w:rsidRPr="008F3336" w14:paraId="32DDA4E8" w14:textId="77777777" w:rsidTr="0011253A">
        <w:trPr>
          <w:trHeight w:val="88"/>
          <w:jc w:val="center"/>
        </w:trPr>
        <w:tc>
          <w:tcPr>
            <w:tcW w:w="1523"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4C3F135"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477" w:type="pct"/>
            <w:tcBorders>
              <w:top w:val="nil"/>
              <w:left w:val="nil"/>
              <w:bottom w:val="single" w:sz="4" w:space="0" w:color="auto"/>
              <w:right w:val="single" w:sz="4" w:space="0" w:color="auto"/>
            </w:tcBorders>
            <w:shd w:val="clear" w:color="auto" w:fill="auto"/>
            <w:noWrap/>
            <w:vAlign w:val="center"/>
            <w:hideMark/>
          </w:tcPr>
          <w:p w14:paraId="1C097BC3"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Medir la satisfacción de los usuarios de los servicios de la OTI</w:t>
            </w:r>
          </w:p>
        </w:tc>
      </w:tr>
      <w:tr w:rsidR="003D5B73" w:rsidRPr="008F3336" w14:paraId="6BC3A635" w14:textId="77777777" w:rsidTr="0011253A">
        <w:trPr>
          <w:trHeight w:val="88"/>
          <w:jc w:val="center"/>
        </w:trPr>
        <w:tc>
          <w:tcPr>
            <w:tcW w:w="152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C0C338A"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477" w:type="pct"/>
            <w:tcBorders>
              <w:top w:val="nil"/>
              <w:left w:val="nil"/>
              <w:bottom w:val="single" w:sz="4" w:space="0" w:color="auto"/>
              <w:right w:val="single" w:sz="4" w:space="0" w:color="auto"/>
            </w:tcBorders>
            <w:shd w:val="clear" w:color="auto" w:fill="auto"/>
            <w:vAlign w:val="center"/>
            <w:hideMark/>
          </w:tcPr>
          <w:p w14:paraId="7B223E79"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95%.</w:t>
            </w:r>
          </w:p>
        </w:tc>
      </w:tr>
      <w:tr w:rsidR="003D5B73" w:rsidRPr="008F3336" w14:paraId="0A95F1AC" w14:textId="77777777" w:rsidTr="0011253A">
        <w:trPr>
          <w:trHeight w:val="88"/>
          <w:jc w:val="center"/>
        </w:trPr>
        <w:tc>
          <w:tcPr>
            <w:tcW w:w="1523"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BCC4201"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477" w:type="pct"/>
            <w:tcBorders>
              <w:top w:val="nil"/>
              <w:left w:val="nil"/>
              <w:bottom w:val="single" w:sz="4" w:space="0" w:color="auto"/>
              <w:right w:val="single" w:sz="4" w:space="0" w:color="auto"/>
            </w:tcBorders>
            <w:shd w:val="clear" w:color="auto" w:fill="auto"/>
            <w:noWrap/>
            <w:vAlign w:val="bottom"/>
            <w:hideMark/>
          </w:tcPr>
          <w:p w14:paraId="0EF84658" w14:textId="422F6D21" w:rsidR="003D5B73" w:rsidRPr="007D4985" w:rsidRDefault="00B259F2" w:rsidP="00F91304">
            <w:pPr>
              <w:spacing w:line="276" w:lineRule="auto"/>
              <w:rPr>
                <w:rFonts w:ascii="Arial" w:hAnsi="Arial" w:cs="Arial"/>
                <w:color w:val="000000"/>
                <w:sz w:val="20"/>
                <w:szCs w:val="20"/>
              </w:rPr>
            </w:pPr>
            <m:oMath>
              <m:r>
                <w:rPr>
                  <w:rFonts w:ascii="Cambria Math" w:hAnsi="Cambria Math" w:cs="Arial"/>
                  <w:color w:val="000000"/>
                  <w:sz w:val="20"/>
                  <w:szCs w:val="20"/>
                </w:rPr>
                <m:t>Satisfacion de Usuarios =</m:t>
              </m:r>
              <m:nary>
                <m:naryPr>
                  <m:chr m:val="∑"/>
                  <m:grow m:val="1"/>
                  <m:ctrlPr>
                    <w:rPr>
                      <w:rFonts w:ascii="Cambria Math" w:hAnsi="Cambria Math" w:cs="Arial"/>
                      <w:color w:val="000000"/>
                      <w:sz w:val="20"/>
                      <w:szCs w:val="20"/>
                    </w:rPr>
                  </m:ctrlPr>
                </m:naryPr>
                <m:sub>
                  <m:r>
                    <w:rPr>
                      <w:rFonts w:ascii="Cambria Math" w:eastAsia="Cambria Math" w:hAnsi="Cambria Math" w:cs="Arial"/>
                      <w:color w:val="000000"/>
                      <w:sz w:val="20"/>
                      <w:szCs w:val="20"/>
                    </w:rPr>
                    <m:t>i=0</m:t>
                  </m:r>
                </m:sub>
                <m:sup>
                  <m:r>
                    <w:rPr>
                      <w:rFonts w:ascii="Cambria Math" w:eastAsia="Cambria Math" w:hAnsi="Cambria Math" w:cs="Arial"/>
                      <w:color w:val="000000"/>
                      <w:sz w:val="20"/>
                      <w:szCs w:val="20"/>
                    </w:rPr>
                    <m:t>n</m:t>
                  </m:r>
                </m:sup>
                <m:e>
                  <m:r>
                    <w:rPr>
                      <w:rFonts w:ascii="Cambria Math" w:hAnsi="Cambria Math" w:cs="Arial"/>
                      <w:color w:val="000000"/>
                      <w:sz w:val="20"/>
                      <w:szCs w:val="20"/>
                    </w:rPr>
                    <m:t>calificación soporte tecnologico/n</m:t>
                  </m:r>
                </m:e>
              </m:nary>
            </m:oMath>
            <w:r w:rsidR="003D5B73" w:rsidRPr="007D4985">
              <w:rPr>
                <w:rFonts w:ascii="Arial" w:hAnsi="Arial" w:cs="Arial"/>
                <w:color w:val="000000"/>
                <w:sz w:val="20"/>
                <w:szCs w:val="20"/>
              </w:rPr>
              <w:t xml:space="preserve"> *100</w:t>
            </w:r>
          </w:p>
          <w:p w14:paraId="6AB3B0E3" w14:textId="650CE0E7" w:rsidR="003D5B73" w:rsidRPr="007D4985" w:rsidRDefault="002B0E9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n= </w:t>
            </w:r>
            <w:r w:rsidR="008622AE" w:rsidRPr="007D4985">
              <w:rPr>
                <w:rFonts w:ascii="Arial" w:hAnsi="Arial" w:cs="Arial"/>
                <w:color w:val="000000"/>
                <w:sz w:val="20"/>
                <w:szCs w:val="20"/>
              </w:rPr>
              <w:t>número</w:t>
            </w:r>
            <w:r w:rsidRPr="007D4985">
              <w:rPr>
                <w:rFonts w:ascii="Arial" w:hAnsi="Arial" w:cs="Arial"/>
                <w:color w:val="000000"/>
                <w:sz w:val="20"/>
                <w:szCs w:val="20"/>
              </w:rPr>
              <w:t xml:space="preserve"> de encuestas de satisfacción ejecutadas</w:t>
            </w:r>
          </w:p>
        </w:tc>
      </w:tr>
      <w:tr w:rsidR="003D5B73" w:rsidRPr="008F3336" w14:paraId="5B4512D4" w14:textId="77777777" w:rsidTr="0011253A">
        <w:trPr>
          <w:trHeight w:val="88"/>
          <w:jc w:val="center"/>
        </w:trPr>
        <w:tc>
          <w:tcPr>
            <w:tcW w:w="1523"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35651AF8"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477" w:type="pct"/>
            <w:tcBorders>
              <w:top w:val="nil"/>
              <w:left w:val="nil"/>
              <w:bottom w:val="single" w:sz="4" w:space="0" w:color="auto"/>
              <w:right w:val="single" w:sz="4" w:space="0" w:color="auto"/>
            </w:tcBorders>
            <w:shd w:val="clear" w:color="auto" w:fill="auto"/>
            <w:noWrap/>
            <w:vAlign w:val="center"/>
            <w:hideMark/>
          </w:tcPr>
          <w:p w14:paraId="02C85A83"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3D5B73" w:rsidRPr="008F3336" w14:paraId="344E4F11" w14:textId="77777777" w:rsidTr="0011253A">
        <w:trPr>
          <w:trHeight w:val="88"/>
          <w:jc w:val="center"/>
        </w:trPr>
        <w:tc>
          <w:tcPr>
            <w:tcW w:w="1523"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3F0348D"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477" w:type="pct"/>
            <w:tcBorders>
              <w:top w:val="nil"/>
              <w:left w:val="nil"/>
              <w:bottom w:val="single" w:sz="4" w:space="0" w:color="auto"/>
              <w:right w:val="single" w:sz="4" w:space="0" w:color="auto"/>
            </w:tcBorders>
            <w:shd w:val="clear" w:color="auto" w:fill="auto"/>
            <w:noWrap/>
            <w:vAlign w:val="center"/>
            <w:hideMark/>
          </w:tcPr>
          <w:p w14:paraId="311CAE0F"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580F2234" w14:textId="43286454" w:rsidR="00694297" w:rsidRPr="007D4985" w:rsidRDefault="00694297" w:rsidP="00F91304">
      <w:pPr>
        <w:spacing w:line="276" w:lineRule="auto"/>
        <w:jc w:val="center"/>
        <w:rPr>
          <w:rFonts w:ascii="Arial" w:eastAsia="MS Mincho" w:hAnsi="Arial" w:cs="Arial"/>
          <w:i/>
          <w:sz w:val="18"/>
          <w:szCs w:val="18"/>
          <w:lang w:val="es-ES_tradnl" w:eastAsia="ar-SA"/>
        </w:rPr>
      </w:pPr>
    </w:p>
    <w:p w14:paraId="3B3BFBF1" w14:textId="68916AD5" w:rsidR="003D5B73" w:rsidRPr="007D4985" w:rsidRDefault="003D5B73" w:rsidP="00F91304">
      <w:pPr>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 xml:space="preserve">Fuente: </w:t>
      </w:r>
      <w:r w:rsidR="007617E0" w:rsidRPr="007D4985">
        <w:rPr>
          <w:rFonts w:ascii="Arial" w:eastAsia="MS Mincho" w:hAnsi="Arial" w:cs="Arial"/>
          <w:i/>
          <w:sz w:val="18"/>
          <w:szCs w:val="18"/>
          <w:lang w:val="es-ES_tradnl" w:eastAsia="ar-SA"/>
        </w:rPr>
        <w:t>OTI</w:t>
      </w:r>
    </w:p>
    <w:p w14:paraId="073D324F" w14:textId="767E2BA7" w:rsidR="003D5B73" w:rsidRDefault="003D5B73" w:rsidP="00F91304">
      <w:pPr>
        <w:spacing w:line="276" w:lineRule="auto"/>
        <w:rPr>
          <w:rFonts w:ascii="Arial" w:hAnsi="Arial" w:cs="Arial"/>
        </w:rPr>
      </w:pPr>
    </w:p>
    <w:p w14:paraId="615D9589" w14:textId="5E3E89F3" w:rsidR="002455E9" w:rsidRDefault="002455E9" w:rsidP="00F91304">
      <w:pPr>
        <w:spacing w:line="276" w:lineRule="auto"/>
        <w:rPr>
          <w:rFonts w:ascii="Arial" w:hAnsi="Arial" w:cs="Arial"/>
        </w:rPr>
      </w:pPr>
    </w:p>
    <w:p w14:paraId="51BFA770" w14:textId="30A6AF31" w:rsidR="003D5B73" w:rsidRPr="00B150F4" w:rsidRDefault="003D5B73" w:rsidP="00F91304">
      <w:pPr>
        <w:spacing w:line="276" w:lineRule="auto"/>
        <w:jc w:val="center"/>
        <w:rPr>
          <w:rFonts w:ascii="Arial" w:hAnsi="Arial" w:cs="Arial"/>
          <w:i/>
          <w:sz w:val="18"/>
          <w:szCs w:val="18"/>
          <w:lang w:val="es-ES_tradnl"/>
        </w:rPr>
      </w:pPr>
      <w:bookmarkStart w:id="662" w:name="_Toc27406744"/>
      <w:bookmarkStart w:id="663" w:name="_Toc27471944"/>
      <w:bookmarkStart w:id="664" w:name="_Toc28249454"/>
      <w:bookmarkStart w:id="665" w:name="_Toc27549029"/>
      <w:bookmarkStart w:id="666" w:name="_Toc28265112"/>
      <w:bookmarkStart w:id="667" w:name="_Toc28569323"/>
      <w:r w:rsidRPr="00B150F4">
        <w:rPr>
          <w:rFonts w:ascii="Arial" w:hAnsi="Arial" w:cs="Arial"/>
          <w:i/>
          <w:sz w:val="18"/>
          <w:szCs w:val="18"/>
          <w:lang w:val="es-ES_tradnl"/>
        </w:rPr>
        <w:t xml:space="preserve">Tabla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Tabla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36</w:t>
      </w:r>
      <w:r w:rsidRPr="00B150F4">
        <w:rPr>
          <w:rFonts w:ascii="Arial" w:hAnsi="Arial" w:cs="Arial"/>
          <w:i/>
          <w:sz w:val="18"/>
          <w:szCs w:val="18"/>
          <w:lang w:val="es-ES_tradnl"/>
        </w:rPr>
        <w:fldChar w:fldCharType="end"/>
      </w:r>
      <w:r w:rsidR="00694297" w:rsidRPr="00B150F4">
        <w:rPr>
          <w:rFonts w:ascii="Arial" w:hAnsi="Arial" w:cs="Arial"/>
          <w:i/>
          <w:sz w:val="18"/>
          <w:szCs w:val="18"/>
          <w:lang w:val="es-ES_tradnl"/>
        </w:rPr>
        <w:t>.</w:t>
      </w:r>
      <w:r w:rsidRPr="00B150F4">
        <w:rPr>
          <w:rFonts w:ascii="Arial" w:hAnsi="Arial" w:cs="Arial"/>
          <w:i/>
          <w:sz w:val="18"/>
          <w:szCs w:val="18"/>
          <w:lang w:val="es-ES_tradnl"/>
        </w:rPr>
        <w:t xml:space="preserve"> Indicador Ejecución del PETI</w:t>
      </w:r>
      <w:bookmarkEnd w:id="662"/>
      <w:bookmarkEnd w:id="663"/>
      <w:bookmarkEnd w:id="664"/>
      <w:bookmarkEnd w:id="665"/>
      <w:bookmarkEnd w:id="666"/>
      <w:bookmarkEnd w:id="667"/>
    </w:p>
    <w:p w14:paraId="00D97E39" w14:textId="77777777" w:rsidR="00F66D9A" w:rsidRPr="00B958AE" w:rsidRDefault="00F66D9A" w:rsidP="00F91304">
      <w:pPr>
        <w:spacing w:line="276" w:lineRule="auto"/>
        <w:rPr>
          <w:rFonts w:ascii="Arial" w:hAnsi="Arial" w:cs="Arial"/>
          <w:b/>
          <w:i/>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2122"/>
        <w:gridCol w:w="6706"/>
      </w:tblGrid>
      <w:tr w:rsidR="0090636D" w:rsidRPr="00B76A7D" w14:paraId="2018A603" w14:textId="77777777" w:rsidTr="0011253A">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0874A01" w14:textId="77777777" w:rsidR="003D5B73" w:rsidRPr="007D4985" w:rsidRDefault="003D5B73" w:rsidP="00F91304">
            <w:pPr>
              <w:spacing w:line="276" w:lineRule="auto"/>
              <w:ind w:right="-458"/>
              <w:rPr>
                <w:rFonts w:ascii="Arial" w:hAnsi="Arial" w:cs="Arial"/>
                <w:b/>
                <w:sz w:val="18"/>
                <w:szCs w:val="18"/>
                <w:lang w:eastAsia="es-CO"/>
              </w:rPr>
            </w:pPr>
            <w:r w:rsidRPr="007D4985">
              <w:rPr>
                <w:rFonts w:ascii="Arial" w:hAnsi="Arial" w:cs="Arial"/>
                <w:b/>
                <w:sz w:val="18"/>
                <w:szCs w:val="18"/>
              </w:rPr>
              <w:t>NOMBRE INDICADOR</w:t>
            </w:r>
          </w:p>
        </w:tc>
        <w:tc>
          <w:tcPr>
            <w:tcW w:w="6706" w:type="dxa"/>
            <w:tcBorders>
              <w:top w:val="single" w:sz="4" w:space="0" w:color="auto"/>
              <w:left w:val="nil"/>
              <w:bottom w:val="single" w:sz="4" w:space="0" w:color="auto"/>
              <w:right w:val="single" w:sz="4" w:space="0" w:color="auto"/>
            </w:tcBorders>
            <w:shd w:val="clear" w:color="auto" w:fill="auto"/>
            <w:noWrap/>
            <w:vAlign w:val="center"/>
            <w:hideMark/>
          </w:tcPr>
          <w:p w14:paraId="212EEBCC" w14:textId="77777777" w:rsidR="003D5B73" w:rsidRPr="007D4985" w:rsidRDefault="003D5B73" w:rsidP="00F91304">
            <w:pPr>
              <w:spacing w:line="276" w:lineRule="auto"/>
              <w:rPr>
                <w:rFonts w:ascii="Arial" w:hAnsi="Arial" w:cs="Arial"/>
                <w:color w:val="000000"/>
                <w:sz w:val="18"/>
                <w:szCs w:val="18"/>
              </w:rPr>
            </w:pPr>
            <w:r w:rsidRPr="007D4985">
              <w:rPr>
                <w:rFonts w:ascii="Arial" w:hAnsi="Arial" w:cs="Arial"/>
                <w:color w:val="000000"/>
                <w:sz w:val="18"/>
                <w:szCs w:val="18"/>
              </w:rPr>
              <w:t>Ejecución del PETI</w:t>
            </w:r>
          </w:p>
        </w:tc>
      </w:tr>
      <w:tr w:rsidR="0090636D" w:rsidRPr="00B76A7D" w14:paraId="25899662" w14:textId="77777777" w:rsidTr="0011253A">
        <w:trPr>
          <w:trHeight w:val="300"/>
          <w:jc w:val="center"/>
        </w:trPr>
        <w:tc>
          <w:tcPr>
            <w:tcW w:w="2122"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6CA57DB4" w14:textId="77777777" w:rsidR="003D5B73" w:rsidRPr="007D4985" w:rsidRDefault="003D5B73" w:rsidP="00F91304">
            <w:pPr>
              <w:spacing w:line="276" w:lineRule="auto"/>
              <w:ind w:right="-458"/>
              <w:rPr>
                <w:rFonts w:ascii="Arial" w:hAnsi="Arial" w:cs="Arial"/>
                <w:b/>
                <w:sz w:val="18"/>
                <w:szCs w:val="18"/>
              </w:rPr>
            </w:pPr>
            <w:r w:rsidRPr="007D4985">
              <w:rPr>
                <w:rFonts w:ascii="Arial" w:hAnsi="Arial" w:cs="Arial"/>
                <w:b/>
                <w:sz w:val="18"/>
                <w:szCs w:val="18"/>
              </w:rPr>
              <w:t>OBJETIVO</w:t>
            </w:r>
          </w:p>
        </w:tc>
        <w:tc>
          <w:tcPr>
            <w:tcW w:w="6706" w:type="dxa"/>
            <w:tcBorders>
              <w:top w:val="nil"/>
              <w:left w:val="nil"/>
              <w:bottom w:val="single" w:sz="4" w:space="0" w:color="auto"/>
              <w:right w:val="single" w:sz="4" w:space="0" w:color="auto"/>
            </w:tcBorders>
            <w:shd w:val="clear" w:color="auto" w:fill="auto"/>
            <w:noWrap/>
            <w:vAlign w:val="bottom"/>
            <w:hideMark/>
          </w:tcPr>
          <w:p w14:paraId="23D46092" w14:textId="77777777" w:rsidR="003D5B73" w:rsidRPr="007D4985" w:rsidRDefault="003D5B73" w:rsidP="00F91304">
            <w:pPr>
              <w:spacing w:line="276" w:lineRule="auto"/>
              <w:rPr>
                <w:rFonts w:ascii="Arial" w:hAnsi="Arial" w:cs="Arial"/>
                <w:color w:val="000000"/>
                <w:sz w:val="18"/>
                <w:szCs w:val="18"/>
              </w:rPr>
            </w:pPr>
            <w:r w:rsidRPr="007D4985">
              <w:rPr>
                <w:rFonts w:ascii="Arial" w:hAnsi="Arial" w:cs="Arial"/>
                <w:color w:val="000000"/>
                <w:sz w:val="18"/>
                <w:szCs w:val="18"/>
              </w:rPr>
              <w:t>Controlar el porcentaje de iniciativas planeadas, relacionadas y ejecutadas en el PETI.</w:t>
            </w:r>
          </w:p>
        </w:tc>
      </w:tr>
      <w:tr w:rsidR="0090636D" w:rsidRPr="00B76A7D" w14:paraId="006D3DD5" w14:textId="77777777" w:rsidTr="0011253A">
        <w:trPr>
          <w:trHeight w:val="88"/>
          <w:jc w:val="center"/>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A5B032C" w14:textId="77777777" w:rsidR="003D5B73" w:rsidRPr="007D4985" w:rsidRDefault="003D5B73" w:rsidP="00F91304">
            <w:pPr>
              <w:spacing w:line="276" w:lineRule="auto"/>
              <w:ind w:right="-458"/>
              <w:rPr>
                <w:rFonts w:ascii="Arial" w:hAnsi="Arial" w:cs="Arial"/>
                <w:b/>
                <w:sz w:val="18"/>
                <w:szCs w:val="18"/>
              </w:rPr>
            </w:pPr>
            <w:r w:rsidRPr="007D4985">
              <w:rPr>
                <w:rFonts w:ascii="Arial" w:hAnsi="Arial" w:cs="Arial"/>
                <w:b/>
                <w:sz w:val="18"/>
                <w:szCs w:val="18"/>
              </w:rPr>
              <w:t>META</w:t>
            </w:r>
          </w:p>
        </w:tc>
        <w:tc>
          <w:tcPr>
            <w:tcW w:w="6706" w:type="dxa"/>
            <w:tcBorders>
              <w:top w:val="nil"/>
              <w:left w:val="nil"/>
              <w:bottom w:val="single" w:sz="4" w:space="0" w:color="auto"/>
              <w:right w:val="single" w:sz="4" w:space="0" w:color="auto"/>
            </w:tcBorders>
            <w:shd w:val="clear" w:color="auto" w:fill="auto"/>
            <w:vAlign w:val="center"/>
            <w:hideMark/>
          </w:tcPr>
          <w:p w14:paraId="00957319" w14:textId="0CB8DBA4" w:rsidR="003D5B73" w:rsidRPr="007D4985" w:rsidRDefault="00CA6562" w:rsidP="00F91304">
            <w:pPr>
              <w:spacing w:line="276" w:lineRule="auto"/>
              <w:rPr>
                <w:rFonts w:ascii="Arial" w:hAnsi="Arial" w:cs="Arial"/>
                <w:color w:val="000000"/>
                <w:sz w:val="18"/>
                <w:szCs w:val="18"/>
              </w:rPr>
            </w:pPr>
            <w:r w:rsidRPr="007D4985">
              <w:rPr>
                <w:rFonts w:ascii="Arial" w:hAnsi="Arial" w:cs="Arial"/>
                <w:color w:val="000000"/>
                <w:sz w:val="18"/>
                <w:szCs w:val="18"/>
              </w:rPr>
              <w:t>75</w:t>
            </w:r>
            <w:r w:rsidR="003D5B73" w:rsidRPr="007D4985">
              <w:rPr>
                <w:rFonts w:ascii="Arial" w:hAnsi="Arial" w:cs="Arial"/>
                <w:color w:val="000000"/>
                <w:sz w:val="18"/>
                <w:szCs w:val="18"/>
              </w:rPr>
              <w:t xml:space="preserve"> %</w:t>
            </w:r>
          </w:p>
        </w:tc>
      </w:tr>
      <w:tr w:rsidR="0090636D" w:rsidRPr="00B76A7D" w14:paraId="26F0E196" w14:textId="77777777" w:rsidTr="0011253A">
        <w:trPr>
          <w:trHeight w:val="88"/>
          <w:jc w:val="center"/>
        </w:trPr>
        <w:tc>
          <w:tcPr>
            <w:tcW w:w="2122"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9E9CD3F" w14:textId="77777777" w:rsidR="003D5B73" w:rsidRPr="007D4985" w:rsidRDefault="003D5B73" w:rsidP="00F91304">
            <w:pPr>
              <w:spacing w:line="276" w:lineRule="auto"/>
              <w:ind w:right="-458"/>
              <w:rPr>
                <w:rFonts w:ascii="Arial" w:hAnsi="Arial" w:cs="Arial"/>
                <w:b/>
                <w:sz w:val="18"/>
                <w:szCs w:val="18"/>
              </w:rPr>
            </w:pPr>
            <w:r w:rsidRPr="007D4985">
              <w:rPr>
                <w:rFonts w:ascii="Arial" w:hAnsi="Arial" w:cs="Arial"/>
                <w:b/>
                <w:sz w:val="18"/>
                <w:szCs w:val="18"/>
              </w:rPr>
              <w:t>FORMULA</w:t>
            </w:r>
          </w:p>
        </w:tc>
        <w:tc>
          <w:tcPr>
            <w:tcW w:w="6706" w:type="dxa"/>
            <w:tcBorders>
              <w:top w:val="nil"/>
              <w:left w:val="nil"/>
              <w:bottom w:val="single" w:sz="4" w:space="0" w:color="auto"/>
              <w:right w:val="single" w:sz="4" w:space="0" w:color="auto"/>
            </w:tcBorders>
            <w:shd w:val="clear" w:color="auto" w:fill="auto"/>
            <w:noWrap/>
            <w:vAlign w:val="bottom"/>
            <w:hideMark/>
          </w:tcPr>
          <w:p w14:paraId="3B67A149" w14:textId="77777777" w:rsidR="00A458A9" w:rsidRPr="007D4985" w:rsidRDefault="00B259F2" w:rsidP="00F91304">
            <w:pPr>
              <w:spacing w:line="276" w:lineRule="auto"/>
              <w:rPr>
                <w:rFonts w:ascii="Arial" w:hAnsi="Arial" w:cs="Arial"/>
                <w:color w:val="000000"/>
                <w:sz w:val="18"/>
                <w:szCs w:val="18"/>
              </w:rPr>
            </w:pPr>
            <m:oMathPara>
              <m:oMath>
                <m:r>
                  <w:rPr>
                    <w:rFonts w:ascii="Cambria Math" w:hAnsi="Cambria Math" w:cs="Arial"/>
                    <w:color w:val="000000"/>
                    <w:sz w:val="18"/>
                    <w:szCs w:val="18"/>
                  </w:rPr>
                  <m:t xml:space="preserve"># Iniciativa Ejecutadas= Numero de Iniciativas del PETI ejecutadas de manera satisfactoria en el </m:t>
                </m:r>
              </m:oMath>
            </m:oMathPara>
          </w:p>
          <w:p w14:paraId="1973F06C" w14:textId="62463B8E" w:rsidR="003D5B73" w:rsidRPr="007D4985" w:rsidRDefault="00B259F2" w:rsidP="00F91304">
            <w:pPr>
              <w:spacing w:line="276" w:lineRule="auto"/>
              <w:rPr>
                <w:rFonts w:ascii="Arial" w:hAnsi="Arial" w:cs="Arial"/>
                <w:color w:val="000000"/>
                <w:sz w:val="18"/>
                <w:szCs w:val="18"/>
              </w:rPr>
            </w:pPr>
            <m:oMathPara>
              <m:oMath>
                <m:r>
                  <w:rPr>
                    <w:rFonts w:ascii="Cambria Math" w:hAnsi="Cambria Math" w:cs="Arial"/>
                    <w:color w:val="000000"/>
                    <w:sz w:val="18"/>
                    <w:szCs w:val="18"/>
                  </w:rPr>
                  <m:t>periodo de medición</m:t>
                </m:r>
              </m:oMath>
            </m:oMathPara>
          </w:p>
          <w:p w14:paraId="147BEA8E" w14:textId="77777777" w:rsidR="005F2423" w:rsidRPr="007D4985" w:rsidRDefault="00B259F2" w:rsidP="00F91304">
            <w:pPr>
              <w:spacing w:line="276" w:lineRule="auto"/>
              <w:rPr>
                <w:rFonts w:ascii="Arial" w:hAnsi="Arial" w:cs="Arial"/>
                <w:color w:val="000000"/>
                <w:sz w:val="18"/>
                <w:szCs w:val="18"/>
              </w:rPr>
            </w:pPr>
            <m:oMathPara>
              <m:oMath>
                <m:r>
                  <w:rPr>
                    <w:rFonts w:ascii="Cambria Math" w:hAnsi="Cambria Math" w:cs="Arial"/>
                    <w:color w:val="000000"/>
                    <w:sz w:val="18"/>
                    <w:szCs w:val="18"/>
                  </w:rPr>
                  <m:t xml:space="preserve"># IniciativasPlaneadas= Numero de Iniciativas planeadas a ejecutar en el periodo definidas en </m:t>
                </m:r>
              </m:oMath>
            </m:oMathPara>
          </w:p>
          <w:p w14:paraId="0FDB1436" w14:textId="1D7B0BAF" w:rsidR="003D5B73" w:rsidRPr="007D4985" w:rsidRDefault="00B259F2" w:rsidP="00F91304">
            <w:pPr>
              <w:spacing w:line="276" w:lineRule="auto"/>
              <w:rPr>
                <w:rFonts w:ascii="Arial" w:hAnsi="Arial" w:cs="Arial"/>
                <w:color w:val="000000"/>
                <w:sz w:val="18"/>
                <w:szCs w:val="18"/>
              </w:rPr>
            </w:pPr>
            <m:oMathPara>
              <m:oMath>
                <m:r>
                  <w:rPr>
                    <w:rFonts w:ascii="Cambria Math" w:hAnsi="Cambria Math" w:cs="Arial"/>
                    <w:color w:val="000000"/>
                    <w:sz w:val="18"/>
                    <w:szCs w:val="18"/>
                  </w:rPr>
                  <w:lastRenderedPageBreak/>
                  <m:t>el mapa de ruta del PETI</m:t>
                </m:r>
              </m:oMath>
            </m:oMathPara>
          </w:p>
          <w:p w14:paraId="771BF464" w14:textId="77777777" w:rsidR="007260CE" w:rsidRPr="007D4985" w:rsidRDefault="007260CE" w:rsidP="00F91304">
            <w:pPr>
              <w:spacing w:line="276" w:lineRule="auto"/>
              <w:rPr>
                <w:rFonts w:ascii="Arial" w:hAnsi="Arial" w:cs="Arial"/>
                <w:color w:val="000000"/>
                <w:sz w:val="18"/>
                <w:szCs w:val="18"/>
              </w:rPr>
            </w:pPr>
          </w:p>
          <w:p w14:paraId="62A31F33" w14:textId="378720AE" w:rsidR="003D5B73" w:rsidRPr="007D4985" w:rsidRDefault="00B259F2" w:rsidP="00F91304">
            <w:pPr>
              <w:spacing w:line="276" w:lineRule="auto"/>
              <w:rPr>
                <w:rFonts w:ascii="Arial" w:hAnsi="Arial" w:cs="Arial"/>
                <w:color w:val="000000"/>
                <w:sz w:val="18"/>
                <w:szCs w:val="18"/>
              </w:rPr>
            </w:pPr>
            <m:oMathPara>
              <m:oMath>
                <m:r>
                  <w:rPr>
                    <w:rFonts w:ascii="Cambria Math" w:hAnsi="Cambria Math" w:cs="Arial"/>
                    <w:color w:val="000000"/>
                    <w:sz w:val="18"/>
                    <w:szCs w:val="18"/>
                  </w:rPr>
                  <m:t>Indicador Ejecución PETI= # IniciativasPlaneadas/# Iniciativa Ejecutadas * 100</m:t>
                </m:r>
              </m:oMath>
            </m:oMathPara>
          </w:p>
        </w:tc>
      </w:tr>
      <w:tr w:rsidR="0090636D" w:rsidRPr="00B76A7D" w14:paraId="029B29A2" w14:textId="77777777" w:rsidTr="0011253A">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20B0D37" w14:textId="77777777" w:rsidR="003D5B73" w:rsidRPr="007D4985" w:rsidRDefault="003D5B73" w:rsidP="00F91304">
            <w:pPr>
              <w:spacing w:line="276" w:lineRule="auto"/>
              <w:ind w:right="-458"/>
              <w:rPr>
                <w:rFonts w:ascii="Arial" w:hAnsi="Arial" w:cs="Arial"/>
                <w:b/>
                <w:sz w:val="18"/>
                <w:szCs w:val="18"/>
              </w:rPr>
            </w:pPr>
            <w:r w:rsidRPr="007D4985">
              <w:rPr>
                <w:rFonts w:ascii="Arial" w:hAnsi="Arial" w:cs="Arial"/>
                <w:b/>
                <w:sz w:val="18"/>
                <w:szCs w:val="18"/>
              </w:rPr>
              <w:lastRenderedPageBreak/>
              <w:t xml:space="preserve">FRECUENCIA </w:t>
            </w:r>
          </w:p>
        </w:tc>
        <w:tc>
          <w:tcPr>
            <w:tcW w:w="6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A2A9" w14:textId="77777777" w:rsidR="003D5B73" w:rsidRPr="007D4985" w:rsidRDefault="003D5B73" w:rsidP="00F91304">
            <w:pPr>
              <w:spacing w:line="276" w:lineRule="auto"/>
              <w:rPr>
                <w:rFonts w:ascii="Arial" w:hAnsi="Arial" w:cs="Arial"/>
                <w:color w:val="000000"/>
                <w:sz w:val="18"/>
                <w:szCs w:val="18"/>
              </w:rPr>
            </w:pPr>
            <w:r w:rsidRPr="007D4985">
              <w:rPr>
                <w:rFonts w:ascii="Arial" w:hAnsi="Arial" w:cs="Arial"/>
                <w:color w:val="000000"/>
                <w:sz w:val="18"/>
                <w:szCs w:val="18"/>
              </w:rPr>
              <w:t>Anual</w:t>
            </w:r>
          </w:p>
        </w:tc>
      </w:tr>
      <w:tr w:rsidR="0090636D" w:rsidRPr="00B76A7D" w14:paraId="5DDA8A2B" w14:textId="77777777" w:rsidTr="0011253A">
        <w:trPr>
          <w:trHeight w:val="93"/>
          <w:jc w:val="center"/>
        </w:trPr>
        <w:tc>
          <w:tcPr>
            <w:tcW w:w="212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598D630" w14:textId="77777777" w:rsidR="003D5B73" w:rsidRPr="007D4985" w:rsidRDefault="003D5B73" w:rsidP="00F91304">
            <w:pPr>
              <w:spacing w:line="276" w:lineRule="auto"/>
              <w:ind w:right="-458"/>
              <w:rPr>
                <w:rFonts w:ascii="Arial" w:hAnsi="Arial" w:cs="Arial"/>
                <w:b/>
                <w:sz w:val="18"/>
                <w:szCs w:val="18"/>
              </w:rPr>
            </w:pPr>
            <w:r w:rsidRPr="007D4985">
              <w:rPr>
                <w:rFonts w:ascii="Arial" w:hAnsi="Arial" w:cs="Arial"/>
                <w:b/>
                <w:sz w:val="18"/>
                <w:szCs w:val="18"/>
              </w:rPr>
              <w:t>PROCESO</w:t>
            </w:r>
          </w:p>
        </w:tc>
        <w:tc>
          <w:tcPr>
            <w:tcW w:w="6706" w:type="dxa"/>
            <w:tcBorders>
              <w:top w:val="single" w:sz="4" w:space="0" w:color="auto"/>
              <w:left w:val="nil"/>
              <w:bottom w:val="single" w:sz="4" w:space="0" w:color="auto"/>
              <w:right w:val="single" w:sz="4" w:space="0" w:color="auto"/>
            </w:tcBorders>
            <w:shd w:val="clear" w:color="auto" w:fill="auto"/>
            <w:noWrap/>
            <w:vAlign w:val="center"/>
            <w:hideMark/>
          </w:tcPr>
          <w:p w14:paraId="235DBAF8" w14:textId="77777777" w:rsidR="003D5B73" w:rsidRPr="007D4985" w:rsidRDefault="003D5B73" w:rsidP="00F91304">
            <w:pPr>
              <w:spacing w:line="276" w:lineRule="auto"/>
              <w:rPr>
                <w:rFonts w:ascii="Arial" w:hAnsi="Arial" w:cs="Arial"/>
                <w:color w:val="000000"/>
                <w:sz w:val="18"/>
                <w:szCs w:val="18"/>
              </w:rPr>
            </w:pPr>
            <w:r w:rsidRPr="007D4985">
              <w:rPr>
                <w:rFonts w:ascii="Arial" w:hAnsi="Arial" w:cs="Arial"/>
                <w:color w:val="000000"/>
                <w:sz w:val="18"/>
                <w:szCs w:val="18"/>
              </w:rPr>
              <w:t>Gestión de Tecnologías de la Información</w:t>
            </w:r>
          </w:p>
        </w:tc>
      </w:tr>
    </w:tbl>
    <w:p w14:paraId="31740187" w14:textId="2650AAC3" w:rsidR="00E30191" w:rsidRPr="007D4985" w:rsidRDefault="00E30191" w:rsidP="00F91304">
      <w:pPr>
        <w:spacing w:line="276" w:lineRule="auto"/>
        <w:jc w:val="center"/>
        <w:rPr>
          <w:rFonts w:ascii="Arial" w:eastAsia="MS Mincho" w:hAnsi="Arial" w:cs="Arial"/>
          <w:i/>
          <w:sz w:val="18"/>
          <w:szCs w:val="18"/>
          <w:lang w:val="es-ES_tradnl" w:eastAsia="ar-SA"/>
        </w:rPr>
      </w:pPr>
    </w:p>
    <w:p w14:paraId="23F377CD" w14:textId="345ABF32" w:rsidR="003D5B73" w:rsidRDefault="007617E0" w:rsidP="00F91304">
      <w:pPr>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Fuente: OTI</w:t>
      </w:r>
    </w:p>
    <w:p w14:paraId="1865B2FD" w14:textId="173024ED" w:rsidR="002455E9" w:rsidRDefault="002455E9" w:rsidP="00F91304">
      <w:pPr>
        <w:spacing w:line="276" w:lineRule="auto"/>
        <w:jc w:val="center"/>
        <w:rPr>
          <w:rFonts w:ascii="Arial" w:eastAsia="MS Mincho" w:hAnsi="Arial" w:cs="Arial"/>
          <w:i/>
          <w:sz w:val="18"/>
          <w:szCs w:val="18"/>
          <w:lang w:val="es-ES_tradnl" w:eastAsia="ar-SA"/>
        </w:rPr>
      </w:pPr>
    </w:p>
    <w:p w14:paraId="2D055D08" w14:textId="08F08CB8" w:rsidR="002455E9" w:rsidRDefault="002455E9" w:rsidP="00F91304">
      <w:pPr>
        <w:spacing w:line="276" w:lineRule="auto"/>
        <w:jc w:val="center"/>
        <w:rPr>
          <w:rFonts w:ascii="Arial" w:eastAsia="MS Mincho" w:hAnsi="Arial" w:cs="Arial"/>
          <w:i/>
          <w:sz w:val="18"/>
          <w:szCs w:val="18"/>
          <w:lang w:val="es-ES_tradnl" w:eastAsia="ar-SA"/>
        </w:rPr>
      </w:pPr>
    </w:p>
    <w:p w14:paraId="0F532BB0" w14:textId="77777777" w:rsidR="002455E9" w:rsidRPr="007D4985" w:rsidRDefault="002455E9" w:rsidP="00F91304">
      <w:pPr>
        <w:spacing w:line="276" w:lineRule="auto"/>
        <w:jc w:val="center"/>
        <w:rPr>
          <w:rFonts w:ascii="Arial" w:eastAsia="MS Mincho" w:hAnsi="Arial" w:cs="Arial"/>
          <w:i/>
          <w:sz w:val="18"/>
          <w:szCs w:val="18"/>
          <w:lang w:val="es-ES_tradnl" w:eastAsia="ar-SA"/>
        </w:rPr>
      </w:pPr>
    </w:p>
    <w:p w14:paraId="778F3EF4" w14:textId="79CBEAA3" w:rsidR="003D5B73" w:rsidRPr="00B150F4" w:rsidRDefault="003D5B73" w:rsidP="00F91304">
      <w:pPr>
        <w:spacing w:line="276" w:lineRule="auto"/>
        <w:jc w:val="center"/>
        <w:rPr>
          <w:rFonts w:ascii="Arial" w:hAnsi="Arial" w:cs="Arial"/>
          <w:i/>
          <w:sz w:val="18"/>
          <w:szCs w:val="18"/>
          <w:lang w:val="es-ES_tradnl"/>
        </w:rPr>
      </w:pPr>
      <w:bookmarkStart w:id="668" w:name="_Toc27406745"/>
      <w:bookmarkStart w:id="669" w:name="_Toc27471945"/>
      <w:bookmarkStart w:id="670" w:name="_Toc28249455"/>
      <w:bookmarkStart w:id="671" w:name="_Toc27549030"/>
      <w:bookmarkStart w:id="672" w:name="_Toc28265113"/>
      <w:bookmarkStart w:id="673" w:name="_Toc28569324"/>
      <w:r w:rsidRPr="00B150F4">
        <w:rPr>
          <w:rFonts w:ascii="Arial" w:hAnsi="Arial" w:cs="Arial"/>
          <w:i/>
          <w:sz w:val="18"/>
          <w:szCs w:val="18"/>
          <w:lang w:val="es-ES_tradnl"/>
        </w:rPr>
        <w:t xml:space="preserve">Tabla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Tabla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37</w:t>
      </w:r>
      <w:r w:rsidRPr="00B150F4">
        <w:rPr>
          <w:rFonts w:ascii="Arial" w:hAnsi="Arial" w:cs="Arial"/>
          <w:i/>
          <w:sz w:val="18"/>
          <w:szCs w:val="18"/>
          <w:lang w:val="es-ES_tradnl"/>
        </w:rPr>
        <w:fldChar w:fldCharType="end"/>
      </w:r>
      <w:r w:rsidR="007617E0" w:rsidRPr="00B150F4">
        <w:rPr>
          <w:rFonts w:ascii="Arial" w:hAnsi="Arial" w:cs="Arial"/>
          <w:i/>
          <w:sz w:val="18"/>
          <w:szCs w:val="18"/>
          <w:lang w:val="es-ES_tradnl"/>
        </w:rPr>
        <w:t>.</w:t>
      </w:r>
      <w:r w:rsidRPr="00B150F4">
        <w:rPr>
          <w:rFonts w:ascii="Arial" w:hAnsi="Arial" w:cs="Arial"/>
          <w:i/>
          <w:sz w:val="18"/>
          <w:szCs w:val="18"/>
          <w:lang w:val="es-ES_tradnl"/>
        </w:rPr>
        <w:t xml:space="preserve"> Indicador Disponibilidad de los Servicios Suministrados</w:t>
      </w:r>
      <w:bookmarkEnd w:id="668"/>
      <w:bookmarkEnd w:id="669"/>
      <w:bookmarkEnd w:id="670"/>
      <w:bookmarkEnd w:id="671"/>
      <w:bookmarkEnd w:id="672"/>
      <w:bookmarkEnd w:id="673"/>
    </w:p>
    <w:p w14:paraId="65F92FDC" w14:textId="77777777" w:rsidR="00F66D9A" w:rsidRPr="00B958AE" w:rsidRDefault="00F66D9A" w:rsidP="00F91304">
      <w:pPr>
        <w:spacing w:line="276" w:lineRule="auto"/>
        <w:rPr>
          <w:rFonts w:ascii="Arial" w:hAnsi="Arial" w:cs="Arial"/>
          <w:b/>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122"/>
        <w:gridCol w:w="6706"/>
      </w:tblGrid>
      <w:tr w:rsidR="003D5B73" w:rsidRPr="00B76A7D" w14:paraId="0322C97A" w14:textId="77777777" w:rsidTr="0011253A">
        <w:trPr>
          <w:trHeight w:val="300"/>
          <w:jc w:val="center"/>
        </w:trPr>
        <w:tc>
          <w:tcPr>
            <w:tcW w:w="120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D6F0456" w14:textId="77777777" w:rsidR="003D5B73" w:rsidRPr="007D4985" w:rsidRDefault="003D5B73"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798" w:type="pct"/>
            <w:tcBorders>
              <w:top w:val="single" w:sz="4" w:space="0" w:color="auto"/>
              <w:left w:val="nil"/>
              <w:bottom w:val="single" w:sz="4" w:space="0" w:color="auto"/>
              <w:right w:val="single" w:sz="4" w:space="0" w:color="auto"/>
            </w:tcBorders>
            <w:shd w:val="clear" w:color="auto" w:fill="auto"/>
            <w:noWrap/>
            <w:vAlign w:val="center"/>
            <w:hideMark/>
          </w:tcPr>
          <w:p w14:paraId="37062E16"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Disponibilidad de los Servicios Suministrados</w:t>
            </w:r>
          </w:p>
        </w:tc>
      </w:tr>
      <w:tr w:rsidR="003D5B73" w:rsidRPr="00B76A7D" w14:paraId="26204416" w14:textId="77777777" w:rsidTr="0011253A">
        <w:trPr>
          <w:trHeight w:val="300"/>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68980BBC"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98" w:type="pct"/>
            <w:tcBorders>
              <w:top w:val="nil"/>
              <w:left w:val="nil"/>
              <w:bottom w:val="single" w:sz="4" w:space="0" w:color="auto"/>
              <w:right w:val="single" w:sz="4" w:space="0" w:color="auto"/>
            </w:tcBorders>
            <w:shd w:val="clear" w:color="auto" w:fill="auto"/>
            <w:noWrap/>
            <w:vAlign w:val="center"/>
            <w:hideMark/>
          </w:tcPr>
          <w:p w14:paraId="2C0710E7" w14:textId="74ABE52D"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Medir disponibilidad de los servicios administrados por el por la OTI definidos en el Catálogo de Servicios, realizando seguimiento a las interrupciones en los servicios para garantizar la continuidad de los mismo en los ambientes productivos.</w:t>
            </w:r>
          </w:p>
        </w:tc>
      </w:tr>
      <w:tr w:rsidR="003D5B73" w:rsidRPr="00B76A7D" w14:paraId="6828D874" w14:textId="77777777" w:rsidTr="0011253A">
        <w:trPr>
          <w:trHeight w:val="88"/>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EE0D57C"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98" w:type="pct"/>
            <w:tcBorders>
              <w:top w:val="nil"/>
              <w:left w:val="nil"/>
              <w:bottom w:val="single" w:sz="4" w:space="0" w:color="auto"/>
              <w:right w:val="single" w:sz="4" w:space="0" w:color="auto"/>
            </w:tcBorders>
            <w:shd w:val="clear" w:color="auto" w:fill="auto"/>
            <w:vAlign w:val="center"/>
            <w:hideMark/>
          </w:tcPr>
          <w:p w14:paraId="526AD98D" w14:textId="5E974A7E"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9</w:t>
            </w:r>
            <w:r w:rsidR="00981CA8" w:rsidRPr="007D4985">
              <w:rPr>
                <w:rFonts w:ascii="Arial" w:hAnsi="Arial" w:cs="Arial"/>
                <w:color w:val="000000"/>
                <w:sz w:val="20"/>
                <w:szCs w:val="20"/>
              </w:rPr>
              <w:t>8</w:t>
            </w:r>
            <w:r w:rsidRPr="007D4985">
              <w:rPr>
                <w:rFonts w:ascii="Arial" w:hAnsi="Arial" w:cs="Arial"/>
                <w:color w:val="000000"/>
                <w:sz w:val="20"/>
                <w:szCs w:val="20"/>
              </w:rPr>
              <w:t xml:space="preserve"> %</w:t>
            </w:r>
          </w:p>
        </w:tc>
      </w:tr>
      <w:tr w:rsidR="003D5B73" w:rsidRPr="00B76A7D" w14:paraId="7018E29F" w14:textId="77777777" w:rsidTr="0011253A">
        <w:trPr>
          <w:trHeight w:val="88"/>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204B901"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798" w:type="pct"/>
            <w:tcBorders>
              <w:top w:val="nil"/>
              <w:left w:val="nil"/>
              <w:bottom w:val="single" w:sz="4" w:space="0" w:color="auto"/>
              <w:right w:val="single" w:sz="4" w:space="0" w:color="auto"/>
            </w:tcBorders>
            <w:shd w:val="clear" w:color="auto" w:fill="auto"/>
            <w:noWrap/>
            <w:vAlign w:val="center"/>
            <w:hideMark/>
          </w:tcPr>
          <w:p w14:paraId="0A3A0D32" w14:textId="06A8D154" w:rsidR="003D5B73" w:rsidRPr="007D4985" w:rsidRDefault="000022AE" w:rsidP="00F91304">
            <w:pPr>
              <w:spacing w:line="276" w:lineRule="auto"/>
              <w:rPr>
                <w:rFonts w:ascii="Arial" w:hAnsi="Arial" w:cs="Arial"/>
                <w:color w:val="000000"/>
                <w:sz w:val="20"/>
                <w:szCs w:val="20"/>
              </w:rPr>
            </w:pPr>
            <m:oMathPara>
              <m:oMath>
                <m:r>
                  <m:rPr>
                    <m:sty m:val="p"/>
                  </m:rPr>
                  <w:rPr>
                    <w:rFonts w:ascii="Cambria Math" w:hAnsi="Cambria Math" w:cs="Arial"/>
                    <w:color w:val="000000"/>
                    <w:sz w:val="20"/>
                    <w:szCs w:val="20"/>
                  </w:rPr>
                  <m:t>Disponibilidad de los Servicios Suministrados=</m:t>
                </m:r>
                <m:r>
                  <m:rPr>
                    <m:sty m:val="bi"/>
                  </m:rPr>
                  <w:rPr>
                    <w:rFonts w:ascii="Cambria Math" w:hAnsi="Cambria Math" w:cs="Arial"/>
                    <w:sz w:val="20"/>
                    <w:szCs w:val="20"/>
                  </w:rPr>
                  <m:t>(</m:t>
                </m:r>
                <m:r>
                  <w:rPr>
                    <w:rFonts w:ascii="Cambria Math" w:hAnsi="Cambria Math" w:cs="Arial"/>
                    <w:sz w:val="20"/>
                    <w:szCs w:val="20"/>
                  </w:rPr>
                  <m:t xml:space="preserve">Minutos del periodo – </m:t>
                </m:r>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de Minutos No Disponibles del periodo</m:t>
                    </m:r>
                  </m:e>
                </m:nary>
                <m:r>
                  <w:rPr>
                    <w:rFonts w:ascii="Cambria Math" w:hAnsi="Cambria Math" w:cs="Arial"/>
                    <w:sz w:val="20"/>
                    <w:szCs w:val="20"/>
                  </w:rPr>
                  <m:t>) / (Minutos del periodo) * 100%</m:t>
                </m:r>
              </m:oMath>
            </m:oMathPara>
          </w:p>
        </w:tc>
      </w:tr>
      <w:tr w:rsidR="003D5B73" w:rsidRPr="00B76A7D" w14:paraId="62ED4618" w14:textId="77777777" w:rsidTr="0011253A">
        <w:trPr>
          <w:trHeight w:val="300"/>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5BAEC16"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98" w:type="pct"/>
            <w:tcBorders>
              <w:top w:val="nil"/>
              <w:left w:val="nil"/>
              <w:bottom w:val="single" w:sz="4" w:space="0" w:color="auto"/>
              <w:right w:val="single" w:sz="4" w:space="0" w:color="auto"/>
            </w:tcBorders>
            <w:shd w:val="clear" w:color="auto" w:fill="auto"/>
            <w:noWrap/>
            <w:vAlign w:val="center"/>
            <w:hideMark/>
          </w:tcPr>
          <w:p w14:paraId="6EFFB5C5"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3D5B73" w:rsidRPr="00B76A7D" w14:paraId="73568767" w14:textId="77777777" w:rsidTr="0011253A">
        <w:trPr>
          <w:trHeight w:val="300"/>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43A6E68D"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98" w:type="pct"/>
            <w:tcBorders>
              <w:top w:val="nil"/>
              <w:left w:val="nil"/>
              <w:bottom w:val="single" w:sz="4" w:space="0" w:color="auto"/>
              <w:right w:val="single" w:sz="4" w:space="0" w:color="auto"/>
            </w:tcBorders>
            <w:shd w:val="clear" w:color="auto" w:fill="auto"/>
            <w:noWrap/>
            <w:vAlign w:val="center"/>
            <w:hideMark/>
          </w:tcPr>
          <w:p w14:paraId="74E79546"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048FBB3B" w14:textId="2BA625ED" w:rsidR="007617E0" w:rsidRPr="007D4985" w:rsidRDefault="007617E0" w:rsidP="00F91304">
      <w:pPr>
        <w:spacing w:line="276" w:lineRule="auto"/>
        <w:jc w:val="center"/>
        <w:rPr>
          <w:rFonts w:ascii="Arial" w:eastAsia="MS Mincho" w:hAnsi="Arial" w:cs="Arial"/>
          <w:i/>
          <w:sz w:val="18"/>
          <w:szCs w:val="18"/>
          <w:lang w:val="es-ES_tradnl" w:eastAsia="ar-SA"/>
        </w:rPr>
      </w:pPr>
    </w:p>
    <w:p w14:paraId="599566B0" w14:textId="140A140E" w:rsidR="003D5B73" w:rsidRPr="007D4985" w:rsidRDefault="007617E0" w:rsidP="00F91304">
      <w:pPr>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Fuente: OTI</w:t>
      </w:r>
    </w:p>
    <w:p w14:paraId="539159E9" w14:textId="5376208C" w:rsidR="003D5B73" w:rsidRDefault="003D5B73" w:rsidP="00F91304">
      <w:pPr>
        <w:spacing w:line="276" w:lineRule="auto"/>
        <w:rPr>
          <w:rFonts w:ascii="Arial" w:hAnsi="Arial" w:cs="Arial"/>
        </w:rPr>
      </w:pPr>
    </w:p>
    <w:p w14:paraId="75CB7AC4" w14:textId="6F50E37D" w:rsidR="002455E9" w:rsidRDefault="002455E9" w:rsidP="00F91304">
      <w:pPr>
        <w:spacing w:line="276" w:lineRule="auto"/>
        <w:rPr>
          <w:rFonts w:ascii="Arial" w:hAnsi="Arial" w:cs="Arial"/>
        </w:rPr>
      </w:pPr>
    </w:p>
    <w:p w14:paraId="0D34153E" w14:textId="548F7B12" w:rsidR="00511D45" w:rsidRDefault="00511D45" w:rsidP="00F91304">
      <w:pPr>
        <w:spacing w:line="276" w:lineRule="auto"/>
        <w:rPr>
          <w:rFonts w:ascii="Arial" w:hAnsi="Arial" w:cs="Arial"/>
        </w:rPr>
      </w:pPr>
    </w:p>
    <w:p w14:paraId="1F71536F" w14:textId="096ABD96" w:rsidR="00511D45" w:rsidRDefault="00511D45" w:rsidP="00F91304">
      <w:pPr>
        <w:spacing w:line="276" w:lineRule="auto"/>
        <w:rPr>
          <w:rFonts w:ascii="Arial" w:hAnsi="Arial" w:cs="Arial"/>
        </w:rPr>
      </w:pPr>
    </w:p>
    <w:p w14:paraId="5EF7DD56" w14:textId="37B4CFAE" w:rsidR="00511D45" w:rsidRDefault="00511D45" w:rsidP="00F91304">
      <w:pPr>
        <w:spacing w:line="276" w:lineRule="auto"/>
        <w:rPr>
          <w:rFonts w:ascii="Arial" w:hAnsi="Arial" w:cs="Arial"/>
        </w:rPr>
      </w:pPr>
    </w:p>
    <w:p w14:paraId="2E901988" w14:textId="3FCFC237" w:rsidR="00511D45" w:rsidRDefault="00511D45" w:rsidP="00F91304">
      <w:pPr>
        <w:spacing w:line="276" w:lineRule="auto"/>
        <w:rPr>
          <w:rFonts w:ascii="Arial" w:hAnsi="Arial" w:cs="Arial"/>
        </w:rPr>
      </w:pPr>
    </w:p>
    <w:p w14:paraId="205A8349" w14:textId="421F5D5D" w:rsidR="00511D45" w:rsidRDefault="00511D45" w:rsidP="00F91304">
      <w:pPr>
        <w:spacing w:line="276" w:lineRule="auto"/>
        <w:rPr>
          <w:rFonts w:ascii="Arial" w:hAnsi="Arial" w:cs="Arial"/>
        </w:rPr>
      </w:pPr>
    </w:p>
    <w:p w14:paraId="484DA3B5" w14:textId="241586F5" w:rsidR="00511D45" w:rsidRDefault="00511D45" w:rsidP="00F91304">
      <w:pPr>
        <w:spacing w:line="276" w:lineRule="auto"/>
        <w:rPr>
          <w:rFonts w:ascii="Arial" w:hAnsi="Arial" w:cs="Arial"/>
        </w:rPr>
      </w:pPr>
    </w:p>
    <w:p w14:paraId="68E73374" w14:textId="02829701" w:rsidR="00511D45" w:rsidRDefault="00511D45" w:rsidP="00F91304">
      <w:pPr>
        <w:spacing w:line="276" w:lineRule="auto"/>
        <w:rPr>
          <w:rFonts w:ascii="Arial" w:hAnsi="Arial" w:cs="Arial"/>
        </w:rPr>
      </w:pPr>
    </w:p>
    <w:p w14:paraId="66E7A4F4" w14:textId="4770C91C" w:rsidR="00511D45" w:rsidRDefault="00511D45" w:rsidP="00F91304">
      <w:pPr>
        <w:spacing w:line="276" w:lineRule="auto"/>
        <w:rPr>
          <w:rFonts w:ascii="Arial" w:hAnsi="Arial" w:cs="Arial"/>
        </w:rPr>
      </w:pPr>
    </w:p>
    <w:p w14:paraId="4CE01582" w14:textId="5333B4D3" w:rsidR="00511D45" w:rsidRDefault="00511D45" w:rsidP="00F91304">
      <w:pPr>
        <w:spacing w:line="276" w:lineRule="auto"/>
        <w:rPr>
          <w:rFonts w:ascii="Arial" w:hAnsi="Arial" w:cs="Arial"/>
        </w:rPr>
      </w:pPr>
    </w:p>
    <w:p w14:paraId="01ACE14A" w14:textId="61BE1E0A" w:rsidR="00511D45" w:rsidRDefault="00511D45" w:rsidP="00F91304">
      <w:pPr>
        <w:spacing w:line="276" w:lineRule="auto"/>
        <w:rPr>
          <w:rFonts w:ascii="Arial" w:hAnsi="Arial" w:cs="Arial"/>
        </w:rPr>
      </w:pPr>
    </w:p>
    <w:p w14:paraId="5593537A" w14:textId="78F6A719" w:rsidR="00511D45" w:rsidRDefault="00511D45" w:rsidP="00F91304">
      <w:pPr>
        <w:spacing w:line="276" w:lineRule="auto"/>
        <w:rPr>
          <w:rFonts w:ascii="Arial" w:hAnsi="Arial" w:cs="Arial"/>
        </w:rPr>
      </w:pPr>
    </w:p>
    <w:p w14:paraId="29756F15" w14:textId="77777777" w:rsidR="00511D45" w:rsidRDefault="00511D45" w:rsidP="00F91304">
      <w:pPr>
        <w:spacing w:line="276" w:lineRule="auto"/>
        <w:rPr>
          <w:rFonts w:ascii="Arial" w:hAnsi="Arial" w:cs="Arial"/>
        </w:rPr>
      </w:pPr>
    </w:p>
    <w:p w14:paraId="63ECECA9" w14:textId="63389CFB" w:rsidR="003D5B73" w:rsidRPr="00B150F4" w:rsidRDefault="003D5B73" w:rsidP="00F91304">
      <w:pPr>
        <w:spacing w:line="276" w:lineRule="auto"/>
        <w:jc w:val="center"/>
        <w:rPr>
          <w:rFonts w:ascii="Arial" w:hAnsi="Arial" w:cs="Arial"/>
          <w:i/>
          <w:sz w:val="18"/>
          <w:szCs w:val="18"/>
          <w:lang w:val="es-ES_tradnl"/>
        </w:rPr>
      </w:pPr>
      <w:bookmarkStart w:id="674" w:name="_Toc27406746"/>
      <w:bookmarkStart w:id="675" w:name="_Toc27471946"/>
      <w:bookmarkStart w:id="676" w:name="_Toc28249456"/>
      <w:bookmarkStart w:id="677" w:name="_Toc27549031"/>
      <w:bookmarkStart w:id="678" w:name="_Toc28265114"/>
      <w:bookmarkStart w:id="679" w:name="_Toc28569325"/>
      <w:r w:rsidRPr="00B150F4">
        <w:rPr>
          <w:rFonts w:ascii="Arial" w:hAnsi="Arial" w:cs="Arial"/>
          <w:i/>
          <w:sz w:val="18"/>
          <w:szCs w:val="18"/>
          <w:lang w:val="es-ES_tradnl"/>
        </w:rPr>
        <w:lastRenderedPageBreak/>
        <w:t xml:space="preserve">Tabla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Tabla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38</w:t>
      </w:r>
      <w:r w:rsidRPr="00B150F4">
        <w:rPr>
          <w:rFonts w:ascii="Arial" w:hAnsi="Arial" w:cs="Arial"/>
          <w:i/>
          <w:sz w:val="18"/>
          <w:szCs w:val="18"/>
          <w:lang w:val="es-ES_tradnl"/>
        </w:rPr>
        <w:fldChar w:fldCharType="end"/>
      </w:r>
      <w:r w:rsidR="007617E0" w:rsidRPr="00B150F4">
        <w:rPr>
          <w:rFonts w:ascii="Arial" w:hAnsi="Arial" w:cs="Arial"/>
          <w:i/>
          <w:sz w:val="18"/>
          <w:szCs w:val="18"/>
          <w:lang w:val="es-ES_tradnl"/>
        </w:rPr>
        <w:t>.</w:t>
      </w:r>
      <w:r w:rsidRPr="00B150F4">
        <w:rPr>
          <w:rFonts w:ascii="Arial" w:hAnsi="Arial" w:cs="Arial"/>
          <w:i/>
          <w:sz w:val="18"/>
          <w:szCs w:val="18"/>
          <w:lang w:val="es-ES_tradnl"/>
        </w:rPr>
        <w:t xml:space="preserve"> Indicador Disponibilidad de los Servicios Suministrados</w:t>
      </w:r>
      <w:bookmarkEnd w:id="674"/>
      <w:bookmarkEnd w:id="675"/>
      <w:bookmarkEnd w:id="676"/>
      <w:bookmarkEnd w:id="677"/>
      <w:bookmarkEnd w:id="678"/>
      <w:bookmarkEnd w:id="679"/>
    </w:p>
    <w:p w14:paraId="72B2780D" w14:textId="77777777" w:rsidR="00F66D9A" w:rsidRPr="00B958AE" w:rsidRDefault="00F66D9A" w:rsidP="00F91304">
      <w:pPr>
        <w:spacing w:line="276" w:lineRule="auto"/>
        <w:jc w:val="center"/>
        <w:rPr>
          <w:rFonts w:ascii="Arial" w:hAnsi="Arial" w:cs="Arial"/>
          <w:b/>
          <w:i/>
          <w:sz w:val="18"/>
          <w:szCs w:val="18"/>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2122"/>
        <w:gridCol w:w="6706"/>
      </w:tblGrid>
      <w:tr w:rsidR="003D5B73" w:rsidRPr="001F66DD" w14:paraId="2C7ECB98" w14:textId="77777777" w:rsidTr="0011253A">
        <w:trPr>
          <w:trHeight w:val="88"/>
          <w:tblHeader/>
          <w:jc w:val="center"/>
        </w:trPr>
        <w:tc>
          <w:tcPr>
            <w:tcW w:w="1202"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33FEB8F" w14:textId="77777777" w:rsidR="003D5B73" w:rsidRPr="007D4985" w:rsidRDefault="003D5B73" w:rsidP="00F91304">
            <w:pPr>
              <w:spacing w:line="276" w:lineRule="auto"/>
              <w:rPr>
                <w:rFonts w:ascii="Arial" w:hAnsi="Arial" w:cs="Arial"/>
                <w:b/>
                <w:bCs/>
                <w:sz w:val="20"/>
                <w:szCs w:val="20"/>
                <w:lang w:eastAsia="es-CO"/>
              </w:rPr>
            </w:pPr>
            <w:r w:rsidRPr="007D4985">
              <w:rPr>
                <w:rFonts w:ascii="Arial" w:hAnsi="Arial" w:cs="Arial"/>
                <w:b/>
                <w:bCs/>
                <w:sz w:val="20"/>
                <w:szCs w:val="20"/>
              </w:rPr>
              <w:t>NOMBRE INDICADOR</w:t>
            </w:r>
          </w:p>
        </w:tc>
        <w:tc>
          <w:tcPr>
            <w:tcW w:w="3798" w:type="pct"/>
            <w:tcBorders>
              <w:top w:val="single" w:sz="4" w:space="0" w:color="auto"/>
              <w:left w:val="nil"/>
              <w:bottom w:val="single" w:sz="4" w:space="0" w:color="auto"/>
              <w:right w:val="single" w:sz="4" w:space="0" w:color="auto"/>
            </w:tcBorders>
            <w:shd w:val="clear" w:color="auto" w:fill="auto"/>
            <w:noWrap/>
            <w:vAlign w:val="center"/>
            <w:hideMark/>
          </w:tcPr>
          <w:p w14:paraId="163C9076"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Calidad en los informes de gestión</w:t>
            </w:r>
          </w:p>
        </w:tc>
      </w:tr>
      <w:tr w:rsidR="003D5B73" w:rsidRPr="001F66DD" w14:paraId="25F90BA7" w14:textId="77777777" w:rsidTr="0011253A">
        <w:trPr>
          <w:trHeight w:val="300"/>
          <w:tblHeader/>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17556010"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OBJETIVO</w:t>
            </w:r>
          </w:p>
        </w:tc>
        <w:tc>
          <w:tcPr>
            <w:tcW w:w="3798" w:type="pct"/>
            <w:tcBorders>
              <w:top w:val="nil"/>
              <w:left w:val="nil"/>
              <w:bottom w:val="single" w:sz="4" w:space="0" w:color="auto"/>
              <w:right w:val="single" w:sz="4" w:space="0" w:color="auto"/>
            </w:tcBorders>
            <w:shd w:val="clear" w:color="auto" w:fill="auto"/>
            <w:noWrap/>
            <w:vAlign w:val="center"/>
            <w:hideMark/>
          </w:tcPr>
          <w:p w14:paraId="4152F11F"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Medir el porcentaje de informes requeridos por la Dirección entregados por la OTI con problemas de calidad tanto por inexactitud como por oportunidad.</w:t>
            </w:r>
          </w:p>
        </w:tc>
      </w:tr>
      <w:tr w:rsidR="003D5B73" w:rsidRPr="001F66DD" w14:paraId="4322E6E4" w14:textId="77777777" w:rsidTr="0011253A">
        <w:trPr>
          <w:trHeight w:val="88"/>
          <w:tblHeader/>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E40D3E4"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META</w:t>
            </w:r>
          </w:p>
        </w:tc>
        <w:tc>
          <w:tcPr>
            <w:tcW w:w="3798" w:type="pct"/>
            <w:tcBorders>
              <w:top w:val="nil"/>
              <w:left w:val="nil"/>
              <w:bottom w:val="single" w:sz="4" w:space="0" w:color="auto"/>
              <w:right w:val="single" w:sz="4" w:space="0" w:color="auto"/>
            </w:tcBorders>
            <w:shd w:val="clear" w:color="auto" w:fill="auto"/>
            <w:vAlign w:val="center"/>
            <w:hideMark/>
          </w:tcPr>
          <w:p w14:paraId="780DC3F1"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90 %</w:t>
            </w:r>
          </w:p>
        </w:tc>
      </w:tr>
      <w:tr w:rsidR="003D5B73" w:rsidRPr="001F66DD" w14:paraId="169FD30E" w14:textId="77777777" w:rsidTr="0011253A">
        <w:trPr>
          <w:trHeight w:val="945"/>
          <w:tblHeader/>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D0099DD"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FORMULA</w:t>
            </w:r>
          </w:p>
        </w:tc>
        <w:tc>
          <w:tcPr>
            <w:tcW w:w="3798" w:type="pct"/>
            <w:tcBorders>
              <w:top w:val="nil"/>
              <w:left w:val="nil"/>
              <w:bottom w:val="single" w:sz="4" w:space="0" w:color="auto"/>
              <w:right w:val="single" w:sz="4" w:space="0" w:color="auto"/>
            </w:tcBorders>
            <w:shd w:val="clear" w:color="auto" w:fill="auto"/>
            <w:noWrap/>
            <w:vAlign w:val="center"/>
            <w:hideMark/>
          </w:tcPr>
          <w:p w14:paraId="17789BFB" w14:textId="77777777" w:rsidR="00EA726F" w:rsidRPr="007D4985" w:rsidRDefault="00B259F2" w:rsidP="00F91304">
            <w:pPr>
              <w:spacing w:line="276" w:lineRule="auto"/>
              <w:rPr>
                <w:rFonts w:ascii="Arial" w:hAnsi="Arial" w:cs="Arial"/>
                <w:sz w:val="20"/>
                <w:szCs w:val="20"/>
              </w:rPr>
            </w:pPr>
            <m:oMathPara>
              <m:oMath>
                <m:r>
                  <w:rPr>
                    <w:rFonts w:ascii="Cambria Math" w:hAnsi="Cambria Math" w:cs="Arial"/>
                    <w:sz w:val="20"/>
                    <w:szCs w:val="20"/>
                  </w:rPr>
                  <m:t xml:space="preserve">X = Cantidad de informes entregados por la OTI que </m:t>
                </m:r>
              </m:oMath>
            </m:oMathPara>
          </w:p>
          <w:p w14:paraId="368CA9A4" w14:textId="3D6CF17A" w:rsidR="003D5B73" w:rsidRPr="00231554" w:rsidRDefault="00B259F2" w:rsidP="00F91304">
            <w:pPr>
              <w:spacing w:line="276" w:lineRule="auto"/>
              <w:rPr>
                <w:rFonts w:ascii="Cambria Math" w:hAnsi="Cambria Math" w:cs="Arial"/>
                <w:sz w:val="20"/>
                <w:szCs w:val="20"/>
                <w:oMath/>
              </w:rPr>
            </w:pPr>
            <m:oMathPara>
              <m:oMath>
                <m:r>
                  <w:rPr>
                    <w:rFonts w:ascii="Cambria Math" w:hAnsi="Cambria Math" w:cs="Arial"/>
                    <w:sz w:val="20"/>
                    <w:szCs w:val="20"/>
                  </w:rPr>
                  <m:t>contienen inexactitudes</m:t>
                </m:r>
              </m:oMath>
            </m:oMathPara>
          </w:p>
          <w:p w14:paraId="1AB74675" w14:textId="77777777" w:rsidR="00EA726F" w:rsidRPr="007D4985" w:rsidRDefault="00EA726F" w:rsidP="00F91304">
            <w:pPr>
              <w:spacing w:line="276" w:lineRule="auto"/>
              <w:rPr>
                <w:rFonts w:ascii="Arial" w:hAnsi="Arial" w:cs="Arial"/>
                <w:sz w:val="20"/>
                <w:szCs w:val="20"/>
              </w:rPr>
            </w:pPr>
          </w:p>
          <w:p w14:paraId="4D54C468" w14:textId="33B1D477" w:rsidR="003D5B73" w:rsidRPr="00231554" w:rsidRDefault="00B259F2" w:rsidP="00F91304">
            <w:pPr>
              <w:spacing w:line="276" w:lineRule="auto"/>
              <w:rPr>
                <w:rFonts w:ascii="Cambria Math" w:hAnsi="Cambria Math" w:cs="Arial"/>
                <w:sz w:val="20"/>
                <w:szCs w:val="20"/>
                <w:oMath/>
              </w:rPr>
            </w:pPr>
            <m:oMathPara>
              <m:oMath>
                <m:r>
                  <w:rPr>
                    <w:rFonts w:ascii="Cambria Math" w:hAnsi="Cambria Math" w:cs="Arial"/>
                    <w:sz w:val="20"/>
                    <w:szCs w:val="20"/>
                  </w:rPr>
                  <m:t>Y = Cantidad de informes entregados a destiempo</m:t>
                </m:r>
              </m:oMath>
            </m:oMathPara>
          </w:p>
          <w:p w14:paraId="0CF0558F" w14:textId="77777777" w:rsidR="00EA726F" w:rsidRPr="007D4985" w:rsidRDefault="00EA726F" w:rsidP="00F91304">
            <w:pPr>
              <w:spacing w:line="276" w:lineRule="auto"/>
              <w:rPr>
                <w:rFonts w:ascii="Arial" w:hAnsi="Arial" w:cs="Arial"/>
                <w:sz w:val="20"/>
                <w:szCs w:val="20"/>
              </w:rPr>
            </w:pPr>
          </w:p>
          <w:p w14:paraId="47FF9CBA" w14:textId="0502908F" w:rsidR="003D5B73" w:rsidRPr="007D4985" w:rsidRDefault="00B259F2" w:rsidP="00F91304">
            <w:pPr>
              <w:spacing w:line="276" w:lineRule="auto"/>
              <w:rPr>
                <w:rFonts w:ascii="Arial" w:hAnsi="Arial" w:cs="Arial"/>
                <w:sz w:val="20"/>
                <w:szCs w:val="20"/>
              </w:rPr>
            </w:pPr>
            <m:oMathPara>
              <m:oMath>
                <m:r>
                  <w:rPr>
                    <w:rFonts w:ascii="Cambria Math" w:hAnsi="Cambria Math" w:cs="Arial"/>
                    <w:sz w:val="20"/>
                    <w:szCs w:val="20"/>
                  </w:rPr>
                  <m:t>Z = Cantidad de comités realizados en el periodo</m:t>
                </m:r>
              </m:oMath>
            </m:oMathPara>
          </w:p>
          <w:p w14:paraId="7726EB85" w14:textId="31943309" w:rsidR="009724E4" w:rsidRPr="007D4985" w:rsidRDefault="009724E4" w:rsidP="00F91304">
            <w:pPr>
              <w:spacing w:line="276" w:lineRule="auto"/>
              <w:rPr>
                <w:rFonts w:ascii="Arial" w:hAnsi="Arial" w:cs="Arial"/>
                <w:sz w:val="20"/>
                <w:szCs w:val="20"/>
              </w:rPr>
            </w:pPr>
          </w:p>
          <w:p w14:paraId="26AB59C6" w14:textId="7695082F" w:rsidR="003D5B73" w:rsidRPr="007D4985" w:rsidRDefault="00B259F2" w:rsidP="00F91304">
            <w:pPr>
              <w:spacing w:line="276" w:lineRule="auto"/>
              <w:rPr>
                <w:rFonts w:ascii="Arial" w:hAnsi="Arial" w:cs="Arial"/>
                <w:color w:val="000000"/>
                <w:sz w:val="20"/>
                <w:szCs w:val="20"/>
              </w:rPr>
            </w:pPr>
            <m:oMathPara>
              <m:oMath>
                <m:r>
                  <w:rPr>
                    <w:rFonts w:ascii="Cambria Math" w:hAnsi="Cambria Math" w:cs="Arial"/>
                    <w:sz w:val="20"/>
                    <w:szCs w:val="20"/>
                  </w:rPr>
                  <m:t>Calidad en los informes de gestión=</m:t>
                </m:r>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 xml:space="preserve">X+Y </m:t>
                        </m:r>
                      </m:e>
                    </m:d>
                  </m:num>
                  <m:den>
                    <m:r>
                      <w:rPr>
                        <w:rFonts w:ascii="Cambria Math" w:hAnsi="Cambria Math" w:cs="Arial"/>
                        <w:sz w:val="20"/>
                        <w:szCs w:val="20"/>
                      </w:rPr>
                      <m:t>Z</m:t>
                    </m:r>
                  </m:den>
                </m:f>
                <m:r>
                  <w:rPr>
                    <w:rFonts w:ascii="Cambria Math" w:hAnsi="Cambria Math" w:cs="Arial"/>
                    <w:sz w:val="20"/>
                    <w:szCs w:val="20"/>
                  </w:rPr>
                  <m:t xml:space="preserve"> *100</m:t>
                </m:r>
              </m:oMath>
            </m:oMathPara>
          </w:p>
        </w:tc>
      </w:tr>
      <w:tr w:rsidR="003D5B73" w:rsidRPr="001F66DD" w14:paraId="62E12490" w14:textId="77777777" w:rsidTr="0011253A">
        <w:trPr>
          <w:trHeight w:val="300"/>
          <w:tblHeader/>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0C707690"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 xml:space="preserve">FRECUENCIA </w:t>
            </w:r>
          </w:p>
        </w:tc>
        <w:tc>
          <w:tcPr>
            <w:tcW w:w="3798" w:type="pct"/>
            <w:tcBorders>
              <w:top w:val="nil"/>
              <w:left w:val="nil"/>
              <w:bottom w:val="single" w:sz="4" w:space="0" w:color="auto"/>
              <w:right w:val="single" w:sz="4" w:space="0" w:color="auto"/>
            </w:tcBorders>
            <w:shd w:val="clear" w:color="auto" w:fill="auto"/>
            <w:noWrap/>
            <w:vAlign w:val="center"/>
            <w:hideMark/>
          </w:tcPr>
          <w:p w14:paraId="518127D0"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Semestral</w:t>
            </w:r>
          </w:p>
        </w:tc>
      </w:tr>
      <w:tr w:rsidR="003D5B73" w:rsidRPr="001F66DD" w14:paraId="622F25A6" w14:textId="77777777" w:rsidTr="0011253A">
        <w:trPr>
          <w:trHeight w:val="300"/>
          <w:tblHeader/>
          <w:jc w:val="center"/>
        </w:trPr>
        <w:tc>
          <w:tcPr>
            <w:tcW w:w="1202" w:type="pct"/>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72448585" w14:textId="77777777" w:rsidR="003D5B73" w:rsidRPr="007D4985" w:rsidRDefault="003D5B73" w:rsidP="00F91304">
            <w:pPr>
              <w:spacing w:line="276" w:lineRule="auto"/>
              <w:rPr>
                <w:rFonts w:ascii="Arial" w:hAnsi="Arial" w:cs="Arial"/>
                <w:b/>
                <w:bCs/>
                <w:sz w:val="20"/>
                <w:szCs w:val="20"/>
              </w:rPr>
            </w:pPr>
            <w:r w:rsidRPr="007D4985">
              <w:rPr>
                <w:rFonts w:ascii="Arial" w:hAnsi="Arial" w:cs="Arial"/>
                <w:b/>
                <w:bCs/>
                <w:sz w:val="20"/>
                <w:szCs w:val="20"/>
              </w:rPr>
              <w:t>PROCESO</w:t>
            </w:r>
          </w:p>
        </w:tc>
        <w:tc>
          <w:tcPr>
            <w:tcW w:w="3798" w:type="pct"/>
            <w:tcBorders>
              <w:top w:val="nil"/>
              <w:left w:val="nil"/>
              <w:bottom w:val="single" w:sz="4" w:space="0" w:color="auto"/>
              <w:right w:val="single" w:sz="4" w:space="0" w:color="auto"/>
            </w:tcBorders>
            <w:shd w:val="clear" w:color="auto" w:fill="auto"/>
            <w:noWrap/>
            <w:vAlign w:val="center"/>
            <w:hideMark/>
          </w:tcPr>
          <w:p w14:paraId="49C33E05" w14:textId="77777777" w:rsidR="003D5B73" w:rsidRPr="007D4985" w:rsidRDefault="003D5B73"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11FDB75F" w14:textId="77777777" w:rsidR="000A5A15" w:rsidRPr="007D4985" w:rsidRDefault="000A5A15" w:rsidP="00F91304">
      <w:pPr>
        <w:spacing w:line="276" w:lineRule="auto"/>
        <w:jc w:val="center"/>
        <w:rPr>
          <w:rFonts w:ascii="Arial" w:eastAsia="MS Mincho" w:hAnsi="Arial" w:cs="Arial"/>
          <w:i/>
          <w:sz w:val="18"/>
          <w:szCs w:val="18"/>
          <w:lang w:val="es-ES_tradnl" w:eastAsia="ar-SA"/>
        </w:rPr>
      </w:pPr>
    </w:p>
    <w:p w14:paraId="45C4375B" w14:textId="3DCAE50E" w:rsidR="003D5B73" w:rsidRPr="007D4985" w:rsidRDefault="007617E0" w:rsidP="00F91304">
      <w:pPr>
        <w:spacing w:line="276" w:lineRule="auto"/>
        <w:jc w:val="center"/>
        <w:rPr>
          <w:rFonts w:ascii="Arial" w:eastAsia="MS Mincho" w:hAnsi="Arial" w:cs="Arial"/>
          <w:i/>
          <w:sz w:val="18"/>
          <w:szCs w:val="18"/>
          <w:lang w:val="es-ES_tradnl" w:eastAsia="ar-SA"/>
        </w:rPr>
      </w:pPr>
      <w:r w:rsidRPr="007D4985">
        <w:rPr>
          <w:rFonts w:ascii="Arial" w:eastAsia="MS Mincho" w:hAnsi="Arial" w:cs="Arial"/>
          <w:i/>
          <w:sz w:val="18"/>
          <w:szCs w:val="18"/>
          <w:lang w:val="es-ES_tradnl" w:eastAsia="ar-SA"/>
        </w:rPr>
        <w:t>Fuente: OTI</w:t>
      </w:r>
    </w:p>
    <w:p w14:paraId="29BD2AFA" w14:textId="3F2DBD15" w:rsidR="00B259F2" w:rsidRPr="007D4985" w:rsidRDefault="00B259F2" w:rsidP="00F91304">
      <w:pPr>
        <w:spacing w:line="276" w:lineRule="auto"/>
        <w:jc w:val="center"/>
        <w:rPr>
          <w:rFonts w:ascii="Arial" w:eastAsia="MS Mincho" w:hAnsi="Arial" w:cs="Arial"/>
          <w:i/>
          <w:sz w:val="18"/>
          <w:szCs w:val="18"/>
          <w:lang w:val="es-ES_tradnl" w:eastAsia="ar-SA"/>
        </w:rPr>
      </w:pPr>
    </w:p>
    <w:p w14:paraId="385D4ABB" w14:textId="58BBB4E8" w:rsidR="00B259F2" w:rsidRPr="007D4985" w:rsidRDefault="00B259F2" w:rsidP="00F91304">
      <w:pPr>
        <w:spacing w:line="276" w:lineRule="auto"/>
        <w:jc w:val="center"/>
        <w:rPr>
          <w:rFonts w:ascii="Arial" w:eastAsia="MS Mincho" w:hAnsi="Arial" w:cs="Arial"/>
          <w:i/>
          <w:sz w:val="18"/>
          <w:szCs w:val="18"/>
          <w:lang w:val="es-ES_tradnl" w:eastAsia="ar-SA"/>
        </w:rPr>
      </w:pPr>
    </w:p>
    <w:p w14:paraId="1062CB66" w14:textId="66961B82" w:rsidR="004D75D2" w:rsidRPr="007D4985" w:rsidRDefault="7D9ED384" w:rsidP="00F91304">
      <w:pPr>
        <w:pStyle w:val="Heading2"/>
        <w:spacing w:line="276" w:lineRule="auto"/>
        <w:rPr>
          <w:rFonts w:ascii="Arial" w:hAnsi="Arial" w:cs="Arial"/>
          <w:sz w:val="22"/>
          <w:szCs w:val="22"/>
          <w:lang w:val="es-ES_tradnl"/>
        </w:rPr>
      </w:pPr>
      <w:bookmarkStart w:id="680" w:name="_Toc26524343"/>
      <w:bookmarkStart w:id="681" w:name="_Toc26871185"/>
      <w:bookmarkStart w:id="682" w:name="_Toc26878821"/>
      <w:bookmarkStart w:id="683" w:name="_Toc26970717"/>
      <w:bookmarkStart w:id="684" w:name="_Toc27056234"/>
      <w:bookmarkStart w:id="685" w:name="_Toc27472030"/>
      <w:bookmarkStart w:id="686" w:name="_Toc28249382"/>
      <w:bookmarkStart w:id="687" w:name="_Toc27549574"/>
      <w:bookmarkStart w:id="688" w:name="_Toc28593958"/>
      <w:r w:rsidRPr="007D4985">
        <w:rPr>
          <w:rFonts w:ascii="Arial" w:hAnsi="Arial" w:cs="Arial"/>
          <w:sz w:val="22"/>
          <w:szCs w:val="22"/>
          <w:lang w:val="es-ES_tradnl"/>
        </w:rPr>
        <w:t>DOMINIO DE GOBIERNO DE TI</w:t>
      </w:r>
      <w:bookmarkEnd w:id="680"/>
      <w:bookmarkEnd w:id="681"/>
      <w:bookmarkEnd w:id="682"/>
      <w:bookmarkEnd w:id="683"/>
      <w:bookmarkEnd w:id="684"/>
      <w:bookmarkEnd w:id="685"/>
      <w:bookmarkEnd w:id="686"/>
      <w:bookmarkEnd w:id="687"/>
      <w:bookmarkEnd w:id="688"/>
    </w:p>
    <w:p w14:paraId="2C5D6A96" w14:textId="3417FFCC" w:rsidR="00D87FBA" w:rsidRPr="007D4985" w:rsidRDefault="00D87FBA" w:rsidP="00F91304">
      <w:pPr>
        <w:spacing w:line="276" w:lineRule="auto"/>
        <w:jc w:val="both"/>
        <w:rPr>
          <w:rFonts w:ascii="Arial" w:hAnsi="Arial" w:cs="Arial"/>
          <w:sz w:val="22"/>
          <w:lang w:val="es-ES_tradnl"/>
        </w:rPr>
      </w:pPr>
    </w:p>
    <w:p w14:paraId="77FD2A10" w14:textId="28FD97C4" w:rsidR="00D87FBA" w:rsidRPr="007D4985" w:rsidRDefault="00FA2E67" w:rsidP="00F91304">
      <w:pPr>
        <w:spacing w:line="276" w:lineRule="auto"/>
        <w:jc w:val="both"/>
        <w:rPr>
          <w:rFonts w:ascii="Arial" w:hAnsi="Arial" w:cs="Arial"/>
          <w:sz w:val="22"/>
          <w:lang w:val="es-ES_tradnl"/>
        </w:rPr>
      </w:pPr>
      <w:r w:rsidRPr="007D4985">
        <w:rPr>
          <w:rFonts w:ascii="Arial" w:hAnsi="Arial" w:cs="Arial"/>
          <w:sz w:val="22"/>
          <w:lang w:val="es-ES_tradnl"/>
        </w:rPr>
        <w:t>Una adecuada</w:t>
      </w:r>
      <w:r w:rsidR="003054AA" w:rsidRPr="007D4985">
        <w:rPr>
          <w:rFonts w:ascii="Arial" w:hAnsi="Arial" w:cs="Arial"/>
          <w:sz w:val="22"/>
          <w:lang w:val="es-ES_tradnl"/>
        </w:rPr>
        <w:t xml:space="preserve"> estructuración</w:t>
      </w:r>
      <w:r w:rsidR="00F62E76" w:rsidRPr="007D4985">
        <w:rPr>
          <w:rFonts w:ascii="Arial" w:hAnsi="Arial" w:cs="Arial"/>
          <w:sz w:val="22"/>
          <w:lang w:val="es-ES_tradnl"/>
        </w:rPr>
        <w:t xml:space="preserve"> e implantación</w:t>
      </w:r>
      <w:r w:rsidR="00D07451" w:rsidRPr="007D4985">
        <w:rPr>
          <w:rFonts w:ascii="Arial" w:hAnsi="Arial" w:cs="Arial"/>
          <w:sz w:val="22"/>
          <w:lang w:val="es-ES_tradnl"/>
        </w:rPr>
        <w:t xml:space="preserve"> de</w:t>
      </w:r>
      <w:r w:rsidR="00B479C4" w:rsidRPr="007D4985">
        <w:rPr>
          <w:rFonts w:ascii="Arial" w:hAnsi="Arial" w:cs="Arial"/>
          <w:sz w:val="22"/>
          <w:lang w:val="es-ES_tradnl"/>
        </w:rPr>
        <w:t xml:space="preserve"> un M</w:t>
      </w:r>
      <w:r w:rsidR="003054AA" w:rsidRPr="007D4985">
        <w:rPr>
          <w:rFonts w:ascii="Arial" w:hAnsi="Arial" w:cs="Arial"/>
          <w:sz w:val="22"/>
          <w:lang w:val="es-ES_tradnl"/>
        </w:rPr>
        <w:t>odelo de</w:t>
      </w:r>
      <w:r w:rsidR="00D07451" w:rsidRPr="007D4985">
        <w:rPr>
          <w:rFonts w:ascii="Arial" w:hAnsi="Arial" w:cs="Arial"/>
          <w:sz w:val="22"/>
          <w:lang w:val="es-ES_tradnl"/>
        </w:rPr>
        <w:t xml:space="preserve"> Gobierno de </w:t>
      </w:r>
      <w:r w:rsidR="002035E6" w:rsidRPr="007D4985">
        <w:rPr>
          <w:rFonts w:ascii="Arial" w:hAnsi="Arial" w:cs="Arial"/>
          <w:sz w:val="22"/>
          <w:lang w:val="es-ES_tradnl"/>
        </w:rPr>
        <w:t>TI</w:t>
      </w:r>
      <w:r w:rsidR="003054AA" w:rsidRPr="007D4985">
        <w:rPr>
          <w:rFonts w:ascii="Arial" w:hAnsi="Arial" w:cs="Arial"/>
          <w:sz w:val="22"/>
          <w:lang w:val="es-ES_tradnl"/>
        </w:rPr>
        <w:t>, permitirá</w:t>
      </w:r>
      <w:r w:rsidR="00D97411" w:rsidRPr="007D4985">
        <w:rPr>
          <w:rFonts w:ascii="Arial" w:hAnsi="Arial" w:cs="Arial"/>
          <w:sz w:val="22"/>
          <w:lang w:val="es-ES_tradnl"/>
        </w:rPr>
        <w:t xml:space="preserve"> a</w:t>
      </w:r>
      <w:r w:rsidR="003054AA" w:rsidRPr="007D4985">
        <w:rPr>
          <w:rFonts w:ascii="Arial" w:hAnsi="Arial" w:cs="Arial"/>
          <w:sz w:val="22"/>
          <w:lang w:val="es-ES_tradnl"/>
        </w:rPr>
        <w:t xml:space="preserve"> la </w:t>
      </w:r>
      <w:r w:rsidR="002035E6" w:rsidRPr="007D4985">
        <w:rPr>
          <w:rFonts w:ascii="Arial" w:hAnsi="Arial" w:cs="Arial"/>
          <w:sz w:val="22"/>
          <w:lang w:val="es-ES_tradnl"/>
        </w:rPr>
        <w:t xml:space="preserve">ADR </w:t>
      </w:r>
      <w:r w:rsidR="00D97411" w:rsidRPr="007D4985">
        <w:rPr>
          <w:rFonts w:ascii="Arial" w:hAnsi="Arial" w:cs="Arial"/>
          <w:sz w:val="22"/>
          <w:lang w:val="es-ES_tradnl"/>
        </w:rPr>
        <w:t xml:space="preserve">la </w:t>
      </w:r>
      <w:r w:rsidR="003054AA" w:rsidRPr="007D4985">
        <w:rPr>
          <w:rFonts w:ascii="Arial" w:hAnsi="Arial" w:cs="Arial"/>
          <w:sz w:val="22"/>
          <w:lang w:val="es-ES_tradnl"/>
        </w:rPr>
        <w:t>definición de</w:t>
      </w:r>
      <w:r w:rsidR="004576C2" w:rsidRPr="007D4985">
        <w:rPr>
          <w:rFonts w:ascii="Arial" w:hAnsi="Arial" w:cs="Arial"/>
          <w:sz w:val="22"/>
          <w:lang w:val="es-ES_tradnl"/>
        </w:rPr>
        <w:t xml:space="preserve"> directrices </w:t>
      </w:r>
      <w:r w:rsidR="009535EF" w:rsidRPr="007D4985">
        <w:rPr>
          <w:rFonts w:ascii="Arial" w:hAnsi="Arial" w:cs="Arial"/>
          <w:sz w:val="22"/>
          <w:lang w:val="es-ES_tradnl"/>
        </w:rPr>
        <w:t>orientadas a la implementación de</w:t>
      </w:r>
      <w:r w:rsidR="004576C2" w:rsidRPr="007D4985">
        <w:rPr>
          <w:rFonts w:ascii="Arial" w:hAnsi="Arial" w:cs="Arial"/>
          <w:sz w:val="22"/>
          <w:lang w:val="es-ES_tradnl"/>
        </w:rPr>
        <w:t xml:space="preserve"> esquemas de gobernabil</w:t>
      </w:r>
      <w:r w:rsidR="00F236D5" w:rsidRPr="007D4985">
        <w:rPr>
          <w:rFonts w:ascii="Arial" w:hAnsi="Arial" w:cs="Arial"/>
          <w:sz w:val="22"/>
          <w:lang w:val="es-ES_tradnl"/>
        </w:rPr>
        <w:t>idad de TI y la adopción de</w:t>
      </w:r>
      <w:r w:rsidR="004576C2" w:rsidRPr="007D4985">
        <w:rPr>
          <w:rFonts w:ascii="Arial" w:hAnsi="Arial" w:cs="Arial"/>
          <w:sz w:val="22"/>
          <w:lang w:val="es-ES_tradnl"/>
        </w:rPr>
        <w:t xml:space="preserve"> políticas que </w:t>
      </w:r>
      <w:r w:rsidR="003751EF">
        <w:rPr>
          <w:rFonts w:ascii="Arial" w:hAnsi="Arial" w:cs="Arial"/>
          <w:sz w:val="22"/>
          <w:lang w:val="es-ES_tradnl"/>
        </w:rPr>
        <w:t>logren</w:t>
      </w:r>
      <w:r w:rsidR="004576C2" w:rsidRPr="007D4985">
        <w:rPr>
          <w:rFonts w:ascii="Arial" w:hAnsi="Arial" w:cs="Arial"/>
          <w:sz w:val="22"/>
          <w:lang w:val="es-ES_tradnl"/>
        </w:rPr>
        <w:t xml:space="preserve"> alinear los procesos </w:t>
      </w:r>
      <w:r w:rsidR="00B2321C" w:rsidRPr="007D4985">
        <w:rPr>
          <w:rFonts w:ascii="Arial" w:hAnsi="Arial" w:cs="Arial"/>
          <w:sz w:val="22"/>
          <w:lang w:val="es-ES_tradnl"/>
        </w:rPr>
        <w:t xml:space="preserve">a la estrategia organizacional </w:t>
      </w:r>
      <w:r w:rsidR="004576C2" w:rsidRPr="007D4985">
        <w:rPr>
          <w:rFonts w:ascii="Arial" w:hAnsi="Arial" w:cs="Arial"/>
          <w:sz w:val="22"/>
          <w:lang w:val="es-ES_tradnl"/>
        </w:rPr>
        <w:t xml:space="preserve">y </w:t>
      </w:r>
      <w:r w:rsidR="00E779AD" w:rsidRPr="007D4985">
        <w:rPr>
          <w:rFonts w:ascii="Arial" w:hAnsi="Arial" w:cs="Arial"/>
          <w:sz w:val="22"/>
          <w:lang w:val="es-ES_tradnl"/>
        </w:rPr>
        <w:t xml:space="preserve">los </w:t>
      </w:r>
      <w:r w:rsidR="004576C2" w:rsidRPr="007D4985">
        <w:rPr>
          <w:rFonts w:ascii="Arial" w:hAnsi="Arial" w:cs="Arial"/>
          <w:sz w:val="22"/>
          <w:lang w:val="es-ES_tradnl"/>
        </w:rPr>
        <w:t xml:space="preserve">planes </w:t>
      </w:r>
      <w:r w:rsidR="00B2321C" w:rsidRPr="007D4985">
        <w:rPr>
          <w:rFonts w:ascii="Arial" w:hAnsi="Arial" w:cs="Arial"/>
          <w:sz w:val="22"/>
          <w:lang w:val="es-ES_tradnl"/>
        </w:rPr>
        <w:t xml:space="preserve">institucionales </w:t>
      </w:r>
      <w:r w:rsidR="004576C2" w:rsidRPr="007D4985">
        <w:rPr>
          <w:rFonts w:ascii="Arial" w:hAnsi="Arial" w:cs="Arial"/>
          <w:sz w:val="22"/>
          <w:lang w:val="es-ES_tradnl"/>
        </w:rPr>
        <w:t xml:space="preserve">con los </w:t>
      </w:r>
      <w:r w:rsidR="00E779AD" w:rsidRPr="007D4985">
        <w:rPr>
          <w:rFonts w:ascii="Arial" w:hAnsi="Arial" w:cs="Arial"/>
          <w:sz w:val="22"/>
          <w:lang w:val="es-ES_tradnl"/>
        </w:rPr>
        <w:t>planes sectoriales.</w:t>
      </w:r>
    </w:p>
    <w:p w14:paraId="0F4EA532" w14:textId="77777777" w:rsidR="0084768D" w:rsidRPr="00B958AE" w:rsidRDefault="0084768D" w:rsidP="00F91304">
      <w:pPr>
        <w:spacing w:line="276" w:lineRule="auto"/>
        <w:jc w:val="both"/>
        <w:rPr>
          <w:rFonts w:ascii="Arial" w:hAnsi="Arial" w:cs="Arial"/>
          <w:sz w:val="22"/>
          <w:lang w:val="es-ES_tradnl"/>
        </w:rPr>
      </w:pPr>
    </w:p>
    <w:p w14:paraId="74395AF1" w14:textId="112F6344" w:rsidR="00ED05AC" w:rsidRPr="007D4985" w:rsidRDefault="00016F38" w:rsidP="00F91304">
      <w:pPr>
        <w:spacing w:line="276" w:lineRule="auto"/>
        <w:jc w:val="both"/>
        <w:rPr>
          <w:rFonts w:ascii="Arial" w:hAnsi="Arial" w:cs="Arial"/>
          <w:sz w:val="22"/>
          <w:lang w:val="es-ES_tradnl"/>
        </w:rPr>
      </w:pPr>
      <w:r w:rsidRPr="007D4985">
        <w:rPr>
          <w:rFonts w:ascii="Arial" w:hAnsi="Arial" w:cs="Arial"/>
          <w:sz w:val="22"/>
          <w:lang w:val="es-ES_tradnl"/>
        </w:rPr>
        <w:t xml:space="preserve">La definición y diseño del Modelo de Gobierno y Gestión Operativa de TI </w:t>
      </w:r>
      <w:r w:rsidR="002E442B" w:rsidRPr="007D4985">
        <w:rPr>
          <w:rFonts w:ascii="Arial" w:hAnsi="Arial" w:cs="Arial"/>
          <w:sz w:val="22"/>
          <w:lang w:val="es-ES_tradnl"/>
        </w:rPr>
        <w:t xml:space="preserve">planteado </w:t>
      </w:r>
      <w:r w:rsidRPr="007D4985">
        <w:rPr>
          <w:rFonts w:ascii="Arial" w:hAnsi="Arial" w:cs="Arial"/>
          <w:sz w:val="22"/>
          <w:lang w:val="es-ES_tradnl"/>
        </w:rPr>
        <w:t xml:space="preserve">para </w:t>
      </w:r>
      <w:r w:rsidR="00715100" w:rsidRPr="007D4985">
        <w:rPr>
          <w:rFonts w:ascii="Arial" w:hAnsi="Arial" w:cs="Arial"/>
          <w:sz w:val="22"/>
          <w:lang w:val="es-ES_tradnl"/>
        </w:rPr>
        <w:t>la</w:t>
      </w:r>
      <w:r w:rsidRPr="007D4985">
        <w:rPr>
          <w:rFonts w:ascii="Arial" w:hAnsi="Arial" w:cs="Arial"/>
          <w:sz w:val="22"/>
          <w:lang w:val="es-ES_tradnl"/>
        </w:rPr>
        <w:t xml:space="preserve"> ADR, inicia por la definición de la cadena de valor de TI, de la cual se desprende la estructura </w:t>
      </w:r>
      <w:r w:rsidR="00A032BA" w:rsidRPr="007D4985">
        <w:rPr>
          <w:rFonts w:ascii="Arial" w:hAnsi="Arial" w:cs="Arial"/>
          <w:sz w:val="22"/>
          <w:lang w:val="es-ES_tradnl"/>
        </w:rPr>
        <w:t xml:space="preserve">organizacional </w:t>
      </w:r>
      <w:r w:rsidRPr="007D4985">
        <w:rPr>
          <w:rFonts w:ascii="Arial" w:hAnsi="Arial" w:cs="Arial"/>
          <w:sz w:val="22"/>
          <w:lang w:val="es-ES_tradnl"/>
        </w:rPr>
        <w:t>propuesta para la OTI y los procedimientos que deben ser implementados para consolidar el modelo propuesto en la Entidad. Continúa con la definición de roles, funciones y responsabilidades del recurso humano de la OTI y su interacción con los niveles táctico y estratégico para la toma de decisiones y el relacionamiento con otras áreas. Y finaliza con la definición y diseño de la estrategia para el apalancamiento del Gobierno de TI, el modelo de gestión de riesgos y el diseño de parámetros e indicadores para asegurar la sostenibilidad de los servicios de TI en la ADR.</w:t>
      </w:r>
    </w:p>
    <w:p w14:paraId="224DF06F" w14:textId="77777777" w:rsidR="0090636D" w:rsidRPr="0011253A" w:rsidRDefault="0090636D" w:rsidP="00F91304">
      <w:pPr>
        <w:spacing w:line="276" w:lineRule="auto"/>
        <w:rPr>
          <w:rFonts w:ascii="Arial" w:hAnsi="Arial"/>
          <w:sz w:val="22"/>
          <w:lang w:val="es-ES"/>
        </w:rPr>
      </w:pPr>
    </w:p>
    <w:p w14:paraId="710CE2B8" w14:textId="77777777" w:rsidR="00A57C08" w:rsidRPr="007D4985" w:rsidRDefault="00A57C08" w:rsidP="00F91304">
      <w:pPr>
        <w:spacing w:line="276" w:lineRule="auto"/>
        <w:rPr>
          <w:rFonts w:ascii="Arial" w:hAnsi="Arial" w:cs="Arial"/>
          <w:sz w:val="22"/>
          <w:szCs w:val="22"/>
          <w:lang w:val="es-ES"/>
        </w:rPr>
      </w:pPr>
    </w:p>
    <w:p w14:paraId="3B76A2FF" w14:textId="6929746C" w:rsidR="000A6F44" w:rsidRPr="007D4985" w:rsidRDefault="7D9ED384" w:rsidP="00F91304">
      <w:pPr>
        <w:pStyle w:val="Heading3"/>
        <w:spacing w:line="276" w:lineRule="auto"/>
        <w:rPr>
          <w:rFonts w:ascii="Arial" w:eastAsia="Arial" w:hAnsi="Arial" w:cs="Arial"/>
          <w:sz w:val="22"/>
          <w:szCs w:val="22"/>
          <w:lang w:val="es-ES_tradnl"/>
        </w:rPr>
      </w:pPr>
      <w:bookmarkStart w:id="689" w:name="_Toc26524344"/>
      <w:bookmarkStart w:id="690" w:name="_Toc26871186"/>
      <w:bookmarkStart w:id="691" w:name="_Toc26878822"/>
      <w:bookmarkStart w:id="692" w:name="_Toc26970718"/>
      <w:bookmarkStart w:id="693" w:name="_Toc27056235"/>
      <w:bookmarkStart w:id="694" w:name="_Toc27472031"/>
      <w:bookmarkStart w:id="695" w:name="_Toc28249383"/>
      <w:bookmarkStart w:id="696" w:name="_Toc27549575"/>
      <w:bookmarkStart w:id="697" w:name="_Toc28593959"/>
      <w:r w:rsidRPr="007D4985">
        <w:rPr>
          <w:rFonts w:ascii="Arial" w:eastAsia="Arial" w:hAnsi="Arial" w:cs="Arial"/>
          <w:sz w:val="22"/>
          <w:szCs w:val="22"/>
          <w:lang w:val="es-ES_tradnl"/>
        </w:rPr>
        <w:lastRenderedPageBreak/>
        <w:t>Cadena de Valor de TI</w:t>
      </w:r>
      <w:bookmarkEnd w:id="689"/>
      <w:bookmarkEnd w:id="690"/>
      <w:bookmarkEnd w:id="691"/>
      <w:bookmarkEnd w:id="692"/>
      <w:bookmarkEnd w:id="693"/>
      <w:bookmarkEnd w:id="694"/>
      <w:bookmarkEnd w:id="695"/>
      <w:bookmarkEnd w:id="696"/>
      <w:bookmarkEnd w:id="697"/>
    </w:p>
    <w:p w14:paraId="4A462FDB" w14:textId="3957C561" w:rsidR="007F6502" w:rsidRPr="007D4985" w:rsidRDefault="007F6502"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diseño de la cadena de valor de TI para la ADR </w:t>
      </w:r>
      <w:r w:rsidR="00090B52" w:rsidRPr="007D4985">
        <w:rPr>
          <w:rFonts w:ascii="Arial" w:hAnsi="Arial" w:cs="Arial"/>
          <w:sz w:val="22"/>
          <w:lang w:val="es-ES_tradnl"/>
        </w:rPr>
        <w:t>permitirá</w:t>
      </w:r>
      <w:r w:rsidRPr="007D4985">
        <w:rPr>
          <w:rFonts w:ascii="Arial" w:hAnsi="Arial" w:cs="Arial"/>
          <w:sz w:val="22"/>
          <w:lang w:val="es-ES_tradnl"/>
        </w:rPr>
        <w:t xml:space="preserve"> sintetizar en un conjunto de actividades y funciones todo lo que debe hacer TI en la organización, y </w:t>
      </w:r>
      <w:r w:rsidR="00090B52" w:rsidRPr="007D4985">
        <w:rPr>
          <w:rFonts w:ascii="Arial" w:hAnsi="Arial" w:cs="Arial"/>
          <w:sz w:val="22"/>
          <w:lang w:val="es-ES_tradnl"/>
        </w:rPr>
        <w:t>servirá</w:t>
      </w:r>
      <w:r w:rsidRPr="007D4985">
        <w:rPr>
          <w:rFonts w:ascii="Arial" w:hAnsi="Arial" w:cs="Arial"/>
          <w:sz w:val="22"/>
          <w:lang w:val="es-ES_tradnl"/>
        </w:rPr>
        <w:t xml:space="preserve"> como punto de partida para definir un Modelo de Gobierno y Gestión</w:t>
      </w:r>
      <w:r w:rsidR="00FE5CD3" w:rsidRPr="007D4985">
        <w:rPr>
          <w:rFonts w:ascii="Arial" w:hAnsi="Arial" w:cs="Arial"/>
          <w:sz w:val="22"/>
          <w:lang w:val="es-ES_tradnl"/>
        </w:rPr>
        <w:t xml:space="preserve"> de TI</w:t>
      </w:r>
      <w:r w:rsidRPr="007D4985">
        <w:rPr>
          <w:rFonts w:ascii="Arial" w:hAnsi="Arial" w:cs="Arial"/>
          <w:sz w:val="22"/>
          <w:lang w:val="es-ES_tradnl"/>
        </w:rPr>
        <w:t>, que permitirá posicionar la función de TI</w:t>
      </w:r>
      <w:r w:rsidR="00FE5CD3" w:rsidRPr="007D4985">
        <w:rPr>
          <w:rFonts w:ascii="Arial" w:hAnsi="Arial" w:cs="Arial"/>
          <w:sz w:val="22"/>
          <w:lang w:val="es-ES_tradnl"/>
        </w:rPr>
        <w:t>,</w:t>
      </w:r>
      <w:r w:rsidRPr="007D4985">
        <w:rPr>
          <w:rFonts w:ascii="Arial" w:hAnsi="Arial" w:cs="Arial"/>
          <w:sz w:val="22"/>
          <w:lang w:val="es-ES_tradnl"/>
        </w:rPr>
        <w:t xml:space="preserve"> garantizando efectividad en los servicios que presta la OTI a todas las Dependencias de la ADR. </w:t>
      </w:r>
    </w:p>
    <w:p w14:paraId="5B243414" w14:textId="17BD14F2" w:rsidR="00A82998" w:rsidRPr="007D4985" w:rsidRDefault="00A82998" w:rsidP="00F91304">
      <w:pPr>
        <w:spacing w:line="276" w:lineRule="auto"/>
        <w:jc w:val="both"/>
        <w:rPr>
          <w:rFonts w:ascii="Arial" w:hAnsi="Arial" w:cs="Arial"/>
          <w:sz w:val="22"/>
          <w:lang w:val="es-ES_tradnl"/>
        </w:rPr>
      </w:pPr>
    </w:p>
    <w:p w14:paraId="2AB7D774" w14:textId="6D1753D2" w:rsidR="00BE4E7E" w:rsidRPr="007D4985" w:rsidRDefault="007754CB" w:rsidP="00F91304">
      <w:pPr>
        <w:spacing w:line="276" w:lineRule="auto"/>
        <w:rPr>
          <w:rFonts w:ascii="Arial" w:hAnsi="Arial" w:cs="Arial"/>
          <w:sz w:val="22"/>
          <w:lang w:val="es-ES_tradnl"/>
        </w:rPr>
      </w:pPr>
      <w:r w:rsidRPr="007D4985">
        <w:rPr>
          <w:rFonts w:ascii="Arial" w:hAnsi="Arial" w:cs="Arial"/>
          <w:sz w:val="22"/>
          <w:lang w:val="es-ES_tradnl"/>
        </w:rPr>
        <w:t xml:space="preserve">A </w:t>
      </w:r>
      <w:r w:rsidR="008D489D" w:rsidRPr="007D4985">
        <w:rPr>
          <w:rFonts w:ascii="Arial" w:hAnsi="Arial" w:cs="Arial"/>
          <w:sz w:val="22"/>
          <w:lang w:val="es-ES_tradnl"/>
        </w:rPr>
        <w:t>continuación,</w:t>
      </w:r>
      <w:r w:rsidR="003F4F30" w:rsidRPr="007D4985">
        <w:rPr>
          <w:rFonts w:ascii="Arial" w:hAnsi="Arial" w:cs="Arial"/>
          <w:sz w:val="22"/>
          <w:lang w:val="es-ES_tradnl"/>
        </w:rPr>
        <w:t xml:space="preserve"> se presenta la Cadena de Valor de TI</w:t>
      </w:r>
      <w:r w:rsidR="0083192C" w:rsidRPr="007D4985">
        <w:rPr>
          <w:rFonts w:ascii="Arial" w:hAnsi="Arial" w:cs="Arial"/>
          <w:sz w:val="22"/>
          <w:lang w:val="es-ES_tradnl"/>
        </w:rPr>
        <w:t xml:space="preserve"> propuesta:</w:t>
      </w:r>
    </w:p>
    <w:p w14:paraId="06BD5993" w14:textId="29220EAE" w:rsidR="00066214" w:rsidRDefault="00066214" w:rsidP="00F91304">
      <w:pPr>
        <w:spacing w:line="276" w:lineRule="auto"/>
        <w:rPr>
          <w:rFonts w:ascii="Arial" w:hAnsi="Arial" w:cs="Arial"/>
          <w:sz w:val="22"/>
          <w:lang w:val="es-ES_tradnl"/>
        </w:rPr>
      </w:pPr>
    </w:p>
    <w:p w14:paraId="175760F0" w14:textId="77777777" w:rsidR="00643103" w:rsidRPr="007D4985" w:rsidRDefault="00643103" w:rsidP="00F91304">
      <w:pPr>
        <w:spacing w:line="276" w:lineRule="auto"/>
        <w:rPr>
          <w:rFonts w:ascii="Arial" w:hAnsi="Arial" w:cs="Arial"/>
          <w:sz w:val="22"/>
          <w:lang w:val="es-ES_tradnl"/>
        </w:rPr>
      </w:pPr>
    </w:p>
    <w:p w14:paraId="1AEF03AC" w14:textId="5260780B" w:rsidR="00787177" w:rsidRPr="00B150F4" w:rsidRDefault="00787177" w:rsidP="00F91304">
      <w:pPr>
        <w:spacing w:line="276" w:lineRule="auto"/>
        <w:jc w:val="center"/>
        <w:rPr>
          <w:rFonts w:ascii="Arial" w:hAnsi="Arial" w:cs="Arial"/>
          <w:i/>
          <w:sz w:val="18"/>
          <w:szCs w:val="18"/>
          <w:lang w:val="es-ES_tradnl"/>
        </w:rPr>
      </w:pPr>
      <w:bookmarkStart w:id="698" w:name="_Toc27055683"/>
      <w:bookmarkStart w:id="699" w:name="_Toc27471900"/>
      <w:bookmarkStart w:id="700" w:name="_Toc28249509"/>
      <w:bookmarkStart w:id="701" w:name="_Toc27549101"/>
      <w:bookmarkStart w:id="702" w:name="_Toc28569378"/>
      <w:r w:rsidRPr="00B150F4">
        <w:rPr>
          <w:rFonts w:ascii="Arial" w:hAnsi="Arial" w:cs="Arial"/>
          <w:i/>
          <w:sz w:val="18"/>
          <w:szCs w:val="18"/>
          <w:lang w:val="es-ES_tradnl"/>
        </w:rPr>
        <w:t xml:space="preserve">Ilustración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Ilustración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8</w:t>
      </w:r>
      <w:r w:rsidRPr="00B150F4">
        <w:rPr>
          <w:rFonts w:ascii="Arial" w:hAnsi="Arial" w:cs="Arial"/>
          <w:i/>
          <w:sz w:val="18"/>
          <w:szCs w:val="18"/>
          <w:lang w:val="es-ES_tradnl"/>
        </w:rPr>
        <w:fldChar w:fldCharType="end"/>
      </w:r>
      <w:r w:rsidRPr="00B150F4">
        <w:rPr>
          <w:rFonts w:ascii="Arial" w:hAnsi="Arial" w:cs="Arial"/>
          <w:i/>
          <w:sz w:val="18"/>
          <w:szCs w:val="18"/>
          <w:lang w:val="es-ES_tradnl"/>
        </w:rPr>
        <w:t>. Cadena de Valor de TI</w:t>
      </w:r>
      <w:bookmarkEnd w:id="698"/>
      <w:bookmarkEnd w:id="699"/>
      <w:bookmarkEnd w:id="700"/>
      <w:bookmarkEnd w:id="701"/>
      <w:bookmarkEnd w:id="702"/>
    </w:p>
    <w:p w14:paraId="24AB72D6" w14:textId="77777777" w:rsidR="00F66D9A" w:rsidRPr="00900FDA" w:rsidRDefault="00F66D9A" w:rsidP="00F91304">
      <w:pPr>
        <w:spacing w:line="276" w:lineRule="auto"/>
        <w:jc w:val="center"/>
        <w:rPr>
          <w:rFonts w:ascii="Arial" w:hAnsi="Arial" w:cs="Arial"/>
          <w:b/>
          <w:i/>
          <w:sz w:val="18"/>
          <w:szCs w:val="18"/>
          <w:lang w:val="es-ES_tradnl"/>
        </w:rPr>
      </w:pPr>
    </w:p>
    <w:p w14:paraId="0E4F37AE" w14:textId="4182589D" w:rsidR="00A10B23" w:rsidRPr="004F0A19" w:rsidRDefault="00066214" w:rsidP="00F91304">
      <w:pPr>
        <w:keepNext/>
        <w:spacing w:line="276" w:lineRule="auto"/>
        <w:jc w:val="center"/>
        <w:rPr>
          <w:rFonts w:ascii="Arial" w:hAnsi="Arial" w:cs="Arial"/>
          <w:sz w:val="22"/>
          <w:lang w:val="es-ES_tradnl" w:eastAsia="es-CO"/>
        </w:rPr>
      </w:pPr>
      <w:r>
        <w:rPr>
          <w:rFonts w:ascii="Arial" w:hAnsi="Arial" w:cs="Arial"/>
          <w:noProof/>
          <w:sz w:val="22"/>
          <w:lang w:val="es-ES_tradnl" w:eastAsia="es-CO"/>
        </w:rPr>
        <w:drawing>
          <wp:inline distT="0" distB="0" distL="0" distR="0" wp14:anchorId="7D0ED4D2" wp14:editId="095DC33B">
            <wp:extent cx="5288280" cy="194958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177" cy="1963925"/>
                    </a:xfrm>
                    <a:prstGeom prst="rect">
                      <a:avLst/>
                    </a:prstGeom>
                    <a:noFill/>
                  </pic:spPr>
                </pic:pic>
              </a:graphicData>
            </a:graphic>
          </wp:inline>
        </w:drawing>
      </w:r>
    </w:p>
    <w:p w14:paraId="28EC33E9" w14:textId="2B58E508" w:rsidR="00A10B23" w:rsidRPr="007D4985" w:rsidRDefault="00A10B23" w:rsidP="00F91304">
      <w:pPr>
        <w:keepNext/>
        <w:spacing w:line="276" w:lineRule="auto"/>
        <w:jc w:val="center"/>
        <w:rPr>
          <w:rFonts w:ascii="Arial" w:hAnsi="Arial" w:cs="Arial"/>
          <w:noProof/>
          <w:sz w:val="22"/>
          <w:lang w:eastAsia="es-CO"/>
        </w:rPr>
      </w:pPr>
    </w:p>
    <w:p w14:paraId="2AA5AD80" w14:textId="7E3D9561" w:rsidR="003F4371" w:rsidRPr="007D4985" w:rsidRDefault="007617E0"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05C0E619" w14:textId="06959313" w:rsidR="00B259F2" w:rsidRPr="007D4985" w:rsidRDefault="00B259F2" w:rsidP="00F91304">
      <w:pPr>
        <w:spacing w:line="276" w:lineRule="auto"/>
        <w:jc w:val="center"/>
        <w:rPr>
          <w:rFonts w:ascii="Arial" w:hAnsi="Arial" w:cs="Arial"/>
          <w:i/>
          <w:sz w:val="18"/>
          <w:szCs w:val="18"/>
          <w:lang w:val="es-ES_tradnl"/>
        </w:rPr>
      </w:pPr>
    </w:p>
    <w:p w14:paraId="063CE084" w14:textId="699CC7EB" w:rsidR="00B259F2" w:rsidRPr="007D4985" w:rsidRDefault="00B259F2" w:rsidP="00F91304">
      <w:pPr>
        <w:spacing w:line="276" w:lineRule="auto"/>
        <w:jc w:val="center"/>
        <w:rPr>
          <w:rFonts w:ascii="Arial" w:hAnsi="Arial" w:cs="Arial"/>
          <w:i/>
          <w:sz w:val="18"/>
          <w:szCs w:val="18"/>
          <w:lang w:val="es-ES_tradnl"/>
        </w:rPr>
      </w:pPr>
    </w:p>
    <w:p w14:paraId="545E1826" w14:textId="01CD22FE" w:rsidR="00F71DFB" w:rsidRPr="007D4985" w:rsidRDefault="7D9ED384" w:rsidP="00F91304">
      <w:pPr>
        <w:pStyle w:val="Heading3"/>
        <w:spacing w:line="276" w:lineRule="auto"/>
        <w:rPr>
          <w:rFonts w:ascii="Arial" w:eastAsia="Arial" w:hAnsi="Arial" w:cs="Arial"/>
          <w:sz w:val="22"/>
          <w:szCs w:val="22"/>
          <w:lang w:val="es-ES_tradnl"/>
        </w:rPr>
      </w:pPr>
      <w:bookmarkStart w:id="703" w:name="_Toc26524345"/>
      <w:bookmarkStart w:id="704" w:name="_Toc26871187"/>
      <w:bookmarkStart w:id="705" w:name="_Toc26878823"/>
      <w:bookmarkStart w:id="706" w:name="_Toc26970719"/>
      <w:bookmarkStart w:id="707" w:name="_Toc27056236"/>
      <w:bookmarkStart w:id="708" w:name="_Toc27472032"/>
      <w:bookmarkStart w:id="709" w:name="_Toc28249384"/>
      <w:bookmarkStart w:id="710" w:name="_Toc27549576"/>
      <w:bookmarkStart w:id="711" w:name="_Toc28593960"/>
      <w:r w:rsidRPr="007D4985">
        <w:rPr>
          <w:rFonts w:ascii="Arial" w:eastAsia="Arial" w:hAnsi="Arial" w:cs="Arial"/>
          <w:sz w:val="22"/>
          <w:szCs w:val="22"/>
          <w:lang w:val="es-ES_tradnl"/>
        </w:rPr>
        <w:t>Mapa de Procedimientos de TI</w:t>
      </w:r>
      <w:bookmarkEnd w:id="703"/>
      <w:bookmarkEnd w:id="704"/>
      <w:bookmarkEnd w:id="705"/>
      <w:bookmarkEnd w:id="706"/>
      <w:bookmarkEnd w:id="707"/>
      <w:bookmarkEnd w:id="708"/>
      <w:bookmarkEnd w:id="709"/>
      <w:bookmarkEnd w:id="710"/>
      <w:bookmarkEnd w:id="711"/>
    </w:p>
    <w:p w14:paraId="59124064" w14:textId="02DBEFB8" w:rsidR="00644B44" w:rsidRPr="007D4985" w:rsidRDefault="00F71DFB" w:rsidP="00F91304">
      <w:pPr>
        <w:spacing w:line="276" w:lineRule="auto"/>
        <w:jc w:val="both"/>
        <w:rPr>
          <w:rFonts w:ascii="Arial" w:hAnsi="Arial" w:cs="Arial"/>
          <w:sz w:val="22"/>
          <w:lang w:val="es-ES_tradnl"/>
        </w:rPr>
      </w:pPr>
      <w:r w:rsidRPr="007D4985">
        <w:rPr>
          <w:rFonts w:ascii="Arial" w:hAnsi="Arial" w:cs="Arial"/>
          <w:sz w:val="22"/>
          <w:lang w:val="es-ES_tradnl"/>
        </w:rPr>
        <w:t xml:space="preserve">Para definir el mapa de procedimientos </w:t>
      </w:r>
      <w:r w:rsidR="0064626B" w:rsidRPr="007D4985">
        <w:rPr>
          <w:rFonts w:ascii="Arial" w:hAnsi="Arial" w:cs="Arial"/>
          <w:sz w:val="22"/>
          <w:lang w:val="es-ES_tradnl"/>
        </w:rPr>
        <w:t xml:space="preserve">propuestos para la OTI </w:t>
      </w:r>
      <w:r w:rsidRPr="007D4985">
        <w:rPr>
          <w:rFonts w:ascii="Arial" w:hAnsi="Arial" w:cs="Arial"/>
          <w:sz w:val="22"/>
          <w:lang w:val="es-ES_tradnl"/>
        </w:rPr>
        <w:t xml:space="preserve">se </w:t>
      </w:r>
      <w:r w:rsidR="00F1223F" w:rsidRPr="007D4985">
        <w:rPr>
          <w:rFonts w:ascii="Arial" w:hAnsi="Arial" w:cs="Arial"/>
          <w:sz w:val="22"/>
          <w:lang w:val="es-ES_tradnl"/>
        </w:rPr>
        <w:t>tomó como</w:t>
      </w:r>
      <w:r w:rsidR="00C75505" w:rsidRPr="007D4985">
        <w:rPr>
          <w:rFonts w:ascii="Arial" w:hAnsi="Arial" w:cs="Arial"/>
          <w:sz w:val="22"/>
          <w:lang w:val="es-ES_tradnl"/>
        </w:rPr>
        <w:t xml:space="preserve"> </w:t>
      </w:r>
      <w:r w:rsidRPr="007D4985">
        <w:rPr>
          <w:rFonts w:ascii="Arial" w:hAnsi="Arial" w:cs="Arial"/>
          <w:sz w:val="22"/>
          <w:lang w:val="es-ES_tradnl"/>
        </w:rPr>
        <w:t>marco de referencia COBIT 5.0</w:t>
      </w:r>
      <w:r w:rsidR="00C75505" w:rsidRPr="007D4985">
        <w:rPr>
          <w:rFonts w:ascii="Arial" w:hAnsi="Arial" w:cs="Arial"/>
          <w:sz w:val="22"/>
          <w:lang w:val="es-ES_tradnl"/>
        </w:rPr>
        <w:t>, el cual</w:t>
      </w:r>
      <w:r w:rsidRPr="007D4985">
        <w:rPr>
          <w:rFonts w:ascii="Arial" w:hAnsi="Arial" w:cs="Arial"/>
          <w:sz w:val="22"/>
          <w:lang w:val="es-ES_tradnl"/>
        </w:rPr>
        <w:t xml:space="preserve"> tiene un mayor alcance que otras prácticas y una alta coincidencia con ITIL v3 2011. </w:t>
      </w:r>
    </w:p>
    <w:p w14:paraId="423A0375" w14:textId="3EAE6E91" w:rsidR="00DB4A62" w:rsidRPr="007D4985" w:rsidRDefault="00DB4A62" w:rsidP="00F91304">
      <w:pPr>
        <w:spacing w:line="276" w:lineRule="auto"/>
        <w:jc w:val="both"/>
        <w:rPr>
          <w:rFonts w:ascii="Arial" w:hAnsi="Arial" w:cs="Arial"/>
          <w:sz w:val="22"/>
          <w:lang w:val="es-ES_tradnl"/>
        </w:rPr>
      </w:pPr>
    </w:p>
    <w:p w14:paraId="35C3B1D9" w14:textId="2FF3FC31" w:rsidR="005B0ACF" w:rsidRPr="007D4985" w:rsidRDefault="008027BC" w:rsidP="00F91304">
      <w:pPr>
        <w:spacing w:line="276" w:lineRule="auto"/>
        <w:jc w:val="both"/>
        <w:rPr>
          <w:rFonts w:ascii="Arial" w:hAnsi="Arial" w:cs="Arial"/>
          <w:sz w:val="22"/>
          <w:lang w:val="es-ES_tradnl"/>
        </w:rPr>
      </w:pPr>
      <w:r w:rsidRPr="007D4985">
        <w:rPr>
          <w:rFonts w:ascii="Arial" w:hAnsi="Arial" w:cs="Arial"/>
          <w:sz w:val="22"/>
          <w:lang w:val="es-ES_tradnl"/>
        </w:rPr>
        <w:t xml:space="preserve">Estos </w:t>
      </w:r>
      <w:r w:rsidR="00AF2A10" w:rsidRPr="007D4985">
        <w:rPr>
          <w:rFonts w:ascii="Arial" w:hAnsi="Arial" w:cs="Arial"/>
          <w:sz w:val="22"/>
          <w:lang w:val="es-ES_tradnl"/>
        </w:rPr>
        <w:t xml:space="preserve">procedimientos </w:t>
      </w:r>
      <w:r w:rsidR="188DB52D" w:rsidRPr="007D4985">
        <w:rPr>
          <w:rFonts w:ascii="Arial" w:hAnsi="Arial" w:cs="Arial"/>
          <w:sz w:val="22"/>
          <w:lang w:val="es-ES_tradnl"/>
        </w:rPr>
        <w:t>se agrupan en las líneas temáticas de: Direccionamiento Estratégico, Gobierno TI, Desarrollo de Soluciones de TI</w:t>
      </w:r>
      <w:r w:rsidR="00E2435F" w:rsidRPr="007D4985">
        <w:rPr>
          <w:rFonts w:ascii="Arial" w:hAnsi="Arial" w:cs="Arial"/>
          <w:sz w:val="22"/>
          <w:lang w:val="es-ES_tradnl"/>
        </w:rPr>
        <w:t xml:space="preserve"> y</w:t>
      </w:r>
      <w:r w:rsidR="188DB52D" w:rsidRPr="007D4985">
        <w:rPr>
          <w:rFonts w:ascii="Arial" w:hAnsi="Arial" w:cs="Arial"/>
          <w:sz w:val="22"/>
          <w:lang w:val="es-ES_tradnl"/>
        </w:rPr>
        <w:t xml:space="preserve"> Operación de TI, que a su vez se relaciona con la cadena de valor </w:t>
      </w:r>
      <w:r w:rsidR="005B0ACF" w:rsidRPr="007D4985">
        <w:rPr>
          <w:rFonts w:ascii="Arial" w:hAnsi="Arial" w:cs="Arial"/>
          <w:sz w:val="22"/>
          <w:lang w:val="es-ES_tradnl"/>
        </w:rPr>
        <w:t>propuesta</w:t>
      </w:r>
    </w:p>
    <w:p w14:paraId="3E25B865" w14:textId="333803DD" w:rsidR="00600800" w:rsidRPr="007D4985" w:rsidRDefault="00600800" w:rsidP="00F91304">
      <w:pPr>
        <w:spacing w:line="276" w:lineRule="auto"/>
        <w:rPr>
          <w:rFonts w:ascii="Arial" w:hAnsi="Arial" w:cs="Arial"/>
          <w:sz w:val="22"/>
          <w:lang w:val="es-ES"/>
        </w:rPr>
      </w:pPr>
    </w:p>
    <w:p w14:paraId="36E6A227" w14:textId="2B043C09" w:rsidR="00657D70" w:rsidRPr="007D4985" w:rsidRDefault="0070592C" w:rsidP="00F91304">
      <w:pPr>
        <w:spacing w:line="276" w:lineRule="auto"/>
        <w:rPr>
          <w:rFonts w:ascii="Arial" w:hAnsi="Arial" w:cs="Arial"/>
          <w:sz w:val="22"/>
          <w:lang w:val="es-ES_tradnl"/>
        </w:rPr>
      </w:pPr>
      <w:r w:rsidRPr="007D4985">
        <w:rPr>
          <w:rFonts w:ascii="Arial" w:hAnsi="Arial" w:cs="Arial"/>
          <w:sz w:val="22"/>
          <w:lang w:val="es-ES"/>
        </w:rPr>
        <w:t>A continuación</w:t>
      </w:r>
      <w:r w:rsidR="00286556" w:rsidRPr="007D4985">
        <w:rPr>
          <w:rFonts w:ascii="Arial" w:hAnsi="Arial" w:cs="Arial"/>
          <w:sz w:val="22"/>
          <w:lang w:val="es-ES"/>
        </w:rPr>
        <w:t>,</w:t>
      </w:r>
      <w:r w:rsidRPr="007D4985">
        <w:rPr>
          <w:rFonts w:ascii="Arial" w:hAnsi="Arial" w:cs="Arial"/>
          <w:sz w:val="22"/>
          <w:lang w:val="es-ES"/>
        </w:rPr>
        <w:t xml:space="preserve"> se presenta el mapa de </w:t>
      </w:r>
      <w:r w:rsidR="008027BC" w:rsidRPr="007D4985">
        <w:rPr>
          <w:rFonts w:ascii="Arial" w:hAnsi="Arial" w:cs="Arial"/>
          <w:sz w:val="22"/>
          <w:lang w:val="es-ES"/>
        </w:rPr>
        <w:t>procedimientos</w:t>
      </w:r>
      <w:r w:rsidRPr="007D4985">
        <w:rPr>
          <w:rFonts w:ascii="Arial" w:hAnsi="Arial" w:cs="Arial"/>
          <w:sz w:val="22"/>
          <w:lang w:val="es-ES"/>
        </w:rPr>
        <w:t xml:space="preserve"> agrupados por </w:t>
      </w:r>
      <w:r w:rsidR="00715108" w:rsidRPr="007D4985">
        <w:rPr>
          <w:rFonts w:ascii="Arial" w:hAnsi="Arial" w:cs="Arial"/>
          <w:sz w:val="22"/>
          <w:lang w:val="es-ES"/>
        </w:rPr>
        <w:t>línea</w:t>
      </w:r>
      <w:r w:rsidR="008027BC" w:rsidRPr="007D4985">
        <w:rPr>
          <w:rFonts w:ascii="Arial" w:hAnsi="Arial" w:cs="Arial"/>
          <w:sz w:val="22"/>
          <w:lang w:val="es-ES"/>
        </w:rPr>
        <w:t>s</w:t>
      </w:r>
      <w:r w:rsidR="00715108" w:rsidRPr="007D4985">
        <w:rPr>
          <w:rFonts w:ascii="Arial" w:hAnsi="Arial" w:cs="Arial"/>
          <w:sz w:val="22"/>
          <w:lang w:val="es-ES"/>
        </w:rPr>
        <w:t xml:space="preserve"> temática</w:t>
      </w:r>
      <w:r w:rsidR="008027BC" w:rsidRPr="007D4985">
        <w:rPr>
          <w:rFonts w:ascii="Arial" w:hAnsi="Arial" w:cs="Arial"/>
          <w:sz w:val="22"/>
          <w:lang w:val="es-ES"/>
        </w:rPr>
        <w:t>s</w:t>
      </w:r>
      <w:r w:rsidRPr="007D4985">
        <w:rPr>
          <w:rFonts w:ascii="Arial" w:hAnsi="Arial" w:cs="Arial"/>
          <w:sz w:val="22"/>
          <w:lang w:val="es-ES"/>
        </w:rPr>
        <w:t>:</w:t>
      </w:r>
    </w:p>
    <w:p w14:paraId="6D85DB7A" w14:textId="5207AABF" w:rsidR="0090636D" w:rsidRPr="007D4985" w:rsidRDefault="0090636D" w:rsidP="00F91304">
      <w:pPr>
        <w:spacing w:line="276" w:lineRule="auto"/>
        <w:rPr>
          <w:rFonts w:ascii="Arial" w:hAnsi="Arial" w:cs="Arial"/>
          <w:sz w:val="22"/>
          <w:lang w:val="es-ES_tradnl"/>
        </w:rPr>
      </w:pPr>
    </w:p>
    <w:p w14:paraId="0B2E4306" w14:textId="08CDE44C" w:rsidR="00066214" w:rsidRDefault="00066214" w:rsidP="00F91304">
      <w:pPr>
        <w:spacing w:line="276" w:lineRule="auto"/>
        <w:rPr>
          <w:rFonts w:ascii="Arial" w:hAnsi="Arial" w:cs="Arial"/>
          <w:sz w:val="22"/>
          <w:lang w:val="es-ES_tradnl"/>
        </w:rPr>
      </w:pPr>
    </w:p>
    <w:p w14:paraId="5DBBE40A" w14:textId="0F9E8FF9" w:rsidR="00066214" w:rsidRDefault="00066214" w:rsidP="00F91304">
      <w:pPr>
        <w:spacing w:line="276" w:lineRule="auto"/>
        <w:rPr>
          <w:rFonts w:ascii="Arial" w:hAnsi="Arial" w:cs="Arial"/>
          <w:sz w:val="22"/>
          <w:lang w:val="es-ES_tradnl"/>
        </w:rPr>
      </w:pPr>
    </w:p>
    <w:p w14:paraId="5B76E402" w14:textId="77777777" w:rsidR="00066214" w:rsidRPr="007D4985" w:rsidRDefault="00066214" w:rsidP="00F91304">
      <w:pPr>
        <w:spacing w:line="276" w:lineRule="auto"/>
        <w:rPr>
          <w:rFonts w:ascii="Arial" w:hAnsi="Arial" w:cs="Arial"/>
          <w:sz w:val="22"/>
          <w:lang w:val="es-ES_tradnl"/>
        </w:rPr>
      </w:pPr>
    </w:p>
    <w:p w14:paraId="1C0BE624" w14:textId="1CA4DC40" w:rsidR="00900FDA" w:rsidRPr="00B150F4" w:rsidRDefault="00900FDA" w:rsidP="00F91304">
      <w:pPr>
        <w:spacing w:line="276" w:lineRule="auto"/>
        <w:jc w:val="center"/>
        <w:rPr>
          <w:rFonts w:ascii="Arial" w:hAnsi="Arial" w:cs="Arial"/>
          <w:i/>
          <w:sz w:val="18"/>
          <w:szCs w:val="18"/>
          <w:lang w:val="es-ES_tradnl"/>
        </w:rPr>
      </w:pPr>
      <w:bookmarkStart w:id="712" w:name="_Toc28249510"/>
      <w:bookmarkStart w:id="713" w:name="_Toc27549102"/>
      <w:bookmarkStart w:id="714" w:name="_Toc28569379"/>
      <w:r w:rsidRPr="00B150F4">
        <w:rPr>
          <w:rFonts w:ascii="Arial" w:hAnsi="Arial" w:cs="Arial"/>
          <w:i/>
          <w:sz w:val="18"/>
          <w:szCs w:val="18"/>
          <w:lang w:val="es-ES_tradnl"/>
        </w:rPr>
        <w:t xml:space="preserve">Ilustración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Ilustración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9</w:t>
      </w:r>
      <w:r w:rsidRPr="00B150F4">
        <w:rPr>
          <w:rFonts w:ascii="Arial" w:hAnsi="Arial" w:cs="Arial"/>
          <w:i/>
          <w:sz w:val="18"/>
          <w:szCs w:val="18"/>
          <w:lang w:val="es-ES_tradnl"/>
        </w:rPr>
        <w:fldChar w:fldCharType="end"/>
      </w:r>
      <w:r w:rsidRPr="00B150F4">
        <w:rPr>
          <w:rFonts w:ascii="Arial" w:hAnsi="Arial" w:cs="Arial"/>
          <w:i/>
          <w:sz w:val="18"/>
          <w:szCs w:val="18"/>
          <w:lang w:val="es-ES_tradnl"/>
        </w:rPr>
        <w:t>. Mapa de Procedimientos de TI</w:t>
      </w:r>
      <w:bookmarkEnd w:id="712"/>
      <w:bookmarkEnd w:id="713"/>
      <w:bookmarkEnd w:id="714"/>
    </w:p>
    <w:p w14:paraId="72DF7360" w14:textId="52EAB255" w:rsidR="00A51A86" w:rsidRPr="007D4985" w:rsidRDefault="00A51A86" w:rsidP="00F91304">
      <w:pPr>
        <w:spacing w:line="276" w:lineRule="auto"/>
        <w:jc w:val="center"/>
        <w:rPr>
          <w:rFonts w:ascii="Arial" w:hAnsi="Arial" w:cs="Arial"/>
          <w:lang w:val="es-ES_tradnl" w:eastAsia="es-CO"/>
        </w:rPr>
      </w:pPr>
    </w:p>
    <w:p w14:paraId="4708300A" w14:textId="3A4298CC" w:rsidR="00704388" w:rsidRPr="007D4985" w:rsidRDefault="00FC63E0" w:rsidP="00F91304">
      <w:pPr>
        <w:spacing w:line="276" w:lineRule="auto"/>
        <w:jc w:val="center"/>
        <w:rPr>
          <w:rFonts w:ascii="Arial" w:hAnsi="Arial" w:cs="Arial"/>
          <w:lang w:val="es-ES"/>
        </w:rPr>
      </w:pPr>
      <w:r w:rsidRPr="0011253A">
        <w:rPr>
          <w:rFonts w:ascii="Arial" w:hAnsi="Arial"/>
          <w:noProof/>
        </w:rPr>
        <w:drawing>
          <wp:inline distT="0" distB="0" distL="0" distR="0" wp14:anchorId="50C491D3" wp14:editId="0A75EAD6">
            <wp:extent cx="5402344" cy="4863945"/>
            <wp:effectExtent l="0" t="0" r="0" b="0"/>
            <wp:docPr id="8370055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8">
                      <a:extLst>
                        <a:ext uri="{28A0092B-C50C-407E-A947-70E740481C1C}">
                          <a14:useLocalDpi xmlns:a14="http://schemas.microsoft.com/office/drawing/2010/main" val="0"/>
                        </a:ext>
                      </a:extLst>
                    </a:blip>
                    <a:stretch>
                      <a:fillRect/>
                    </a:stretch>
                  </pic:blipFill>
                  <pic:spPr>
                    <a:xfrm>
                      <a:off x="0" y="0"/>
                      <a:ext cx="5402344" cy="4863945"/>
                    </a:xfrm>
                    <a:prstGeom prst="rect">
                      <a:avLst/>
                    </a:prstGeom>
                  </pic:spPr>
                </pic:pic>
              </a:graphicData>
            </a:graphic>
          </wp:inline>
        </w:drawing>
      </w:r>
    </w:p>
    <w:p w14:paraId="2F43018F" w14:textId="77777777" w:rsidR="00F66D9A" w:rsidRDefault="00F66D9A" w:rsidP="00F91304">
      <w:pPr>
        <w:spacing w:line="276" w:lineRule="auto"/>
        <w:jc w:val="center"/>
        <w:rPr>
          <w:rFonts w:ascii="Arial" w:hAnsi="Arial" w:cs="Arial"/>
          <w:i/>
          <w:sz w:val="18"/>
          <w:szCs w:val="18"/>
          <w:lang w:val="es-ES"/>
        </w:rPr>
      </w:pPr>
    </w:p>
    <w:p w14:paraId="303B2636" w14:textId="1823B56C" w:rsidR="00704388" w:rsidRPr="007D4985" w:rsidRDefault="007617E0" w:rsidP="00F91304">
      <w:pPr>
        <w:spacing w:line="276" w:lineRule="auto"/>
        <w:jc w:val="center"/>
        <w:rPr>
          <w:rFonts w:ascii="Arial" w:hAnsi="Arial" w:cs="Arial"/>
          <w:i/>
          <w:sz w:val="18"/>
          <w:szCs w:val="18"/>
          <w:lang w:val="es-ES"/>
        </w:rPr>
      </w:pPr>
      <w:r w:rsidRPr="007D4985">
        <w:rPr>
          <w:rFonts w:ascii="Arial" w:hAnsi="Arial" w:cs="Arial"/>
          <w:i/>
          <w:sz w:val="18"/>
          <w:szCs w:val="18"/>
          <w:lang w:val="es-ES"/>
        </w:rPr>
        <w:t>Fuente: OTI</w:t>
      </w:r>
    </w:p>
    <w:p w14:paraId="20BFAA51" w14:textId="6A9EE784" w:rsidR="00DB4A62" w:rsidRPr="007D4985" w:rsidRDefault="00DB4A62" w:rsidP="00F91304">
      <w:pPr>
        <w:spacing w:line="276" w:lineRule="auto"/>
        <w:rPr>
          <w:rFonts w:ascii="Arial" w:hAnsi="Arial" w:cs="Arial"/>
          <w:lang w:val="es-ES"/>
        </w:rPr>
      </w:pPr>
    </w:p>
    <w:p w14:paraId="39E856B1" w14:textId="77777777" w:rsidR="00F66D9A" w:rsidRDefault="00F66D9A" w:rsidP="00F91304">
      <w:pPr>
        <w:spacing w:line="276" w:lineRule="auto"/>
        <w:rPr>
          <w:rFonts w:ascii="Arial" w:hAnsi="Arial" w:cs="Arial"/>
          <w:lang w:val="es-ES"/>
        </w:rPr>
      </w:pPr>
    </w:p>
    <w:p w14:paraId="49B178C2" w14:textId="77777777" w:rsidR="000C0C1B" w:rsidRPr="0011253A" w:rsidRDefault="000C0C1B" w:rsidP="00F91304">
      <w:pPr>
        <w:spacing w:line="276" w:lineRule="auto"/>
        <w:jc w:val="both"/>
        <w:rPr>
          <w:rFonts w:ascii="Arial" w:hAnsi="Arial"/>
          <w:sz w:val="22"/>
          <w:lang w:val="es-ES"/>
        </w:rPr>
      </w:pPr>
      <w:r w:rsidRPr="0011253A">
        <w:rPr>
          <w:rFonts w:ascii="Arial" w:hAnsi="Arial"/>
          <w:sz w:val="22"/>
          <w:lang w:val="es-ES"/>
        </w:rPr>
        <w:t>Los procedimientos que conforman el mapa de procedimientos de TI son:</w:t>
      </w:r>
    </w:p>
    <w:p w14:paraId="2AD7F79B" w14:textId="77777777" w:rsidR="0090636D" w:rsidRPr="0011253A" w:rsidRDefault="0090636D" w:rsidP="00F91304">
      <w:pPr>
        <w:spacing w:line="276" w:lineRule="auto"/>
        <w:jc w:val="both"/>
        <w:rPr>
          <w:rFonts w:ascii="Arial" w:hAnsi="Arial"/>
          <w:sz w:val="22"/>
          <w:lang w:val="es-ES"/>
        </w:rPr>
      </w:pPr>
    </w:p>
    <w:p w14:paraId="387284C4" w14:textId="367D5424" w:rsidR="000C0C1B" w:rsidRPr="0011253A" w:rsidRDefault="008027BC" w:rsidP="00F91304">
      <w:pPr>
        <w:pStyle w:val="ListParagraph"/>
        <w:numPr>
          <w:ilvl w:val="0"/>
          <w:numId w:val="26"/>
        </w:numPr>
        <w:spacing w:line="276" w:lineRule="auto"/>
        <w:jc w:val="both"/>
        <w:rPr>
          <w:rFonts w:ascii="Arial" w:hAnsi="Arial"/>
          <w:sz w:val="22"/>
          <w:lang w:val="es-ES"/>
        </w:rPr>
      </w:pPr>
      <w:r w:rsidRPr="0011253A">
        <w:rPr>
          <w:rFonts w:ascii="Arial" w:hAnsi="Arial"/>
          <w:sz w:val="22"/>
          <w:lang w:val="es-ES"/>
        </w:rPr>
        <w:t>Gestión de Proveedores de</w:t>
      </w:r>
      <w:r w:rsidR="000C0C1B" w:rsidRPr="0011253A">
        <w:rPr>
          <w:rFonts w:ascii="Arial" w:hAnsi="Arial"/>
          <w:sz w:val="22"/>
          <w:lang w:val="es-ES"/>
        </w:rPr>
        <w:t xml:space="preserve"> TI</w:t>
      </w:r>
    </w:p>
    <w:p w14:paraId="1C5C2853" w14:textId="77777777" w:rsidR="000C0C1B" w:rsidRPr="0011253A" w:rsidRDefault="000C0C1B" w:rsidP="00F91304">
      <w:pPr>
        <w:pStyle w:val="ListParagraph"/>
        <w:numPr>
          <w:ilvl w:val="0"/>
          <w:numId w:val="26"/>
        </w:numPr>
        <w:spacing w:line="276" w:lineRule="auto"/>
        <w:rPr>
          <w:rFonts w:ascii="Arial" w:hAnsi="Arial"/>
          <w:sz w:val="22"/>
          <w:lang w:val="es-ES"/>
        </w:rPr>
      </w:pPr>
      <w:r w:rsidRPr="0011253A">
        <w:rPr>
          <w:rFonts w:ascii="Arial" w:hAnsi="Arial"/>
          <w:sz w:val="22"/>
          <w:lang w:val="es-ES"/>
        </w:rPr>
        <w:t>Gestión de proyectos de TI</w:t>
      </w:r>
    </w:p>
    <w:p w14:paraId="1683B8D1"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 presupuesto de TI</w:t>
      </w:r>
    </w:p>
    <w:p w14:paraId="5655FA66"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Adquisición desarrollo y mantenimiento de software</w:t>
      </w:r>
    </w:p>
    <w:p w14:paraId="3B73F80B"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 acuerdos de niveles de servicio</w:t>
      </w:r>
    </w:p>
    <w:p w14:paraId="6AFF816E" w14:textId="383B3935" w:rsidR="000C0C1B" w:rsidRPr="007D4985" w:rsidRDefault="008A2900"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lastRenderedPageBreak/>
        <w:t>Gestión del c</w:t>
      </w:r>
      <w:r w:rsidR="000C0C1B" w:rsidRPr="007D4985">
        <w:rPr>
          <w:rFonts w:ascii="Arial" w:hAnsi="Arial" w:cs="Arial"/>
          <w:sz w:val="22"/>
          <w:lang w:val="es-ES_tradnl"/>
        </w:rPr>
        <w:t>ambio de uso y apropiación</w:t>
      </w:r>
    </w:p>
    <w:p w14:paraId="67154515"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 la capacidad de los servicios tecnológicos</w:t>
      </w:r>
    </w:p>
    <w:p w14:paraId="360814AA"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del cambio</w:t>
      </w:r>
    </w:p>
    <w:p w14:paraId="6F0D9605"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 problemas</w:t>
      </w:r>
    </w:p>
    <w:p w14:paraId="77413CF7" w14:textId="73075D5C"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 xml:space="preserve">Administración y control de </w:t>
      </w:r>
      <w:r w:rsidR="00462A56" w:rsidRPr="007D4985">
        <w:rPr>
          <w:rFonts w:ascii="Arial" w:hAnsi="Arial" w:cs="Arial"/>
          <w:sz w:val="22"/>
          <w:lang w:val="es-ES_tradnl"/>
        </w:rPr>
        <w:t>B</w:t>
      </w:r>
      <w:r w:rsidRPr="007D4985">
        <w:rPr>
          <w:rFonts w:ascii="Arial" w:hAnsi="Arial" w:cs="Arial"/>
          <w:sz w:val="22"/>
          <w:lang w:val="es-ES_tradnl"/>
        </w:rPr>
        <w:t>ack</w:t>
      </w:r>
      <w:r w:rsidR="00462A56" w:rsidRPr="007D4985">
        <w:rPr>
          <w:rFonts w:ascii="Arial" w:hAnsi="Arial" w:cs="Arial"/>
          <w:sz w:val="22"/>
          <w:lang w:val="es-ES_tradnl"/>
        </w:rPr>
        <w:t>-U</w:t>
      </w:r>
      <w:r w:rsidRPr="007D4985">
        <w:rPr>
          <w:rFonts w:ascii="Arial" w:hAnsi="Arial" w:cs="Arial"/>
          <w:sz w:val="22"/>
          <w:lang w:val="es-ES_tradnl"/>
        </w:rPr>
        <w:t>p</w:t>
      </w:r>
    </w:p>
    <w:p w14:paraId="1CCCD960"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 xml:space="preserve">Gestión de Incidentes </w:t>
      </w:r>
    </w:p>
    <w:p w14:paraId="79BC0546"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Gestión de solicitudes de servicio</w:t>
      </w:r>
    </w:p>
    <w:p w14:paraId="3D23409F"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Mantenimiento correctivo y preventivo</w:t>
      </w:r>
    </w:p>
    <w:p w14:paraId="0C72E6B6"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Arquitectura Empresarial</w:t>
      </w:r>
    </w:p>
    <w:p w14:paraId="2F098A84" w14:textId="77777777"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Definición de la estrategia</w:t>
      </w:r>
    </w:p>
    <w:p w14:paraId="1C13BED9" w14:textId="5B88F733" w:rsidR="000C0C1B" w:rsidRPr="007D4985" w:rsidRDefault="000C0C1B" w:rsidP="00F91304">
      <w:pPr>
        <w:pStyle w:val="ListParagraph"/>
        <w:numPr>
          <w:ilvl w:val="0"/>
          <w:numId w:val="26"/>
        </w:numPr>
        <w:spacing w:line="276" w:lineRule="auto"/>
        <w:rPr>
          <w:rFonts w:ascii="Arial" w:hAnsi="Arial" w:cs="Arial"/>
          <w:sz w:val="22"/>
          <w:lang w:val="es-ES_tradnl"/>
        </w:rPr>
      </w:pPr>
      <w:r w:rsidRPr="007D4985">
        <w:rPr>
          <w:rFonts w:ascii="Arial" w:hAnsi="Arial" w:cs="Arial"/>
          <w:sz w:val="22"/>
          <w:lang w:val="es-ES_tradnl"/>
        </w:rPr>
        <w:t xml:space="preserve">Gestión de </w:t>
      </w:r>
      <w:r w:rsidR="00462A56" w:rsidRPr="007D4985">
        <w:rPr>
          <w:rFonts w:ascii="Arial" w:hAnsi="Arial" w:cs="Arial"/>
          <w:sz w:val="22"/>
          <w:lang w:val="es-ES_tradnl"/>
        </w:rPr>
        <w:t>c</w:t>
      </w:r>
      <w:r w:rsidRPr="007D4985">
        <w:rPr>
          <w:rFonts w:ascii="Arial" w:hAnsi="Arial" w:cs="Arial"/>
          <w:sz w:val="22"/>
          <w:lang w:val="es-ES_tradnl"/>
        </w:rPr>
        <w:t>onocimiento</w:t>
      </w:r>
    </w:p>
    <w:p w14:paraId="7A588FB9" w14:textId="1A5340FC" w:rsidR="000C0C1B" w:rsidRDefault="000C0C1B" w:rsidP="00F91304">
      <w:pPr>
        <w:spacing w:line="276" w:lineRule="auto"/>
        <w:rPr>
          <w:rFonts w:ascii="Arial" w:hAnsi="Arial" w:cs="Arial"/>
          <w:lang w:val="es-ES"/>
        </w:rPr>
      </w:pPr>
    </w:p>
    <w:p w14:paraId="2B23F094" w14:textId="309397F8" w:rsidR="009E064F" w:rsidRPr="007D4985" w:rsidRDefault="0045602A" w:rsidP="00F91304">
      <w:pPr>
        <w:spacing w:line="276" w:lineRule="auto"/>
        <w:jc w:val="both"/>
        <w:rPr>
          <w:rFonts w:ascii="Arial" w:hAnsi="Arial" w:cs="Arial"/>
          <w:sz w:val="22"/>
          <w:lang w:val="es-ES_tradnl"/>
        </w:rPr>
      </w:pPr>
      <w:r w:rsidRPr="007D4985">
        <w:rPr>
          <w:rFonts w:ascii="Arial" w:hAnsi="Arial" w:cs="Arial"/>
          <w:b/>
          <w:sz w:val="22"/>
          <w:lang w:val="es-ES_tradnl"/>
        </w:rPr>
        <w:t>Procedimientos de Direccionamiento Estratégico</w:t>
      </w:r>
      <w:r w:rsidR="00067430" w:rsidRPr="007D4985">
        <w:rPr>
          <w:rFonts w:ascii="Arial" w:hAnsi="Arial" w:cs="Arial"/>
          <w:b/>
          <w:sz w:val="22"/>
          <w:lang w:val="es-ES_tradnl"/>
        </w:rPr>
        <w:t>:</w:t>
      </w:r>
      <w:r w:rsidR="00067430" w:rsidRPr="007D4985">
        <w:rPr>
          <w:rFonts w:ascii="Arial" w:hAnsi="Arial" w:cs="Arial"/>
          <w:sz w:val="22"/>
          <w:lang w:val="es-ES_tradnl"/>
        </w:rPr>
        <w:t xml:space="preserve"> </w:t>
      </w:r>
      <w:r w:rsidR="00EF4B91" w:rsidRPr="007D4985">
        <w:rPr>
          <w:rFonts w:ascii="Arial" w:hAnsi="Arial" w:cs="Arial"/>
          <w:sz w:val="22"/>
          <w:lang w:val="es-ES_tradnl"/>
        </w:rPr>
        <w:t>corresponden a e</w:t>
      </w:r>
      <w:r w:rsidR="00E50E21" w:rsidRPr="007D4985">
        <w:rPr>
          <w:rFonts w:ascii="Arial" w:hAnsi="Arial" w:cs="Arial"/>
          <w:sz w:val="22"/>
          <w:lang w:val="es-ES_tradnl"/>
        </w:rPr>
        <w:t>squemas que dan las pautas, herramientas y guías para definir l</w:t>
      </w:r>
      <w:r w:rsidR="008027BC" w:rsidRPr="007D4985">
        <w:rPr>
          <w:rFonts w:ascii="Arial" w:hAnsi="Arial" w:cs="Arial"/>
          <w:sz w:val="22"/>
          <w:lang w:val="es-ES_tradnl"/>
        </w:rPr>
        <w:t>as instancias que permitan orientar</w:t>
      </w:r>
      <w:r w:rsidR="00E50E21" w:rsidRPr="007D4985">
        <w:rPr>
          <w:rFonts w:ascii="Arial" w:hAnsi="Arial" w:cs="Arial"/>
          <w:sz w:val="22"/>
          <w:lang w:val="es-ES_tradnl"/>
        </w:rPr>
        <w:t xml:space="preserve"> la toma decisiones alrededor de la adecuada gestión de TI.</w:t>
      </w:r>
      <w:r w:rsidR="00A5570C" w:rsidRPr="007D4985">
        <w:rPr>
          <w:rFonts w:ascii="Arial" w:hAnsi="Arial" w:cs="Arial"/>
          <w:sz w:val="22"/>
          <w:lang w:val="es-ES_tradnl"/>
        </w:rPr>
        <w:t xml:space="preserve"> </w:t>
      </w:r>
      <w:r w:rsidR="009E064F" w:rsidRPr="007D4985">
        <w:rPr>
          <w:rFonts w:ascii="Arial" w:hAnsi="Arial" w:cs="Arial"/>
          <w:sz w:val="22"/>
          <w:lang w:val="es-ES_tradnl"/>
        </w:rPr>
        <w:t>Esta línea está conformada por dos (2) procedimientos:</w:t>
      </w:r>
    </w:p>
    <w:p w14:paraId="4ECEA408" w14:textId="77777777" w:rsidR="0045602A" w:rsidRPr="007D4985" w:rsidRDefault="0045602A" w:rsidP="00F91304">
      <w:pPr>
        <w:pStyle w:val="ListParagraph"/>
        <w:numPr>
          <w:ilvl w:val="0"/>
          <w:numId w:val="27"/>
        </w:numPr>
        <w:spacing w:line="276" w:lineRule="auto"/>
        <w:rPr>
          <w:rFonts w:ascii="Arial" w:hAnsi="Arial" w:cs="Arial"/>
          <w:sz w:val="22"/>
          <w:lang w:val="es-ES_tradnl"/>
        </w:rPr>
      </w:pPr>
      <w:r w:rsidRPr="007D4985">
        <w:rPr>
          <w:rFonts w:ascii="Arial" w:hAnsi="Arial" w:cs="Arial"/>
          <w:sz w:val="22"/>
          <w:lang w:val="es-ES_tradnl"/>
        </w:rPr>
        <w:t>Arquitectura Empresarial</w:t>
      </w:r>
    </w:p>
    <w:p w14:paraId="6877A876" w14:textId="7DB88A18" w:rsidR="0045602A" w:rsidRPr="007D4985" w:rsidRDefault="008027BC" w:rsidP="00F91304">
      <w:pPr>
        <w:pStyle w:val="ListParagraph"/>
        <w:numPr>
          <w:ilvl w:val="0"/>
          <w:numId w:val="27"/>
        </w:numPr>
        <w:spacing w:line="276" w:lineRule="auto"/>
        <w:rPr>
          <w:rFonts w:ascii="Arial" w:hAnsi="Arial" w:cs="Arial"/>
          <w:sz w:val="22"/>
          <w:lang w:val="es-ES_tradnl"/>
        </w:rPr>
      </w:pPr>
      <w:r w:rsidRPr="007D4985">
        <w:rPr>
          <w:rFonts w:ascii="Arial" w:hAnsi="Arial" w:cs="Arial"/>
          <w:sz w:val="22"/>
          <w:lang w:val="es-ES_tradnl"/>
        </w:rPr>
        <w:t>Definición de</w:t>
      </w:r>
      <w:r w:rsidR="0045602A" w:rsidRPr="007D4985">
        <w:rPr>
          <w:rFonts w:ascii="Arial" w:hAnsi="Arial" w:cs="Arial"/>
          <w:sz w:val="22"/>
          <w:lang w:val="es-ES_tradnl"/>
        </w:rPr>
        <w:t xml:space="preserve"> la estrategia</w:t>
      </w:r>
    </w:p>
    <w:p w14:paraId="5EC62626" w14:textId="77777777" w:rsidR="0090636D" w:rsidRPr="007D4985" w:rsidRDefault="0090636D" w:rsidP="00F91304">
      <w:pPr>
        <w:spacing w:line="276" w:lineRule="auto"/>
        <w:rPr>
          <w:rFonts w:ascii="Arial" w:hAnsi="Arial" w:cs="Arial"/>
          <w:sz w:val="22"/>
          <w:lang w:val="es-ES_tradnl"/>
        </w:rPr>
      </w:pPr>
    </w:p>
    <w:p w14:paraId="1B39DC38" w14:textId="2939D485" w:rsidR="0045602A" w:rsidRPr="007D4985" w:rsidRDefault="0045602A" w:rsidP="00F91304">
      <w:pPr>
        <w:spacing w:line="276" w:lineRule="auto"/>
        <w:rPr>
          <w:rFonts w:ascii="Arial" w:hAnsi="Arial" w:cs="Arial"/>
          <w:sz w:val="22"/>
          <w:lang w:val="es-ES_tradnl"/>
        </w:rPr>
      </w:pPr>
      <w:r w:rsidRPr="007D4985">
        <w:rPr>
          <w:rFonts w:ascii="Arial" w:hAnsi="Arial" w:cs="Arial"/>
          <w:b/>
          <w:sz w:val="22"/>
          <w:lang w:val="es-ES_tradnl"/>
        </w:rPr>
        <w:t>Procedimientos de Gobierno de T</w:t>
      </w:r>
      <w:r w:rsidR="005F4D51" w:rsidRPr="007D4985">
        <w:rPr>
          <w:rFonts w:ascii="Arial" w:hAnsi="Arial" w:cs="Arial"/>
          <w:b/>
          <w:sz w:val="22"/>
          <w:lang w:val="es-ES_tradnl"/>
        </w:rPr>
        <w:t>I</w:t>
      </w:r>
      <w:r w:rsidR="008027BC" w:rsidRPr="007D4985">
        <w:rPr>
          <w:rFonts w:ascii="Arial" w:hAnsi="Arial" w:cs="Arial"/>
          <w:b/>
          <w:sz w:val="22"/>
          <w:lang w:val="es-ES_tradnl"/>
        </w:rPr>
        <w:t xml:space="preserve">: </w:t>
      </w:r>
      <w:r w:rsidR="005F4D51" w:rsidRPr="007D4985">
        <w:rPr>
          <w:rFonts w:ascii="Arial" w:hAnsi="Arial" w:cs="Arial"/>
          <w:sz w:val="22"/>
          <w:lang w:val="es-ES_tradnl"/>
        </w:rPr>
        <w:t>permiten implementar y gestionar el modelo de gobierno de Tecnologías de la Información</w:t>
      </w:r>
      <w:r w:rsidR="008027BC" w:rsidRPr="007D4985">
        <w:rPr>
          <w:rFonts w:ascii="Arial" w:hAnsi="Arial" w:cs="Arial"/>
          <w:sz w:val="22"/>
          <w:lang w:val="es-ES_tradnl"/>
        </w:rPr>
        <w:t>.</w:t>
      </w:r>
      <w:r w:rsidR="005F4D51" w:rsidRPr="007D4985">
        <w:rPr>
          <w:rFonts w:ascii="Arial" w:hAnsi="Arial" w:cs="Arial"/>
          <w:sz w:val="22"/>
          <w:lang w:val="es-ES_tradnl"/>
        </w:rPr>
        <w:t xml:space="preserve"> </w:t>
      </w:r>
      <w:r w:rsidR="008027BC" w:rsidRPr="007D4985">
        <w:rPr>
          <w:rFonts w:ascii="Arial" w:hAnsi="Arial" w:cs="Arial"/>
          <w:sz w:val="22"/>
          <w:lang w:val="es-ES_tradnl"/>
        </w:rPr>
        <w:t>Esta línea está conformada por cuatro (4) procedimientos:</w:t>
      </w:r>
    </w:p>
    <w:p w14:paraId="15C20AA4" w14:textId="3967ACD2" w:rsidR="0045602A" w:rsidRPr="007D4985" w:rsidRDefault="0045602A" w:rsidP="00F91304">
      <w:pPr>
        <w:pStyle w:val="ListParagraph"/>
        <w:numPr>
          <w:ilvl w:val="0"/>
          <w:numId w:val="28"/>
        </w:numPr>
        <w:spacing w:line="276" w:lineRule="auto"/>
        <w:rPr>
          <w:rFonts w:ascii="Arial" w:hAnsi="Arial" w:cs="Arial"/>
          <w:sz w:val="22"/>
          <w:lang w:val="es-ES_tradnl"/>
        </w:rPr>
      </w:pPr>
      <w:r w:rsidRPr="007D4985">
        <w:rPr>
          <w:rFonts w:ascii="Arial" w:hAnsi="Arial" w:cs="Arial"/>
          <w:sz w:val="22"/>
          <w:lang w:val="es-ES_tradnl"/>
        </w:rPr>
        <w:t xml:space="preserve">Gestión de </w:t>
      </w:r>
      <w:r w:rsidR="00BB7375" w:rsidRPr="007D4985">
        <w:rPr>
          <w:rFonts w:ascii="Arial" w:hAnsi="Arial" w:cs="Arial"/>
          <w:sz w:val="22"/>
          <w:lang w:val="es-ES_tradnl"/>
        </w:rPr>
        <w:t>p</w:t>
      </w:r>
      <w:r w:rsidRPr="007D4985">
        <w:rPr>
          <w:rFonts w:ascii="Arial" w:hAnsi="Arial" w:cs="Arial"/>
          <w:sz w:val="22"/>
          <w:lang w:val="es-ES_tradnl"/>
        </w:rPr>
        <w:t>roveedores de TI</w:t>
      </w:r>
    </w:p>
    <w:p w14:paraId="501EF531" w14:textId="77777777" w:rsidR="0045602A" w:rsidRPr="007D4985" w:rsidRDefault="0045602A" w:rsidP="00F91304">
      <w:pPr>
        <w:pStyle w:val="ListParagraph"/>
        <w:numPr>
          <w:ilvl w:val="0"/>
          <w:numId w:val="28"/>
        </w:numPr>
        <w:spacing w:line="276" w:lineRule="auto"/>
        <w:rPr>
          <w:rFonts w:ascii="Arial" w:hAnsi="Arial" w:cs="Arial"/>
          <w:sz w:val="22"/>
          <w:lang w:val="es-ES_tradnl"/>
        </w:rPr>
      </w:pPr>
      <w:r w:rsidRPr="007D4985">
        <w:rPr>
          <w:rFonts w:ascii="Arial" w:hAnsi="Arial" w:cs="Arial"/>
          <w:sz w:val="22"/>
          <w:lang w:val="es-ES_tradnl"/>
        </w:rPr>
        <w:t>Gestión de proyectos de TI</w:t>
      </w:r>
    </w:p>
    <w:p w14:paraId="4EB13ACE" w14:textId="77777777" w:rsidR="0045602A" w:rsidRPr="007D4985" w:rsidRDefault="0045602A" w:rsidP="00F91304">
      <w:pPr>
        <w:pStyle w:val="ListParagraph"/>
        <w:numPr>
          <w:ilvl w:val="0"/>
          <w:numId w:val="28"/>
        </w:numPr>
        <w:spacing w:line="276" w:lineRule="auto"/>
        <w:rPr>
          <w:rFonts w:ascii="Arial" w:hAnsi="Arial" w:cs="Arial"/>
          <w:sz w:val="22"/>
          <w:lang w:val="es-ES_tradnl"/>
        </w:rPr>
      </w:pPr>
      <w:r w:rsidRPr="007D4985">
        <w:rPr>
          <w:rFonts w:ascii="Arial" w:hAnsi="Arial" w:cs="Arial"/>
          <w:sz w:val="22"/>
          <w:lang w:val="es-ES_tradnl"/>
        </w:rPr>
        <w:t>Gestión de presupuesto de TI</w:t>
      </w:r>
    </w:p>
    <w:p w14:paraId="28EC9A2A" w14:textId="4E0BFF04" w:rsidR="00CC2B4D" w:rsidRPr="007D4985" w:rsidRDefault="00CC2B4D" w:rsidP="00F91304">
      <w:pPr>
        <w:pStyle w:val="ListParagraph"/>
        <w:numPr>
          <w:ilvl w:val="0"/>
          <w:numId w:val="28"/>
        </w:numPr>
        <w:spacing w:line="276" w:lineRule="auto"/>
        <w:rPr>
          <w:rFonts w:ascii="Arial" w:hAnsi="Arial" w:cs="Arial"/>
          <w:sz w:val="22"/>
          <w:lang w:val="es-ES_tradnl"/>
        </w:rPr>
      </w:pPr>
      <w:r w:rsidRPr="007D4985">
        <w:rPr>
          <w:rFonts w:ascii="Arial" w:hAnsi="Arial" w:cs="Arial"/>
          <w:sz w:val="22"/>
          <w:lang w:val="es-ES_tradnl"/>
        </w:rPr>
        <w:t>Gestión del cambio de uso y apropiación</w:t>
      </w:r>
    </w:p>
    <w:p w14:paraId="400EB623" w14:textId="77777777" w:rsidR="0090636D" w:rsidRPr="007D4985" w:rsidRDefault="0090636D" w:rsidP="00F91304">
      <w:pPr>
        <w:spacing w:line="276" w:lineRule="auto"/>
        <w:rPr>
          <w:rFonts w:ascii="Arial" w:hAnsi="Arial" w:cs="Arial"/>
          <w:sz w:val="22"/>
          <w:lang w:val="es-ES_tradnl"/>
        </w:rPr>
      </w:pPr>
    </w:p>
    <w:p w14:paraId="6A35F61D" w14:textId="2A9ABA79" w:rsidR="005C1903" w:rsidRPr="007D4985" w:rsidRDefault="0045602A" w:rsidP="00F91304">
      <w:pPr>
        <w:spacing w:line="276" w:lineRule="auto"/>
        <w:rPr>
          <w:rFonts w:ascii="Arial" w:hAnsi="Arial" w:cs="Arial"/>
          <w:sz w:val="22"/>
          <w:lang w:val="es-ES_tradnl"/>
        </w:rPr>
      </w:pPr>
      <w:r w:rsidRPr="007D4985">
        <w:rPr>
          <w:rFonts w:ascii="Arial" w:hAnsi="Arial" w:cs="Arial"/>
          <w:b/>
          <w:sz w:val="22"/>
          <w:lang w:val="es-ES_tradnl"/>
        </w:rPr>
        <w:t>Procedimiento de Desarrollo</w:t>
      </w:r>
      <w:r w:rsidR="008027BC" w:rsidRPr="007D4985">
        <w:rPr>
          <w:rFonts w:ascii="Arial" w:hAnsi="Arial" w:cs="Arial"/>
          <w:sz w:val="22"/>
          <w:lang w:val="es-ES_tradnl"/>
        </w:rPr>
        <w:t>: enfocado en</w:t>
      </w:r>
      <w:r w:rsidR="005F4D51" w:rsidRPr="007D4985">
        <w:rPr>
          <w:rFonts w:ascii="Arial" w:hAnsi="Arial" w:cs="Arial"/>
          <w:sz w:val="22"/>
          <w:lang w:val="es-ES_tradnl"/>
        </w:rPr>
        <w:t xml:space="preserve"> desarrollar, adquirir y mantener soluciones de Tecnologías de la Información.</w:t>
      </w:r>
    </w:p>
    <w:p w14:paraId="23DD7EE9" w14:textId="73ADB642" w:rsidR="0045602A" w:rsidRPr="0011253A" w:rsidRDefault="0045602A" w:rsidP="00F91304">
      <w:pPr>
        <w:pStyle w:val="ListParagraph"/>
        <w:numPr>
          <w:ilvl w:val="0"/>
          <w:numId w:val="40"/>
        </w:numPr>
        <w:spacing w:line="276" w:lineRule="auto"/>
        <w:rPr>
          <w:rFonts w:ascii="Arial" w:hAnsi="Arial"/>
          <w:sz w:val="22"/>
          <w:lang w:val="es-ES"/>
        </w:rPr>
      </w:pPr>
      <w:r w:rsidRPr="0011253A">
        <w:rPr>
          <w:rFonts w:ascii="Arial" w:hAnsi="Arial"/>
          <w:sz w:val="22"/>
          <w:lang w:val="es-ES"/>
        </w:rPr>
        <w:t>Adquisición desarrollo y mantenimiento de software</w:t>
      </w:r>
    </w:p>
    <w:p w14:paraId="040A723E" w14:textId="77777777" w:rsidR="00A57C08" w:rsidRPr="007F0959" w:rsidRDefault="00A57C08" w:rsidP="00F91304">
      <w:pPr>
        <w:spacing w:line="276" w:lineRule="auto"/>
        <w:jc w:val="both"/>
        <w:rPr>
          <w:rFonts w:ascii="Arial" w:hAnsi="Arial"/>
          <w:b/>
          <w:sz w:val="22"/>
          <w:lang w:val="es-ES"/>
        </w:rPr>
      </w:pPr>
    </w:p>
    <w:p w14:paraId="7CE0A8CF" w14:textId="0CF08ABA" w:rsidR="00966818" w:rsidRPr="007D4985" w:rsidRDefault="0045602A" w:rsidP="00F91304">
      <w:pPr>
        <w:spacing w:line="276" w:lineRule="auto"/>
        <w:jc w:val="both"/>
        <w:rPr>
          <w:rFonts w:ascii="Arial" w:hAnsi="Arial" w:cs="Arial"/>
          <w:sz w:val="22"/>
          <w:lang w:val="es-ES_tradnl"/>
        </w:rPr>
      </w:pPr>
      <w:r w:rsidRPr="007D4985">
        <w:rPr>
          <w:rFonts w:ascii="Arial" w:hAnsi="Arial" w:cs="Arial"/>
          <w:b/>
          <w:sz w:val="22"/>
          <w:lang w:val="es-ES_tradnl"/>
        </w:rPr>
        <w:t>Procedimientos de Operación</w:t>
      </w:r>
      <w:r w:rsidR="008027BC" w:rsidRPr="007D4985">
        <w:rPr>
          <w:rFonts w:ascii="Arial" w:hAnsi="Arial" w:cs="Arial"/>
          <w:sz w:val="22"/>
          <w:lang w:val="es-ES_tradnl"/>
        </w:rPr>
        <w:t xml:space="preserve">: se enfocan </w:t>
      </w:r>
      <w:r w:rsidR="005F4D51" w:rsidRPr="007D4985">
        <w:rPr>
          <w:rFonts w:ascii="Arial" w:hAnsi="Arial" w:cs="Arial"/>
          <w:sz w:val="22"/>
          <w:lang w:val="es-ES_tradnl"/>
        </w:rPr>
        <w:t>implementar y gestionar el modelo de operación y gestión de TI</w:t>
      </w:r>
      <w:r w:rsidR="008027BC" w:rsidRPr="007D4985">
        <w:rPr>
          <w:rFonts w:ascii="Arial" w:hAnsi="Arial" w:cs="Arial"/>
          <w:sz w:val="22"/>
          <w:lang w:val="es-ES_tradnl"/>
        </w:rPr>
        <w:t>. Esta línea está conformada por nueve (9) procedimientos:</w:t>
      </w:r>
    </w:p>
    <w:p w14:paraId="0202B86A"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Gestión de acuerdos de niveles de servicio</w:t>
      </w:r>
    </w:p>
    <w:p w14:paraId="3D695C73"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Gestión de solicitudes de servicio</w:t>
      </w:r>
    </w:p>
    <w:p w14:paraId="0E0C8C7D"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 xml:space="preserve">Gestión de incidentes </w:t>
      </w:r>
    </w:p>
    <w:p w14:paraId="12764053"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Gestión de problemas</w:t>
      </w:r>
    </w:p>
    <w:p w14:paraId="5D8E6A5F"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Gestión de la capacidad de los servicios tecnológicos</w:t>
      </w:r>
    </w:p>
    <w:p w14:paraId="3B939D85" w14:textId="7A278022"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 xml:space="preserve">Administración y control de </w:t>
      </w:r>
      <w:r w:rsidR="009D677E" w:rsidRPr="007D4985">
        <w:rPr>
          <w:rFonts w:ascii="Arial" w:hAnsi="Arial" w:cs="Arial"/>
          <w:sz w:val="22"/>
          <w:lang w:val="es-ES_tradnl"/>
        </w:rPr>
        <w:t>Back</w:t>
      </w:r>
      <w:r w:rsidR="005C1903" w:rsidRPr="007D4985">
        <w:rPr>
          <w:rFonts w:ascii="Arial" w:hAnsi="Arial" w:cs="Arial"/>
          <w:sz w:val="22"/>
          <w:lang w:val="es-ES_tradnl"/>
        </w:rPr>
        <w:t xml:space="preserve"> U</w:t>
      </w:r>
      <w:r w:rsidR="009D677E" w:rsidRPr="007D4985">
        <w:rPr>
          <w:rFonts w:ascii="Arial" w:hAnsi="Arial" w:cs="Arial"/>
          <w:sz w:val="22"/>
          <w:lang w:val="es-ES_tradnl"/>
        </w:rPr>
        <w:t xml:space="preserve">p </w:t>
      </w:r>
    </w:p>
    <w:p w14:paraId="290EDD72"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Mantenimiento correctivo y preventivo</w:t>
      </w:r>
    </w:p>
    <w:p w14:paraId="6B9235DC" w14:textId="7DC544A6" w:rsidR="00102F2E" w:rsidRPr="007D4985" w:rsidRDefault="00102F2E"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lastRenderedPageBreak/>
        <w:t xml:space="preserve">Gestión del </w:t>
      </w:r>
      <w:r w:rsidR="00BB7375" w:rsidRPr="007D4985">
        <w:rPr>
          <w:rFonts w:ascii="Arial" w:hAnsi="Arial" w:cs="Arial"/>
          <w:sz w:val="22"/>
          <w:lang w:val="es-ES_tradnl"/>
        </w:rPr>
        <w:t>c</w:t>
      </w:r>
      <w:r w:rsidRPr="007D4985">
        <w:rPr>
          <w:rFonts w:ascii="Arial" w:hAnsi="Arial" w:cs="Arial"/>
          <w:sz w:val="22"/>
          <w:lang w:val="es-ES_tradnl"/>
        </w:rPr>
        <w:t>onocimiento</w:t>
      </w:r>
    </w:p>
    <w:p w14:paraId="3A5227FF" w14:textId="77777777" w:rsidR="0045602A" w:rsidRPr="007D4985" w:rsidRDefault="0045602A" w:rsidP="00F91304">
      <w:pPr>
        <w:pStyle w:val="ListParagraph"/>
        <w:numPr>
          <w:ilvl w:val="0"/>
          <w:numId w:val="29"/>
        </w:numPr>
        <w:spacing w:line="276" w:lineRule="auto"/>
        <w:rPr>
          <w:rFonts w:ascii="Arial" w:hAnsi="Arial" w:cs="Arial"/>
          <w:sz w:val="22"/>
          <w:lang w:val="es-ES_tradnl"/>
        </w:rPr>
      </w:pPr>
      <w:r w:rsidRPr="007D4985">
        <w:rPr>
          <w:rFonts w:ascii="Arial" w:hAnsi="Arial" w:cs="Arial"/>
          <w:sz w:val="22"/>
          <w:lang w:val="es-ES_tradnl"/>
        </w:rPr>
        <w:t>Gestión del cambio</w:t>
      </w:r>
    </w:p>
    <w:p w14:paraId="7CD52358" w14:textId="788364DB" w:rsidR="0045602A" w:rsidRDefault="0045602A" w:rsidP="00F91304">
      <w:pPr>
        <w:spacing w:line="276" w:lineRule="auto"/>
        <w:rPr>
          <w:rFonts w:ascii="Arial" w:hAnsi="Arial" w:cs="Arial"/>
          <w:sz w:val="22"/>
          <w:lang w:val="es-ES_tradnl"/>
        </w:rPr>
      </w:pPr>
    </w:p>
    <w:p w14:paraId="539E20DE" w14:textId="5150B1A1" w:rsidR="0045602A" w:rsidRPr="007D4985" w:rsidRDefault="0045602A" w:rsidP="00F91304">
      <w:pPr>
        <w:pStyle w:val="Heading3"/>
        <w:spacing w:line="276" w:lineRule="auto"/>
        <w:rPr>
          <w:rFonts w:ascii="Arial" w:eastAsia="Arial" w:hAnsi="Arial" w:cs="Arial"/>
          <w:sz w:val="22"/>
          <w:szCs w:val="22"/>
          <w:lang w:val="es-ES_tradnl"/>
        </w:rPr>
      </w:pPr>
      <w:bookmarkStart w:id="715" w:name="_Toc27056237"/>
      <w:bookmarkStart w:id="716" w:name="_Toc27472033"/>
      <w:bookmarkStart w:id="717" w:name="_Toc28249385"/>
      <w:bookmarkStart w:id="718" w:name="_Toc27549577"/>
      <w:bookmarkStart w:id="719" w:name="_Toc28593961"/>
      <w:r w:rsidRPr="007D4985">
        <w:rPr>
          <w:rFonts w:ascii="Arial" w:eastAsia="Arial" w:hAnsi="Arial" w:cs="Arial"/>
          <w:sz w:val="22"/>
          <w:szCs w:val="22"/>
          <w:lang w:val="es-ES_tradnl"/>
        </w:rPr>
        <w:t>Estructura de la OTI Propuesta</w:t>
      </w:r>
      <w:bookmarkEnd w:id="715"/>
      <w:bookmarkEnd w:id="716"/>
      <w:bookmarkEnd w:id="717"/>
      <w:bookmarkEnd w:id="718"/>
      <w:bookmarkEnd w:id="719"/>
    </w:p>
    <w:p w14:paraId="745FD3B0"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estructura organizacional propuesta, busca facilitar la toma de decisiones al interior de la OTI, y permite definir roles y responsabilidades asociados a cada uno de los procesos que conforman la cadena de valor de TI en la ADR, garantizando de este modo, eficiencia y agilidad en la entrega de los servicios de TI en la Entidad.</w:t>
      </w:r>
    </w:p>
    <w:p w14:paraId="1B490E7C" w14:textId="02C727B1" w:rsidR="0045602A" w:rsidRPr="007D4985" w:rsidRDefault="0045602A" w:rsidP="00F91304">
      <w:pPr>
        <w:spacing w:line="276" w:lineRule="auto"/>
        <w:jc w:val="both"/>
        <w:rPr>
          <w:rFonts w:ascii="Arial" w:hAnsi="Arial" w:cs="Arial"/>
          <w:sz w:val="22"/>
          <w:lang w:val="es-ES_tradnl"/>
        </w:rPr>
      </w:pPr>
    </w:p>
    <w:p w14:paraId="5CBD7526"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estructura organizacional propuesta para la OTI es la siguiente:</w:t>
      </w:r>
    </w:p>
    <w:p w14:paraId="3E8DC983" w14:textId="2D4A71E4" w:rsidR="00201393" w:rsidRPr="007D4985" w:rsidRDefault="00201393" w:rsidP="00F91304">
      <w:pPr>
        <w:spacing w:line="276" w:lineRule="auto"/>
        <w:jc w:val="both"/>
        <w:rPr>
          <w:rFonts w:ascii="Arial" w:hAnsi="Arial" w:cs="Arial"/>
          <w:sz w:val="22"/>
          <w:lang w:val="es-ES_tradnl"/>
        </w:rPr>
      </w:pPr>
    </w:p>
    <w:p w14:paraId="6B44254B" w14:textId="1C000156" w:rsidR="0045602A" w:rsidRPr="007D4985" w:rsidRDefault="0045602A" w:rsidP="00F91304">
      <w:pPr>
        <w:spacing w:line="276" w:lineRule="auto"/>
        <w:jc w:val="center"/>
        <w:rPr>
          <w:rFonts w:ascii="Arial" w:hAnsi="Arial" w:cs="Arial"/>
          <w:sz w:val="22"/>
          <w:lang w:val="es-ES_tradnl"/>
        </w:rPr>
      </w:pPr>
    </w:p>
    <w:p w14:paraId="30579D11" w14:textId="00963789" w:rsidR="0045602A" w:rsidRPr="007D4985" w:rsidRDefault="0045602A" w:rsidP="00F91304">
      <w:pPr>
        <w:spacing w:line="276" w:lineRule="auto"/>
        <w:jc w:val="center"/>
        <w:rPr>
          <w:rFonts w:ascii="Arial" w:hAnsi="Arial" w:cs="Arial"/>
          <w:i/>
          <w:sz w:val="18"/>
          <w:szCs w:val="18"/>
          <w:lang w:val="es-ES_tradnl"/>
        </w:rPr>
      </w:pPr>
      <w:bookmarkStart w:id="720" w:name="_Toc27055684"/>
      <w:bookmarkStart w:id="721" w:name="_Toc27471901"/>
      <w:bookmarkStart w:id="722" w:name="_Toc28249511"/>
      <w:bookmarkStart w:id="723" w:name="_Toc27549103"/>
      <w:bookmarkStart w:id="724" w:name="_Toc28569380"/>
      <w:r w:rsidRPr="00B150F4">
        <w:rPr>
          <w:rFonts w:ascii="Arial" w:hAnsi="Arial" w:cs="Arial"/>
          <w:i/>
          <w:sz w:val="18"/>
          <w:szCs w:val="18"/>
          <w:lang w:val="es-ES_tradnl"/>
        </w:rPr>
        <w:t xml:space="preserve">Ilustración </w:t>
      </w:r>
      <w:r w:rsidRPr="00B150F4">
        <w:rPr>
          <w:rFonts w:ascii="Arial" w:hAnsi="Arial" w:cs="Arial"/>
          <w:i/>
          <w:sz w:val="18"/>
          <w:szCs w:val="18"/>
          <w:lang w:val="es-ES_tradnl"/>
        </w:rPr>
        <w:fldChar w:fldCharType="begin"/>
      </w:r>
      <w:r w:rsidRPr="00B150F4">
        <w:rPr>
          <w:rFonts w:ascii="Arial" w:hAnsi="Arial" w:cs="Arial"/>
          <w:i/>
          <w:sz w:val="18"/>
          <w:szCs w:val="18"/>
          <w:lang w:val="es-ES_tradnl"/>
        </w:rPr>
        <w:instrText xml:space="preserve"> SEQ Ilustración \* ARABIC </w:instrText>
      </w:r>
      <w:r w:rsidRPr="00B150F4">
        <w:rPr>
          <w:rFonts w:ascii="Arial" w:hAnsi="Arial" w:cs="Arial"/>
          <w:i/>
          <w:sz w:val="18"/>
          <w:szCs w:val="18"/>
          <w:lang w:val="es-ES_tradnl"/>
        </w:rPr>
        <w:fldChar w:fldCharType="separate"/>
      </w:r>
      <w:r w:rsidR="00B85331">
        <w:rPr>
          <w:rFonts w:ascii="Arial" w:hAnsi="Arial" w:cs="Arial"/>
          <w:i/>
          <w:noProof/>
          <w:sz w:val="18"/>
          <w:szCs w:val="18"/>
          <w:lang w:val="es-ES_tradnl"/>
        </w:rPr>
        <w:t>10</w:t>
      </w:r>
      <w:r w:rsidRPr="00B150F4">
        <w:rPr>
          <w:rFonts w:ascii="Arial" w:hAnsi="Arial" w:cs="Arial"/>
          <w:i/>
          <w:sz w:val="18"/>
          <w:szCs w:val="18"/>
          <w:lang w:val="es-ES_tradnl"/>
        </w:rPr>
        <w:fldChar w:fldCharType="end"/>
      </w:r>
      <w:r w:rsidR="00F059C5" w:rsidRPr="00B150F4">
        <w:rPr>
          <w:rFonts w:ascii="Arial" w:hAnsi="Arial" w:cs="Arial"/>
          <w:i/>
          <w:sz w:val="18"/>
          <w:szCs w:val="18"/>
          <w:lang w:val="es-ES_tradnl"/>
        </w:rPr>
        <w:t>.</w:t>
      </w:r>
      <w:r w:rsidRPr="007D4985">
        <w:rPr>
          <w:rFonts w:ascii="Arial" w:hAnsi="Arial" w:cs="Arial"/>
          <w:i/>
          <w:sz w:val="18"/>
          <w:szCs w:val="18"/>
          <w:lang w:val="es-ES_tradnl"/>
        </w:rPr>
        <w:t xml:space="preserve"> Estructura Organizacional de la OTI propuesta</w:t>
      </w:r>
      <w:bookmarkEnd w:id="720"/>
      <w:bookmarkEnd w:id="721"/>
      <w:bookmarkEnd w:id="722"/>
      <w:bookmarkEnd w:id="723"/>
      <w:bookmarkEnd w:id="724"/>
    </w:p>
    <w:p w14:paraId="787448A5" w14:textId="77777777" w:rsidR="00900FDA" w:rsidRPr="007D4985" w:rsidRDefault="00900FDA" w:rsidP="00F91304">
      <w:pPr>
        <w:spacing w:line="276" w:lineRule="auto"/>
        <w:jc w:val="center"/>
        <w:rPr>
          <w:rFonts w:ascii="Arial" w:hAnsi="Arial" w:cs="Arial"/>
          <w:i/>
          <w:sz w:val="18"/>
          <w:szCs w:val="18"/>
          <w:lang w:val="es-ES"/>
        </w:rPr>
      </w:pPr>
    </w:p>
    <w:p w14:paraId="2C316187" w14:textId="63A8537B" w:rsidR="0045602A" w:rsidRPr="007D4985" w:rsidRDefault="00B10642" w:rsidP="00F91304">
      <w:pPr>
        <w:keepNext/>
        <w:spacing w:line="276" w:lineRule="auto"/>
        <w:jc w:val="center"/>
        <w:rPr>
          <w:rFonts w:ascii="Arial" w:hAnsi="Arial" w:cs="Arial"/>
          <w:sz w:val="22"/>
          <w:lang w:val="es-ES_tradnl"/>
        </w:rPr>
      </w:pPr>
      <w:r w:rsidRPr="0011253A">
        <w:rPr>
          <w:rFonts w:ascii="Arial" w:hAnsi="Arial"/>
          <w:noProof/>
          <w:sz w:val="22"/>
          <w:lang w:val="es-ES_tradnl"/>
        </w:rPr>
        <w:drawing>
          <wp:inline distT="0" distB="0" distL="0" distR="0" wp14:anchorId="5D78FD3C" wp14:editId="4515296F">
            <wp:extent cx="5478654" cy="103719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7509" cy="1059699"/>
                    </a:xfrm>
                    <a:prstGeom prst="rect">
                      <a:avLst/>
                    </a:prstGeom>
                    <a:noFill/>
                  </pic:spPr>
                </pic:pic>
              </a:graphicData>
            </a:graphic>
          </wp:inline>
        </w:drawing>
      </w:r>
    </w:p>
    <w:p w14:paraId="6BD7E0BC" w14:textId="5AC71D11" w:rsidR="00201393" w:rsidRPr="007D4985" w:rsidRDefault="00201393" w:rsidP="00F91304">
      <w:pPr>
        <w:spacing w:line="276" w:lineRule="auto"/>
        <w:jc w:val="center"/>
        <w:rPr>
          <w:rFonts w:ascii="Arial" w:hAnsi="Arial" w:cs="Arial"/>
          <w:i/>
          <w:sz w:val="18"/>
          <w:szCs w:val="18"/>
          <w:lang w:val="es-ES_tradnl"/>
        </w:rPr>
      </w:pPr>
    </w:p>
    <w:p w14:paraId="7D775566" w14:textId="1A3410D8" w:rsidR="0045602A" w:rsidRPr="007D4985" w:rsidRDefault="007617E0"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r w:rsidR="00204E80" w:rsidRPr="007D4985">
        <w:rPr>
          <w:rFonts w:ascii="Arial" w:hAnsi="Arial" w:cs="Arial"/>
          <w:i/>
          <w:sz w:val="18"/>
          <w:szCs w:val="18"/>
          <w:lang w:val="es-ES_tradnl"/>
        </w:rPr>
        <w:t>.</w:t>
      </w:r>
    </w:p>
    <w:p w14:paraId="661436B1" w14:textId="474011FD" w:rsidR="0045602A" w:rsidRPr="007D4985" w:rsidRDefault="0045602A" w:rsidP="00F91304">
      <w:pPr>
        <w:spacing w:line="276" w:lineRule="auto"/>
        <w:rPr>
          <w:rFonts w:ascii="Arial" w:hAnsi="Arial" w:cs="Arial"/>
          <w:sz w:val="22"/>
          <w:lang w:val="es-ES_tradnl"/>
        </w:rPr>
      </w:pPr>
    </w:p>
    <w:p w14:paraId="66114406" w14:textId="77777777" w:rsidR="00511D45" w:rsidRDefault="00511D45" w:rsidP="00F91304">
      <w:pPr>
        <w:spacing w:line="276" w:lineRule="auto"/>
        <w:jc w:val="both"/>
        <w:rPr>
          <w:rFonts w:ascii="Arial" w:hAnsi="Arial" w:cs="Arial"/>
          <w:sz w:val="22"/>
          <w:lang w:val="es-ES_tradnl"/>
        </w:rPr>
      </w:pPr>
    </w:p>
    <w:p w14:paraId="30832242" w14:textId="660B999F"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A continuación, se describen de manera general las funciones de cada uno de los equipos que conformarán la OTI.</w:t>
      </w:r>
    </w:p>
    <w:p w14:paraId="6381C2A5" w14:textId="7FFEF744" w:rsidR="003E7236" w:rsidRPr="007D4985" w:rsidRDefault="003E7236" w:rsidP="00F91304">
      <w:pPr>
        <w:spacing w:line="276" w:lineRule="auto"/>
        <w:jc w:val="both"/>
        <w:rPr>
          <w:rFonts w:ascii="Arial" w:hAnsi="Arial" w:cs="Arial"/>
          <w:sz w:val="22"/>
          <w:lang w:val="es-ES_tradnl"/>
        </w:rPr>
      </w:pPr>
    </w:p>
    <w:p w14:paraId="4817FFF4" w14:textId="02431D8E" w:rsidR="0074736C" w:rsidRPr="007D4985" w:rsidRDefault="00A2723A" w:rsidP="00F91304">
      <w:pPr>
        <w:pStyle w:val="ListParagraph"/>
        <w:numPr>
          <w:ilvl w:val="0"/>
          <w:numId w:val="17"/>
        </w:numPr>
        <w:spacing w:line="276" w:lineRule="auto"/>
        <w:jc w:val="both"/>
        <w:rPr>
          <w:rFonts w:ascii="Arial" w:hAnsi="Arial" w:cs="Arial"/>
          <w:sz w:val="22"/>
          <w:lang w:val="es-ES_tradnl"/>
        </w:rPr>
      </w:pPr>
      <w:r w:rsidRPr="007D4985">
        <w:rPr>
          <w:rFonts w:ascii="Arial" w:hAnsi="Arial" w:cs="Arial"/>
          <w:b/>
          <w:sz w:val="22"/>
          <w:lang w:val="es-ES_tradnl"/>
        </w:rPr>
        <w:t>Grupo</w:t>
      </w:r>
      <w:r w:rsidR="0045602A" w:rsidRPr="007D4985">
        <w:rPr>
          <w:rFonts w:ascii="Arial" w:hAnsi="Arial" w:cs="Arial"/>
          <w:b/>
          <w:sz w:val="22"/>
          <w:lang w:val="es-ES_tradnl"/>
        </w:rPr>
        <w:t xml:space="preserve"> de Gobierno y Estrategia de TI</w:t>
      </w:r>
      <w:r w:rsidR="0045602A" w:rsidRPr="007D4985">
        <w:rPr>
          <w:rFonts w:ascii="Arial" w:hAnsi="Arial" w:cs="Arial"/>
          <w:sz w:val="22"/>
          <w:lang w:val="es-ES_tradnl"/>
        </w:rPr>
        <w:t xml:space="preserve">, realizará las siguientes actividades: </w:t>
      </w:r>
    </w:p>
    <w:p w14:paraId="4223A5B8" w14:textId="749E116F"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A</w:t>
      </w:r>
      <w:r w:rsidR="0045602A" w:rsidRPr="007D4985">
        <w:rPr>
          <w:rFonts w:ascii="Arial" w:hAnsi="Arial" w:cs="Arial"/>
          <w:sz w:val="22"/>
          <w:lang w:val="es-ES_tradnl"/>
        </w:rPr>
        <w:t>segurar el establecimiento del modelo de gobierno de TI</w:t>
      </w:r>
      <w:r w:rsidRPr="007D4985">
        <w:rPr>
          <w:rFonts w:ascii="Arial" w:hAnsi="Arial" w:cs="Arial"/>
          <w:sz w:val="22"/>
          <w:lang w:val="es-ES_tradnl"/>
        </w:rPr>
        <w:t>.</w:t>
      </w:r>
    </w:p>
    <w:p w14:paraId="71F843D9" w14:textId="4F96EDDD"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E</w:t>
      </w:r>
      <w:r w:rsidR="0045602A" w:rsidRPr="007D4985">
        <w:rPr>
          <w:rFonts w:ascii="Arial" w:hAnsi="Arial" w:cs="Arial"/>
          <w:sz w:val="22"/>
          <w:lang w:val="es-ES_tradnl"/>
        </w:rPr>
        <w:t>laborar, actualizar y gestionar el plan estratégico de tecnologías de información PETI</w:t>
      </w:r>
      <w:r w:rsidRPr="007D4985">
        <w:rPr>
          <w:rFonts w:ascii="Arial" w:hAnsi="Arial" w:cs="Arial"/>
          <w:sz w:val="22"/>
          <w:lang w:val="es-ES_tradnl"/>
        </w:rPr>
        <w:t>.</w:t>
      </w:r>
    </w:p>
    <w:p w14:paraId="1464CC2B" w14:textId="1D2C503E"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D</w:t>
      </w:r>
      <w:r w:rsidR="0045602A" w:rsidRPr="007D4985">
        <w:rPr>
          <w:rFonts w:ascii="Arial" w:hAnsi="Arial" w:cs="Arial"/>
          <w:sz w:val="22"/>
          <w:lang w:val="es-ES_tradnl"/>
        </w:rPr>
        <w:t>efinir insumos para renovar permanentemente la arquitectura de TI de la ADR</w:t>
      </w:r>
      <w:r w:rsidRPr="007D4985">
        <w:rPr>
          <w:rFonts w:ascii="Arial" w:hAnsi="Arial" w:cs="Arial"/>
          <w:sz w:val="22"/>
          <w:lang w:val="es-ES_tradnl"/>
        </w:rPr>
        <w:t>.</w:t>
      </w:r>
    </w:p>
    <w:p w14:paraId="2A06C912" w14:textId="77777777"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A</w:t>
      </w:r>
      <w:r w:rsidR="0045602A" w:rsidRPr="007D4985">
        <w:rPr>
          <w:rFonts w:ascii="Arial" w:hAnsi="Arial" w:cs="Arial"/>
          <w:sz w:val="22"/>
          <w:lang w:val="es-ES_tradnl"/>
        </w:rPr>
        <w:t>nalizar la demanda de proyectos y servicios con componente de TI</w:t>
      </w:r>
      <w:r w:rsidRPr="007D4985">
        <w:rPr>
          <w:rFonts w:ascii="Arial" w:hAnsi="Arial" w:cs="Arial"/>
          <w:sz w:val="22"/>
          <w:lang w:val="es-ES_tradnl"/>
        </w:rPr>
        <w:t>.</w:t>
      </w:r>
    </w:p>
    <w:p w14:paraId="739A92A9" w14:textId="4AF37D2C"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E</w:t>
      </w:r>
      <w:r w:rsidR="0045602A" w:rsidRPr="007D4985">
        <w:rPr>
          <w:rFonts w:ascii="Arial" w:hAnsi="Arial" w:cs="Arial"/>
          <w:sz w:val="22"/>
          <w:lang w:val="es-ES_tradnl"/>
        </w:rPr>
        <w:t>valuar, direccionar y monitorear el portafolio de proyectos y servicios, garantizando el oportuno cumplimiento de los acuerdo</w:t>
      </w:r>
      <w:r w:rsidRPr="007D4985">
        <w:rPr>
          <w:rFonts w:ascii="Arial" w:hAnsi="Arial" w:cs="Arial"/>
          <w:sz w:val="22"/>
          <w:lang w:val="es-ES_tradnl"/>
        </w:rPr>
        <w:t>s</w:t>
      </w:r>
      <w:r w:rsidR="0045602A" w:rsidRPr="007D4985">
        <w:rPr>
          <w:rFonts w:ascii="Arial" w:hAnsi="Arial" w:cs="Arial"/>
          <w:sz w:val="22"/>
          <w:lang w:val="es-ES_tradnl"/>
        </w:rPr>
        <w:t xml:space="preserve"> de nivel operativo (OLA´S) y acuerdos de nivel de servicio (ANS´S) y una correcta asignación y ejecución de recursos</w:t>
      </w:r>
      <w:r w:rsidRPr="007D4985">
        <w:rPr>
          <w:rFonts w:ascii="Arial" w:hAnsi="Arial" w:cs="Arial"/>
          <w:sz w:val="22"/>
          <w:lang w:val="es-ES_tradnl"/>
        </w:rPr>
        <w:t>.</w:t>
      </w:r>
    </w:p>
    <w:p w14:paraId="0D4ED92D" w14:textId="567DAA15" w:rsidR="0074736C"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M</w:t>
      </w:r>
      <w:r w:rsidR="0045602A" w:rsidRPr="007D4985">
        <w:rPr>
          <w:rFonts w:ascii="Arial" w:hAnsi="Arial" w:cs="Arial"/>
          <w:sz w:val="22"/>
          <w:lang w:val="es-ES_tradnl"/>
        </w:rPr>
        <w:t xml:space="preserve">antener actualizado el modelo de arquitectura de TI de la ADR, en línea con las definiciones hechas por la arquitectura empresarial, asegurando la </w:t>
      </w:r>
      <w:r w:rsidR="0045602A" w:rsidRPr="007D4985">
        <w:rPr>
          <w:rFonts w:ascii="Arial" w:hAnsi="Arial" w:cs="Arial"/>
          <w:sz w:val="22"/>
          <w:lang w:val="es-ES_tradnl"/>
        </w:rPr>
        <w:lastRenderedPageBreak/>
        <w:t>interrelación entre los procesos de la institución con: la información, los datos, las aplicaciones y las capas de la arquitectura tecnológica</w:t>
      </w:r>
      <w:r w:rsidRPr="007D4985">
        <w:rPr>
          <w:rFonts w:ascii="Arial" w:hAnsi="Arial" w:cs="Arial"/>
          <w:sz w:val="22"/>
          <w:lang w:val="es-ES_tradnl"/>
        </w:rPr>
        <w:t>.</w:t>
      </w:r>
      <w:r w:rsidR="0045602A" w:rsidRPr="007D4985">
        <w:rPr>
          <w:rFonts w:ascii="Arial" w:hAnsi="Arial" w:cs="Arial"/>
          <w:sz w:val="22"/>
          <w:lang w:val="es-ES_tradnl"/>
        </w:rPr>
        <w:t xml:space="preserve"> </w:t>
      </w:r>
    </w:p>
    <w:p w14:paraId="31C5FE6B" w14:textId="094B2635" w:rsidR="0045602A" w:rsidRPr="007D4985" w:rsidRDefault="0074736C" w:rsidP="00F91304">
      <w:pPr>
        <w:pStyle w:val="ListParagraph"/>
        <w:numPr>
          <w:ilvl w:val="1"/>
          <w:numId w:val="17"/>
        </w:numPr>
        <w:spacing w:line="276" w:lineRule="auto"/>
        <w:jc w:val="both"/>
        <w:rPr>
          <w:rFonts w:ascii="Arial" w:hAnsi="Arial" w:cs="Arial"/>
          <w:sz w:val="22"/>
          <w:lang w:val="es-ES_tradnl"/>
        </w:rPr>
      </w:pPr>
      <w:r w:rsidRPr="007D4985">
        <w:rPr>
          <w:rFonts w:ascii="Arial" w:hAnsi="Arial" w:cs="Arial"/>
          <w:sz w:val="22"/>
          <w:lang w:val="es-ES_tradnl"/>
        </w:rPr>
        <w:t>I</w:t>
      </w:r>
      <w:r w:rsidR="0045602A" w:rsidRPr="007D4985">
        <w:rPr>
          <w:rFonts w:ascii="Arial" w:hAnsi="Arial" w:cs="Arial"/>
          <w:sz w:val="22"/>
          <w:lang w:val="es-ES_tradnl"/>
        </w:rPr>
        <w:t>dentificar soluciones y hacer el levantamiento de requerimientos en conjunto con las dependencias asegurando la alineación con los objetivos estratégicos de la ADR y equilibrar las necesidades actuales y futuras de disponibilidad, rendimiento y capacidad para proveer un servicio efectivo y eficiente.</w:t>
      </w:r>
    </w:p>
    <w:p w14:paraId="14176C9F" w14:textId="77777777" w:rsidR="0090636D" w:rsidRPr="007D4985" w:rsidRDefault="0090636D" w:rsidP="00F91304">
      <w:pPr>
        <w:pStyle w:val="ListParagraph"/>
        <w:spacing w:line="276" w:lineRule="auto"/>
        <w:rPr>
          <w:rFonts w:ascii="Arial" w:hAnsi="Arial" w:cs="Arial"/>
          <w:sz w:val="22"/>
          <w:lang w:val="es-ES_tradnl"/>
        </w:rPr>
      </w:pPr>
    </w:p>
    <w:p w14:paraId="2169674B" w14:textId="3792B06E" w:rsidR="0074736C" w:rsidRPr="007D4985" w:rsidRDefault="00C00224" w:rsidP="00F91304">
      <w:pPr>
        <w:pStyle w:val="ListParagraph"/>
        <w:numPr>
          <w:ilvl w:val="0"/>
          <w:numId w:val="16"/>
        </w:numPr>
        <w:spacing w:line="276" w:lineRule="auto"/>
        <w:jc w:val="both"/>
        <w:rPr>
          <w:rFonts w:ascii="Arial" w:hAnsi="Arial" w:cs="Arial"/>
          <w:sz w:val="22"/>
          <w:lang w:val="es-ES_tradnl"/>
        </w:rPr>
      </w:pPr>
      <w:r w:rsidRPr="007D4985">
        <w:rPr>
          <w:rFonts w:ascii="Arial" w:hAnsi="Arial" w:cs="Arial"/>
          <w:b/>
          <w:sz w:val="22"/>
          <w:lang w:val="es-ES_tradnl"/>
        </w:rPr>
        <w:t>Grupo</w:t>
      </w:r>
      <w:r w:rsidR="0045602A" w:rsidRPr="007D4985">
        <w:rPr>
          <w:rFonts w:ascii="Arial" w:hAnsi="Arial" w:cs="Arial"/>
          <w:b/>
          <w:sz w:val="22"/>
          <w:lang w:val="es-ES_tradnl"/>
        </w:rPr>
        <w:t xml:space="preserve"> de Operaciones de TI</w:t>
      </w:r>
      <w:r w:rsidR="0045602A" w:rsidRPr="007D4985">
        <w:rPr>
          <w:rFonts w:ascii="Arial" w:hAnsi="Arial" w:cs="Arial"/>
          <w:sz w:val="22"/>
          <w:lang w:val="es-ES_tradnl"/>
        </w:rPr>
        <w:t xml:space="preserve">, realizará las siguientes actividades: </w:t>
      </w:r>
    </w:p>
    <w:p w14:paraId="175FE47F" w14:textId="77777777"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C</w:t>
      </w:r>
      <w:r w:rsidR="0045602A" w:rsidRPr="007D4985">
        <w:rPr>
          <w:rFonts w:ascii="Arial" w:hAnsi="Arial" w:cs="Arial"/>
          <w:sz w:val="22"/>
          <w:lang w:val="es-ES_tradnl"/>
        </w:rPr>
        <w:t>oordinar y ejecutar procedimientos operativos para poder entregar los servicios de TI de forma interna y externa</w:t>
      </w:r>
      <w:r w:rsidRPr="007D4985">
        <w:rPr>
          <w:rFonts w:ascii="Arial" w:hAnsi="Arial" w:cs="Arial"/>
          <w:sz w:val="22"/>
          <w:lang w:val="es-ES_tradnl"/>
        </w:rPr>
        <w:t>.</w:t>
      </w:r>
    </w:p>
    <w:p w14:paraId="26D9F20E" w14:textId="77777777"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P</w:t>
      </w:r>
      <w:r w:rsidR="0045602A" w:rsidRPr="007D4985">
        <w:rPr>
          <w:rFonts w:ascii="Arial" w:hAnsi="Arial" w:cs="Arial"/>
          <w:sz w:val="22"/>
          <w:lang w:val="es-ES_tradnl"/>
        </w:rPr>
        <w:t>roveer una respuesta oportuna y efectiva a las peticiones de los usuarios</w:t>
      </w:r>
      <w:r w:rsidRPr="007D4985">
        <w:rPr>
          <w:rFonts w:ascii="Arial" w:hAnsi="Arial" w:cs="Arial"/>
          <w:sz w:val="22"/>
          <w:lang w:val="es-ES_tradnl"/>
        </w:rPr>
        <w:t>.</w:t>
      </w:r>
    </w:p>
    <w:p w14:paraId="119D15E1" w14:textId="6138100F"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I</w:t>
      </w:r>
      <w:r w:rsidR="0045602A" w:rsidRPr="007D4985">
        <w:rPr>
          <w:rFonts w:ascii="Arial" w:hAnsi="Arial" w:cs="Arial"/>
          <w:sz w:val="22"/>
          <w:lang w:val="es-ES_tradnl"/>
        </w:rPr>
        <w:t xml:space="preserve">dentificar y clasificar problemas detectando el origen de </w:t>
      </w:r>
      <w:r w:rsidR="006A6558" w:rsidRPr="007D4985">
        <w:rPr>
          <w:rFonts w:ascii="Arial" w:hAnsi="Arial" w:cs="Arial"/>
          <w:sz w:val="22"/>
          <w:lang w:val="es-ES_tradnl"/>
        </w:rPr>
        <w:t>estos</w:t>
      </w:r>
      <w:r w:rsidR="0045602A" w:rsidRPr="007D4985">
        <w:rPr>
          <w:rFonts w:ascii="Arial" w:hAnsi="Arial" w:cs="Arial"/>
          <w:sz w:val="22"/>
          <w:lang w:val="es-ES_tradnl"/>
        </w:rPr>
        <w:t xml:space="preserve"> para proporcionar medidas correctivas en los plazos adecuados</w:t>
      </w:r>
      <w:r w:rsidRPr="007D4985">
        <w:rPr>
          <w:rFonts w:ascii="Arial" w:hAnsi="Arial" w:cs="Arial"/>
          <w:sz w:val="22"/>
          <w:lang w:val="es-ES_tradnl"/>
        </w:rPr>
        <w:t xml:space="preserve">. </w:t>
      </w:r>
    </w:p>
    <w:p w14:paraId="22E21DAC" w14:textId="75F9E816"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P</w:t>
      </w:r>
      <w:r w:rsidR="0045602A" w:rsidRPr="007D4985">
        <w:rPr>
          <w:rFonts w:ascii="Arial" w:hAnsi="Arial" w:cs="Arial"/>
          <w:sz w:val="22"/>
          <w:lang w:val="es-ES_tradnl"/>
        </w:rPr>
        <w:t xml:space="preserve">roteger la información de la </w:t>
      </w:r>
      <w:r w:rsidR="00B43F9C" w:rsidRPr="007D4985">
        <w:rPr>
          <w:rFonts w:ascii="Arial" w:hAnsi="Arial" w:cs="Arial"/>
          <w:sz w:val="22"/>
          <w:lang w:val="es-ES_tradnl"/>
        </w:rPr>
        <w:t>ADR</w:t>
      </w:r>
      <w:r w:rsidR="0045602A" w:rsidRPr="007D4985">
        <w:rPr>
          <w:rFonts w:ascii="Arial" w:hAnsi="Arial" w:cs="Arial"/>
          <w:sz w:val="22"/>
          <w:lang w:val="es-ES_tradnl"/>
        </w:rPr>
        <w:t xml:space="preserve"> y velar por la disponibilidad de la infraestructura de los servicios de TI</w:t>
      </w:r>
      <w:r w:rsidRPr="007D4985">
        <w:rPr>
          <w:rFonts w:ascii="Arial" w:hAnsi="Arial" w:cs="Arial"/>
          <w:sz w:val="22"/>
          <w:lang w:val="es-ES_tradnl"/>
        </w:rPr>
        <w:t>.</w:t>
      </w:r>
    </w:p>
    <w:p w14:paraId="0025CB12" w14:textId="5F2B7388"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G</w:t>
      </w:r>
      <w:r w:rsidR="0045602A" w:rsidRPr="007D4985">
        <w:rPr>
          <w:rFonts w:ascii="Arial" w:hAnsi="Arial" w:cs="Arial"/>
          <w:sz w:val="22"/>
          <w:lang w:val="es-ES_tradnl"/>
        </w:rPr>
        <w:t>estionar los cambios relacionados con: los procesos de la ADR, las aplicaciones y la infraestructura de forma controlada</w:t>
      </w:r>
      <w:r w:rsidRPr="007D4985">
        <w:rPr>
          <w:rFonts w:ascii="Arial" w:hAnsi="Arial" w:cs="Arial"/>
          <w:sz w:val="22"/>
          <w:lang w:val="es-ES_tradnl"/>
        </w:rPr>
        <w:t>.</w:t>
      </w:r>
    </w:p>
    <w:p w14:paraId="7D552D96" w14:textId="77777777"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A</w:t>
      </w:r>
      <w:r w:rsidR="0045602A" w:rsidRPr="007D4985">
        <w:rPr>
          <w:rFonts w:ascii="Arial" w:hAnsi="Arial" w:cs="Arial"/>
          <w:sz w:val="22"/>
          <w:lang w:val="es-ES_tradnl"/>
        </w:rPr>
        <w:t>ceptar formalmente y hacer operativas las nuevas soluciones</w:t>
      </w:r>
      <w:r w:rsidRPr="007D4985">
        <w:rPr>
          <w:rFonts w:ascii="Arial" w:hAnsi="Arial" w:cs="Arial"/>
          <w:sz w:val="22"/>
          <w:lang w:val="es-ES_tradnl"/>
        </w:rPr>
        <w:t>.</w:t>
      </w:r>
    </w:p>
    <w:p w14:paraId="30E9947F" w14:textId="524C13D7" w:rsidR="0074736C"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P</w:t>
      </w:r>
      <w:r w:rsidR="0045602A" w:rsidRPr="007D4985">
        <w:rPr>
          <w:rFonts w:ascii="Arial" w:hAnsi="Arial" w:cs="Arial"/>
          <w:sz w:val="22"/>
          <w:lang w:val="es-ES_tradnl"/>
        </w:rPr>
        <w:t xml:space="preserve">reparar el lanzamiento y el paso a producción de </w:t>
      </w:r>
      <w:r w:rsidR="00172D43" w:rsidRPr="007D4985">
        <w:rPr>
          <w:rFonts w:ascii="Arial" w:hAnsi="Arial" w:cs="Arial"/>
          <w:sz w:val="22"/>
          <w:lang w:val="es-ES_tradnl"/>
        </w:rPr>
        <w:t xml:space="preserve">los </w:t>
      </w:r>
      <w:r w:rsidR="0045602A" w:rsidRPr="007D4985">
        <w:rPr>
          <w:rFonts w:ascii="Arial" w:hAnsi="Arial" w:cs="Arial"/>
          <w:sz w:val="22"/>
          <w:lang w:val="es-ES_tradnl"/>
        </w:rPr>
        <w:t xml:space="preserve">procesos de la Entidad </w:t>
      </w:r>
      <w:r w:rsidR="00172D43" w:rsidRPr="007D4985">
        <w:rPr>
          <w:rFonts w:ascii="Arial" w:hAnsi="Arial" w:cs="Arial"/>
          <w:sz w:val="22"/>
          <w:lang w:val="es-ES_tradnl"/>
        </w:rPr>
        <w:t>y</w:t>
      </w:r>
      <w:r w:rsidR="0045602A" w:rsidRPr="007D4985">
        <w:rPr>
          <w:rFonts w:ascii="Arial" w:hAnsi="Arial" w:cs="Arial"/>
          <w:sz w:val="22"/>
          <w:lang w:val="es-ES_tradnl"/>
        </w:rPr>
        <w:t xml:space="preserve"> servicios de TI que presta la </w:t>
      </w:r>
      <w:r w:rsidR="00172D43" w:rsidRPr="007D4985">
        <w:rPr>
          <w:rFonts w:ascii="Arial" w:hAnsi="Arial" w:cs="Arial"/>
          <w:sz w:val="22"/>
          <w:lang w:val="es-ES_tradnl"/>
        </w:rPr>
        <w:t>OTI</w:t>
      </w:r>
      <w:r w:rsidRPr="007D4985">
        <w:rPr>
          <w:rFonts w:ascii="Arial" w:hAnsi="Arial" w:cs="Arial"/>
          <w:sz w:val="22"/>
          <w:lang w:val="es-ES_tradnl"/>
        </w:rPr>
        <w:t>.</w:t>
      </w:r>
    </w:p>
    <w:p w14:paraId="7CA35409" w14:textId="530DD6EE" w:rsidR="0045602A" w:rsidRPr="007D4985" w:rsidRDefault="0074736C"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A</w:t>
      </w:r>
      <w:r w:rsidR="0045602A" w:rsidRPr="007D4985">
        <w:rPr>
          <w:rFonts w:ascii="Arial" w:hAnsi="Arial" w:cs="Arial"/>
          <w:sz w:val="22"/>
          <w:lang w:val="es-ES_tradnl"/>
        </w:rPr>
        <w:t>poyar la implementación de cambios a nivel de toda la ADR asegurando rapidez y efectividad con el uso de las TI.</w:t>
      </w:r>
    </w:p>
    <w:p w14:paraId="641CFF03" w14:textId="65EB502F" w:rsidR="007617E0" w:rsidRDefault="007617E0" w:rsidP="00F91304">
      <w:pPr>
        <w:pStyle w:val="ListParagraph"/>
        <w:spacing w:line="276" w:lineRule="auto"/>
        <w:rPr>
          <w:rFonts w:ascii="Arial" w:hAnsi="Arial" w:cs="Arial"/>
          <w:sz w:val="22"/>
          <w:lang w:val="es-ES_tradnl"/>
        </w:rPr>
      </w:pPr>
    </w:p>
    <w:p w14:paraId="587C71A9" w14:textId="793930E8" w:rsidR="00172D43" w:rsidRPr="007D4985" w:rsidRDefault="00C00224" w:rsidP="00F91304">
      <w:pPr>
        <w:pStyle w:val="ListParagraph"/>
        <w:numPr>
          <w:ilvl w:val="0"/>
          <w:numId w:val="16"/>
        </w:numPr>
        <w:spacing w:line="276" w:lineRule="auto"/>
        <w:jc w:val="both"/>
        <w:rPr>
          <w:rFonts w:ascii="Arial" w:hAnsi="Arial" w:cs="Arial"/>
          <w:sz w:val="22"/>
          <w:lang w:val="es-ES_tradnl"/>
        </w:rPr>
      </w:pPr>
      <w:r w:rsidRPr="007D4985">
        <w:rPr>
          <w:rFonts w:ascii="Arial" w:hAnsi="Arial" w:cs="Arial"/>
          <w:b/>
          <w:sz w:val="22"/>
          <w:lang w:val="es-ES_tradnl"/>
        </w:rPr>
        <w:t>Grupo</w:t>
      </w:r>
      <w:r w:rsidR="0045602A" w:rsidRPr="007D4985">
        <w:rPr>
          <w:rFonts w:ascii="Arial" w:hAnsi="Arial" w:cs="Arial"/>
          <w:b/>
          <w:sz w:val="22"/>
          <w:lang w:val="es-ES_tradnl"/>
        </w:rPr>
        <w:t xml:space="preserve"> de Seguridad Informática </w:t>
      </w:r>
      <w:r w:rsidR="0045602A" w:rsidRPr="007D4985">
        <w:rPr>
          <w:rFonts w:ascii="Arial" w:hAnsi="Arial" w:cs="Arial"/>
          <w:sz w:val="22"/>
          <w:lang w:val="es-ES_tradnl"/>
        </w:rPr>
        <w:t xml:space="preserve">realizará las siguientes actividades: </w:t>
      </w:r>
    </w:p>
    <w:p w14:paraId="5A4373A1" w14:textId="77777777" w:rsidR="00172D43" w:rsidRPr="007D4985" w:rsidRDefault="00172D43"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D</w:t>
      </w:r>
      <w:r w:rsidR="0045602A" w:rsidRPr="007D4985">
        <w:rPr>
          <w:rFonts w:ascii="Arial" w:hAnsi="Arial" w:cs="Arial"/>
          <w:sz w:val="22"/>
          <w:lang w:val="es-ES_tradnl"/>
        </w:rPr>
        <w:t>efinir, seguir y controlar la estrategia informática que permita el logro de los objetivos y la minimización de los riesgos de la ADR</w:t>
      </w:r>
      <w:r w:rsidRPr="007D4985">
        <w:rPr>
          <w:rFonts w:ascii="Arial" w:hAnsi="Arial" w:cs="Arial"/>
          <w:sz w:val="22"/>
          <w:lang w:val="es-ES_tradnl"/>
        </w:rPr>
        <w:t>.</w:t>
      </w:r>
    </w:p>
    <w:p w14:paraId="2F806129" w14:textId="77777777" w:rsidR="005877F0" w:rsidRPr="007D4985" w:rsidRDefault="00172D43"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G</w:t>
      </w:r>
      <w:r w:rsidR="0045602A" w:rsidRPr="007D4985">
        <w:rPr>
          <w:rFonts w:ascii="Arial" w:hAnsi="Arial" w:cs="Arial"/>
          <w:sz w:val="22"/>
          <w:lang w:val="es-ES_tradnl"/>
        </w:rPr>
        <w:t>uiar la prestación del servicio y la adquisición de bienes y/o servicios relacionados y requeridos para garantizar la seguridad de información</w:t>
      </w:r>
      <w:r w:rsidR="005877F0" w:rsidRPr="007D4985">
        <w:rPr>
          <w:rFonts w:ascii="Arial" w:hAnsi="Arial" w:cs="Arial"/>
          <w:sz w:val="22"/>
          <w:lang w:val="es-ES_tradnl"/>
        </w:rPr>
        <w:t>.</w:t>
      </w:r>
    </w:p>
    <w:p w14:paraId="6D32FBEB" w14:textId="51DC3A79" w:rsidR="003C79C1" w:rsidRPr="007D4985" w:rsidRDefault="005877F0"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T</w:t>
      </w:r>
      <w:r w:rsidR="0045602A" w:rsidRPr="007D4985">
        <w:rPr>
          <w:rFonts w:ascii="Arial" w:hAnsi="Arial" w:cs="Arial"/>
          <w:sz w:val="22"/>
          <w:lang w:val="es-ES_tradnl"/>
        </w:rPr>
        <w:t xml:space="preserve">omar las medidas necesarias para planear, implementar y hacer seguimiento a todas las actividades necesarias para adoptar el Modelo de Seguridad de la Información a interior de la ADR, así como planear las actividades necesarias para una adecuada administración y sostenibilidad </w:t>
      </w:r>
      <w:r w:rsidR="003803EB" w:rsidRPr="007D4985">
        <w:rPr>
          <w:rFonts w:ascii="Arial" w:hAnsi="Arial" w:cs="Arial"/>
          <w:sz w:val="22"/>
          <w:lang w:val="es-ES_tradnl"/>
        </w:rPr>
        <w:t>de este</w:t>
      </w:r>
      <w:r w:rsidR="003C79C1" w:rsidRPr="007D4985">
        <w:rPr>
          <w:rFonts w:ascii="Arial" w:hAnsi="Arial" w:cs="Arial"/>
          <w:sz w:val="22"/>
          <w:lang w:val="es-ES_tradnl"/>
        </w:rPr>
        <w:t xml:space="preserve">. </w:t>
      </w:r>
    </w:p>
    <w:p w14:paraId="2A45A550" w14:textId="06B87D4B" w:rsidR="0045602A" w:rsidRPr="007D4985" w:rsidRDefault="003C79C1" w:rsidP="00F91304">
      <w:pPr>
        <w:pStyle w:val="ListParagraph"/>
        <w:numPr>
          <w:ilvl w:val="1"/>
          <w:numId w:val="16"/>
        </w:numPr>
        <w:spacing w:line="276" w:lineRule="auto"/>
        <w:jc w:val="both"/>
        <w:rPr>
          <w:rFonts w:ascii="Arial" w:hAnsi="Arial" w:cs="Arial"/>
          <w:sz w:val="22"/>
          <w:lang w:val="es-ES_tradnl"/>
        </w:rPr>
      </w:pPr>
      <w:r w:rsidRPr="007D4985">
        <w:rPr>
          <w:rFonts w:ascii="Arial" w:hAnsi="Arial" w:cs="Arial"/>
          <w:sz w:val="22"/>
          <w:lang w:val="es-ES_tradnl"/>
        </w:rPr>
        <w:t>I</w:t>
      </w:r>
      <w:r w:rsidR="0045602A" w:rsidRPr="007D4985">
        <w:rPr>
          <w:rFonts w:ascii="Arial" w:hAnsi="Arial" w:cs="Arial"/>
          <w:sz w:val="22"/>
          <w:lang w:val="es-ES_tradnl"/>
        </w:rPr>
        <w:t>dentificar la brecha entre el Modelo de seguridad y privacidad de la información y la situación de la ADR</w:t>
      </w:r>
      <w:r w:rsidRPr="007D4985">
        <w:rPr>
          <w:rFonts w:ascii="Arial" w:hAnsi="Arial" w:cs="Arial"/>
          <w:sz w:val="22"/>
          <w:lang w:val="es-ES_tradnl"/>
        </w:rPr>
        <w:t xml:space="preserve"> dentro de ese contexto</w:t>
      </w:r>
      <w:r w:rsidR="0045602A" w:rsidRPr="007D4985">
        <w:rPr>
          <w:rFonts w:ascii="Arial" w:hAnsi="Arial" w:cs="Arial"/>
          <w:sz w:val="22"/>
          <w:lang w:val="es-ES_tradnl"/>
        </w:rPr>
        <w:t>.</w:t>
      </w:r>
    </w:p>
    <w:p w14:paraId="37E062D5" w14:textId="3F6B7D29" w:rsidR="0090636D" w:rsidRPr="007D4985" w:rsidRDefault="0090636D" w:rsidP="00F91304">
      <w:pPr>
        <w:spacing w:after="160" w:line="276" w:lineRule="auto"/>
        <w:rPr>
          <w:rFonts w:ascii="Arial" w:eastAsia="Arial" w:hAnsi="Arial" w:cs="Arial"/>
          <w:sz w:val="22"/>
          <w:lang w:val="es-ES_tradnl"/>
        </w:rPr>
      </w:pPr>
    </w:p>
    <w:p w14:paraId="0F93F3D3" w14:textId="6C0B4B49" w:rsidR="0045602A" w:rsidRPr="0011253A" w:rsidRDefault="0045602A" w:rsidP="00F91304">
      <w:pPr>
        <w:pStyle w:val="Heading3"/>
        <w:spacing w:line="276" w:lineRule="auto"/>
        <w:rPr>
          <w:rFonts w:ascii="Arial" w:eastAsia="Arial" w:hAnsi="Arial"/>
          <w:sz w:val="22"/>
          <w:lang w:val="es-ES"/>
        </w:rPr>
      </w:pPr>
      <w:bookmarkStart w:id="725" w:name="_Toc27056238"/>
      <w:bookmarkStart w:id="726" w:name="_Toc27472034"/>
      <w:bookmarkStart w:id="727" w:name="_Toc28249386"/>
      <w:bookmarkStart w:id="728" w:name="_Toc27549578"/>
      <w:bookmarkStart w:id="729" w:name="_Toc28593962"/>
      <w:r w:rsidRPr="0011253A">
        <w:rPr>
          <w:rFonts w:ascii="Arial" w:eastAsia="Arial" w:hAnsi="Arial"/>
          <w:sz w:val="22"/>
          <w:lang w:val="es-ES"/>
        </w:rPr>
        <w:t>Recursos y Capacidades de TI</w:t>
      </w:r>
      <w:bookmarkEnd w:id="725"/>
      <w:bookmarkEnd w:id="726"/>
      <w:bookmarkEnd w:id="727"/>
      <w:bookmarkEnd w:id="728"/>
      <w:bookmarkEnd w:id="729"/>
    </w:p>
    <w:p w14:paraId="2B02493B" w14:textId="746D75E7" w:rsidR="00673DB7" w:rsidRDefault="00673DB7" w:rsidP="00F91304">
      <w:pPr>
        <w:spacing w:line="276" w:lineRule="auto"/>
        <w:jc w:val="both"/>
        <w:rPr>
          <w:rFonts w:ascii="Arial" w:hAnsi="Arial" w:cs="Arial"/>
          <w:sz w:val="22"/>
          <w:szCs w:val="22"/>
          <w:lang w:val="es-ES"/>
        </w:rPr>
      </w:pPr>
    </w:p>
    <w:p w14:paraId="39FDA0C5" w14:textId="5F751DBA"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Para la implementación de la estructura organizacional de TI propuesta, es necesario definir las capacidades necesarias del recurso humano y los roles sugeridos en los diferentes </w:t>
      </w:r>
      <w:r w:rsidRPr="007D4985">
        <w:rPr>
          <w:rFonts w:ascii="Arial" w:hAnsi="Arial" w:cs="Arial"/>
          <w:sz w:val="22"/>
          <w:lang w:val="es-ES_tradnl"/>
        </w:rPr>
        <w:lastRenderedPageBreak/>
        <w:t>equipos de la OTI. A continuación, se presentan los principales roles y sus funciones en el organigrama de la OTI propuesto.</w:t>
      </w:r>
    </w:p>
    <w:p w14:paraId="5BBC87AD" w14:textId="0F7010F1" w:rsidR="007617E0" w:rsidRPr="007D4985" w:rsidRDefault="007617E0" w:rsidP="00F91304">
      <w:pPr>
        <w:spacing w:line="276" w:lineRule="auto"/>
        <w:rPr>
          <w:rFonts w:ascii="Arial" w:hAnsi="Arial" w:cs="Arial"/>
          <w:sz w:val="22"/>
          <w:lang w:val="es-ES_tradnl"/>
        </w:rPr>
      </w:pPr>
    </w:p>
    <w:p w14:paraId="1BAD50DB" w14:textId="535BEA8F" w:rsidR="0045602A" w:rsidRPr="007D4985" w:rsidRDefault="0045602A" w:rsidP="00F91304">
      <w:pPr>
        <w:spacing w:line="276" w:lineRule="auto"/>
        <w:jc w:val="center"/>
        <w:rPr>
          <w:rFonts w:ascii="Arial" w:hAnsi="Arial" w:cs="Arial"/>
          <w:i/>
          <w:sz w:val="18"/>
          <w:szCs w:val="18"/>
          <w:lang w:val="es-ES"/>
        </w:rPr>
      </w:pPr>
      <w:bookmarkStart w:id="730" w:name="_Toc27055685"/>
      <w:bookmarkStart w:id="731" w:name="_Toc27471902"/>
      <w:bookmarkStart w:id="732" w:name="_Toc28249512"/>
      <w:bookmarkStart w:id="733" w:name="_Toc27549104"/>
      <w:bookmarkStart w:id="734" w:name="_Toc28569381"/>
      <w:r w:rsidRPr="007D4985">
        <w:rPr>
          <w:rFonts w:ascii="Arial" w:hAnsi="Arial" w:cs="Arial"/>
          <w:i/>
          <w:sz w:val="18"/>
          <w:szCs w:val="18"/>
          <w:lang w:val="es-ES"/>
        </w:rPr>
        <w:t xml:space="preserve">Ilustración </w:t>
      </w:r>
      <w:r w:rsidRPr="007D4985">
        <w:rPr>
          <w:rFonts w:ascii="Arial" w:hAnsi="Arial" w:cs="Arial"/>
          <w:i/>
          <w:sz w:val="18"/>
          <w:szCs w:val="18"/>
          <w:lang w:val="es-ES"/>
        </w:rPr>
        <w:fldChar w:fldCharType="begin"/>
      </w:r>
      <w:r w:rsidRPr="007D4985">
        <w:rPr>
          <w:rFonts w:ascii="Arial" w:hAnsi="Arial" w:cs="Arial"/>
          <w:i/>
          <w:sz w:val="18"/>
          <w:szCs w:val="18"/>
          <w:lang w:val="es-ES_tradnl"/>
        </w:rPr>
        <w:instrText xml:space="preserve"> SEQ Ilustración \* ARABIC </w:instrText>
      </w:r>
      <w:r w:rsidRPr="007D4985">
        <w:rPr>
          <w:rFonts w:ascii="Arial" w:hAnsi="Arial" w:cs="Arial"/>
          <w:i/>
          <w:sz w:val="18"/>
          <w:szCs w:val="18"/>
          <w:lang w:val="es-ES"/>
        </w:rPr>
        <w:fldChar w:fldCharType="separate"/>
      </w:r>
      <w:r w:rsidR="00B85331">
        <w:rPr>
          <w:rFonts w:ascii="Arial" w:hAnsi="Arial" w:cs="Arial"/>
          <w:i/>
          <w:noProof/>
          <w:sz w:val="18"/>
          <w:szCs w:val="18"/>
          <w:lang w:val="es-ES_tradnl"/>
        </w:rPr>
        <w:t>11</w:t>
      </w:r>
      <w:r w:rsidRPr="007D4985">
        <w:rPr>
          <w:rFonts w:ascii="Arial" w:hAnsi="Arial" w:cs="Arial"/>
          <w:i/>
          <w:sz w:val="18"/>
          <w:szCs w:val="18"/>
          <w:lang w:val="es-ES"/>
        </w:rPr>
        <w:fldChar w:fldCharType="end"/>
      </w:r>
      <w:r w:rsidR="00F059C5" w:rsidRPr="007D4985">
        <w:rPr>
          <w:rFonts w:ascii="Arial" w:hAnsi="Arial" w:cs="Arial"/>
          <w:i/>
          <w:sz w:val="18"/>
          <w:szCs w:val="18"/>
          <w:lang w:val="es-ES"/>
        </w:rPr>
        <w:t>.</w:t>
      </w:r>
      <w:r w:rsidRPr="007D4985">
        <w:rPr>
          <w:rFonts w:ascii="Arial" w:hAnsi="Arial" w:cs="Arial"/>
          <w:i/>
          <w:sz w:val="18"/>
          <w:szCs w:val="18"/>
          <w:lang w:val="es-ES"/>
        </w:rPr>
        <w:t xml:space="preserve"> Organigrama OTI</w:t>
      </w:r>
      <w:bookmarkEnd w:id="730"/>
      <w:bookmarkEnd w:id="731"/>
      <w:bookmarkEnd w:id="732"/>
      <w:bookmarkEnd w:id="733"/>
      <w:bookmarkEnd w:id="734"/>
    </w:p>
    <w:p w14:paraId="2A5DF5EE" w14:textId="179E0CC8" w:rsidR="0045602A" w:rsidRPr="007D4985" w:rsidRDefault="0045602A" w:rsidP="00F91304">
      <w:pPr>
        <w:spacing w:line="276" w:lineRule="auto"/>
        <w:rPr>
          <w:rFonts w:ascii="Arial" w:hAnsi="Arial" w:cs="Arial"/>
          <w:sz w:val="22"/>
          <w:lang w:eastAsia="es-CO"/>
        </w:rPr>
      </w:pPr>
    </w:p>
    <w:p w14:paraId="3BEA39B0" w14:textId="0B2CFB55" w:rsidR="008654CF" w:rsidRPr="007D4985" w:rsidRDefault="008654CF" w:rsidP="00F91304">
      <w:pPr>
        <w:spacing w:line="276" w:lineRule="auto"/>
        <w:rPr>
          <w:rFonts w:ascii="Arial" w:hAnsi="Arial" w:cs="Arial"/>
          <w:noProof/>
          <w:sz w:val="22"/>
          <w:lang w:eastAsia="es-CO"/>
        </w:rPr>
      </w:pPr>
    </w:p>
    <w:p w14:paraId="255D061C" w14:textId="4B3D6DC4" w:rsidR="00931D41" w:rsidRPr="007D4985" w:rsidRDefault="00B10642" w:rsidP="00F91304">
      <w:pPr>
        <w:spacing w:line="276" w:lineRule="auto"/>
        <w:rPr>
          <w:rFonts w:ascii="Arial" w:hAnsi="Arial" w:cs="Arial"/>
          <w:sz w:val="22"/>
          <w:lang w:val="es-ES_tradnl"/>
        </w:rPr>
      </w:pPr>
      <w:r w:rsidRPr="0011253A">
        <w:rPr>
          <w:rFonts w:ascii="Arial" w:hAnsi="Arial"/>
          <w:noProof/>
          <w:sz w:val="22"/>
          <w:lang w:val="es-ES_tradnl"/>
        </w:rPr>
        <w:drawing>
          <wp:inline distT="0" distB="0" distL="0" distR="0" wp14:anchorId="64BD7D4F" wp14:editId="729C9C67">
            <wp:extent cx="5577174" cy="4153301"/>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7032" cy="4190430"/>
                    </a:xfrm>
                    <a:prstGeom prst="rect">
                      <a:avLst/>
                    </a:prstGeom>
                    <a:noFill/>
                  </pic:spPr>
                </pic:pic>
              </a:graphicData>
            </a:graphic>
          </wp:inline>
        </w:drawing>
      </w:r>
    </w:p>
    <w:p w14:paraId="631AA694" w14:textId="2542BEB3" w:rsidR="00931D41" w:rsidRPr="007D4985" w:rsidRDefault="00931D41" w:rsidP="00F91304">
      <w:pPr>
        <w:spacing w:line="276" w:lineRule="auto"/>
        <w:jc w:val="center"/>
        <w:rPr>
          <w:rFonts w:ascii="Arial" w:hAnsi="Arial" w:cs="Arial"/>
          <w:i/>
          <w:iCs/>
          <w:sz w:val="18"/>
          <w:szCs w:val="18"/>
          <w:lang w:val="es-ES_tradnl"/>
        </w:rPr>
      </w:pPr>
    </w:p>
    <w:p w14:paraId="2F7AEDBB" w14:textId="20C09051" w:rsidR="003E7236" w:rsidRPr="0011253A" w:rsidRDefault="007617E0" w:rsidP="00F91304">
      <w:pPr>
        <w:spacing w:line="276" w:lineRule="auto"/>
        <w:jc w:val="center"/>
        <w:rPr>
          <w:rFonts w:ascii="Arial" w:hAnsi="Arial"/>
          <w:i/>
          <w:sz w:val="18"/>
          <w:lang w:val="es-ES"/>
        </w:rPr>
      </w:pPr>
      <w:r w:rsidRPr="0011253A">
        <w:rPr>
          <w:rFonts w:ascii="Arial" w:hAnsi="Arial"/>
          <w:i/>
          <w:sz w:val="18"/>
          <w:lang w:val="es-ES"/>
        </w:rPr>
        <w:t>Fuente: OTI</w:t>
      </w:r>
      <w:r w:rsidR="00074EFF" w:rsidRPr="0011253A">
        <w:rPr>
          <w:rFonts w:ascii="Arial" w:hAnsi="Arial"/>
          <w:i/>
          <w:sz w:val="18"/>
          <w:lang w:val="es-ES"/>
        </w:rPr>
        <w:t>.</w:t>
      </w:r>
    </w:p>
    <w:p w14:paraId="3B658BA4" w14:textId="77777777" w:rsidR="00876392" w:rsidRDefault="00876392" w:rsidP="00F91304">
      <w:pPr>
        <w:spacing w:line="276" w:lineRule="auto"/>
        <w:rPr>
          <w:rFonts w:ascii="Arial" w:hAnsi="Arial" w:cs="Arial"/>
          <w:sz w:val="22"/>
          <w:szCs w:val="22"/>
          <w:lang w:val="es-ES"/>
        </w:rPr>
      </w:pPr>
    </w:p>
    <w:p w14:paraId="61B91098" w14:textId="11188756" w:rsidR="000079FF" w:rsidRPr="007D4985" w:rsidRDefault="00EA1587" w:rsidP="00F91304">
      <w:pPr>
        <w:spacing w:line="276" w:lineRule="auto"/>
        <w:rPr>
          <w:rFonts w:ascii="Arial" w:hAnsi="Arial" w:cs="Arial"/>
          <w:sz w:val="22"/>
          <w:lang w:val="es-ES_tradnl"/>
        </w:rPr>
      </w:pPr>
      <w:r w:rsidRPr="007D4985">
        <w:rPr>
          <w:rFonts w:ascii="Arial" w:hAnsi="Arial" w:cs="Arial"/>
          <w:sz w:val="22"/>
          <w:lang w:val="es-ES_tradnl"/>
        </w:rPr>
        <w:t>La estructura organizaci</w:t>
      </w:r>
      <w:r w:rsidR="000079FF" w:rsidRPr="007D4985">
        <w:rPr>
          <w:rFonts w:ascii="Arial" w:hAnsi="Arial" w:cs="Arial"/>
          <w:sz w:val="22"/>
          <w:lang w:val="es-ES_tradnl"/>
        </w:rPr>
        <w:t>o</w:t>
      </w:r>
      <w:r w:rsidRPr="007D4985">
        <w:rPr>
          <w:rFonts w:ascii="Arial" w:hAnsi="Arial" w:cs="Arial"/>
          <w:sz w:val="22"/>
          <w:lang w:val="es-ES_tradnl"/>
        </w:rPr>
        <w:t>n</w:t>
      </w:r>
      <w:r w:rsidR="000079FF" w:rsidRPr="007D4985">
        <w:rPr>
          <w:rFonts w:ascii="Arial" w:hAnsi="Arial" w:cs="Arial"/>
          <w:sz w:val="22"/>
          <w:lang w:val="es-ES_tradnl"/>
        </w:rPr>
        <w:t>al</w:t>
      </w:r>
      <w:r w:rsidRPr="007D4985">
        <w:rPr>
          <w:rFonts w:ascii="Arial" w:hAnsi="Arial" w:cs="Arial"/>
          <w:sz w:val="22"/>
          <w:lang w:val="es-ES_tradnl"/>
        </w:rPr>
        <w:t xml:space="preserve"> propuesta la conforman 2</w:t>
      </w:r>
      <w:r w:rsidR="00A231E3" w:rsidRPr="007D4985">
        <w:rPr>
          <w:rFonts w:ascii="Arial" w:hAnsi="Arial" w:cs="Arial"/>
          <w:sz w:val="22"/>
          <w:lang w:val="es-ES_tradnl"/>
        </w:rPr>
        <w:t>6</w:t>
      </w:r>
      <w:r w:rsidRPr="007D4985">
        <w:rPr>
          <w:rFonts w:ascii="Arial" w:hAnsi="Arial" w:cs="Arial"/>
          <w:sz w:val="22"/>
          <w:lang w:val="es-ES_tradnl"/>
        </w:rPr>
        <w:t xml:space="preserve"> roles </w:t>
      </w:r>
      <w:r w:rsidR="000079FF" w:rsidRPr="007D4985">
        <w:rPr>
          <w:rFonts w:ascii="Arial" w:hAnsi="Arial" w:cs="Arial"/>
          <w:sz w:val="22"/>
          <w:lang w:val="es-ES_tradnl"/>
        </w:rPr>
        <w:t>que</w:t>
      </w:r>
      <w:r w:rsidRPr="007D4985">
        <w:rPr>
          <w:rFonts w:ascii="Arial" w:hAnsi="Arial" w:cs="Arial"/>
          <w:sz w:val="22"/>
          <w:lang w:val="es-ES_tradnl"/>
        </w:rPr>
        <w:t xml:space="preserve"> son:</w:t>
      </w:r>
    </w:p>
    <w:p w14:paraId="0E710231" w14:textId="77777777" w:rsidR="000079FF" w:rsidRPr="007D4985" w:rsidRDefault="000079FF" w:rsidP="00F91304">
      <w:pPr>
        <w:spacing w:line="276" w:lineRule="auto"/>
        <w:rPr>
          <w:rFonts w:ascii="Arial" w:hAnsi="Arial" w:cs="Arial"/>
          <w:sz w:val="22"/>
          <w:lang w:val="es-ES_tradnl"/>
        </w:rPr>
      </w:pPr>
    </w:p>
    <w:p w14:paraId="79AEF5F8" w14:textId="61AD8165" w:rsidR="00FB1166" w:rsidRPr="007D4985" w:rsidRDefault="001022C8"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Jefe de Oficina de OTI</w:t>
      </w:r>
    </w:p>
    <w:p w14:paraId="143E5288" w14:textId="3AEE0EC0" w:rsidR="00D14ED3" w:rsidRPr="007D4985" w:rsidRDefault="00D14ED3"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Líder de Proyectos</w:t>
      </w:r>
    </w:p>
    <w:p w14:paraId="08A08EC3" w14:textId="5B436BB0" w:rsidR="005676F4" w:rsidRPr="007D4985" w:rsidRDefault="001022C8"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Líder de Arquitectura</w:t>
      </w:r>
    </w:p>
    <w:p w14:paraId="336A593F" w14:textId="1E56D927" w:rsidR="00104512" w:rsidRPr="007D4985" w:rsidRDefault="001022C8"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 xml:space="preserve">Arquitecto de </w:t>
      </w:r>
      <w:r w:rsidR="00104512" w:rsidRPr="007D4985">
        <w:rPr>
          <w:rFonts w:ascii="Arial" w:hAnsi="Arial" w:cs="Arial"/>
          <w:sz w:val="22"/>
          <w:lang w:val="es-ES_tradnl"/>
        </w:rPr>
        <w:t>Negocio No.1</w:t>
      </w:r>
    </w:p>
    <w:p w14:paraId="089BCF1C" w14:textId="57CA5B2F" w:rsidR="00104512" w:rsidRPr="007D4985" w:rsidRDefault="00104512"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Arquitecto de Negocio No.</w:t>
      </w:r>
      <w:r w:rsidR="009B05C1" w:rsidRPr="007D4985">
        <w:rPr>
          <w:rFonts w:ascii="Arial" w:hAnsi="Arial" w:cs="Arial"/>
          <w:sz w:val="22"/>
          <w:lang w:val="es-ES_tradnl"/>
        </w:rPr>
        <w:t>2</w:t>
      </w:r>
    </w:p>
    <w:p w14:paraId="552B4B24" w14:textId="6DE8FC80" w:rsidR="002747F1" w:rsidRPr="007D4985" w:rsidRDefault="002747F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Arquitecto de Sistemas de Información</w:t>
      </w:r>
    </w:p>
    <w:p w14:paraId="11F30C3F" w14:textId="175EA159" w:rsidR="002F5EF6" w:rsidRPr="007D4985" w:rsidRDefault="001022C8"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Arquitecto de I</w:t>
      </w:r>
      <w:r w:rsidR="00104512" w:rsidRPr="007D4985">
        <w:rPr>
          <w:rFonts w:ascii="Arial" w:hAnsi="Arial" w:cs="Arial"/>
          <w:sz w:val="22"/>
          <w:lang w:val="es-ES_tradnl"/>
        </w:rPr>
        <w:t>nformación</w:t>
      </w:r>
    </w:p>
    <w:p w14:paraId="369F0114" w14:textId="0118C369" w:rsidR="002747F1" w:rsidRPr="007D4985" w:rsidRDefault="002747F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lastRenderedPageBreak/>
        <w:t>Arquitecto de Infraestructura y Servicios Tecnológicos</w:t>
      </w:r>
    </w:p>
    <w:p w14:paraId="570B0078" w14:textId="595F749E" w:rsidR="004A731D" w:rsidRPr="007D4985" w:rsidRDefault="009B05C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Especialista de Gobierno Digital</w:t>
      </w:r>
    </w:p>
    <w:p w14:paraId="17CF48BC" w14:textId="6100C5D5" w:rsidR="004A731D" w:rsidRPr="007D4985" w:rsidRDefault="009B05C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Líder Centro de Servicios</w:t>
      </w:r>
    </w:p>
    <w:p w14:paraId="5EE3E30C" w14:textId="387BE1CB" w:rsidR="009B05C1" w:rsidRPr="007D4985" w:rsidRDefault="009B05C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de Incidentes</w:t>
      </w:r>
    </w:p>
    <w:p w14:paraId="117D3D0F" w14:textId="467D2425" w:rsidR="009B05C1" w:rsidRPr="007D4985" w:rsidRDefault="009B05C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de Problemas y Niveles de Servicio</w:t>
      </w:r>
    </w:p>
    <w:p w14:paraId="42579F50" w14:textId="34EA6AE6" w:rsidR="004A731D" w:rsidRPr="007D4985" w:rsidRDefault="009B05C1"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de Peticiones</w:t>
      </w:r>
    </w:p>
    <w:p w14:paraId="551D9A69" w14:textId="2E8DF512" w:rsidR="002954F9"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de Cambios</w:t>
      </w:r>
    </w:p>
    <w:p w14:paraId="627E2F53" w14:textId="650EDF65" w:rsidR="00886518"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Agente Mesa de Servicios No.1</w:t>
      </w:r>
    </w:p>
    <w:p w14:paraId="640D9EEB" w14:textId="54DABE56" w:rsidR="002954F9"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Agente Mesa de Servicios No.2</w:t>
      </w:r>
    </w:p>
    <w:p w14:paraId="79967C61" w14:textId="297380A7" w:rsidR="002954F9"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Agente Mesa de Servicios No.3</w:t>
      </w:r>
    </w:p>
    <w:p w14:paraId="154B68A9" w14:textId="77777777" w:rsidR="002954F9"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Soporte en Sitio No.1</w:t>
      </w:r>
    </w:p>
    <w:p w14:paraId="08FAE79A" w14:textId="6BDD7C94" w:rsidR="002954F9"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Soporte en Sitio No.2</w:t>
      </w:r>
    </w:p>
    <w:p w14:paraId="1BE65310" w14:textId="309D8E56" w:rsidR="00886518" w:rsidRPr="007D4985" w:rsidRDefault="002954F9"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Líder de Aplicaciones</w:t>
      </w:r>
    </w:p>
    <w:p w14:paraId="533BD8E5" w14:textId="3CF2BE8A" w:rsidR="0012745A" w:rsidRPr="007D4985" w:rsidRDefault="0012745A"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Técnicos de Aplicaciones No.1</w:t>
      </w:r>
    </w:p>
    <w:p w14:paraId="40CEF795" w14:textId="1872005F" w:rsidR="0012745A" w:rsidRPr="007D4985" w:rsidRDefault="0012745A"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Gestor Técnico de Aplicaciones No.2</w:t>
      </w:r>
    </w:p>
    <w:p w14:paraId="50228122" w14:textId="58E2859F" w:rsidR="0012745A" w:rsidRPr="007D4985" w:rsidRDefault="0012745A"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DBA</w:t>
      </w:r>
    </w:p>
    <w:p w14:paraId="2EAB1804" w14:textId="33DC5ABE" w:rsidR="0012745A" w:rsidRPr="007D4985" w:rsidRDefault="0012745A"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Oficial de Seguridad informática</w:t>
      </w:r>
    </w:p>
    <w:p w14:paraId="248449FB" w14:textId="011F14FB" w:rsidR="0012745A" w:rsidRPr="007D4985" w:rsidRDefault="0012745A"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 xml:space="preserve">Especialista de Seguridad </w:t>
      </w:r>
      <w:r w:rsidR="009545D6" w:rsidRPr="007D4985">
        <w:rPr>
          <w:rFonts w:ascii="Arial" w:hAnsi="Arial" w:cs="Arial"/>
          <w:sz w:val="22"/>
          <w:lang w:val="es-ES_tradnl"/>
        </w:rPr>
        <w:t>Informática No.</w:t>
      </w:r>
      <w:r w:rsidRPr="007D4985">
        <w:rPr>
          <w:rFonts w:ascii="Arial" w:hAnsi="Arial" w:cs="Arial"/>
          <w:sz w:val="22"/>
          <w:lang w:val="es-ES_tradnl"/>
        </w:rPr>
        <w:t xml:space="preserve"> 1</w:t>
      </w:r>
    </w:p>
    <w:p w14:paraId="7D61A51D" w14:textId="6E3F9431" w:rsidR="009545D6" w:rsidRPr="007D4985" w:rsidRDefault="009545D6" w:rsidP="00F91304">
      <w:pPr>
        <w:pStyle w:val="ListParagraph"/>
        <w:numPr>
          <w:ilvl w:val="0"/>
          <w:numId w:val="57"/>
        </w:numPr>
        <w:spacing w:line="276" w:lineRule="auto"/>
        <w:rPr>
          <w:rFonts w:ascii="Arial" w:hAnsi="Arial" w:cs="Arial"/>
          <w:sz w:val="22"/>
          <w:lang w:val="es-ES_tradnl"/>
        </w:rPr>
      </w:pPr>
      <w:r w:rsidRPr="007D4985">
        <w:rPr>
          <w:rFonts w:ascii="Arial" w:hAnsi="Arial" w:cs="Arial"/>
          <w:sz w:val="22"/>
          <w:lang w:val="es-ES_tradnl"/>
        </w:rPr>
        <w:t>Especialista de Seguridad Informática No. 2</w:t>
      </w:r>
    </w:p>
    <w:p w14:paraId="2CDB8A9E" w14:textId="59469650" w:rsidR="009545D6" w:rsidRPr="007D4985" w:rsidRDefault="009545D6" w:rsidP="00F91304">
      <w:pPr>
        <w:pStyle w:val="ListParagraph"/>
        <w:spacing w:line="276" w:lineRule="auto"/>
        <w:rPr>
          <w:rFonts w:ascii="Arial" w:hAnsi="Arial" w:cs="Arial"/>
          <w:sz w:val="22"/>
          <w:lang w:val="es-ES_tradnl"/>
        </w:rPr>
      </w:pPr>
    </w:p>
    <w:p w14:paraId="2F0B2238" w14:textId="7C76156D" w:rsidR="006D4B4D" w:rsidRPr="007D4985" w:rsidRDefault="006D4B4D" w:rsidP="00F91304">
      <w:pPr>
        <w:spacing w:line="276" w:lineRule="auto"/>
        <w:jc w:val="both"/>
        <w:rPr>
          <w:rFonts w:ascii="Arial" w:hAnsi="Arial" w:cs="Arial"/>
          <w:sz w:val="22"/>
          <w:lang w:val="es-ES_tradnl"/>
        </w:rPr>
      </w:pPr>
      <w:r w:rsidRPr="007D4985">
        <w:rPr>
          <w:rFonts w:ascii="Arial" w:hAnsi="Arial" w:cs="Arial"/>
          <w:sz w:val="22"/>
          <w:lang w:val="es-ES_tradnl"/>
        </w:rPr>
        <w:t>A continuación</w:t>
      </w:r>
      <w:r w:rsidR="000A5A15" w:rsidRPr="007D4985">
        <w:rPr>
          <w:rFonts w:ascii="Arial" w:hAnsi="Arial" w:cs="Arial"/>
          <w:sz w:val="22"/>
          <w:lang w:val="es-ES_tradnl"/>
        </w:rPr>
        <w:t>,</w:t>
      </w:r>
      <w:r w:rsidRPr="007D4985">
        <w:rPr>
          <w:rFonts w:ascii="Arial" w:hAnsi="Arial" w:cs="Arial"/>
          <w:sz w:val="22"/>
          <w:lang w:val="es-ES_tradnl"/>
        </w:rPr>
        <w:t xml:space="preserve"> se </w:t>
      </w:r>
      <w:r w:rsidR="00FA5475" w:rsidRPr="007D4985">
        <w:rPr>
          <w:rFonts w:ascii="Arial" w:hAnsi="Arial" w:cs="Arial"/>
          <w:sz w:val="22"/>
          <w:lang w:val="es-ES_tradnl"/>
        </w:rPr>
        <w:t>describen</w:t>
      </w:r>
      <w:r w:rsidRPr="007D4985">
        <w:rPr>
          <w:rFonts w:ascii="Arial" w:hAnsi="Arial" w:cs="Arial"/>
          <w:sz w:val="22"/>
          <w:lang w:val="es-ES_tradnl"/>
        </w:rPr>
        <w:t xml:space="preserve"> l</w:t>
      </w:r>
      <w:r w:rsidR="00E5653A" w:rsidRPr="007D4985">
        <w:rPr>
          <w:rFonts w:ascii="Arial" w:hAnsi="Arial" w:cs="Arial"/>
          <w:sz w:val="22"/>
          <w:lang w:val="es-ES_tradnl"/>
        </w:rPr>
        <w:t>as funciones propuestas para cada uno de los roles de la Oficina de Tecnologías de la Información de la ADR.</w:t>
      </w:r>
    </w:p>
    <w:p w14:paraId="7FFB4924" w14:textId="77777777" w:rsidR="0090636D" w:rsidRPr="0011253A" w:rsidRDefault="0090636D" w:rsidP="00F91304">
      <w:pPr>
        <w:spacing w:line="276" w:lineRule="auto"/>
        <w:rPr>
          <w:rFonts w:ascii="Arial" w:hAnsi="Arial"/>
          <w:sz w:val="22"/>
          <w:lang w:val="es-ES"/>
        </w:rPr>
      </w:pPr>
    </w:p>
    <w:p w14:paraId="09EE7788" w14:textId="77777777" w:rsidR="00876392" w:rsidRPr="007F0959" w:rsidRDefault="00876392" w:rsidP="00F91304">
      <w:pPr>
        <w:spacing w:line="276" w:lineRule="auto"/>
        <w:rPr>
          <w:rFonts w:ascii="Arial" w:hAnsi="Arial"/>
          <w:b/>
          <w:sz w:val="22"/>
          <w:lang w:val="es-ES"/>
        </w:rPr>
      </w:pPr>
    </w:p>
    <w:p w14:paraId="39015080" w14:textId="23292067" w:rsidR="0045602A" w:rsidRPr="0011253A" w:rsidRDefault="0045602A" w:rsidP="00F91304">
      <w:pPr>
        <w:pStyle w:val="ListParagraph"/>
        <w:numPr>
          <w:ilvl w:val="0"/>
          <w:numId w:val="77"/>
        </w:numPr>
        <w:spacing w:line="276" w:lineRule="auto"/>
        <w:rPr>
          <w:rFonts w:ascii="Arial" w:hAnsi="Arial"/>
          <w:b/>
          <w:sz w:val="22"/>
          <w:lang w:val="es-ES"/>
        </w:rPr>
      </w:pPr>
      <w:r w:rsidRPr="0011253A">
        <w:rPr>
          <w:rFonts w:ascii="Arial" w:hAnsi="Arial"/>
          <w:b/>
          <w:sz w:val="22"/>
          <w:lang w:val="es-ES"/>
        </w:rPr>
        <w:t>Jefe de la Oficina de la OTI (CIO)</w:t>
      </w:r>
    </w:p>
    <w:p w14:paraId="0C40AD7C" w14:textId="77777777" w:rsidR="00876392" w:rsidRPr="007D4985" w:rsidRDefault="00876392" w:rsidP="00F91304">
      <w:pPr>
        <w:spacing w:line="276" w:lineRule="auto"/>
        <w:rPr>
          <w:rFonts w:ascii="Arial" w:hAnsi="Arial" w:cs="Arial"/>
          <w:b/>
          <w:sz w:val="22"/>
          <w:szCs w:val="22"/>
          <w:lang w:val="es-ES"/>
        </w:rPr>
      </w:pPr>
    </w:p>
    <w:p w14:paraId="027A120D" w14:textId="53E0FCB7" w:rsidR="0045602A" w:rsidRPr="0011253A" w:rsidRDefault="0045602A" w:rsidP="00F91304">
      <w:pPr>
        <w:spacing w:line="276" w:lineRule="auto"/>
        <w:ind w:left="360"/>
        <w:jc w:val="both"/>
        <w:rPr>
          <w:rFonts w:ascii="Arial" w:hAnsi="Arial"/>
          <w:sz w:val="22"/>
          <w:lang w:val="es-ES"/>
        </w:rPr>
      </w:pPr>
      <w:r w:rsidRPr="0011253A">
        <w:rPr>
          <w:rFonts w:ascii="Arial" w:hAnsi="Arial"/>
          <w:sz w:val="22"/>
          <w:lang w:val="es-ES"/>
        </w:rPr>
        <w:t xml:space="preserve">El jefe de la Oficina de Tecnológicas de la Información (CIO) de la ADR </w:t>
      </w:r>
      <w:r w:rsidR="00D6048F" w:rsidRPr="0011253A">
        <w:rPr>
          <w:rFonts w:ascii="Arial" w:hAnsi="Arial"/>
          <w:sz w:val="22"/>
          <w:lang w:val="es-ES"/>
        </w:rPr>
        <w:t>será responsable de realizar</w:t>
      </w:r>
      <w:r w:rsidRPr="0011253A">
        <w:rPr>
          <w:rFonts w:ascii="Arial" w:hAnsi="Arial"/>
          <w:sz w:val="22"/>
          <w:lang w:val="es-ES"/>
        </w:rPr>
        <w:t xml:space="preserve"> las siguientes funciones:</w:t>
      </w:r>
    </w:p>
    <w:p w14:paraId="06CA78F5" w14:textId="6DD34037" w:rsidR="00673DB7" w:rsidRPr="007D4985" w:rsidRDefault="00673DB7" w:rsidP="00F91304">
      <w:pPr>
        <w:spacing w:line="276" w:lineRule="auto"/>
        <w:ind w:left="360"/>
        <w:jc w:val="both"/>
        <w:rPr>
          <w:rFonts w:ascii="Arial" w:hAnsi="Arial" w:cs="Arial"/>
          <w:sz w:val="22"/>
          <w:szCs w:val="22"/>
          <w:lang w:val="es-ES"/>
        </w:rPr>
      </w:pPr>
    </w:p>
    <w:p w14:paraId="20131E25" w14:textId="77777777"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Definir las estrategias, políticas, planes, objetivos y metas en gestión de tecnologías y sistemas de la información que faciliten el cumplimiento de la misión de la ADR.</w:t>
      </w:r>
    </w:p>
    <w:p w14:paraId="543E7345" w14:textId="77777777"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Formular, coordinar y hacer seguimiento al plan institucional en materia de gestión de información y de la gestión de tecnologías de la información.</w:t>
      </w:r>
    </w:p>
    <w:p w14:paraId="7AD8FC06" w14:textId="58C2F3D9"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Establecer las estrategias, políticas, estándares y lineamientos para colectar, almacenar, analizar, usar, acceder, proveer, divulgar, proteger, y cuando corresponda desechar, la información misional de </w:t>
      </w:r>
      <w:r w:rsidR="0098280F" w:rsidRPr="007D4985">
        <w:rPr>
          <w:rFonts w:ascii="Arial" w:hAnsi="Arial" w:cs="Arial"/>
          <w:sz w:val="22"/>
          <w:lang w:val="es-ES_tradnl"/>
        </w:rPr>
        <w:t>la E</w:t>
      </w:r>
      <w:r w:rsidRPr="007D4985">
        <w:rPr>
          <w:rFonts w:ascii="Arial" w:hAnsi="Arial" w:cs="Arial"/>
          <w:sz w:val="22"/>
          <w:lang w:val="es-ES_tradnl"/>
        </w:rPr>
        <w:t xml:space="preserve">ntidad para contribuir con el proceso de la toma de decisiones y rendición de cuentas mediante las tecnologías de la información y las comunicaciones. </w:t>
      </w:r>
    </w:p>
    <w:p w14:paraId="714969D6" w14:textId="77777777"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Mejorar el funcionamiento de la ADR y su relación con otras Entidades públicas, a través del uso de las Tecnologías de la Información y las Comunicaciones.</w:t>
      </w:r>
    </w:p>
    <w:p w14:paraId="27B76E3B" w14:textId="03558996"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lastRenderedPageBreak/>
        <w:t>Mejorar el conocimiento, uso y aprovechamiento de las TIC, por parte de los usuarios, ciudadanos y grupos de interés que interactúan con la ADR, para acceder a información pública, a trámites y servicios, participar en la gestión pública y en la satisfacción de necesidades.</w:t>
      </w:r>
      <w:r w:rsidR="003E265D" w:rsidRPr="007D4985">
        <w:rPr>
          <w:rFonts w:ascii="Arial" w:hAnsi="Arial" w:cs="Arial"/>
          <w:sz w:val="22"/>
          <w:lang w:val="es-ES_tradnl"/>
        </w:rPr>
        <w:t xml:space="preserve"> </w:t>
      </w:r>
    </w:p>
    <w:p w14:paraId="661740D6" w14:textId="038BE08A" w:rsidR="00774446"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Fortalecer las capacidades de gestión de TI de la ADR a través de la definición de lineamientos, estándares y mejores prácticas de Arquitectura Empresarial definidas por Estado Colombiano.</w:t>
      </w:r>
      <w:r w:rsidR="00774446" w:rsidRPr="007D4985">
        <w:rPr>
          <w:rFonts w:ascii="Arial" w:hAnsi="Arial" w:cs="Arial"/>
          <w:sz w:val="22"/>
          <w:lang w:val="es-ES_tradnl"/>
        </w:rPr>
        <w:t xml:space="preserve"> </w:t>
      </w:r>
    </w:p>
    <w:p w14:paraId="5582F0BC" w14:textId="1875A87E"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eastAsia="Arial" w:hAnsi="Arial" w:cs="Arial"/>
          <w:sz w:val="22"/>
          <w:lang w:val="es-ES_tradnl"/>
        </w:rPr>
        <w:t xml:space="preserve">Gestionar la confidencialidad, integridad y disponibilidad de los activos de información de la ADR, garantizando su buen uso y la privacidad de los datos, a través de un Modelo de Seguridad y Privacidad de la Información </w:t>
      </w:r>
    </w:p>
    <w:p w14:paraId="1B5A2DF9" w14:textId="74CDA88F" w:rsidR="0045602A" w:rsidRPr="007D4985" w:rsidRDefault="0045602A" w:rsidP="00F91304">
      <w:pPr>
        <w:pStyle w:val="ListParagraph"/>
        <w:numPr>
          <w:ilvl w:val="0"/>
          <w:numId w:val="100"/>
        </w:numPr>
        <w:suppressAutoHyphens/>
        <w:spacing w:line="276" w:lineRule="auto"/>
        <w:contextualSpacing w:val="0"/>
        <w:jc w:val="both"/>
        <w:rPr>
          <w:rFonts w:ascii="Arial" w:eastAsia="Arial" w:hAnsi="Arial" w:cs="Arial"/>
          <w:sz w:val="22"/>
          <w:lang w:val="es-ES_tradnl"/>
        </w:rPr>
      </w:pPr>
      <w:r w:rsidRPr="007D4985">
        <w:rPr>
          <w:rFonts w:ascii="Arial" w:eastAsia="Arial" w:hAnsi="Arial" w:cs="Arial"/>
          <w:sz w:val="22"/>
          <w:lang w:val="es-ES_tradnl"/>
        </w:rPr>
        <w:t xml:space="preserve">Facilitar y brindar un adecuado acceso a los servicios de la administración pública haciendo uso de medios digitales, para lograr la autenticación electrónica, interoperabilidad y carpeta ciudadana, a través de la implementación del Modelo de Servicios Ciudadanos Digitales. </w:t>
      </w:r>
    </w:p>
    <w:p w14:paraId="6DA25C7B" w14:textId="22381293"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Realizar una gestión adecuada de las TIC para que los procesos de la ADR entendidos como el conjunto de actividades que se relacionan entre sí para el logro de resultados específicos, cuenten con una arquitectura de TI que permita el manejo apropiado de la información, la optimización de recursos y el logro de resultados</w:t>
      </w:r>
      <w:r w:rsidR="00C7463D" w:rsidRPr="007D4985">
        <w:rPr>
          <w:rFonts w:ascii="Arial" w:hAnsi="Arial" w:cs="Arial"/>
          <w:sz w:val="22"/>
          <w:lang w:val="es-ES_tradnl"/>
        </w:rPr>
        <w:t>.</w:t>
      </w:r>
    </w:p>
    <w:p w14:paraId="34967C2F" w14:textId="50FA15F3" w:rsidR="0045602A" w:rsidRPr="007D4985" w:rsidRDefault="00066C9F"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Orientar</w:t>
      </w:r>
      <w:r w:rsidR="0045602A" w:rsidRPr="007D4985">
        <w:rPr>
          <w:rFonts w:ascii="Arial" w:hAnsi="Arial" w:cs="Arial"/>
          <w:sz w:val="22"/>
          <w:lang w:val="es-ES_tradnl"/>
        </w:rPr>
        <w:t xml:space="preserve"> la creación, almacenamiento, procesamiento, entrega, intercambio y eliminación de datos e información, </w:t>
      </w:r>
      <w:r w:rsidR="007732BB" w:rsidRPr="007D4985">
        <w:rPr>
          <w:rFonts w:ascii="Arial" w:hAnsi="Arial" w:cs="Arial"/>
          <w:sz w:val="22"/>
          <w:lang w:val="es-ES_tradnl"/>
        </w:rPr>
        <w:t xml:space="preserve">de modo que </w:t>
      </w:r>
      <w:r w:rsidR="0045602A" w:rsidRPr="007D4985">
        <w:rPr>
          <w:rFonts w:ascii="Arial" w:hAnsi="Arial" w:cs="Arial"/>
          <w:sz w:val="22"/>
          <w:lang w:val="es-ES_tradnl"/>
        </w:rPr>
        <w:t xml:space="preserve">se desarrollen bajo estándares de calidad, procesos y procedimientos que permitan que tanto la </w:t>
      </w:r>
      <w:r w:rsidR="0098280F" w:rsidRPr="007D4985">
        <w:rPr>
          <w:rFonts w:ascii="Arial" w:hAnsi="Arial" w:cs="Arial"/>
          <w:sz w:val="22"/>
          <w:lang w:val="es-ES_tradnl"/>
        </w:rPr>
        <w:t>ADR</w:t>
      </w:r>
      <w:r w:rsidR="0045602A" w:rsidRPr="007D4985">
        <w:rPr>
          <w:rFonts w:ascii="Arial" w:hAnsi="Arial" w:cs="Arial"/>
          <w:sz w:val="22"/>
          <w:lang w:val="es-ES_tradnl"/>
        </w:rPr>
        <w:t xml:space="preserve">, como ciudadanos, usuarios y grupos de interés, puedan tomar decisiones para el desarrollo de políticas, normas, planes, programas, proyectos, desarrollo de aplicaciones, participación en asuntos de interés público, entre otros.  </w:t>
      </w:r>
    </w:p>
    <w:p w14:paraId="0C26E30E" w14:textId="4F5700F5" w:rsidR="0045602A" w:rsidRPr="007D4985" w:rsidRDefault="0045602A" w:rsidP="00F91304">
      <w:pPr>
        <w:pStyle w:val="ListParagraph"/>
        <w:numPr>
          <w:ilvl w:val="0"/>
          <w:numId w:val="100"/>
        </w:numPr>
        <w:spacing w:line="276" w:lineRule="auto"/>
        <w:jc w:val="both"/>
        <w:rPr>
          <w:rFonts w:ascii="Arial" w:hAnsi="Arial" w:cs="Arial"/>
          <w:sz w:val="22"/>
          <w:lang w:val="es-ES_tradnl"/>
        </w:rPr>
      </w:pPr>
      <w:r w:rsidRPr="007D4985">
        <w:rPr>
          <w:rFonts w:ascii="Arial" w:hAnsi="Arial" w:cs="Arial"/>
          <w:sz w:val="22"/>
          <w:lang w:val="es-ES_tradnl"/>
        </w:rPr>
        <w:t>Habilitar los espacios, herramientas e información necesaria para que ciudadanos, usuarios y grupos de interés, tengan una injerencia efectiva en la gestión del Estado y en asuntos de interés público, a través del uso y aprovechamiento de los medios digitales</w:t>
      </w:r>
      <w:r w:rsidR="00D439CF" w:rsidRPr="007D4985">
        <w:rPr>
          <w:rFonts w:ascii="Arial" w:hAnsi="Arial" w:cs="Arial"/>
          <w:sz w:val="22"/>
          <w:lang w:val="es-ES_tradnl"/>
        </w:rPr>
        <w:t>.</w:t>
      </w:r>
    </w:p>
    <w:p w14:paraId="4AE14A9B" w14:textId="46E2EFD0" w:rsidR="0045602A" w:rsidRPr="007D4985" w:rsidRDefault="0045602A" w:rsidP="00F91304">
      <w:pPr>
        <w:pStyle w:val="ListParagraph"/>
        <w:numPr>
          <w:ilvl w:val="0"/>
          <w:numId w:val="100"/>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Garantizar el aprovechamiento de las TIC de manera integrada y proactiva por parte los diferentes actores y grupo s de interés de la ADR, a fin de </w:t>
      </w:r>
      <w:proofErr w:type="spellStart"/>
      <w:r w:rsidRPr="007D4985">
        <w:rPr>
          <w:rFonts w:ascii="Arial" w:hAnsi="Arial" w:cs="Arial"/>
          <w:sz w:val="22"/>
          <w:lang w:val="es-ES_tradnl"/>
        </w:rPr>
        <w:t>co-diseñar</w:t>
      </w:r>
      <w:proofErr w:type="spellEnd"/>
      <w:r w:rsidRPr="007D4985">
        <w:rPr>
          <w:rFonts w:ascii="Arial" w:hAnsi="Arial" w:cs="Arial"/>
          <w:sz w:val="22"/>
          <w:lang w:val="es-ES_tradnl"/>
        </w:rPr>
        <w:t xml:space="preserve"> e implementar iniciativas de tipo social, ambiental, político y económico, que buscan mejorar la calidad de vida de los ciudadanos e impulsar el desarrollo sostenible.</w:t>
      </w:r>
      <w:r w:rsidR="002D09CA" w:rsidRPr="007D4985">
        <w:rPr>
          <w:rFonts w:ascii="Arial" w:hAnsi="Arial" w:cs="Arial"/>
          <w:sz w:val="22"/>
          <w:lang w:val="es-ES_tradnl"/>
        </w:rPr>
        <w:t xml:space="preserve"> </w:t>
      </w:r>
    </w:p>
    <w:p w14:paraId="40726E16" w14:textId="1E2BEC4C" w:rsidR="00065AF4" w:rsidRDefault="00065AF4" w:rsidP="00F91304">
      <w:pPr>
        <w:spacing w:after="160" w:line="276" w:lineRule="auto"/>
        <w:rPr>
          <w:rFonts w:ascii="Arial" w:hAnsi="Arial"/>
          <w:b/>
          <w:sz w:val="22"/>
          <w:lang w:val="es-ES"/>
        </w:rPr>
      </w:pPr>
    </w:p>
    <w:p w14:paraId="1614DF73" w14:textId="77777777" w:rsidR="00511D45" w:rsidRDefault="00511D45" w:rsidP="00F91304">
      <w:pPr>
        <w:spacing w:after="160" w:line="276" w:lineRule="auto"/>
        <w:rPr>
          <w:rFonts w:ascii="Arial" w:hAnsi="Arial" w:cs="Arial"/>
          <w:b/>
          <w:sz w:val="22"/>
          <w:szCs w:val="22"/>
          <w:lang w:val="es-ES"/>
        </w:rPr>
      </w:pPr>
    </w:p>
    <w:p w14:paraId="306ED95C" w14:textId="4DBEA55F" w:rsidR="00B54926" w:rsidRPr="0011253A" w:rsidRDefault="00B54926" w:rsidP="00F91304">
      <w:pPr>
        <w:pStyle w:val="ListParagraph"/>
        <w:numPr>
          <w:ilvl w:val="0"/>
          <w:numId w:val="77"/>
        </w:numPr>
        <w:spacing w:line="276" w:lineRule="auto"/>
        <w:rPr>
          <w:rFonts w:ascii="Arial" w:hAnsi="Arial"/>
          <w:b/>
          <w:sz w:val="22"/>
          <w:lang w:val="es-ES"/>
        </w:rPr>
      </w:pPr>
      <w:r w:rsidRPr="0011253A">
        <w:rPr>
          <w:rFonts w:ascii="Arial" w:hAnsi="Arial"/>
          <w:b/>
          <w:sz w:val="22"/>
          <w:lang w:val="es-ES"/>
        </w:rPr>
        <w:t>Líder de Proyectos de TI</w:t>
      </w:r>
    </w:p>
    <w:p w14:paraId="38846DA8" w14:textId="4E07421E" w:rsidR="00673DB7" w:rsidRDefault="00673DB7" w:rsidP="00F91304">
      <w:pPr>
        <w:spacing w:line="276" w:lineRule="auto"/>
        <w:jc w:val="both"/>
        <w:rPr>
          <w:rFonts w:ascii="Arial" w:hAnsi="Arial" w:cs="Arial"/>
          <w:sz w:val="22"/>
          <w:szCs w:val="22"/>
          <w:lang w:val="es-ES"/>
        </w:rPr>
      </w:pPr>
    </w:p>
    <w:p w14:paraId="7BBADEA1" w14:textId="495D1FAF" w:rsidR="00B54926" w:rsidRPr="0011253A" w:rsidRDefault="00B54926" w:rsidP="00F91304">
      <w:pPr>
        <w:spacing w:line="276" w:lineRule="auto"/>
        <w:ind w:left="360"/>
        <w:jc w:val="both"/>
        <w:rPr>
          <w:rFonts w:ascii="Arial" w:hAnsi="Arial"/>
          <w:sz w:val="22"/>
          <w:lang w:val="es-ES"/>
        </w:rPr>
      </w:pPr>
      <w:r w:rsidRPr="0011253A">
        <w:rPr>
          <w:rFonts w:ascii="Arial" w:hAnsi="Arial"/>
          <w:sz w:val="22"/>
          <w:lang w:val="es-ES"/>
        </w:rPr>
        <w:t xml:space="preserve">Al líder de </w:t>
      </w:r>
      <w:r w:rsidR="002F2262" w:rsidRPr="0011253A">
        <w:rPr>
          <w:rFonts w:ascii="Arial" w:hAnsi="Arial"/>
          <w:sz w:val="22"/>
          <w:lang w:val="es-ES"/>
        </w:rPr>
        <w:t>Proyectos con Componente de TI</w:t>
      </w:r>
      <w:r w:rsidRPr="0011253A">
        <w:rPr>
          <w:rFonts w:ascii="Arial" w:hAnsi="Arial"/>
          <w:sz w:val="22"/>
          <w:lang w:val="es-ES"/>
        </w:rPr>
        <w:t xml:space="preserve"> se le asignarán las siguientes funciones:</w:t>
      </w:r>
    </w:p>
    <w:p w14:paraId="36AB29F3" w14:textId="596CBF47" w:rsidR="00673DB7" w:rsidRPr="007D4985" w:rsidRDefault="00673DB7" w:rsidP="00F91304">
      <w:pPr>
        <w:spacing w:line="276" w:lineRule="auto"/>
        <w:ind w:left="360"/>
        <w:jc w:val="both"/>
        <w:rPr>
          <w:rFonts w:ascii="Arial" w:hAnsi="Arial" w:cs="Arial"/>
          <w:sz w:val="22"/>
          <w:szCs w:val="22"/>
          <w:lang w:val="es-ES"/>
        </w:rPr>
      </w:pPr>
    </w:p>
    <w:p w14:paraId="2EAF4759" w14:textId="248D6EA1" w:rsidR="00D3320A" w:rsidRPr="007D4985" w:rsidRDefault="007E4438"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lastRenderedPageBreak/>
        <w:t>Coordina</w:t>
      </w:r>
      <w:r w:rsidR="009A4AC5" w:rsidRPr="007D4985">
        <w:rPr>
          <w:rFonts w:ascii="Arial" w:hAnsi="Arial" w:cs="Arial"/>
          <w:sz w:val="22"/>
          <w:lang w:val="es-ES_tradnl"/>
        </w:rPr>
        <w:t>r</w:t>
      </w:r>
      <w:r w:rsidRPr="007D4985">
        <w:rPr>
          <w:rFonts w:ascii="Arial" w:hAnsi="Arial" w:cs="Arial"/>
          <w:sz w:val="22"/>
          <w:lang w:val="es-ES_tradnl"/>
        </w:rPr>
        <w:t xml:space="preserve"> la elaboración </w:t>
      </w:r>
      <w:r w:rsidR="00F479FD" w:rsidRPr="007D4985">
        <w:rPr>
          <w:rFonts w:ascii="Arial" w:hAnsi="Arial" w:cs="Arial"/>
          <w:sz w:val="22"/>
          <w:lang w:val="es-ES_tradnl"/>
        </w:rPr>
        <w:t>de</w:t>
      </w:r>
      <w:r w:rsidR="00D3320A" w:rsidRPr="007D4985">
        <w:rPr>
          <w:rFonts w:ascii="Arial" w:hAnsi="Arial" w:cs="Arial"/>
          <w:sz w:val="22"/>
          <w:lang w:val="es-ES_tradnl"/>
        </w:rPr>
        <w:t xml:space="preserve"> </w:t>
      </w:r>
      <w:r w:rsidR="00B95B03" w:rsidRPr="007D4985">
        <w:rPr>
          <w:rFonts w:ascii="Arial" w:hAnsi="Arial" w:cs="Arial"/>
          <w:sz w:val="22"/>
          <w:lang w:val="es-ES_tradnl"/>
        </w:rPr>
        <w:t xml:space="preserve">los </w:t>
      </w:r>
      <w:r w:rsidR="00D3320A" w:rsidRPr="007D4985">
        <w:rPr>
          <w:rFonts w:ascii="Arial" w:hAnsi="Arial" w:cs="Arial"/>
          <w:sz w:val="22"/>
          <w:lang w:val="es-ES_tradnl"/>
        </w:rPr>
        <w:t>Plan</w:t>
      </w:r>
      <w:r w:rsidR="00B95B03" w:rsidRPr="007D4985">
        <w:rPr>
          <w:rFonts w:ascii="Arial" w:hAnsi="Arial" w:cs="Arial"/>
          <w:sz w:val="22"/>
          <w:lang w:val="es-ES_tradnl"/>
        </w:rPr>
        <w:t>es</w:t>
      </w:r>
      <w:r w:rsidR="00D3320A" w:rsidRPr="007D4985">
        <w:rPr>
          <w:rFonts w:ascii="Arial" w:hAnsi="Arial" w:cs="Arial"/>
          <w:sz w:val="22"/>
          <w:lang w:val="es-ES_tradnl"/>
        </w:rPr>
        <w:t xml:space="preserve"> de Gestión de</w:t>
      </w:r>
      <w:r w:rsidR="00762761" w:rsidRPr="007D4985">
        <w:rPr>
          <w:rFonts w:ascii="Arial" w:hAnsi="Arial" w:cs="Arial"/>
          <w:sz w:val="22"/>
          <w:lang w:val="es-ES_tradnl"/>
        </w:rPr>
        <w:t xml:space="preserve"> los</w:t>
      </w:r>
      <w:r w:rsidR="00D3320A" w:rsidRPr="007D4985">
        <w:rPr>
          <w:rFonts w:ascii="Arial" w:hAnsi="Arial" w:cs="Arial"/>
          <w:sz w:val="22"/>
          <w:lang w:val="es-ES_tradnl"/>
        </w:rPr>
        <w:t xml:space="preserve"> proyecto</w:t>
      </w:r>
      <w:r w:rsidR="00B95B03" w:rsidRPr="007D4985">
        <w:rPr>
          <w:rFonts w:ascii="Arial" w:hAnsi="Arial" w:cs="Arial"/>
          <w:sz w:val="22"/>
          <w:lang w:val="es-ES_tradnl"/>
        </w:rPr>
        <w:t>s</w:t>
      </w:r>
      <w:r w:rsidR="00D3320A" w:rsidRPr="007D4985">
        <w:rPr>
          <w:rFonts w:ascii="Arial" w:hAnsi="Arial" w:cs="Arial"/>
          <w:sz w:val="22"/>
          <w:lang w:val="es-ES_tradnl"/>
        </w:rPr>
        <w:t xml:space="preserve"> y planes subsidiarios.</w:t>
      </w:r>
    </w:p>
    <w:p w14:paraId="1550DA5B" w14:textId="77777777"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Apoyar a la supervisión del contrato en la revisión y aprobación de los entregables de los proyectos asignados.</w:t>
      </w:r>
    </w:p>
    <w:p w14:paraId="59D5914D" w14:textId="0950A15F" w:rsidR="00D3320A" w:rsidRPr="007D4985" w:rsidRDefault="00154064"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Coordin</w:t>
      </w:r>
      <w:r w:rsidR="009A4AC5" w:rsidRPr="007D4985">
        <w:rPr>
          <w:rFonts w:ascii="Arial" w:hAnsi="Arial" w:cs="Arial"/>
          <w:sz w:val="22"/>
          <w:lang w:val="es-ES_tradnl"/>
        </w:rPr>
        <w:t>ar la planeación</w:t>
      </w:r>
      <w:r w:rsidR="00D3320A" w:rsidRPr="007D4985">
        <w:rPr>
          <w:rFonts w:ascii="Arial" w:hAnsi="Arial" w:cs="Arial"/>
          <w:sz w:val="22"/>
          <w:lang w:val="es-ES_tradnl"/>
        </w:rPr>
        <w:t>, implementa</w:t>
      </w:r>
      <w:r w:rsidR="009A4AC5" w:rsidRPr="007D4985">
        <w:rPr>
          <w:rFonts w:ascii="Arial" w:hAnsi="Arial" w:cs="Arial"/>
          <w:sz w:val="22"/>
          <w:lang w:val="es-ES_tradnl"/>
        </w:rPr>
        <w:t xml:space="preserve">ción </w:t>
      </w:r>
      <w:r w:rsidR="00D3320A" w:rsidRPr="007D4985">
        <w:rPr>
          <w:rFonts w:ascii="Arial" w:hAnsi="Arial" w:cs="Arial"/>
          <w:sz w:val="22"/>
          <w:lang w:val="es-ES_tradnl"/>
        </w:rPr>
        <w:t>y seguimiento a las tareas, fechas, costos y plan</w:t>
      </w:r>
      <w:r w:rsidR="00AD611A" w:rsidRPr="007D4985">
        <w:rPr>
          <w:rFonts w:ascii="Arial" w:hAnsi="Arial" w:cs="Arial"/>
          <w:sz w:val="22"/>
          <w:lang w:val="es-ES_tradnl"/>
        </w:rPr>
        <w:t>es</w:t>
      </w:r>
      <w:r w:rsidR="00D3320A" w:rsidRPr="007D4985">
        <w:rPr>
          <w:rFonts w:ascii="Arial" w:hAnsi="Arial" w:cs="Arial"/>
          <w:sz w:val="22"/>
          <w:lang w:val="es-ES_tradnl"/>
        </w:rPr>
        <w:t xml:space="preserve"> de trabajo de los objetivos específicos del cronograma definido de los proyectos asignados.</w:t>
      </w:r>
    </w:p>
    <w:p w14:paraId="7134124F" w14:textId="77777777"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Coordinar las actividades diarias del equipo de los proyectos asignados y proporcionar apoyo administrativo.</w:t>
      </w:r>
    </w:p>
    <w:p w14:paraId="75AF4AA5" w14:textId="77777777"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Elaborar los informes de seguimiento y generar indicadores de avance de los proyectos asignados.</w:t>
      </w:r>
    </w:p>
    <w:p w14:paraId="60CF9626" w14:textId="77777777"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Realizar un seguimiento permanente a la ejecución de los planes de trabajo, monitoreando los riesgos del proyecto para darle solución oportuna y escalar a las mesas de trabajo del modelo de toma de decisiones en caso de ser necesario.</w:t>
      </w:r>
    </w:p>
    <w:p w14:paraId="16C01389" w14:textId="314EFBD3"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Asegurar la calidad de los entregables y de</w:t>
      </w:r>
      <w:r w:rsidR="002C39FD" w:rsidRPr="007D4985">
        <w:rPr>
          <w:rFonts w:ascii="Arial" w:hAnsi="Arial" w:cs="Arial"/>
          <w:sz w:val="22"/>
          <w:lang w:val="es-ES_tradnl"/>
        </w:rPr>
        <w:t xml:space="preserve"> los</w:t>
      </w:r>
      <w:r w:rsidRPr="007D4985">
        <w:rPr>
          <w:rFonts w:ascii="Arial" w:hAnsi="Arial" w:cs="Arial"/>
          <w:sz w:val="22"/>
          <w:lang w:val="es-ES_tradnl"/>
        </w:rPr>
        <w:t xml:space="preserve"> proyecto</w:t>
      </w:r>
      <w:r w:rsidR="002C39FD" w:rsidRPr="007D4985">
        <w:rPr>
          <w:rFonts w:ascii="Arial" w:hAnsi="Arial" w:cs="Arial"/>
          <w:sz w:val="22"/>
          <w:lang w:val="es-ES_tradnl"/>
        </w:rPr>
        <w:t>s</w:t>
      </w:r>
      <w:r w:rsidRPr="007D4985">
        <w:rPr>
          <w:rFonts w:ascii="Arial" w:hAnsi="Arial" w:cs="Arial"/>
          <w:sz w:val="22"/>
          <w:lang w:val="es-ES_tradnl"/>
        </w:rPr>
        <w:t xml:space="preserve"> en su totalidad.</w:t>
      </w:r>
    </w:p>
    <w:p w14:paraId="61BA3F8A" w14:textId="55235EBF" w:rsidR="00D3320A" w:rsidRPr="007D4985" w:rsidRDefault="00D3320A"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Velar por el mantenimiento de la documentación de</w:t>
      </w:r>
      <w:r w:rsidR="00F166C3" w:rsidRPr="007D4985">
        <w:rPr>
          <w:rFonts w:ascii="Arial" w:hAnsi="Arial" w:cs="Arial"/>
          <w:sz w:val="22"/>
          <w:lang w:val="es-ES_tradnl"/>
        </w:rPr>
        <w:t xml:space="preserve"> los</w:t>
      </w:r>
      <w:r w:rsidRPr="007D4985">
        <w:rPr>
          <w:rFonts w:ascii="Arial" w:hAnsi="Arial" w:cs="Arial"/>
          <w:sz w:val="22"/>
          <w:lang w:val="es-ES_tradnl"/>
        </w:rPr>
        <w:t xml:space="preserve"> proyecto</w:t>
      </w:r>
      <w:r w:rsidR="00F166C3" w:rsidRPr="007D4985">
        <w:rPr>
          <w:rFonts w:ascii="Arial" w:hAnsi="Arial" w:cs="Arial"/>
          <w:sz w:val="22"/>
          <w:lang w:val="es-ES_tradnl"/>
        </w:rPr>
        <w:t>s</w:t>
      </w:r>
      <w:r w:rsidRPr="007D4985">
        <w:rPr>
          <w:rFonts w:ascii="Arial" w:hAnsi="Arial" w:cs="Arial"/>
          <w:sz w:val="22"/>
          <w:lang w:val="es-ES_tradnl"/>
        </w:rPr>
        <w:t xml:space="preserve">, su custodia y protección en los repositorios de archivos o de datos que designe la </w:t>
      </w:r>
      <w:r w:rsidR="00AE6BC2" w:rsidRPr="007D4985">
        <w:rPr>
          <w:rFonts w:ascii="Arial" w:hAnsi="Arial" w:cs="Arial"/>
          <w:sz w:val="22"/>
          <w:lang w:val="es-ES_tradnl"/>
        </w:rPr>
        <w:t>ADR</w:t>
      </w:r>
      <w:r w:rsidRPr="007D4985">
        <w:rPr>
          <w:rFonts w:ascii="Arial" w:hAnsi="Arial" w:cs="Arial"/>
          <w:sz w:val="22"/>
          <w:lang w:val="es-ES_tradnl"/>
        </w:rPr>
        <w:t>.</w:t>
      </w:r>
    </w:p>
    <w:p w14:paraId="27956AA0" w14:textId="70C12028" w:rsidR="00B54926" w:rsidRPr="007D4985" w:rsidRDefault="00F166C3" w:rsidP="00F91304">
      <w:pPr>
        <w:pStyle w:val="ListParagraph"/>
        <w:numPr>
          <w:ilvl w:val="0"/>
          <w:numId w:val="99"/>
        </w:numPr>
        <w:spacing w:line="276" w:lineRule="auto"/>
        <w:jc w:val="both"/>
        <w:rPr>
          <w:rFonts w:ascii="Arial" w:hAnsi="Arial" w:cs="Arial"/>
          <w:sz w:val="22"/>
          <w:lang w:val="es-ES_tradnl"/>
        </w:rPr>
      </w:pPr>
      <w:r w:rsidRPr="007D4985">
        <w:rPr>
          <w:rFonts w:ascii="Arial" w:hAnsi="Arial" w:cs="Arial"/>
          <w:sz w:val="22"/>
          <w:lang w:val="es-ES_tradnl"/>
        </w:rPr>
        <w:t xml:space="preserve">Coordinar la </w:t>
      </w:r>
      <w:r w:rsidR="00D3320A" w:rsidRPr="007D4985">
        <w:rPr>
          <w:rFonts w:ascii="Arial" w:hAnsi="Arial" w:cs="Arial"/>
          <w:sz w:val="22"/>
          <w:lang w:val="es-ES_tradnl"/>
        </w:rPr>
        <w:t xml:space="preserve">ejecución de la transferencia de conocimiento a funcionarios y colaboradores de la </w:t>
      </w:r>
      <w:r w:rsidR="00AE6BC2" w:rsidRPr="007D4985">
        <w:rPr>
          <w:rFonts w:ascii="Arial" w:hAnsi="Arial" w:cs="Arial"/>
          <w:sz w:val="22"/>
          <w:lang w:val="es-ES_tradnl"/>
        </w:rPr>
        <w:t>ADR</w:t>
      </w:r>
      <w:r w:rsidR="00D3320A" w:rsidRPr="007D4985">
        <w:rPr>
          <w:rFonts w:ascii="Arial" w:hAnsi="Arial" w:cs="Arial"/>
          <w:sz w:val="22"/>
          <w:lang w:val="es-ES_tradnl"/>
        </w:rPr>
        <w:t xml:space="preserve"> al finalizar los proyectos asignados.</w:t>
      </w:r>
    </w:p>
    <w:p w14:paraId="25DECAA9" w14:textId="064F48A6" w:rsidR="0045602A" w:rsidRDefault="0045602A" w:rsidP="00F91304">
      <w:pPr>
        <w:spacing w:line="276" w:lineRule="auto"/>
        <w:rPr>
          <w:rFonts w:ascii="Arial" w:hAnsi="Arial" w:cs="Arial"/>
          <w:sz w:val="22"/>
          <w:lang w:val="es-ES_tradnl"/>
        </w:rPr>
      </w:pPr>
    </w:p>
    <w:p w14:paraId="4AC893A0" w14:textId="77777777" w:rsidR="00ED54E5" w:rsidRDefault="00ED54E5" w:rsidP="00F91304">
      <w:pPr>
        <w:spacing w:line="276" w:lineRule="auto"/>
        <w:rPr>
          <w:rFonts w:ascii="Arial" w:hAnsi="Arial" w:cs="Arial"/>
          <w:sz w:val="22"/>
          <w:lang w:val="es-ES_tradnl"/>
        </w:rPr>
      </w:pPr>
    </w:p>
    <w:p w14:paraId="6F118078"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 xml:space="preserve">Líder de Arquitectura </w:t>
      </w:r>
    </w:p>
    <w:p w14:paraId="58D5FB9A" w14:textId="77777777" w:rsidR="00ED54E5" w:rsidRPr="00ED54E5" w:rsidRDefault="00ED54E5" w:rsidP="00F91304">
      <w:pPr>
        <w:pStyle w:val="ListParagraph"/>
        <w:spacing w:line="276" w:lineRule="auto"/>
        <w:ind w:left="360"/>
        <w:rPr>
          <w:rFonts w:ascii="Arial" w:hAnsi="Arial" w:cs="Arial"/>
          <w:b/>
          <w:sz w:val="22"/>
          <w:lang w:val="es-ES_tradnl"/>
        </w:rPr>
      </w:pPr>
    </w:p>
    <w:p w14:paraId="0D7A7BF3" w14:textId="66875045"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líder de Arquitectura se le </w:t>
      </w:r>
      <w:r w:rsidR="00A65EA4" w:rsidRPr="007D4985">
        <w:rPr>
          <w:rFonts w:ascii="Arial" w:hAnsi="Arial" w:cs="Arial"/>
          <w:sz w:val="22"/>
          <w:lang w:val="es-ES_tradnl"/>
        </w:rPr>
        <w:t>asignará</w:t>
      </w:r>
      <w:r w:rsidRPr="007D4985">
        <w:rPr>
          <w:rFonts w:ascii="Arial" w:hAnsi="Arial" w:cs="Arial"/>
          <w:sz w:val="22"/>
          <w:lang w:val="es-ES_tradnl"/>
        </w:rPr>
        <w:t>n las siguientes funciones:</w:t>
      </w:r>
    </w:p>
    <w:p w14:paraId="4E0D01CB" w14:textId="77777777" w:rsidR="00ED54E5" w:rsidRPr="007D4985" w:rsidRDefault="00ED54E5" w:rsidP="00F91304">
      <w:pPr>
        <w:spacing w:line="276" w:lineRule="auto"/>
        <w:ind w:left="360"/>
        <w:jc w:val="both"/>
        <w:rPr>
          <w:rFonts w:ascii="Arial" w:hAnsi="Arial" w:cs="Arial"/>
          <w:sz w:val="22"/>
          <w:lang w:val="es-ES_tradnl"/>
        </w:rPr>
      </w:pPr>
    </w:p>
    <w:p w14:paraId="2EF1D299"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Hacer seguimiento a los esquemas de gobernabilidad de TI de la ADR, asegurando la implementación de la estrategia de TI, mediante mecanismos que permitan conectar la arquitectura misional con la arquitectura de TI.</w:t>
      </w:r>
    </w:p>
    <w:p w14:paraId="0E290FB3"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Implementar y validar la aplicación de la política de Gobierno Digital en la ADR</w:t>
      </w:r>
    </w:p>
    <w:p w14:paraId="215A0838" w14:textId="77777777" w:rsidR="00773547"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 xml:space="preserve">Identificar las dificultades en la implementación de estándares y buenas prácticas y en el cumplimiento de los principios para la información estatal. </w:t>
      </w:r>
    </w:p>
    <w:p w14:paraId="584C10E1" w14:textId="5565116B"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Trabajar junto con las áreas misionales y de apoyo en la identificación de necesidades de TI.</w:t>
      </w:r>
    </w:p>
    <w:p w14:paraId="7930732F" w14:textId="59ABC01A"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 xml:space="preserve">Investigar, </w:t>
      </w:r>
      <w:r w:rsidR="008F1B7A" w:rsidRPr="007D4985">
        <w:rPr>
          <w:rFonts w:ascii="Arial" w:hAnsi="Arial" w:cs="Arial"/>
          <w:sz w:val="22"/>
          <w:lang w:val="es-ES_tradnl"/>
        </w:rPr>
        <w:t>i</w:t>
      </w:r>
      <w:r w:rsidRPr="007D4985">
        <w:rPr>
          <w:rFonts w:ascii="Arial" w:hAnsi="Arial" w:cs="Arial"/>
          <w:sz w:val="22"/>
          <w:lang w:val="es-ES_tradnl"/>
        </w:rPr>
        <w:t>dentificar y evaluar tendencias tecnológicas, estándares y buenas prácticas en TI, su posible aplicación en la ADR y efectuar las recomendaciones pertinentes.</w:t>
      </w:r>
    </w:p>
    <w:p w14:paraId="52BFBE0C"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Promover la innovación y el cambio organizacional.</w:t>
      </w:r>
    </w:p>
    <w:p w14:paraId="20EAA276"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Velar por el cumplimiento de los lineamientos y procesos de los procedimientos de la ADR.</w:t>
      </w:r>
    </w:p>
    <w:p w14:paraId="64674302"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lastRenderedPageBreak/>
        <w:t>Liderar los procesos de adquisición, operación y mantenimiento, en pro del cumplimiento de los objetivos institucionales.</w:t>
      </w:r>
    </w:p>
    <w:p w14:paraId="6882A221"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Desarrollar los requerimientos de usuarios y decisiones de arquitectura.</w:t>
      </w:r>
    </w:p>
    <w:p w14:paraId="7692B63C"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Liderar las arquitecturas de Gobierno de TI, arquitectura de Información, Arquitectura de Sistemas de Información, Arquitectura de Infraestructura y asegurar que se alinee con la arquitectura misional.</w:t>
      </w:r>
    </w:p>
    <w:p w14:paraId="75660B5D"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Desarrollar arquitecturas de soluciones.</w:t>
      </w:r>
    </w:p>
    <w:p w14:paraId="66CEDA74" w14:textId="77777777" w:rsidR="0045602A" w:rsidRPr="007D4985" w:rsidRDefault="0045602A" w:rsidP="00F91304">
      <w:pPr>
        <w:pStyle w:val="ListParagraph"/>
        <w:numPr>
          <w:ilvl w:val="0"/>
          <w:numId w:val="98"/>
        </w:numPr>
        <w:spacing w:line="276" w:lineRule="auto"/>
        <w:jc w:val="both"/>
        <w:rPr>
          <w:rFonts w:ascii="Arial" w:hAnsi="Arial" w:cs="Arial"/>
          <w:sz w:val="22"/>
          <w:lang w:val="es-ES_tradnl"/>
        </w:rPr>
      </w:pPr>
      <w:r w:rsidRPr="007D4985">
        <w:rPr>
          <w:rFonts w:ascii="Arial" w:hAnsi="Arial" w:cs="Arial"/>
          <w:sz w:val="22"/>
          <w:lang w:val="es-ES_tradnl"/>
        </w:rPr>
        <w:t>Liderar la estrategia, diseño e implantación de soluciones</w:t>
      </w:r>
    </w:p>
    <w:p w14:paraId="289F9518" w14:textId="77777777" w:rsidR="0045602A" w:rsidRPr="0011253A" w:rsidRDefault="0045602A" w:rsidP="00F91304">
      <w:pPr>
        <w:pStyle w:val="ListParagraph"/>
        <w:numPr>
          <w:ilvl w:val="0"/>
          <w:numId w:val="98"/>
        </w:numPr>
        <w:spacing w:line="276" w:lineRule="auto"/>
        <w:jc w:val="both"/>
        <w:rPr>
          <w:rFonts w:ascii="Arial" w:hAnsi="Arial"/>
          <w:sz w:val="22"/>
          <w:lang w:val="es-ES_tradnl"/>
        </w:rPr>
      </w:pPr>
      <w:r w:rsidRPr="0011253A">
        <w:rPr>
          <w:rFonts w:ascii="Arial" w:hAnsi="Arial"/>
          <w:sz w:val="22"/>
          <w:lang w:val="es-ES_tradnl"/>
        </w:rPr>
        <w:t>Liderar las actividades de uso y apropiación y comunicación de la estrategia de TI.</w:t>
      </w:r>
    </w:p>
    <w:p w14:paraId="0D27845A" w14:textId="77777777" w:rsidR="0045602A" w:rsidRPr="0011253A" w:rsidRDefault="0045602A" w:rsidP="00F91304">
      <w:pPr>
        <w:pStyle w:val="ListParagraph"/>
        <w:numPr>
          <w:ilvl w:val="0"/>
          <w:numId w:val="98"/>
        </w:numPr>
        <w:spacing w:line="276" w:lineRule="auto"/>
        <w:jc w:val="both"/>
        <w:rPr>
          <w:rFonts w:ascii="Arial" w:hAnsi="Arial"/>
          <w:sz w:val="22"/>
          <w:lang w:val="es-ES_tradnl"/>
        </w:rPr>
      </w:pPr>
      <w:r w:rsidRPr="0011253A">
        <w:rPr>
          <w:rFonts w:ascii="Arial" w:hAnsi="Arial"/>
          <w:sz w:val="22"/>
          <w:lang w:val="es-ES_tradnl"/>
        </w:rPr>
        <w:t>Mejorar el funcionamiento de la ADR y su relación con otras Entidades públicas, a través del uso de las Tecnologías de la Información y las Comunicaciones.</w:t>
      </w:r>
    </w:p>
    <w:p w14:paraId="38943C3B" w14:textId="7B057002" w:rsidR="0045602A" w:rsidRPr="0011253A" w:rsidRDefault="00757D07" w:rsidP="00F91304">
      <w:pPr>
        <w:pStyle w:val="ListParagraph"/>
        <w:numPr>
          <w:ilvl w:val="0"/>
          <w:numId w:val="98"/>
        </w:numPr>
        <w:spacing w:line="276" w:lineRule="auto"/>
        <w:jc w:val="both"/>
        <w:rPr>
          <w:rFonts w:ascii="Arial" w:hAnsi="Arial"/>
          <w:sz w:val="22"/>
          <w:lang w:val="es-ES_tradnl"/>
        </w:rPr>
      </w:pPr>
      <w:r w:rsidRPr="007D4985">
        <w:rPr>
          <w:rFonts w:ascii="Arial" w:hAnsi="Arial" w:cs="Arial"/>
          <w:sz w:val="22"/>
          <w:lang w:val="es-ES_tradnl"/>
        </w:rPr>
        <w:t xml:space="preserve">Fortalecer las capacidades de gestión de TI de la ADR a través de la definición de lineamientos, estándares y mejores prácticas de Arquitectura Empresarial definidas por </w:t>
      </w:r>
      <w:r w:rsidR="009F1CDA" w:rsidRPr="007D4985">
        <w:rPr>
          <w:rFonts w:ascii="Arial" w:hAnsi="Arial" w:cs="Arial"/>
          <w:sz w:val="22"/>
          <w:lang w:val="es-ES_tradnl"/>
        </w:rPr>
        <w:t xml:space="preserve">el </w:t>
      </w:r>
      <w:r w:rsidRPr="007D4985">
        <w:rPr>
          <w:rFonts w:ascii="Arial" w:hAnsi="Arial" w:cs="Arial"/>
          <w:sz w:val="22"/>
          <w:lang w:val="es-ES_tradnl"/>
        </w:rPr>
        <w:t>Estado Colombiano</w:t>
      </w:r>
    </w:p>
    <w:p w14:paraId="304E592F" w14:textId="77777777" w:rsidR="0090636D" w:rsidRPr="007D4985" w:rsidRDefault="0090636D" w:rsidP="00F91304">
      <w:pPr>
        <w:spacing w:line="276" w:lineRule="auto"/>
        <w:rPr>
          <w:rFonts w:ascii="Arial" w:hAnsi="Arial" w:cs="Arial"/>
          <w:sz w:val="22"/>
          <w:lang w:val="es-ES"/>
        </w:rPr>
      </w:pPr>
    </w:p>
    <w:p w14:paraId="2C876965" w14:textId="77777777" w:rsidR="00ED54E5" w:rsidRPr="007D4985" w:rsidRDefault="00ED54E5" w:rsidP="00F91304">
      <w:pPr>
        <w:spacing w:line="276" w:lineRule="auto"/>
        <w:rPr>
          <w:rFonts w:ascii="Arial" w:hAnsi="Arial" w:cs="Arial"/>
          <w:sz w:val="22"/>
          <w:lang w:val="es-ES"/>
        </w:rPr>
      </w:pPr>
    </w:p>
    <w:p w14:paraId="29D7878A"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Arquitecto de Negocio</w:t>
      </w:r>
    </w:p>
    <w:p w14:paraId="69DB10E6" w14:textId="77777777" w:rsidR="00ED54E5" w:rsidRPr="007D4985" w:rsidRDefault="00ED54E5" w:rsidP="00F91304">
      <w:pPr>
        <w:spacing w:line="276" w:lineRule="auto"/>
        <w:rPr>
          <w:rFonts w:ascii="Arial" w:hAnsi="Arial" w:cs="Arial"/>
          <w:b/>
          <w:sz w:val="22"/>
          <w:lang w:val="es-ES_tradnl"/>
        </w:rPr>
      </w:pPr>
    </w:p>
    <w:p w14:paraId="4C778662" w14:textId="7E40C81C"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Arquitecto de Negocio se le </w:t>
      </w:r>
      <w:r w:rsidR="00A65EA4" w:rsidRPr="007D4985">
        <w:rPr>
          <w:rFonts w:ascii="Arial" w:hAnsi="Arial" w:cs="Arial"/>
          <w:sz w:val="22"/>
          <w:lang w:val="es-ES_tradnl"/>
        </w:rPr>
        <w:t>asignará</w:t>
      </w:r>
      <w:r w:rsidRPr="007D4985">
        <w:rPr>
          <w:rFonts w:ascii="Arial" w:hAnsi="Arial" w:cs="Arial"/>
          <w:sz w:val="22"/>
          <w:lang w:val="es-ES_tradnl"/>
        </w:rPr>
        <w:t>n las siguientes funciones:</w:t>
      </w:r>
    </w:p>
    <w:p w14:paraId="5FB2C549" w14:textId="77777777" w:rsidR="00ED54E5" w:rsidRPr="007D4985" w:rsidRDefault="00ED54E5" w:rsidP="00F91304">
      <w:pPr>
        <w:spacing w:line="276" w:lineRule="auto"/>
        <w:ind w:left="360"/>
        <w:jc w:val="both"/>
        <w:rPr>
          <w:rFonts w:ascii="Arial" w:hAnsi="Arial" w:cs="Arial"/>
          <w:sz w:val="22"/>
          <w:lang w:val="es-ES_tradnl"/>
        </w:rPr>
      </w:pPr>
    </w:p>
    <w:p w14:paraId="206B41DC" w14:textId="77777777"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Definir las fases de levantamiento de información de procesos</w:t>
      </w:r>
    </w:p>
    <w:p w14:paraId="5F62CAED" w14:textId="68572F09" w:rsidR="00F27C66" w:rsidRPr="007D4985" w:rsidRDefault="00F27C66"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 xml:space="preserve">Realizar la revisión y análisis de los procesos de la ADR, con el fin de identificar oportunidades de mejora </w:t>
      </w:r>
      <w:r w:rsidR="00D63264" w:rsidRPr="007D4985">
        <w:rPr>
          <w:rFonts w:ascii="Arial" w:hAnsi="Arial" w:cs="Arial"/>
          <w:sz w:val="22"/>
          <w:lang w:val="es-ES_tradnl"/>
        </w:rPr>
        <w:t>o rediseño a fin de</w:t>
      </w:r>
      <w:r w:rsidRPr="007D4985">
        <w:rPr>
          <w:rFonts w:ascii="Arial" w:hAnsi="Arial" w:cs="Arial"/>
          <w:sz w:val="22"/>
          <w:lang w:val="es-ES_tradnl"/>
        </w:rPr>
        <w:t xml:space="preserve"> </w:t>
      </w:r>
      <w:r w:rsidR="00241423" w:rsidRPr="007D4985">
        <w:rPr>
          <w:rFonts w:ascii="Arial" w:hAnsi="Arial" w:cs="Arial"/>
          <w:sz w:val="22"/>
          <w:lang w:val="es-ES_tradnl"/>
        </w:rPr>
        <w:t>optimizar</w:t>
      </w:r>
      <w:r w:rsidR="00D63264" w:rsidRPr="007D4985">
        <w:rPr>
          <w:rFonts w:ascii="Arial" w:hAnsi="Arial" w:cs="Arial"/>
          <w:sz w:val="22"/>
          <w:lang w:val="es-ES_tradnl"/>
        </w:rPr>
        <w:t xml:space="preserve"> la operativa y </w:t>
      </w:r>
      <w:r w:rsidRPr="007D4985">
        <w:rPr>
          <w:rFonts w:ascii="Arial" w:hAnsi="Arial" w:cs="Arial"/>
          <w:sz w:val="22"/>
          <w:lang w:val="es-ES_tradnl"/>
        </w:rPr>
        <w:t>aumentar la productividad de los procesos de cara a la estrategia empresarial.</w:t>
      </w:r>
    </w:p>
    <w:p w14:paraId="4DCA49BF" w14:textId="52AD5A01"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Definir los diagramas de flujos de procesos y cargarlos en el sistema de gestión de la ADR.</w:t>
      </w:r>
    </w:p>
    <w:p w14:paraId="647C0066" w14:textId="10A14F20"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 xml:space="preserve">Definir los </w:t>
      </w:r>
      <w:r w:rsidR="00B24611" w:rsidRPr="007D4985">
        <w:rPr>
          <w:rFonts w:ascii="Arial" w:hAnsi="Arial" w:cs="Arial"/>
          <w:sz w:val="22"/>
          <w:lang w:val="es-ES_tradnl"/>
        </w:rPr>
        <w:t>procedimientos</w:t>
      </w:r>
      <w:r w:rsidRPr="007D4985">
        <w:rPr>
          <w:rFonts w:ascii="Arial" w:hAnsi="Arial" w:cs="Arial"/>
          <w:sz w:val="22"/>
          <w:lang w:val="es-ES_tradnl"/>
        </w:rPr>
        <w:t xml:space="preserve"> correspondientes para cada proceso.</w:t>
      </w:r>
    </w:p>
    <w:p w14:paraId="042824FF" w14:textId="77777777"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Definir y liderar la implementación de iniciativas de sistematización de procesos.</w:t>
      </w:r>
    </w:p>
    <w:p w14:paraId="131FF93F" w14:textId="77777777"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Comunicar los compromisos de mejora.</w:t>
      </w:r>
    </w:p>
    <w:p w14:paraId="4CA9989D" w14:textId="77777777" w:rsidR="0045602A" w:rsidRPr="007D4985" w:rsidRDefault="0045602A"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Medir la efectividad y eficacia de cada proceso.</w:t>
      </w:r>
    </w:p>
    <w:p w14:paraId="215097C1" w14:textId="7A5D715A" w:rsidR="0045602A" w:rsidRPr="0011253A" w:rsidRDefault="0045602A" w:rsidP="00F91304">
      <w:pPr>
        <w:pStyle w:val="ListParagraph"/>
        <w:numPr>
          <w:ilvl w:val="0"/>
          <w:numId w:val="97"/>
        </w:numPr>
        <w:spacing w:line="276" w:lineRule="auto"/>
        <w:jc w:val="both"/>
        <w:rPr>
          <w:rFonts w:ascii="Arial" w:hAnsi="Arial"/>
          <w:sz w:val="22"/>
          <w:lang w:val="es-ES_tradnl"/>
        </w:rPr>
      </w:pPr>
      <w:r w:rsidRPr="0011253A">
        <w:rPr>
          <w:rFonts w:ascii="Arial" w:hAnsi="Arial"/>
          <w:sz w:val="22"/>
          <w:lang w:val="es-ES_tradnl"/>
        </w:rPr>
        <w:t>Apoyar la aprobación de cambios relacionados con aplicaciones.</w:t>
      </w:r>
    </w:p>
    <w:p w14:paraId="77F9C063" w14:textId="1FC6E508" w:rsidR="0045602A" w:rsidRPr="0011253A" w:rsidRDefault="0045602A" w:rsidP="00F91304">
      <w:pPr>
        <w:pStyle w:val="ListParagraph"/>
        <w:numPr>
          <w:ilvl w:val="0"/>
          <w:numId w:val="97"/>
        </w:numPr>
        <w:spacing w:line="276" w:lineRule="auto"/>
        <w:jc w:val="both"/>
        <w:rPr>
          <w:rFonts w:ascii="Arial" w:hAnsi="Arial"/>
          <w:sz w:val="22"/>
          <w:lang w:val="es-ES_tradnl"/>
        </w:rPr>
      </w:pPr>
      <w:r w:rsidRPr="0011253A">
        <w:rPr>
          <w:rFonts w:ascii="Arial" w:hAnsi="Arial"/>
          <w:sz w:val="22"/>
          <w:lang w:val="es-ES_tradnl"/>
        </w:rPr>
        <w:t>Mejorar el funcionamiento de la ADR y su relación con otras Entidades públicas, a través del uso de las Tecnologías de la Información y las Comunicaciones.</w:t>
      </w:r>
    </w:p>
    <w:p w14:paraId="69369F1C" w14:textId="7A344C22" w:rsidR="0045602A" w:rsidRPr="007D4985" w:rsidRDefault="00757D07"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 xml:space="preserve">Fortalecer las capacidades de gestión de TI de la ADR a través de la definición de lineamientos, estándares y mejores prácticas de Arquitectura Empresarial definidas por </w:t>
      </w:r>
      <w:r w:rsidR="009F1CDA" w:rsidRPr="007D4985">
        <w:rPr>
          <w:rFonts w:ascii="Arial" w:hAnsi="Arial" w:cs="Arial"/>
          <w:sz w:val="22"/>
          <w:lang w:val="es-ES_tradnl"/>
        </w:rPr>
        <w:t xml:space="preserve">el </w:t>
      </w:r>
      <w:r w:rsidRPr="007D4985">
        <w:rPr>
          <w:rFonts w:ascii="Arial" w:hAnsi="Arial" w:cs="Arial"/>
          <w:sz w:val="22"/>
          <w:lang w:val="es-ES_tradnl"/>
        </w:rPr>
        <w:t>Estado Colombiano</w:t>
      </w:r>
      <w:r w:rsidR="00E1422B" w:rsidRPr="007D4985">
        <w:rPr>
          <w:rFonts w:ascii="Arial" w:hAnsi="Arial" w:cs="Arial"/>
          <w:sz w:val="22"/>
          <w:lang w:val="es-ES_tradnl"/>
        </w:rPr>
        <w:t>.</w:t>
      </w:r>
    </w:p>
    <w:p w14:paraId="43599E00" w14:textId="70964361" w:rsidR="00917E57" w:rsidRPr="007D4985" w:rsidRDefault="00E1422B"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t>Realizar una gestión adecuada de las TIC para que los procesos de la ADR entendidos como el conjunto de actividades que se relacionan entre sí para el logro de resultados específicos, cuenten con una arquitectura de TI que permita el manejo apropiado de la información, la optimización de recursos y el logro de resultados</w:t>
      </w:r>
      <w:r w:rsidR="00F468DB" w:rsidRPr="007D4985">
        <w:rPr>
          <w:rFonts w:ascii="Arial" w:hAnsi="Arial" w:cs="Arial"/>
          <w:sz w:val="22"/>
          <w:lang w:val="es-ES_tradnl"/>
        </w:rPr>
        <w:t>.</w:t>
      </w:r>
    </w:p>
    <w:p w14:paraId="5CE077FC" w14:textId="6085285C" w:rsidR="00F468DB" w:rsidRPr="007D4985" w:rsidRDefault="00F468DB" w:rsidP="00F91304">
      <w:pPr>
        <w:pStyle w:val="ListParagraph"/>
        <w:numPr>
          <w:ilvl w:val="0"/>
          <w:numId w:val="97"/>
        </w:numPr>
        <w:spacing w:line="276" w:lineRule="auto"/>
        <w:jc w:val="both"/>
        <w:rPr>
          <w:rFonts w:ascii="Arial" w:hAnsi="Arial" w:cs="Arial"/>
          <w:sz w:val="22"/>
          <w:lang w:val="es-ES_tradnl"/>
        </w:rPr>
      </w:pPr>
      <w:r w:rsidRPr="007D4985">
        <w:rPr>
          <w:rFonts w:ascii="Arial" w:hAnsi="Arial" w:cs="Arial"/>
          <w:sz w:val="22"/>
          <w:lang w:val="es-ES_tradnl"/>
        </w:rPr>
        <w:lastRenderedPageBreak/>
        <w:t xml:space="preserve">Liderar el procedimiento de </w:t>
      </w:r>
      <w:r w:rsidR="006A7F5D" w:rsidRPr="007D4985">
        <w:rPr>
          <w:rFonts w:ascii="Arial" w:hAnsi="Arial" w:cs="Arial"/>
          <w:sz w:val="22"/>
          <w:lang w:val="es-ES_tradnl"/>
        </w:rPr>
        <w:t>Gestión</w:t>
      </w:r>
      <w:r w:rsidRPr="007D4985">
        <w:rPr>
          <w:rFonts w:ascii="Arial" w:hAnsi="Arial" w:cs="Arial"/>
          <w:sz w:val="22"/>
          <w:lang w:val="es-ES_tradnl"/>
        </w:rPr>
        <w:t xml:space="preserve"> </w:t>
      </w:r>
      <w:r w:rsidR="006A7F5D" w:rsidRPr="007D4985">
        <w:rPr>
          <w:rFonts w:ascii="Arial" w:hAnsi="Arial" w:cs="Arial"/>
          <w:sz w:val="22"/>
          <w:lang w:val="es-ES_tradnl"/>
        </w:rPr>
        <w:t>de Capacidad.</w:t>
      </w:r>
    </w:p>
    <w:p w14:paraId="0D571DB3" w14:textId="2AA2CCDE" w:rsidR="0045602A" w:rsidRDefault="0045602A" w:rsidP="00F91304">
      <w:pPr>
        <w:spacing w:line="276" w:lineRule="auto"/>
        <w:rPr>
          <w:rFonts w:ascii="Arial" w:hAnsi="Arial" w:cs="Arial"/>
          <w:b/>
          <w:sz w:val="22"/>
          <w:lang w:val="es-ES_tradnl"/>
        </w:rPr>
      </w:pPr>
    </w:p>
    <w:p w14:paraId="01FD1E48" w14:textId="77777777" w:rsidR="003B7498" w:rsidRDefault="003B7498" w:rsidP="00F91304">
      <w:pPr>
        <w:spacing w:line="276" w:lineRule="auto"/>
        <w:rPr>
          <w:rFonts w:ascii="Arial" w:hAnsi="Arial" w:cs="Arial"/>
          <w:b/>
          <w:sz w:val="22"/>
          <w:lang w:val="es-ES_tradnl"/>
        </w:rPr>
      </w:pPr>
    </w:p>
    <w:p w14:paraId="30F230A8"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 xml:space="preserve">Arquitecto de Información </w:t>
      </w:r>
    </w:p>
    <w:p w14:paraId="26CA2711" w14:textId="77777777" w:rsidR="003B7498" w:rsidRDefault="003B7498" w:rsidP="00F91304">
      <w:pPr>
        <w:spacing w:line="276" w:lineRule="auto"/>
        <w:jc w:val="both"/>
        <w:rPr>
          <w:rFonts w:ascii="Arial" w:hAnsi="Arial" w:cs="Arial"/>
          <w:sz w:val="22"/>
          <w:lang w:val="es-ES_tradnl"/>
        </w:rPr>
      </w:pPr>
    </w:p>
    <w:p w14:paraId="56416017" w14:textId="6D2C61B1"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arquitecto de Información se le </w:t>
      </w:r>
      <w:r w:rsidR="00CF0846" w:rsidRPr="007D4985">
        <w:rPr>
          <w:rFonts w:ascii="Arial" w:hAnsi="Arial" w:cs="Arial"/>
          <w:sz w:val="22"/>
          <w:lang w:val="es-ES_tradnl"/>
        </w:rPr>
        <w:t>asignará</w:t>
      </w:r>
      <w:r w:rsidRPr="007D4985">
        <w:rPr>
          <w:rFonts w:ascii="Arial" w:hAnsi="Arial" w:cs="Arial"/>
          <w:sz w:val="22"/>
          <w:lang w:val="es-ES_tradnl"/>
        </w:rPr>
        <w:t>n las siguientes funciones:</w:t>
      </w:r>
    </w:p>
    <w:p w14:paraId="3E43C4DD" w14:textId="77777777" w:rsidR="003B7498" w:rsidRPr="007D4985" w:rsidRDefault="003B7498" w:rsidP="00F91304">
      <w:pPr>
        <w:spacing w:line="276" w:lineRule="auto"/>
        <w:ind w:left="360"/>
        <w:jc w:val="both"/>
        <w:rPr>
          <w:rFonts w:ascii="Arial" w:hAnsi="Arial" w:cs="Arial"/>
          <w:sz w:val="22"/>
          <w:lang w:val="es-ES_tradnl"/>
        </w:rPr>
      </w:pPr>
    </w:p>
    <w:p w14:paraId="25104200" w14:textId="77777777"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Realizar la gestión requerida para asegurar las características que generan valor en la información en la ADR.</w:t>
      </w:r>
    </w:p>
    <w:p w14:paraId="7BC0C633" w14:textId="77777777"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proofErr w:type="gramStart"/>
      <w:r w:rsidRPr="007D4985">
        <w:rPr>
          <w:rFonts w:ascii="Arial" w:hAnsi="Arial" w:cs="Arial"/>
          <w:sz w:val="22"/>
          <w:lang w:val="es-ES_tradnl"/>
        </w:rPr>
        <w:t>Asegurar</w:t>
      </w:r>
      <w:proofErr w:type="gramEnd"/>
      <w:r w:rsidRPr="007D4985">
        <w:rPr>
          <w:rFonts w:ascii="Arial" w:hAnsi="Arial" w:cs="Arial"/>
          <w:sz w:val="22"/>
          <w:lang w:val="es-ES_tradnl"/>
        </w:rPr>
        <w:t xml:space="preserve"> que la información de la ADR sea adecuada, oportuna, dinámica, fiable, eficaz y con calidad.</w:t>
      </w:r>
    </w:p>
    <w:p w14:paraId="2D808851" w14:textId="4BE24F93"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Desarrollar estrategias para lograr un flujo eficiente de información institucional que, de un lado, promueva la rendición de cuentas ante la ciudadanía y, por otro lado, facilite tomar decisiones y cumplir los objetivos de la </w:t>
      </w:r>
      <w:r w:rsidR="00722DDB" w:rsidRPr="007D4985">
        <w:rPr>
          <w:rFonts w:ascii="Arial" w:hAnsi="Arial" w:cs="Arial"/>
          <w:sz w:val="22"/>
          <w:lang w:val="es-ES_tradnl"/>
        </w:rPr>
        <w:t>ADR</w:t>
      </w:r>
      <w:r w:rsidRPr="007D4985">
        <w:rPr>
          <w:rFonts w:ascii="Arial" w:hAnsi="Arial" w:cs="Arial"/>
          <w:sz w:val="22"/>
          <w:lang w:val="es-ES_tradnl"/>
        </w:rPr>
        <w:t>.</w:t>
      </w:r>
    </w:p>
    <w:p w14:paraId="36FA5395" w14:textId="77777777"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Implementar los lineamientos para cumplir con los estándares de seguridad, privacidad, calidad y oportunidad de la información, y con la con la interoperabilidad de los sistemas que la soportan, así como con el procesamiento, transmisión e intercambio permanente de la misma.</w:t>
      </w:r>
    </w:p>
    <w:p w14:paraId="3C6551E5" w14:textId="77777777"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Implementar el plan de la estrategia de TI en materia de gestión de información.</w:t>
      </w:r>
    </w:p>
    <w:p w14:paraId="1603A512" w14:textId="630870D5" w:rsidR="0045602A" w:rsidRPr="007D4985" w:rsidRDefault="0045602A"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Elaborar el mapa de información institucional que cuente de manera actualizada y completa los procesos de producción de información de la </w:t>
      </w:r>
      <w:r w:rsidR="0033708B" w:rsidRPr="007D4985">
        <w:rPr>
          <w:rFonts w:ascii="Arial" w:hAnsi="Arial" w:cs="Arial"/>
          <w:sz w:val="22"/>
          <w:lang w:val="es-ES_tradnl"/>
        </w:rPr>
        <w:t>ADR</w:t>
      </w:r>
      <w:r w:rsidRPr="007D4985">
        <w:rPr>
          <w:rFonts w:ascii="Arial" w:hAnsi="Arial" w:cs="Arial"/>
          <w:sz w:val="22"/>
          <w:lang w:val="es-ES_tradnl"/>
        </w:rPr>
        <w:t>.</w:t>
      </w:r>
    </w:p>
    <w:p w14:paraId="7616FD77" w14:textId="77777777" w:rsidR="005C6830" w:rsidRPr="007D4985" w:rsidRDefault="00E1422B"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Orientar la creación, almacenamiento, procesamiento, entrega, intercambio y eliminación de datos e información, de modo que se desarrollen bajo estándares de calidad, procesos y procedimientos que permitan que tanto la ADR, como ciudadanos, usuarios y grupos de interés, puedan tomar decisiones para el desarrollo de políticas, normas, planes, programas, proyectos, desarrollo de aplicaciones, participación en asuntos de interés público, entre otros. </w:t>
      </w:r>
    </w:p>
    <w:p w14:paraId="587D4A54" w14:textId="7DEDFA9A" w:rsidR="006A7F5D" w:rsidRPr="007D4985" w:rsidRDefault="006A7F5D" w:rsidP="00F91304">
      <w:pPr>
        <w:pStyle w:val="ListParagraph"/>
        <w:numPr>
          <w:ilvl w:val="0"/>
          <w:numId w:val="96"/>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Apoyar el </w:t>
      </w:r>
      <w:r w:rsidR="00A1353F" w:rsidRPr="007D4985">
        <w:rPr>
          <w:rFonts w:ascii="Arial" w:hAnsi="Arial" w:cs="Arial"/>
          <w:sz w:val="22"/>
          <w:lang w:val="es-ES_tradnl"/>
        </w:rPr>
        <w:t>análisis y diseño del Plan</w:t>
      </w:r>
      <w:r w:rsidRPr="007D4985">
        <w:rPr>
          <w:rFonts w:ascii="Arial" w:hAnsi="Arial" w:cs="Arial"/>
          <w:sz w:val="22"/>
          <w:lang w:val="es-ES_tradnl"/>
        </w:rPr>
        <w:t xml:space="preserve"> de </w:t>
      </w:r>
      <w:r w:rsidR="002B07E1" w:rsidRPr="007D4985">
        <w:rPr>
          <w:rFonts w:ascii="Arial" w:hAnsi="Arial" w:cs="Arial"/>
          <w:sz w:val="22"/>
          <w:lang w:val="es-ES_tradnl"/>
        </w:rPr>
        <w:t>Gestión</w:t>
      </w:r>
      <w:r w:rsidRPr="007D4985">
        <w:rPr>
          <w:rFonts w:ascii="Arial" w:hAnsi="Arial" w:cs="Arial"/>
          <w:sz w:val="22"/>
          <w:lang w:val="es-ES_tradnl"/>
        </w:rPr>
        <w:t xml:space="preserve"> </w:t>
      </w:r>
      <w:r w:rsidR="002B07E1" w:rsidRPr="007D4985">
        <w:rPr>
          <w:rFonts w:ascii="Arial" w:hAnsi="Arial" w:cs="Arial"/>
          <w:sz w:val="22"/>
          <w:lang w:val="es-ES_tradnl"/>
        </w:rPr>
        <w:t>de Capacidad.</w:t>
      </w:r>
    </w:p>
    <w:p w14:paraId="24E06614" w14:textId="26EC98BF" w:rsidR="0045602A" w:rsidRDefault="0045602A" w:rsidP="00F91304">
      <w:pPr>
        <w:pStyle w:val="ListParagraph"/>
        <w:suppressAutoHyphens/>
        <w:spacing w:line="276" w:lineRule="auto"/>
        <w:contextualSpacing w:val="0"/>
        <w:jc w:val="both"/>
        <w:rPr>
          <w:rFonts w:ascii="Arial" w:hAnsi="Arial" w:cs="Arial"/>
          <w:sz w:val="22"/>
          <w:lang w:val="es-ES_tradnl"/>
        </w:rPr>
      </w:pPr>
    </w:p>
    <w:p w14:paraId="292160E6" w14:textId="00F624AD" w:rsidR="003B7498" w:rsidRPr="007F0959" w:rsidRDefault="003B7498" w:rsidP="00F91304">
      <w:pPr>
        <w:spacing w:after="160" w:line="276" w:lineRule="auto"/>
        <w:rPr>
          <w:rFonts w:ascii="Arial" w:hAnsi="Arial"/>
          <w:b/>
          <w:sz w:val="22"/>
          <w:lang w:val="es-ES_tradnl"/>
        </w:rPr>
      </w:pPr>
    </w:p>
    <w:p w14:paraId="51C1076F"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 xml:space="preserve">Arquitecto de Sistemas de Información </w:t>
      </w:r>
    </w:p>
    <w:p w14:paraId="52123FDB" w14:textId="77777777" w:rsidR="003B7498" w:rsidRDefault="003B7498" w:rsidP="00F91304">
      <w:pPr>
        <w:spacing w:line="276" w:lineRule="auto"/>
        <w:jc w:val="both"/>
        <w:rPr>
          <w:rFonts w:ascii="Arial" w:hAnsi="Arial" w:cs="Arial"/>
          <w:sz w:val="22"/>
          <w:lang w:val="es-ES_tradnl"/>
        </w:rPr>
      </w:pPr>
    </w:p>
    <w:p w14:paraId="75470E34" w14:textId="77777777"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Al arquitecto de Sistemas de Información se le asignaran las siguientes funciones:</w:t>
      </w:r>
    </w:p>
    <w:p w14:paraId="4DA89C2B" w14:textId="77777777" w:rsidR="003B7498" w:rsidRPr="007D4985" w:rsidRDefault="003B7498" w:rsidP="00F91304">
      <w:pPr>
        <w:spacing w:line="276" w:lineRule="auto"/>
        <w:ind w:left="360"/>
        <w:jc w:val="both"/>
        <w:rPr>
          <w:rFonts w:ascii="Arial" w:hAnsi="Arial" w:cs="Arial"/>
          <w:sz w:val="22"/>
          <w:lang w:val="es-ES_tradnl"/>
        </w:rPr>
      </w:pPr>
    </w:p>
    <w:p w14:paraId="41F8DBC6" w14:textId="77777777" w:rsidR="0045602A" w:rsidRPr="007D4985" w:rsidRDefault="0045602A" w:rsidP="00F91304">
      <w:pPr>
        <w:pStyle w:val="ListParagraph"/>
        <w:numPr>
          <w:ilvl w:val="0"/>
          <w:numId w:val="95"/>
        </w:numPr>
        <w:suppressAutoHyphens/>
        <w:spacing w:line="276" w:lineRule="auto"/>
        <w:jc w:val="both"/>
        <w:rPr>
          <w:rFonts w:ascii="Arial" w:hAnsi="Arial" w:cs="Arial"/>
          <w:sz w:val="22"/>
          <w:lang w:val="es-ES_tradnl"/>
        </w:rPr>
      </w:pPr>
      <w:r w:rsidRPr="007D4985">
        <w:rPr>
          <w:rFonts w:ascii="Arial" w:hAnsi="Arial" w:cs="Arial"/>
          <w:sz w:val="22"/>
          <w:lang w:val="es-ES_tradnl"/>
        </w:rPr>
        <w:t>Realizar la gestión requerida para asegurar la apropiada prestación de servicios de TI, con base en los diferentes recursos asignados de software, hardware, redes, telecomunicaciones y demás.</w:t>
      </w:r>
    </w:p>
    <w:p w14:paraId="03141094" w14:textId="77777777" w:rsidR="0045602A" w:rsidRPr="007D4985" w:rsidRDefault="0045602A" w:rsidP="00F91304">
      <w:pPr>
        <w:pStyle w:val="ListParagraph"/>
        <w:numPr>
          <w:ilvl w:val="0"/>
          <w:numId w:val="95"/>
        </w:numPr>
        <w:suppressAutoHyphens/>
        <w:spacing w:line="276" w:lineRule="auto"/>
        <w:jc w:val="both"/>
        <w:rPr>
          <w:rFonts w:ascii="Arial" w:hAnsi="Arial" w:cs="Arial"/>
          <w:sz w:val="22"/>
          <w:lang w:val="es-ES_tradnl"/>
        </w:rPr>
      </w:pPr>
      <w:r w:rsidRPr="007D4985">
        <w:rPr>
          <w:rFonts w:ascii="Arial" w:hAnsi="Arial" w:cs="Arial"/>
          <w:sz w:val="22"/>
          <w:lang w:val="es-ES_tradnl"/>
        </w:rPr>
        <w:t xml:space="preserve">Implementar los lineamientos y procesos de gestión de TI de la ADR en materia de software, hardware, redes y telecomunicaciones, acorde con los parámetros del </w:t>
      </w:r>
      <w:r w:rsidRPr="007D4985">
        <w:rPr>
          <w:rFonts w:ascii="Arial" w:hAnsi="Arial" w:cs="Arial"/>
          <w:sz w:val="22"/>
          <w:lang w:val="es-ES_tradnl"/>
        </w:rPr>
        <w:lastRenderedPageBreak/>
        <w:t>Estado Colombiano para su adquisición, operación mantenimiento, en pro del cumplimiento de los objetivos institucionales.</w:t>
      </w:r>
    </w:p>
    <w:p w14:paraId="33CCA27B" w14:textId="77777777" w:rsidR="0045602A"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Implementar las estrategias, los instrumentos y las herramientas con aplicación de Tecnologías de la Información para brindar de manera constante y permanente un buen servicio al ciudadano.</w:t>
      </w:r>
    </w:p>
    <w:p w14:paraId="4C8222AD" w14:textId="77777777" w:rsidR="0045602A"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Apoyar la integración, la articulación y la coordinación entre los programas, proyectos y actividades relacionados con TI, de la institución, con las estrategias de otras instituciones públicas y del sector privado, destinadas a la gestión de TI.</w:t>
      </w:r>
    </w:p>
    <w:p w14:paraId="37791719" w14:textId="77777777" w:rsidR="0045602A"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Identificar y evaluar los requerimientos de información y actualización informática y de Comunicaciones que requiera la ADR y diseñar soluciones que respondan a dichos requerimientos.</w:t>
      </w:r>
    </w:p>
    <w:p w14:paraId="3B77E22A" w14:textId="77777777" w:rsidR="0045602A"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Personalizar e implementar la funcionalidad de los sistemas de información.</w:t>
      </w:r>
    </w:p>
    <w:p w14:paraId="012C3510" w14:textId="77777777" w:rsidR="00D16478"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Participar en las pruebas y recibo a satisfacción de las soluciones entregadas a la ADR.</w:t>
      </w:r>
    </w:p>
    <w:p w14:paraId="17FC4516" w14:textId="77777777" w:rsidR="0045602A" w:rsidRPr="007D4985" w:rsidRDefault="0045602A"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Crear, mantener o recibir la documentación técnica, los manuales y los instructivos de cada sistema de información.</w:t>
      </w:r>
    </w:p>
    <w:p w14:paraId="60FF0F6B" w14:textId="38D4998F" w:rsidR="0045602A" w:rsidRPr="007D4985" w:rsidRDefault="00B85CA4" w:rsidP="00F91304">
      <w:pPr>
        <w:pStyle w:val="ListParagraph"/>
        <w:numPr>
          <w:ilvl w:val="0"/>
          <w:numId w:val="95"/>
        </w:numPr>
        <w:suppressAutoHyphens/>
        <w:spacing w:line="276" w:lineRule="auto"/>
        <w:contextualSpacing w:val="0"/>
        <w:jc w:val="both"/>
        <w:rPr>
          <w:rFonts w:ascii="Arial" w:eastAsia="Arial" w:hAnsi="Arial" w:cs="Arial"/>
          <w:sz w:val="22"/>
          <w:szCs w:val="22"/>
          <w:lang w:val="es-ES"/>
        </w:rPr>
      </w:pPr>
      <w:r w:rsidRPr="007D4985">
        <w:rPr>
          <w:rFonts w:ascii="Arial" w:eastAsia="Arial" w:hAnsi="Arial" w:cs="Arial"/>
          <w:sz w:val="22"/>
          <w:szCs w:val="22"/>
          <w:lang w:val="es-ES"/>
        </w:rPr>
        <w:t>Facilitar y brindar un adecuado acceso a los servicios de la administración pública haciendo uso de medios digitales, para lograr la autenticación electrónica, interoperabilidad y carpeta ciudadana, a través de la implementación del Modelo de Servicios Ciudadanos Digitales.</w:t>
      </w:r>
    </w:p>
    <w:p w14:paraId="1560151E" w14:textId="7D8FB2EA" w:rsidR="00F32932" w:rsidRPr="007D4985" w:rsidRDefault="00BA31AD" w:rsidP="00F91304">
      <w:pPr>
        <w:pStyle w:val="ListParagraph"/>
        <w:numPr>
          <w:ilvl w:val="0"/>
          <w:numId w:val="95"/>
        </w:numPr>
        <w:suppressAutoHyphens/>
        <w:spacing w:line="276" w:lineRule="auto"/>
        <w:contextualSpacing w:val="0"/>
        <w:jc w:val="both"/>
        <w:rPr>
          <w:rFonts w:ascii="Arial" w:eastAsia="Arial" w:hAnsi="Arial" w:cs="Arial"/>
          <w:sz w:val="22"/>
          <w:szCs w:val="22"/>
          <w:lang w:val="es-ES"/>
        </w:rPr>
      </w:pPr>
      <w:r w:rsidRPr="007D4985">
        <w:rPr>
          <w:rFonts w:ascii="Arial" w:eastAsia="Arial" w:hAnsi="Arial" w:cs="Arial"/>
          <w:sz w:val="22"/>
          <w:szCs w:val="22"/>
          <w:lang w:val="es-ES"/>
        </w:rPr>
        <w:t>Diseñar las hoja</w:t>
      </w:r>
      <w:r w:rsidR="00D93393" w:rsidRPr="007D4985">
        <w:rPr>
          <w:rFonts w:ascii="Arial" w:eastAsia="Arial" w:hAnsi="Arial" w:cs="Arial"/>
          <w:sz w:val="22"/>
          <w:szCs w:val="22"/>
          <w:lang w:val="es-ES"/>
        </w:rPr>
        <w:t>s</w:t>
      </w:r>
      <w:r w:rsidRPr="007D4985">
        <w:rPr>
          <w:rFonts w:ascii="Arial" w:eastAsia="Arial" w:hAnsi="Arial" w:cs="Arial"/>
          <w:sz w:val="22"/>
          <w:szCs w:val="22"/>
          <w:lang w:val="es-ES"/>
        </w:rPr>
        <w:t xml:space="preserve"> de</w:t>
      </w:r>
      <w:r w:rsidR="00313E2F" w:rsidRPr="007D4985">
        <w:rPr>
          <w:rFonts w:ascii="Arial" w:eastAsia="Arial" w:hAnsi="Arial" w:cs="Arial"/>
          <w:sz w:val="22"/>
          <w:szCs w:val="22"/>
          <w:lang w:val="es-ES"/>
        </w:rPr>
        <w:t xml:space="preserve"> </w:t>
      </w:r>
      <w:r w:rsidRPr="007D4985">
        <w:rPr>
          <w:rFonts w:ascii="Arial" w:eastAsia="Arial" w:hAnsi="Arial" w:cs="Arial"/>
          <w:sz w:val="22"/>
          <w:szCs w:val="22"/>
          <w:lang w:val="es-ES"/>
        </w:rPr>
        <w:t xml:space="preserve">vida y otra documentación de las </w:t>
      </w:r>
      <w:r w:rsidR="00D93393" w:rsidRPr="007D4985">
        <w:rPr>
          <w:rFonts w:ascii="Arial" w:eastAsia="Arial" w:hAnsi="Arial" w:cs="Arial"/>
          <w:sz w:val="22"/>
          <w:szCs w:val="22"/>
          <w:lang w:val="es-ES"/>
        </w:rPr>
        <w:t>soluciones de TI con las que cuente la ADR</w:t>
      </w:r>
      <w:r w:rsidRPr="007D4985">
        <w:rPr>
          <w:rFonts w:ascii="Arial" w:eastAsia="Arial" w:hAnsi="Arial" w:cs="Arial"/>
          <w:sz w:val="22"/>
          <w:szCs w:val="22"/>
          <w:lang w:val="es-ES"/>
        </w:rPr>
        <w:t>.</w:t>
      </w:r>
    </w:p>
    <w:p w14:paraId="438EDE58" w14:textId="77777777" w:rsidR="00A1353F" w:rsidRPr="007D4985" w:rsidRDefault="00A1353F" w:rsidP="00F91304">
      <w:pPr>
        <w:pStyle w:val="ListParagraph"/>
        <w:numPr>
          <w:ilvl w:val="0"/>
          <w:numId w:val="95"/>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Apoyar el análisis y diseño del Plan de Gestión de Capacidad.</w:t>
      </w:r>
    </w:p>
    <w:p w14:paraId="7033A762" w14:textId="429A1BD8" w:rsidR="0090553A" w:rsidRPr="007D4985" w:rsidRDefault="0090553A" w:rsidP="00F91304">
      <w:pPr>
        <w:suppressAutoHyphens/>
        <w:spacing w:line="276" w:lineRule="auto"/>
        <w:jc w:val="both"/>
        <w:rPr>
          <w:rFonts w:ascii="Arial" w:hAnsi="Arial" w:cs="Arial"/>
          <w:sz w:val="22"/>
          <w:szCs w:val="22"/>
          <w:lang w:val="es-ES_tradnl"/>
        </w:rPr>
      </w:pPr>
    </w:p>
    <w:p w14:paraId="11839B4C" w14:textId="1276324E" w:rsidR="003B7498" w:rsidRPr="007F0959" w:rsidRDefault="003B7498" w:rsidP="00F91304">
      <w:pPr>
        <w:spacing w:after="160" w:line="276" w:lineRule="auto"/>
        <w:rPr>
          <w:rFonts w:ascii="Arial" w:hAnsi="Arial"/>
          <w:b/>
          <w:sz w:val="22"/>
          <w:lang w:val="es-ES_tradnl"/>
        </w:rPr>
      </w:pPr>
    </w:p>
    <w:p w14:paraId="6756C3F7"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Arquitecto de Infraestructura y Servicios Tecnológicos</w:t>
      </w:r>
    </w:p>
    <w:p w14:paraId="14912396" w14:textId="77777777" w:rsidR="003B7498" w:rsidRDefault="003B7498" w:rsidP="00F91304">
      <w:pPr>
        <w:spacing w:line="276" w:lineRule="auto"/>
        <w:rPr>
          <w:rFonts w:ascii="Arial" w:hAnsi="Arial" w:cs="Arial"/>
          <w:sz w:val="22"/>
          <w:lang w:val="es-ES_tradnl"/>
        </w:rPr>
      </w:pPr>
    </w:p>
    <w:p w14:paraId="06A8CF2C" w14:textId="754E2F76" w:rsidR="0045602A" w:rsidRPr="007D4985" w:rsidRDefault="0045602A" w:rsidP="00F91304">
      <w:pPr>
        <w:spacing w:line="276" w:lineRule="auto"/>
        <w:ind w:left="360"/>
        <w:rPr>
          <w:rFonts w:ascii="Arial" w:hAnsi="Arial" w:cs="Arial"/>
          <w:sz w:val="22"/>
          <w:lang w:val="es-ES_tradnl"/>
        </w:rPr>
      </w:pPr>
      <w:r w:rsidRPr="007D4985">
        <w:rPr>
          <w:rFonts w:ascii="Arial" w:hAnsi="Arial" w:cs="Arial"/>
          <w:sz w:val="22"/>
          <w:lang w:val="es-ES_tradnl"/>
        </w:rPr>
        <w:t xml:space="preserve">Al arquitecto de Infraestructura y Servicios Tecnológicos se le </w:t>
      </w:r>
      <w:r w:rsidR="00D93393" w:rsidRPr="007D4985">
        <w:rPr>
          <w:rFonts w:ascii="Arial" w:hAnsi="Arial" w:cs="Arial"/>
          <w:sz w:val="22"/>
          <w:lang w:val="es-ES_tradnl"/>
        </w:rPr>
        <w:t>asignará</w:t>
      </w:r>
      <w:r w:rsidRPr="007D4985">
        <w:rPr>
          <w:rFonts w:ascii="Arial" w:hAnsi="Arial" w:cs="Arial"/>
          <w:sz w:val="22"/>
          <w:lang w:val="es-ES_tradnl"/>
        </w:rPr>
        <w:t>n las siguientes funciones:</w:t>
      </w:r>
    </w:p>
    <w:p w14:paraId="06BAC826" w14:textId="77777777" w:rsidR="003B7498" w:rsidRPr="007D4985" w:rsidRDefault="003B7498" w:rsidP="00F91304">
      <w:pPr>
        <w:spacing w:line="276" w:lineRule="auto"/>
        <w:ind w:left="360"/>
        <w:rPr>
          <w:rFonts w:ascii="Arial" w:hAnsi="Arial" w:cs="Arial"/>
          <w:sz w:val="22"/>
          <w:lang w:val="es-ES_tradnl"/>
        </w:rPr>
      </w:pPr>
    </w:p>
    <w:p w14:paraId="152088CE" w14:textId="77777777" w:rsidR="0045602A"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Coordinar, supervisar y asegurar la correcta operación y funcionamiento de la infraestructura y servicios tecnológicos de la ADR.</w:t>
      </w:r>
    </w:p>
    <w:p w14:paraId="1C2CF4B2" w14:textId="77777777" w:rsidR="0045602A"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Implementar las estrategias de apropiación de los servicios tecnológicos para los ciudadanos y los usuarios internos.</w:t>
      </w:r>
    </w:p>
    <w:p w14:paraId="03B40A70" w14:textId="6165C502" w:rsidR="0045602A"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Diseñar las estrategias de apropiación de los servicios tecnológicos de la </w:t>
      </w:r>
      <w:r w:rsidR="003E7236" w:rsidRPr="007D4985">
        <w:rPr>
          <w:rFonts w:ascii="Arial" w:hAnsi="Arial" w:cs="Arial"/>
          <w:sz w:val="22"/>
          <w:lang w:val="es-ES_tradnl"/>
        </w:rPr>
        <w:t>A</w:t>
      </w:r>
      <w:r w:rsidRPr="007D4985">
        <w:rPr>
          <w:rFonts w:ascii="Arial" w:hAnsi="Arial" w:cs="Arial"/>
          <w:sz w:val="22"/>
          <w:lang w:val="es-ES_tradnl"/>
        </w:rPr>
        <w:t>DR para los ciudadanos y los usuarios internos.</w:t>
      </w:r>
    </w:p>
    <w:p w14:paraId="2D011FE3" w14:textId="2C1D0B7B" w:rsidR="0045602A"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Diseñar estrategias que incorporen las tendencias y cambios tecnológicos que sean pertinentes con los objetivos misionales de la </w:t>
      </w:r>
      <w:r w:rsidR="003E7236" w:rsidRPr="007D4985">
        <w:rPr>
          <w:rFonts w:ascii="Arial" w:hAnsi="Arial" w:cs="Arial"/>
          <w:sz w:val="22"/>
          <w:lang w:val="es-ES_tradnl"/>
        </w:rPr>
        <w:t>A</w:t>
      </w:r>
      <w:r w:rsidRPr="007D4985">
        <w:rPr>
          <w:rFonts w:ascii="Arial" w:hAnsi="Arial" w:cs="Arial"/>
          <w:sz w:val="22"/>
          <w:lang w:val="es-ES_tradnl"/>
        </w:rPr>
        <w:t>DR.</w:t>
      </w:r>
    </w:p>
    <w:p w14:paraId="1F311FF5" w14:textId="77777777" w:rsidR="0045602A"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Configurar los componentes de la infraestructura tecnológica.</w:t>
      </w:r>
    </w:p>
    <w:p w14:paraId="3AA3C156" w14:textId="77777777" w:rsidR="00F32932" w:rsidRPr="007D4985" w:rsidRDefault="0045602A"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lastRenderedPageBreak/>
        <w:t>Administrar y operar los centros de datos, plataforma de servidores y bases de datos.</w:t>
      </w:r>
    </w:p>
    <w:p w14:paraId="19CC10EA" w14:textId="77777777" w:rsidR="00A1353F" w:rsidRPr="007D4985" w:rsidRDefault="00A1353F" w:rsidP="00F91304">
      <w:pPr>
        <w:pStyle w:val="ListParagraph"/>
        <w:numPr>
          <w:ilvl w:val="0"/>
          <w:numId w:val="94"/>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Apoyar el análisis y diseño del Plan de Gestión de Capacidad.</w:t>
      </w:r>
    </w:p>
    <w:p w14:paraId="1AB89F2B" w14:textId="2D2AF3FA" w:rsidR="0090553A" w:rsidRPr="0090636D" w:rsidRDefault="0090553A" w:rsidP="00F91304">
      <w:pPr>
        <w:suppressAutoHyphens/>
        <w:spacing w:line="276" w:lineRule="auto"/>
        <w:jc w:val="both"/>
        <w:rPr>
          <w:rFonts w:ascii="Arial" w:hAnsi="Arial" w:cs="Arial"/>
          <w:sz w:val="22"/>
          <w:lang w:val="es-ES_tradnl"/>
        </w:rPr>
      </w:pPr>
    </w:p>
    <w:p w14:paraId="2B16F52B" w14:textId="77777777" w:rsidR="003B7498" w:rsidRPr="0090636D" w:rsidRDefault="003B7498" w:rsidP="00F91304">
      <w:pPr>
        <w:suppressAutoHyphens/>
        <w:spacing w:line="276" w:lineRule="auto"/>
        <w:jc w:val="both"/>
        <w:rPr>
          <w:rFonts w:ascii="Arial" w:hAnsi="Arial" w:cs="Arial"/>
          <w:sz w:val="22"/>
          <w:lang w:val="es-ES_tradnl"/>
        </w:rPr>
      </w:pPr>
    </w:p>
    <w:p w14:paraId="2C205DE7"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Especialista de Gobierno Digital</w:t>
      </w:r>
    </w:p>
    <w:p w14:paraId="44F9A49F" w14:textId="77777777" w:rsidR="003B7498" w:rsidRDefault="003B7498" w:rsidP="00F91304">
      <w:pPr>
        <w:spacing w:line="276" w:lineRule="auto"/>
        <w:jc w:val="both"/>
        <w:rPr>
          <w:rFonts w:ascii="Arial" w:hAnsi="Arial" w:cs="Arial"/>
          <w:sz w:val="22"/>
          <w:lang w:val="es-ES_tradnl"/>
        </w:rPr>
      </w:pPr>
    </w:p>
    <w:p w14:paraId="70BF2614" w14:textId="6C552669"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Especialista de Gobierno Digital se le </w:t>
      </w:r>
      <w:r w:rsidR="00192425" w:rsidRPr="007D4985">
        <w:rPr>
          <w:rFonts w:ascii="Arial" w:hAnsi="Arial" w:cs="Arial"/>
          <w:sz w:val="22"/>
          <w:lang w:val="es-ES_tradnl"/>
        </w:rPr>
        <w:t>asignará</w:t>
      </w:r>
      <w:r w:rsidRPr="007D4985">
        <w:rPr>
          <w:rFonts w:ascii="Arial" w:hAnsi="Arial" w:cs="Arial"/>
          <w:sz w:val="22"/>
          <w:lang w:val="es-ES_tradnl"/>
        </w:rPr>
        <w:t>n las siguientes funciones:</w:t>
      </w:r>
    </w:p>
    <w:p w14:paraId="3C8233E0" w14:textId="77777777" w:rsidR="003B7498" w:rsidRPr="007D4985" w:rsidRDefault="003B7498" w:rsidP="00F91304">
      <w:pPr>
        <w:spacing w:line="276" w:lineRule="auto"/>
        <w:ind w:left="360"/>
        <w:jc w:val="both"/>
        <w:rPr>
          <w:rFonts w:ascii="Arial" w:hAnsi="Arial" w:cs="Arial"/>
          <w:sz w:val="22"/>
          <w:lang w:val="es-ES_tradnl"/>
        </w:rPr>
      </w:pPr>
    </w:p>
    <w:p w14:paraId="24C43372" w14:textId="77777777" w:rsidR="00CF2423" w:rsidRPr="007D4985" w:rsidRDefault="00CF2423"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Liderar la implementación, divulgación, seguimiento y monitoreo de la Política de Gobierno Digital y de las políticas, planes, programas y proyectos que de ésta se deriven, de acuerdo con los lineamientos emitidos por el Ministerio TIC.</w:t>
      </w:r>
    </w:p>
    <w:p w14:paraId="5C2689AE" w14:textId="7D64E6BD" w:rsidR="00844F95" w:rsidRPr="007D4985" w:rsidRDefault="00844F95"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Apoyar el diseño, formulación, implementación, seguimiento, reporte y evaluación a las acciones de los planes </w:t>
      </w:r>
      <w:r w:rsidR="009F1CA0" w:rsidRPr="007D4985">
        <w:rPr>
          <w:rFonts w:ascii="Arial" w:hAnsi="Arial" w:cs="Arial"/>
          <w:sz w:val="22"/>
          <w:lang w:val="es-ES_tradnl"/>
        </w:rPr>
        <w:t>y proyectos de</w:t>
      </w:r>
      <w:r w:rsidR="00267482" w:rsidRPr="007D4985">
        <w:rPr>
          <w:rFonts w:ascii="Arial" w:hAnsi="Arial" w:cs="Arial"/>
          <w:sz w:val="22"/>
          <w:lang w:val="es-ES_tradnl"/>
        </w:rPr>
        <w:t xml:space="preserve">finidos </w:t>
      </w:r>
      <w:r w:rsidR="00522D95" w:rsidRPr="007D4985">
        <w:rPr>
          <w:rFonts w:ascii="Arial" w:hAnsi="Arial" w:cs="Arial"/>
          <w:sz w:val="22"/>
          <w:lang w:val="es-ES_tradnl"/>
        </w:rPr>
        <w:t>en</w:t>
      </w:r>
      <w:r w:rsidR="009F1CA0" w:rsidRPr="007D4985">
        <w:rPr>
          <w:rFonts w:ascii="Arial" w:hAnsi="Arial" w:cs="Arial"/>
          <w:sz w:val="22"/>
          <w:lang w:val="es-ES_tradnl"/>
        </w:rPr>
        <w:t xml:space="preserve"> la ADR </w:t>
      </w:r>
      <w:r w:rsidRPr="007D4985">
        <w:rPr>
          <w:rFonts w:ascii="Arial" w:hAnsi="Arial" w:cs="Arial"/>
          <w:sz w:val="22"/>
          <w:lang w:val="es-ES_tradnl"/>
        </w:rPr>
        <w:t>relacionadas con la Política de Gobierno Digital.</w:t>
      </w:r>
    </w:p>
    <w:p w14:paraId="5DFDC64A" w14:textId="5F7B6929" w:rsidR="00AD3E31" w:rsidRPr="007D4985" w:rsidRDefault="00114218"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Liderar la c</w:t>
      </w:r>
      <w:r w:rsidR="004D797D" w:rsidRPr="007D4985">
        <w:rPr>
          <w:rFonts w:ascii="Arial" w:hAnsi="Arial" w:cs="Arial"/>
          <w:sz w:val="22"/>
          <w:lang w:val="es-ES_tradnl"/>
        </w:rPr>
        <w:t>reación y actualización de los entregables</w:t>
      </w:r>
      <w:r w:rsidR="00FA5A8E" w:rsidRPr="007D4985">
        <w:rPr>
          <w:rFonts w:ascii="Arial" w:hAnsi="Arial" w:cs="Arial"/>
          <w:sz w:val="22"/>
          <w:lang w:val="es-ES_tradnl"/>
        </w:rPr>
        <w:t xml:space="preserve"> de la ADR</w:t>
      </w:r>
      <w:r w:rsidR="004D797D" w:rsidRPr="007D4985">
        <w:rPr>
          <w:rFonts w:ascii="Arial" w:hAnsi="Arial" w:cs="Arial"/>
          <w:sz w:val="22"/>
          <w:lang w:val="es-ES_tradnl"/>
        </w:rPr>
        <w:t xml:space="preserve"> relacionados con la implementación de la Política de Gobierno Digital.</w:t>
      </w:r>
    </w:p>
    <w:p w14:paraId="0B0EFAE2" w14:textId="2C3666C8" w:rsidR="00FA5A8E" w:rsidRPr="007D4985" w:rsidRDefault="00FA5A8E"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Realizar la</w:t>
      </w:r>
      <w:r w:rsidR="00B936EE" w:rsidRPr="007D4985">
        <w:rPr>
          <w:rFonts w:ascii="Arial" w:hAnsi="Arial" w:cs="Arial"/>
          <w:sz w:val="22"/>
          <w:lang w:val="es-ES_tradnl"/>
        </w:rPr>
        <w:t xml:space="preserve"> identificación,</w:t>
      </w:r>
      <w:r w:rsidRPr="007D4985">
        <w:rPr>
          <w:rFonts w:ascii="Arial" w:hAnsi="Arial" w:cs="Arial"/>
          <w:sz w:val="22"/>
          <w:lang w:val="es-ES_tradnl"/>
        </w:rPr>
        <w:t xml:space="preserve"> actualización y seguimiento a los riesgos asociados a</w:t>
      </w:r>
      <w:r w:rsidR="004A5613" w:rsidRPr="007D4985">
        <w:rPr>
          <w:rFonts w:ascii="Arial" w:hAnsi="Arial" w:cs="Arial"/>
          <w:sz w:val="22"/>
          <w:lang w:val="es-ES_tradnl"/>
        </w:rPr>
        <w:t>l</w:t>
      </w:r>
      <w:r w:rsidRPr="007D4985">
        <w:rPr>
          <w:rFonts w:ascii="Arial" w:hAnsi="Arial" w:cs="Arial"/>
          <w:sz w:val="22"/>
          <w:lang w:val="es-ES_tradnl"/>
        </w:rPr>
        <w:t xml:space="preserve"> proceso de </w:t>
      </w:r>
      <w:r w:rsidR="004A5613" w:rsidRPr="007D4985">
        <w:rPr>
          <w:rFonts w:ascii="Arial" w:hAnsi="Arial" w:cs="Arial"/>
          <w:sz w:val="22"/>
          <w:lang w:val="es-ES_tradnl"/>
        </w:rPr>
        <w:t xml:space="preserve">Gestión de </w:t>
      </w:r>
      <w:r w:rsidRPr="007D4985">
        <w:rPr>
          <w:rFonts w:ascii="Arial" w:hAnsi="Arial" w:cs="Arial"/>
          <w:sz w:val="22"/>
          <w:lang w:val="es-ES_tradnl"/>
        </w:rPr>
        <w:t>Tecnologías de la Información relacionados con la Política de Gobierno Digital.</w:t>
      </w:r>
    </w:p>
    <w:p w14:paraId="75FA112B" w14:textId="31B00639" w:rsidR="00862306" w:rsidRPr="007D4985" w:rsidRDefault="009E1464"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Apoyar la gestión del</w:t>
      </w:r>
      <w:r w:rsidR="00862306" w:rsidRPr="007D4985">
        <w:rPr>
          <w:rFonts w:ascii="Arial" w:hAnsi="Arial" w:cs="Arial"/>
          <w:sz w:val="22"/>
          <w:lang w:val="es-ES_tradnl"/>
        </w:rPr>
        <w:t xml:space="preserve"> conocimiento, uso y aprovechamiento de las TIC, por parte de los usuarios, ciudadanos y grupos de interés que interactúan con la ADR, para acceder a información pública, a trámites y servicios, participar en la gestión pública y en la satisfacción de necesidades.</w:t>
      </w:r>
    </w:p>
    <w:p w14:paraId="5E122D96" w14:textId="06CDB436" w:rsidR="009F1CDA" w:rsidRPr="007D4985" w:rsidRDefault="00B20E46"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Orientar a la entidad en la creación y mantenimiento de</w:t>
      </w:r>
      <w:r w:rsidR="009F1CDA" w:rsidRPr="007D4985">
        <w:rPr>
          <w:rFonts w:ascii="Arial" w:hAnsi="Arial" w:cs="Arial"/>
          <w:sz w:val="22"/>
          <w:lang w:val="es-ES_tradnl"/>
        </w:rPr>
        <w:t xml:space="preserve"> espacios, herramientas e información necesaria para que ciudadanos, usuarios y grupos de interés, tengan una injerencia efectiva en la gestión del Estado y en asuntos de interés público, a través del uso y aprovechamiento de los medios digitales</w:t>
      </w:r>
      <w:r w:rsidR="00B37042" w:rsidRPr="007D4985">
        <w:rPr>
          <w:rFonts w:ascii="Arial" w:hAnsi="Arial" w:cs="Arial"/>
          <w:sz w:val="22"/>
          <w:lang w:val="es-ES_tradnl"/>
        </w:rPr>
        <w:t>.</w:t>
      </w:r>
    </w:p>
    <w:p w14:paraId="563B049D" w14:textId="1A216216" w:rsidR="00B37042" w:rsidRPr="007D4985" w:rsidRDefault="00B37042"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 xml:space="preserve">Garantizar el aprovechamiento de las TIC de manera integrada y proactiva por parte los diferentes actores y </w:t>
      </w:r>
      <w:r w:rsidR="00BD2C10" w:rsidRPr="007D4985">
        <w:rPr>
          <w:rFonts w:ascii="Arial" w:hAnsi="Arial" w:cs="Arial"/>
          <w:sz w:val="22"/>
          <w:lang w:val="es-ES_tradnl"/>
        </w:rPr>
        <w:t>grupo</w:t>
      </w:r>
      <w:r w:rsidRPr="007D4985">
        <w:rPr>
          <w:rFonts w:ascii="Arial" w:hAnsi="Arial" w:cs="Arial"/>
          <w:sz w:val="22"/>
          <w:lang w:val="es-ES_tradnl"/>
        </w:rPr>
        <w:t xml:space="preserve">s de interés de la ADR, a fin de </w:t>
      </w:r>
      <w:proofErr w:type="spellStart"/>
      <w:r w:rsidRPr="007D4985">
        <w:rPr>
          <w:rFonts w:ascii="Arial" w:hAnsi="Arial" w:cs="Arial"/>
          <w:sz w:val="22"/>
          <w:lang w:val="es-ES_tradnl"/>
        </w:rPr>
        <w:t>co-diseñar</w:t>
      </w:r>
      <w:proofErr w:type="spellEnd"/>
      <w:r w:rsidRPr="007D4985">
        <w:rPr>
          <w:rFonts w:ascii="Arial" w:hAnsi="Arial" w:cs="Arial"/>
          <w:sz w:val="22"/>
          <w:lang w:val="es-ES_tradnl"/>
        </w:rPr>
        <w:t xml:space="preserve"> e implementar iniciativas de tipo social, ambiental, político y económico, que buscan mejorar la calidad de vida de los ciudadanos e impulsar el desarrollo sostenible</w:t>
      </w:r>
      <w:r w:rsidR="00BD3FC1" w:rsidRPr="007D4985">
        <w:rPr>
          <w:rFonts w:ascii="Arial" w:hAnsi="Arial" w:cs="Arial"/>
          <w:sz w:val="22"/>
          <w:lang w:val="es-ES_tradnl"/>
        </w:rPr>
        <w:t>.</w:t>
      </w:r>
    </w:p>
    <w:p w14:paraId="79EEF227" w14:textId="203829CA" w:rsidR="00BD3FC1" w:rsidRPr="007D4985" w:rsidRDefault="00253C56" w:rsidP="00F91304">
      <w:pPr>
        <w:pStyle w:val="ListParagraph"/>
        <w:numPr>
          <w:ilvl w:val="0"/>
          <w:numId w:val="93"/>
        </w:numPr>
        <w:suppressAutoHyphens/>
        <w:spacing w:line="276" w:lineRule="auto"/>
        <w:contextualSpacing w:val="0"/>
        <w:jc w:val="both"/>
        <w:rPr>
          <w:rFonts w:ascii="Arial" w:hAnsi="Arial" w:cs="Arial"/>
          <w:sz w:val="22"/>
          <w:lang w:val="es-ES_tradnl"/>
        </w:rPr>
      </w:pPr>
      <w:r w:rsidRPr="007D4985">
        <w:rPr>
          <w:rFonts w:ascii="Arial" w:hAnsi="Arial" w:cs="Arial"/>
          <w:sz w:val="22"/>
          <w:lang w:val="es-ES_tradnl"/>
        </w:rPr>
        <w:t>Apoyar la generación de informes y/o reportes de los avances en materia de implementación de la Política de Gobierno Digital que sean requeridos al interior de la entidad o que sean solicitadas por entidades externas.</w:t>
      </w:r>
    </w:p>
    <w:p w14:paraId="49827039" w14:textId="77777777" w:rsidR="0090636D" w:rsidRPr="007D4985" w:rsidRDefault="0090636D" w:rsidP="00F91304">
      <w:pPr>
        <w:spacing w:line="276" w:lineRule="auto"/>
        <w:rPr>
          <w:rFonts w:ascii="Arial" w:hAnsi="Arial" w:cs="Arial"/>
          <w:sz w:val="22"/>
          <w:lang w:val="es-ES_tradnl"/>
        </w:rPr>
      </w:pPr>
    </w:p>
    <w:p w14:paraId="3F3507D4" w14:textId="77777777" w:rsidR="004B1F78" w:rsidRPr="007D4985" w:rsidRDefault="004B1F78" w:rsidP="00F91304">
      <w:pPr>
        <w:spacing w:line="276" w:lineRule="auto"/>
        <w:rPr>
          <w:rFonts w:ascii="Arial" w:hAnsi="Arial" w:cs="Arial"/>
          <w:sz w:val="22"/>
          <w:lang w:val="es-ES_tradnl"/>
        </w:rPr>
      </w:pPr>
    </w:p>
    <w:p w14:paraId="2B8F7D4F" w14:textId="77777777" w:rsidR="00462A56" w:rsidRPr="007D4985" w:rsidRDefault="00462A56"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Líder de Aplicaciones</w:t>
      </w:r>
    </w:p>
    <w:p w14:paraId="636C8568" w14:textId="77777777" w:rsidR="003B7498" w:rsidRPr="007D4985" w:rsidRDefault="003B7498" w:rsidP="00F91304">
      <w:pPr>
        <w:pStyle w:val="ListParagraph"/>
        <w:spacing w:line="276" w:lineRule="auto"/>
        <w:ind w:left="360"/>
        <w:rPr>
          <w:rFonts w:ascii="Arial" w:hAnsi="Arial" w:cs="Arial"/>
          <w:b/>
          <w:sz w:val="22"/>
          <w:lang w:val="es-ES_tradnl"/>
        </w:rPr>
      </w:pPr>
    </w:p>
    <w:p w14:paraId="3AC70695" w14:textId="77777777" w:rsidR="00462A56" w:rsidRPr="007D4985" w:rsidRDefault="00462A56" w:rsidP="00F91304">
      <w:pPr>
        <w:spacing w:line="276" w:lineRule="auto"/>
        <w:ind w:left="360"/>
        <w:jc w:val="both"/>
        <w:rPr>
          <w:rFonts w:ascii="Arial" w:hAnsi="Arial" w:cs="Arial"/>
          <w:sz w:val="22"/>
          <w:lang w:val="es-ES_tradnl"/>
        </w:rPr>
      </w:pPr>
      <w:r w:rsidRPr="007D4985">
        <w:rPr>
          <w:rFonts w:ascii="Arial" w:hAnsi="Arial" w:cs="Arial"/>
          <w:sz w:val="22"/>
          <w:lang w:val="es-ES_tradnl"/>
        </w:rPr>
        <w:t>Al Líder de Aplicaciones se le asignarán las siguientes funciones:</w:t>
      </w:r>
    </w:p>
    <w:p w14:paraId="173E5B17" w14:textId="77777777" w:rsidR="003B7498" w:rsidRPr="007D4985" w:rsidRDefault="003B7498" w:rsidP="00F91304">
      <w:pPr>
        <w:spacing w:line="276" w:lineRule="auto"/>
        <w:ind w:left="360"/>
        <w:jc w:val="both"/>
        <w:rPr>
          <w:rFonts w:ascii="Arial" w:hAnsi="Arial" w:cs="Arial"/>
          <w:sz w:val="22"/>
          <w:lang w:val="es-ES_tradnl"/>
        </w:rPr>
      </w:pPr>
    </w:p>
    <w:p w14:paraId="00545587"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 xml:space="preserve">Custodia de los conocimientos técnicos y la experiencia relacionados con Gestión de aplicaciones. </w:t>
      </w:r>
    </w:p>
    <w:p w14:paraId="3E61D5E3"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Identificar la necesidad de diseñar, probar, administrar y mejorar los servicios de TI.</w:t>
      </w:r>
    </w:p>
    <w:p w14:paraId="4A5747FF"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Actualizar las hojas de vida de las aplicaciones y otra documentación relacionada con esta.</w:t>
      </w:r>
    </w:p>
    <w:p w14:paraId="1171E465"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Aprobar los cambios relacionados con aplicaciones</w:t>
      </w:r>
    </w:p>
    <w:p w14:paraId="5953B99A"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proofErr w:type="gramStart"/>
      <w:r w:rsidRPr="007D4985">
        <w:rPr>
          <w:rFonts w:ascii="Arial" w:hAnsi="Arial" w:cs="Arial"/>
          <w:color w:val="000000" w:themeColor="text1"/>
          <w:sz w:val="22"/>
          <w:lang w:val="es-ES_tradnl"/>
        </w:rPr>
        <w:t>Asegurar</w:t>
      </w:r>
      <w:proofErr w:type="gramEnd"/>
      <w:r w:rsidRPr="007D4985">
        <w:rPr>
          <w:rFonts w:ascii="Arial" w:hAnsi="Arial" w:cs="Arial"/>
          <w:color w:val="000000" w:themeColor="text1"/>
          <w:sz w:val="22"/>
          <w:lang w:val="es-ES_tradnl"/>
        </w:rPr>
        <w:t xml:space="preserve"> que los recursos se capaciten efectivamente para diseñar, construir, hacer la transición, operar y mejorar la tecnología requerida para entregar y apoyar servicios de TI.</w:t>
      </w:r>
    </w:p>
    <w:p w14:paraId="7C042AA6" w14:textId="77777777" w:rsidR="00462A56" w:rsidRPr="007D4985" w:rsidRDefault="00462A56" w:rsidP="00F91304">
      <w:pPr>
        <w:pStyle w:val="ListParagraph"/>
        <w:numPr>
          <w:ilvl w:val="0"/>
          <w:numId w:val="92"/>
        </w:numPr>
        <w:autoSpaceDE w:val="0"/>
        <w:autoSpaceDN w:val="0"/>
        <w:adjustRightInd w:val="0"/>
        <w:spacing w:line="276" w:lineRule="auto"/>
        <w:jc w:val="both"/>
        <w:rPr>
          <w:rFonts w:ascii="Arial" w:hAnsi="Arial" w:cs="Arial"/>
          <w:color w:val="000000"/>
          <w:sz w:val="22"/>
          <w:lang w:val="es-ES_tradnl"/>
        </w:rPr>
      </w:pPr>
      <w:r w:rsidRPr="007D4985">
        <w:rPr>
          <w:rFonts w:ascii="Arial" w:hAnsi="Arial" w:cs="Arial"/>
          <w:color w:val="000000" w:themeColor="text1"/>
          <w:sz w:val="22"/>
          <w:lang w:val="es-ES_tradnl"/>
        </w:rPr>
        <w:t>Proporcionar orientación a las operaciones de TI sobre la mejor manera de llevar a cabo la gestión operativa de las aplicaciones de la ADR.</w:t>
      </w:r>
    </w:p>
    <w:p w14:paraId="46E51D1D" w14:textId="77777777" w:rsidR="00462A56" w:rsidRPr="007D4985" w:rsidRDefault="00462A56" w:rsidP="00F91304">
      <w:pPr>
        <w:pStyle w:val="ListParagraph"/>
        <w:numPr>
          <w:ilvl w:val="0"/>
          <w:numId w:val="92"/>
        </w:numPr>
        <w:suppressAutoHyphens/>
        <w:spacing w:line="276" w:lineRule="auto"/>
        <w:contextualSpacing w:val="0"/>
        <w:jc w:val="both"/>
        <w:rPr>
          <w:rFonts w:ascii="Arial" w:hAnsi="Arial" w:cs="Arial"/>
          <w:color w:val="000000"/>
          <w:sz w:val="22"/>
          <w:lang w:val="es-ES_tradnl"/>
        </w:rPr>
      </w:pPr>
      <w:r w:rsidRPr="007D4985">
        <w:rPr>
          <w:rFonts w:ascii="Arial" w:eastAsia="Arial" w:hAnsi="Arial" w:cs="Arial"/>
          <w:sz w:val="22"/>
          <w:lang w:val="es-ES_tradnl"/>
        </w:rPr>
        <w:t xml:space="preserve">Facilitar y brindar un adecuado acceso a los servicios de la administración pública haciendo uso de medios digitales, para lograr la autenticación electrónica, interoperabilidad y carpeta ciudadana, a través de la implementación del Modelo de Servicios Ciudadanos Digitales. </w:t>
      </w:r>
      <w:r w:rsidRPr="007D4985">
        <w:rPr>
          <w:rFonts w:ascii="Arial" w:hAnsi="Arial" w:cs="Arial"/>
          <w:color w:val="000000"/>
          <w:sz w:val="22"/>
          <w:lang w:val="es-ES_tradnl"/>
        </w:rPr>
        <w:t xml:space="preserve"> </w:t>
      </w:r>
    </w:p>
    <w:p w14:paraId="3101A5BE" w14:textId="77777777" w:rsidR="0090636D" w:rsidRPr="007D4985" w:rsidRDefault="0090636D" w:rsidP="00F91304">
      <w:pPr>
        <w:pStyle w:val="ListParagraph"/>
        <w:suppressAutoHyphens/>
        <w:spacing w:line="276" w:lineRule="auto"/>
        <w:contextualSpacing w:val="0"/>
        <w:jc w:val="both"/>
        <w:rPr>
          <w:rFonts w:ascii="Arial" w:hAnsi="Arial" w:cs="Arial"/>
          <w:color w:val="000000"/>
          <w:sz w:val="22"/>
          <w:lang w:val="es-ES_tradnl"/>
        </w:rPr>
      </w:pPr>
    </w:p>
    <w:p w14:paraId="7D3B7980" w14:textId="77777777" w:rsidR="004B1F78" w:rsidRPr="007D4985" w:rsidRDefault="004B1F78" w:rsidP="00F91304">
      <w:pPr>
        <w:pStyle w:val="ListParagraph"/>
        <w:suppressAutoHyphens/>
        <w:spacing w:line="276" w:lineRule="auto"/>
        <w:contextualSpacing w:val="0"/>
        <w:jc w:val="both"/>
        <w:rPr>
          <w:rFonts w:ascii="Arial" w:hAnsi="Arial" w:cs="Arial"/>
          <w:color w:val="000000"/>
          <w:sz w:val="22"/>
          <w:lang w:val="es-ES_tradnl"/>
        </w:rPr>
      </w:pPr>
    </w:p>
    <w:p w14:paraId="6F69B6AF" w14:textId="77777777" w:rsidR="00462A56" w:rsidRPr="0011253A" w:rsidRDefault="00462A56" w:rsidP="00F91304">
      <w:pPr>
        <w:pStyle w:val="ListParagraph"/>
        <w:numPr>
          <w:ilvl w:val="0"/>
          <w:numId w:val="77"/>
        </w:numPr>
        <w:spacing w:line="276" w:lineRule="auto"/>
        <w:rPr>
          <w:rFonts w:ascii="Arial" w:hAnsi="Arial"/>
          <w:b/>
          <w:sz w:val="22"/>
          <w:lang w:val="es-ES_tradnl"/>
        </w:rPr>
      </w:pPr>
      <w:r w:rsidRPr="0011253A">
        <w:rPr>
          <w:rFonts w:ascii="Arial" w:hAnsi="Arial"/>
          <w:b/>
          <w:sz w:val="22"/>
          <w:lang w:val="es-ES_tradnl"/>
        </w:rPr>
        <w:t>Gestores Técnicos (Aplicaciones)</w:t>
      </w:r>
    </w:p>
    <w:p w14:paraId="54187B91" w14:textId="77777777" w:rsidR="003B7498" w:rsidRDefault="003B7498" w:rsidP="00F91304">
      <w:pPr>
        <w:spacing w:line="276" w:lineRule="auto"/>
        <w:ind w:left="360"/>
        <w:jc w:val="both"/>
        <w:rPr>
          <w:rFonts w:ascii="Arial" w:hAnsi="Arial" w:cs="Arial"/>
          <w:sz w:val="22"/>
          <w:lang w:val="es-ES_tradnl"/>
        </w:rPr>
      </w:pPr>
    </w:p>
    <w:p w14:paraId="4592536E" w14:textId="77777777" w:rsidR="00462A56" w:rsidRPr="007D4985" w:rsidRDefault="00462A56" w:rsidP="00F91304">
      <w:pPr>
        <w:spacing w:line="276" w:lineRule="auto"/>
        <w:ind w:left="360"/>
        <w:jc w:val="both"/>
        <w:rPr>
          <w:rFonts w:ascii="Arial" w:hAnsi="Arial" w:cs="Arial"/>
          <w:sz w:val="22"/>
          <w:lang w:val="es-ES_tradnl"/>
        </w:rPr>
      </w:pPr>
      <w:r w:rsidRPr="007D4985">
        <w:rPr>
          <w:rFonts w:ascii="Arial" w:hAnsi="Arial" w:cs="Arial"/>
          <w:sz w:val="22"/>
          <w:lang w:val="es-ES_tradnl"/>
        </w:rPr>
        <w:t>A los gestores técnicos de Aplicaciones se le asignarán las siguientes funciones:</w:t>
      </w:r>
    </w:p>
    <w:p w14:paraId="771D5738" w14:textId="77777777" w:rsidR="003B7498" w:rsidRPr="007D4985" w:rsidRDefault="003B7498" w:rsidP="00F91304">
      <w:pPr>
        <w:spacing w:line="276" w:lineRule="auto"/>
        <w:ind w:left="360"/>
        <w:jc w:val="both"/>
        <w:rPr>
          <w:rFonts w:ascii="Arial" w:hAnsi="Arial" w:cs="Arial"/>
          <w:sz w:val="22"/>
          <w:lang w:val="es-ES_tradnl"/>
        </w:rPr>
      </w:pPr>
    </w:p>
    <w:p w14:paraId="1997868B" w14:textId="77777777" w:rsidR="00462A56" w:rsidRPr="007D4985" w:rsidRDefault="00462A56" w:rsidP="00F91304">
      <w:pPr>
        <w:pStyle w:val="ListParagraph"/>
        <w:numPr>
          <w:ilvl w:val="0"/>
          <w:numId w:val="91"/>
        </w:numPr>
        <w:autoSpaceDE w:val="0"/>
        <w:autoSpaceDN w:val="0"/>
        <w:adjustRightInd w:val="0"/>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Gestionar las diferentes aplicaciones asignadas bajo su responsabilidad.</w:t>
      </w:r>
    </w:p>
    <w:p w14:paraId="65114555" w14:textId="77777777" w:rsidR="00462A56" w:rsidRPr="007D4985" w:rsidRDefault="00462A56" w:rsidP="00F91304">
      <w:pPr>
        <w:pStyle w:val="ListParagraph"/>
        <w:numPr>
          <w:ilvl w:val="0"/>
          <w:numId w:val="91"/>
        </w:numPr>
        <w:autoSpaceDE w:val="0"/>
        <w:autoSpaceDN w:val="0"/>
        <w:adjustRightInd w:val="0"/>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Evaluar, gestionar y solucionar las diferentes solicitudes de servicio. El Gestor Técnico debe proceder con la valoración, diagnóstico, pruebas y revisión para proceder con la documentación y posible solución de los casos.</w:t>
      </w:r>
    </w:p>
    <w:p w14:paraId="629DA89E" w14:textId="77777777" w:rsidR="00462A56" w:rsidRPr="007D4985" w:rsidRDefault="00462A56" w:rsidP="00F91304">
      <w:pPr>
        <w:pStyle w:val="ListParagraph"/>
        <w:numPr>
          <w:ilvl w:val="0"/>
          <w:numId w:val="91"/>
        </w:numPr>
        <w:autoSpaceDE w:val="0"/>
        <w:autoSpaceDN w:val="0"/>
        <w:adjustRightInd w:val="0"/>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Documentar toda la gestión que se realice sobre las diferentes solicitudes de servicio en la herramienta de gestión de casos.</w:t>
      </w:r>
    </w:p>
    <w:p w14:paraId="555A8DF6" w14:textId="77777777" w:rsidR="00462A56" w:rsidRPr="007D4985" w:rsidRDefault="00462A56" w:rsidP="00F91304">
      <w:pPr>
        <w:pStyle w:val="ListParagraph"/>
        <w:numPr>
          <w:ilvl w:val="0"/>
          <w:numId w:val="91"/>
        </w:numPr>
        <w:autoSpaceDE w:val="0"/>
        <w:autoSpaceDN w:val="0"/>
        <w:adjustRightInd w:val="0"/>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Documentar la solución de las diferentes solicitudes de servicio en la herramienta de gestión de casos.</w:t>
      </w:r>
    </w:p>
    <w:p w14:paraId="6A8A6D85" w14:textId="1BAD0225" w:rsidR="007617E0" w:rsidRDefault="007617E0" w:rsidP="00F91304">
      <w:pPr>
        <w:spacing w:line="276" w:lineRule="auto"/>
        <w:rPr>
          <w:rFonts w:ascii="Arial" w:hAnsi="Arial" w:cs="Arial"/>
          <w:sz w:val="22"/>
          <w:lang w:val="es-ES_tradnl"/>
        </w:rPr>
      </w:pPr>
    </w:p>
    <w:p w14:paraId="2BEB0CE7" w14:textId="77777777" w:rsidR="004B1F78" w:rsidRDefault="004B1F78" w:rsidP="00F91304">
      <w:pPr>
        <w:spacing w:line="276" w:lineRule="auto"/>
        <w:rPr>
          <w:rFonts w:ascii="Arial" w:hAnsi="Arial" w:cs="Arial"/>
          <w:sz w:val="22"/>
          <w:lang w:val="es-ES_tradnl"/>
        </w:rPr>
      </w:pPr>
    </w:p>
    <w:p w14:paraId="728504A0" w14:textId="77777777" w:rsidR="00462A56" w:rsidRPr="007D4985" w:rsidRDefault="00462A56"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Administrador de Bases de Datos (DBA)</w:t>
      </w:r>
    </w:p>
    <w:p w14:paraId="48A9E5C3" w14:textId="77777777" w:rsidR="003B7498" w:rsidRPr="007D4985" w:rsidRDefault="003B7498" w:rsidP="00F91304">
      <w:pPr>
        <w:pStyle w:val="ListParagraph"/>
        <w:spacing w:line="276" w:lineRule="auto"/>
        <w:ind w:left="360"/>
        <w:rPr>
          <w:rFonts w:ascii="Arial" w:hAnsi="Arial" w:cs="Arial"/>
          <w:b/>
          <w:sz w:val="22"/>
          <w:lang w:val="es-ES_tradnl"/>
        </w:rPr>
      </w:pPr>
    </w:p>
    <w:p w14:paraId="740F5C57" w14:textId="77777777" w:rsidR="00462A56" w:rsidRPr="007D4985" w:rsidRDefault="00462A56" w:rsidP="00F91304">
      <w:pPr>
        <w:spacing w:line="276" w:lineRule="auto"/>
        <w:ind w:left="360"/>
        <w:jc w:val="both"/>
        <w:rPr>
          <w:rFonts w:ascii="Arial" w:hAnsi="Arial" w:cs="Arial"/>
          <w:sz w:val="22"/>
          <w:lang w:val="es-ES_tradnl"/>
        </w:rPr>
      </w:pPr>
      <w:r w:rsidRPr="007D4985">
        <w:rPr>
          <w:rFonts w:ascii="Arial" w:hAnsi="Arial" w:cs="Arial"/>
          <w:sz w:val="22"/>
          <w:lang w:val="es-ES_tradnl"/>
        </w:rPr>
        <w:t>Al DBA de la ADR se le asignarán las siguientes funciones:</w:t>
      </w:r>
    </w:p>
    <w:p w14:paraId="6E5156B2" w14:textId="77777777" w:rsidR="004B1F78" w:rsidRPr="007D4985" w:rsidRDefault="004B1F78" w:rsidP="00F91304">
      <w:pPr>
        <w:spacing w:line="276" w:lineRule="auto"/>
        <w:ind w:left="360"/>
        <w:jc w:val="both"/>
        <w:rPr>
          <w:rFonts w:ascii="Arial" w:hAnsi="Arial" w:cs="Arial"/>
          <w:sz w:val="22"/>
          <w:lang w:val="es-ES_tradnl"/>
        </w:rPr>
      </w:pPr>
    </w:p>
    <w:p w14:paraId="0C567D4E"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t>Administrar la estructura de las Base de Datos de la ADR.</w:t>
      </w:r>
    </w:p>
    <w:p w14:paraId="6D11CB03"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t>Administrar la actividad de los datos de la ADR.</w:t>
      </w:r>
    </w:p>
    <w:p w14:paraId="5EA61C56"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t>Administrar los Sistemas que manejan las Base de Datos de la ADR.</w:t>
      </w:r>
    </w:p>
    <w:p w14:paraId="2599FEF6"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t>Actualizar la documentación de bases de datos y hoja de vida de las aplicaciones.</w:t>
      </w:r>
    </w:p>
    <w:p w14:paraId="1FD6F68A"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lastRenderedPageBreak/>
        <w:t>Asegurar la confiabilidad de las Base de Datos.</w:t>
      </w:r>
    </w:p>
    <w:p w14:paraId="14BCD770" w14:textId="77777777" w:rsidR="00462A56" w:rsidRPr="007D4985" w:rsidRDefault="00462A56" w:rsidP="00F91304">
      <w:pPr>
        <w:pStyle w:val="ListParagraph"/>
        <w:numPr>
          <w:ilvl w:val="0"/>
          <w:numId w:val="90"/>
        </w:numPr>
        <w:spacing w:line="276" w:lineRule="auto"/>
        <w:jc w:val="both"/>
        <w:rPr>
          <w:rFonts w:ascii="Arial" w:hAnsi="Arial" w:cs="Arial"/>
          <w:sz w:val="22"/>
          <w:lang w:val="es-ES_tradnl"/>
        </w:rPr>
      </w:pPr>
      <w:r w:rsidRPr="007D4985">
        <w:rPr>
          <w:rFonts w:ascii="Arial" w:hAnsi="Arial" w:cs="Arial"/>
          <w:sz w:val="22"/>
          <w:lang w:val="es-ES_tradnl"/>
        </w:rPr>
        <w:t>Confirmar la seguridad de la Bases de Datos.</w:t>
      </w:r>
    </w:p>
    <w:p w14:paraId="01D4C72B" w14:textId="57380F05" w:rsidR="00462A56" w:rsidRPr="007D4985" w:rsidRDefault="00462A56" w:rsidP="00F91304">
      <w:pPr>
        <w:spacing w:line="276" w:lineRule="auto"/>
        <w:rPr>
          <w:rFonts w:ascii="Arial" w:hAnsi="Arial" w:cs="Arial"/>
          <w:sz w:val="22"/>
          <w:lang w:val="es-ES_tradnl"/>
        </w:rPr>
      </w:pPr>
    </w:p>
    <w:p w14:paraId="740655C2" w14:textId="77777777" w:rsidR="00E31A96" w:rsidRPr="00B958AE" w:rsidRDefault="00E31A96" w:rsidP="00F91304">
      <w:pPr>
        <w:spacing w:line="276" w:lineRule="auto"/>
        <w:rPr>
          <w:rFonts w:ascii="Arial" w:hAnsi="Arial" w:cs="Arial"/>
          <w:sz w:val="22"/>
          <w:lang w:val="es-ES_tradnl"/>
        </w:rPr>
      </w:pPr>
    </w:p>
    <w:p w14:paraId="3E7F6036"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Líder Centro de Servicios</w:t>
      </w:r>
    </w:p>
    <w:p w14:paraId="11499A14" w14:textId="77777777" w:rsidR="004B1F78" w:rsidRPr="007D4985" w:rsidRDefault="004B1F78" w:rsidP="00F91304">
      <w:pPr>
        <w:pStyle w:val="ListParagraph"/>
        <w:spacing w:line="276" w:lineRule="auto"/>
        <w:ind w:left="360"/>
        <w:rPr>
          <w:rFonts w:ascii="Arial" w:hAnsi="Arial" w:cs="Arial"/>
          <w:b/>
          <w:sz w:val="22"/>
          <w:lang w:val="es-ES_tradnl"/>
        </w:rPr>
      </w:pPr>
    </w:p>
    <w:p w14:paraId="379AC338" w14:textId="14572A37"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líder del Centro de Servicios se le </w:t>
      </w:r>
      <w:r w:rsidR="001F14F6" w:rsidRPr="007D4985">
        <w:rPr>
          <w:rFonts w:ascii="Arial" w:hAnsi="Arial" w:cs="Arial"/>
          <w:sz w:val="22"/>
          <w:lang w:val="es-ES_tradnl"/>
        </w:rPr>
        <w:t>asignará</w:t>
      </w:r>
      <w:r w:rsidRPr="007D4985">
        <w:rPr>
          <w:rFonts w:ascii="Arial" w:hAnsi="Arial" w:cs="Arial"/>
          <w:sz w:val="22"/>
          <w:lang w:val="es-ES_tradnl"/>
        </w:rPr>
        <w:t>n las siguientes funciones:</w:t>
      </w:r>
    </w:p>
    <w:p w14:paraId="14E451C4" w14:textId="77777777" w:rsidR="004B1F78" w:rsidRPr="007D4985" w:rsidRDefault="004B1F78" w:rsidP="00F91304">
      <w:pPr>
        <w:spacing w:line="276" w:lineRule="auto"/>
        <w:jc w:val="both"/>
        <w:rPr>
          <w:rFonts w:ascii="Arial" w:hAnsi="Arial" w:cs="Arial"/>
          <w:sz w:val="22"/>
          <w:lang w:val="es-ES_tradnl"/>
        </w:rPr>
      </w:pPr>
    </w:p>
    <w:p w14:paraId="47401FBF" w14:textId="77777777" w:rsidR="0045602A" w:rsidRPr="007D4985" w:rsidRDefault="0045602A" w:rsidP="00F91304">
      <w:pPr>
        <w:pStyle w:val="ListParagraph"/>
        <w:numPr>
          <w:ilvl w:val="0"/>
          <w:numId w:val="89"/>
        </w:numPr>
        <w:spacing w:line="276" w:lineRule="auto"/>
        <w:jc w:val="both"/>
        <w:rPr>
          <w:rFonts w:ascii="Arial" w:hAnsi="Arial" w:cs="Arial"/>
          <w:sz w:val="22"/>
          <w:lang w:val="es-ES_tradnl"/>
        </w:rPr>
      </w:pPr>
      <w:r w:rsidRPr="007D4985">
        <w:rPr>
          <w:rFonts w:ascii="Arial" w:hAnsi="Arial" w:cs="Arial"/>
          <w:sz w:val="22"/>
          <w:lang w:val="es-ES_tradnl"/>
        </w:rPr>
        <w:t>Definir, coordinar y ejecutar los procedimientos operativos para gestionar los servicios de TI de una manera eficaz y eficiente cumpliendo las necesidades de las dependencias de la ADR.</w:t>
      </w:r>
    </w:p>
    <w:p w14:paraId="020ECB84" w14:textId="77777777" w:rsidR="0045602A" w:rsidRPr="007D4985" w:rsidRDefault="0045602A" w:rsidP="00F91304">
      <w:pPr>
        <w:pStyle w:val="ListParagraph"/>
        <w:numPr>
          <w:ilvl w:val="0"/>
          <w:numId w:val="89"/>
        </w:numPr>
        <w:spacing w:line="276" w:lineRule="auto"/>
        <w:jc w:val="both"/>
        <w:rPr>
          <w:rFonts w:ascii="Arial" w:hAnsi="Arial" w:cs="Arial"/>
          <w:sz w:val="22"/>
          <w:lang w:val="es-ES_tradnl"/>
        </w:rPr>
      </w:pPr>
      <w:r w:rsidRPr="007D4985">
        <w:rPr>
          <w:rFonts w:ascii="Arial" w:hAnsi="Arial" w:cs="Arial"/>
          <w:sz w:val="22"/>
          <w:lang w:val="es-ES_tradnl"/>
        </w:rPr>
        <w:t>Coordinar y ejecutar todas las actividades y procedimientos operativos para poder entregar los servicios de TI.</w:t>
      </w:r>
    </w:p>
    <w:p w14:paraId="0CA2345D" w14:textId="06EFD064" w:rsidR="0045602A" w:rsidRPr="0011253A" w:rsidRDefault="0045602A" w:rsidP="00F91304">
      <w:pPr>
        <w:pStyle w:val="ListParagraph"/>
        <w:numPr>
          <w:ilvl w:val="0"/>
          <w:numId w:val="89"/>
        </w:numPr>
        <w:spacing w:line="276" w:lineRule="auto"/>
        <w:jc w:val="both"/>
        <w:rPr>
          <w:rFonts w:ascii="Arial" w:hAnsi="Arial"/>
          <w:sz w:val="22"/>
          <w:lang w:val="es-ES_tradnl"/>
        </w:rPr>
      </w:pPr>
      <w:r w:rsidRPr="0011253A">
        <w:rPr>
          <w:rFonts w:ascii="Arial" w:hAnsi="Arial"/>
          <w:sz w:val="22"/>
          <w:lang w:val="es-ES_tradnl"/>
        </w:rPr>
        <w:t xml:space="preserve">Identificar y clasificar problemas, detectando el origen de </w:t>
      </w:r>
      <w:r w:rsidR="00FF3C88" w:rsidRPr="0011253A">
        <w:rPr>
          <w:rFonts w:ascii="Arial" w:hAnsi="Arial"/>
          <w:sz w:val="22"/>
          <w:lang w:val="es-ES_tradnl"/>
        </w:rPr>
        <w:t>estos</w:t>
      </w:r>
      <w:r w:rsidRPr="0011253A">
        <w:rPr>
          <w:rFonts w:ascii="Arial" w:hAnsi="Arial"/>
          <w:sz w:val="22"/>
          <w:lang w:val="es-ES_tradnl"/>
        </w:rPr>
        <w:t xml:space="preserve"> para proporcionar medidas correctoras en los plazos adecuados y prevenir así incidentes recurrentes. </w:t>
      </w:r>
    </w:p>
    <w:p w14:paraId="45BF8A1C" w14:textId="77777777" w:rsidR="0045602A" w:rsidRPr="0011253A" w:rsidRDefault="0045602A" w:rsidP="00F91304">
      <w:pPr>
        <w:pStyle w:val="ListParagraph"/>
        <w:numPr>
          <w:ilvl w:val="0"/>
          <w:numId w:val="89"/>
        </w:numPr>
        <w:spacing w:line="276" w:lineRule="auto"/>
        <w:jc w:val="both"/>
        <w:rPr>
          <w:rFonts w:ascii="Arial" w:hAnsi="Arial"/>
          <w:sz w:val="22"/>
          <w:lang w:val="es-ES_tradnl"/>
        </w:rPr>
      </w:pPr>
      <w:r w:rsidRPr="0011253A">
        <w:rPr>
          <w:rFonts w:ascii="Arial" w:hAnsi="Arial"/>
          <w:sz w:val="22"/>
          <w:lang w:val="es-ES_tradnl"/>
        </w:rPr>
        <w:t>Proteger la información de la ADR, con el fin de mantener el nivel de riesgo de seguridad de la información aceptable de acuerdo con la política de seguridad.</w:t>
      </w:r>
    </w:p>
    <w:p w14:paraId="60223917" w14:textId="77777777" w:rsidR="0045602A" w:rsidRPr="0011253A" w:rsidRDefault="0045602A" w:rsidP="00F91304">
      <w:pPr>
        <w:pStyle w:val="ListParagraph"/>
        <w:numPr>
          <w:ilvl w:val="0"/>
          <w:numId w:val="89"/>
        </w:numPr>
        <w:spacing w:line="276" w:lineRule="auto"/>
        <w:jc w:val="both"/>
        <w:rPr>
          <w:rFonts w:ascii="Arial" w:hAnsi="Arial"/>
          <w:sz w:val="22"/>
          <w:lang w:val="es-ES_tradnl"/>
        </w:rPr>
      </w:pPr>
      <w:r w:rsidRPr="0011253A">
        <w:rPr>
          <w:rFonts w:ascii="Arial" w:hAnsi="Arial"/>
          <w:sz w:val="22"/>
          <w:lang w:val="es-ES_tradnl"/>
        </w:rPr>
        <w:t>Definir y mantener controles apropiados de proceso para asegurar que la información relacionada y procesada dentro de la ADR satisface todos los requerimientos relevantes para el control y acceso a la información.</w:t>
      </w:r>
    </w:p>
    <w:p w14:paraId="41CAE919" w14:textId="1CA51AE5" w:rsidR="007617E0" w:rsidRDefault="007617E0" w:rsidP="00F91304">
      <w:pPr>
        <w:spacing w:line="276" w:lineRule="auto"/>
        <w:rPr>
          <w:rFonts w:ascii="Arial" w:hAnsi="Arial" w:cs="Arial"/>
          <w:b/>
          <w:sz w:val="22"/>
          <w:lang w:val="es-ES_tradnl"/>
        </w:rPr>
      </w:pPr>
    </w:p>
    <w:p w14:paraId="1613DEE2" w14:textId="26E6F1B4" w:rsidR="004B1F78" w:rsidRDefault="004B1F78" w:rsidP="00F91304">
      <w:pPr>
        <w:spacing w:after="160" w:line="276" w:lineRule="auto"/>
        <w:rPr>
          <w:rFonts w:ascii="Arial" w:hAnsi="Arial" w:cs="Arial"/>
          <w:b/>
          <w:sz w:val="22"/>
          <w:lang w:val="es-ES_tradnl"/>
        </w:rPr>
      </w:pPr>
    </w:p>
    <w:p w14:paraId="22CB3ADD"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Gestor de Incidentes</w:t>
      </w:r>
    </w:p>
    <w:p w14:paraId="0CBBDF61" w14:textId="77777777" w:rsidR="004B1F78" w:rsidRDefault="004B1F78" w:rsidP="00F91304">
      <w:pPr>
        <w:spacing w:line="276" w:lineRule="auto"/>
        <w:jc w:val="both"/>
        <w:rPr>
          <w:rFonts w:ascii="Arial" w:hAnsi="Arial" w:cs="Arial"/>
          <w:sz w:val="22"/>
          <w:lang w:val="es-ES_tradnl"/>
        </w:rPr>
      </w:pPr>
    </w:p>
    <w:p w14:paraId="699DE5EE" w14:textId="6D15E4AE"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Al Gestor de Incidentes se le asigna</w:t>
      </w:r>
      <w:r w:rsidR="00853D38" w:rsidRPr="007D4985">
        <w:rPr>
          <w:rFonts w:ascii="Arial" w:hAnsi="Arial" w:cs="Arial"/>
          <w:sz w:val="22"/>
          <w:lang w:val="es-ES_tradnl"/>
        </w:rPr>
        <w:t>rá</w:t>
      </w:r>
      <w:r w:rsidRPr="007D4985">
        <w:rPr>
          <w:rFonts w:ascii="Arial" w:hAnsi="Arial" w:cs="Arial"/>
          <w:sz w:val="22"/>
          <w:lang w:val="es-ES_tradnl"/>
        </w:rPr>
        <w:t>n las siguientes funciones:</w:t>
      </w:r>
    </w:p>
    <w:p w14:paraId="61EF97A1" w14:textId="77777777" w:rsidR="004B1F78" w:rsidRPr="007D4985" w:rsidRDefault="004B1F78" w:rsidP="00F91304">
      <w:pPr>
        <w:spacing w:line="276" w:lineRule="auto"/>
        <w:ind w:left="360"/>
        <w:jc w:val="both"/>
        <w:rPr>
          <w:rFonts w:ascii="Arial" w:hAnsi="Arial" w:cs="Arial"/>
          <w:sz w:val="22"/>
          <w:lang w:val="es-ES_tradnl"/>
        </w:rPr>
      </w:pPr>
    </w:p>
    <w:p w14:paraId="698ADDC2" w14:textId="4D2D47DF" w:rsidR="0045602A" w:rsidRPr="007D4985" w:rsidRDefault="0045602A" w:rsidP="00F91304">
      <w:pPr>
        <w:pStyle w:val="ListParagraph"/>
        <w:numPr>
          <w:ilvl w:val="0"/>
          <w:numId w:val="88"/>
        </w:numPr>
        <w:spacing w:line="276" w:lineRule="auto"/>
        <w:jc w:val="both"/>
        <w:rPr>
          <w:rFonts w:ascii="Arial" w:hAnsi="Arial" w:cs="Arial"/>
          <w:sz w:val="22"/>
          <w:lang w:val="es-ES_tradnl"/>
        </w:rPr>
      </w:pPr>
      <w:r w:rsidRPr="007D4985">
        <w:rPr>
          <w:rFonts w:ascii="Arial" w:hAnsi="Arial" w:cs="Arial"/>
          <w:sz w:val="22"/>
          <w:lang w:val="es-ES_tradnl"/>
        </w:rPr>
        <w:t>Realizar las actividades para restaurar la operación del servicio tan pronto como sea posible y minimizar el impacto negativo en las operaciones del negocio asegurando que se mantienen los niveles de calidad de servicio y disponibilidad.</w:t>
      </w:r>
    </w:p>
    <w:p w14:paraId="0F6A56D0" w14:textId="77777777" w:rsidR="0045602A" w:rsidRPr="007D4985" w:rsidRDefault="0045602A" w:rsidP="00F91304">
      <w:pPr>
        <w:pStyle w:val="ListParagraph"/>
        <w:numPr>
          <w:ilvl w:val="0"/>
          <w:numId w:val="88"/>
        </w:numPr>
        <w:spacing w:line="276" w:lineRule="auto"/>
        <w:jc w:val="both"/>
        <w:rPr>
          <w:rFonts w:ascii="Arial" w:hAnsi="Arial" w:cs="Arial"/>
          <w:sz w:val="22"/>
          <w:lang w:val="es-ES_tradnl"/>
        </w:rPr>
      </w:pPr>
      <w:r w:rsidRPr="007D4985">
        <w:rPr>
          <w:rFonts w:ascii="Arial" w:hAnsi="Arial" w:cs="Arial"/>
          <w:sz w:val="22"/>
          <w:lang w:val="es-ES_tradnl"/>
        </w:rPr>
        <w:t>Definir y mantener controles apropiados de proceso para asegurar que la información relacionada y procesada dentro de la ADR satisface todos los requerimientos relevantes para el control y acceso a la información.</w:t>
      </w:r>
    </w:p>
    <w:p w14:paraId="7D911C49" w14:textId="77777777" w:rsidR="0045602A" w:rsidRPr="007D4985" w:rsidRDefault="0045602A" w:rsidP="00F91304">
      <w:pPr>
        <w:pStyle w:val="ListParagraph"/>
        <w:numPr>
          <w:ilvl w:val="0"/>
          <w:numId w:val="88"/>
        </w:numPr>
        <w:spacing w:line="276" w:lineRule="auto"/>
        <w:jc w:val="both"/>
        <w:rPr>
          <w:rFonts w:ascii="Arial" w:hAnsi="Arial" w:cs="Arial"/>
          <w:sz w:val="22"/>
          <w:lang w:val="es-ES_tradnl"/>
        </w:rPr>
      </w:pPr>
      <w:r w:rsidRPr="007D4985">
        <w:rPr>
          <w:rFonts w:ascii="Arial" w:hAnsi="Arial" w:cs="Arial"/>
          <w:sz w:val="22"/>
          <w:lang w:val="es-ES_tradnl"/>
        </w:rPr>
        <w:t>Llevar un registro de Incidentes de servicio y estadísticas consolidadas de estos.</w:t>
      </w:r>
    </w:p>
    <w:p w14:paraId="2B4D8AA6" w14:textId="05058223" w:rsidR="003E7236" w:rsidRDefault="003E7236" w:rsidP="00F91304">
      <w:pPr>
        <w:autoSpaceDE w:val="0"/>
        <w:autoSpaceDN w:val="0"/>
        <w:adjustRightInd w:val="0"/>
        <w:spacing w:line="276" w:lineRule="auto"/>
        <w:rPr>
          <w:rFonts w:ascii="Arial" w:hAnsi="Arial" w:cs="Arial"/>
          <w:color w:val="000000"/>
          <w:sz w:val="22"/>
          <w:lang w:val="es-ES_tradnl"/>
        </w:rPr>
      </w:pPr>
    </w:p>
    <w:p w14:paraId="65F1EC81" w14:textId="77777777" w:rsidR="004B1F78" w:rsidRDefault="004B1F78" w:rsidP="00F91304">
      <w:pPr>
        <w:autoSpaceDE w:val="0"/>
        <w:autoSpaceDN w:val="0"/>
        <w:adjustRightInd w:val="0"/>
        <w:spacing w:line="276" w:lineRule="auto"/>
        <w:rPr>
          <w:rFonts w:ascii="Arial" w:hAnsi="Arial" w:cs="Arial"/>
          <w:color w:val="000000"/>
          <w:sz w:val="22"/>
          <w:lang w:val="es-ES_tradnl"/>
        </w:rPr>
      </w:pPr>
    </w:p>
    <w:p w14:paraId="1CEA98D2" w14:textId="2E52A58C"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Gestor de Problemas</w:t>
      </w:r>
      <w:r w:rsidR="00F965EB" w:rsidRPr="007D4985">
        <w:rPr>
          <w:rFonts w:ascii="Arial" w:hAnsi="Arial" w:cs="Arial"/>
          <w:b/>
          <w:sz w:val="22"/>
          <w:lang w:val="es-ES_tradnl"/>
        </w:rPr>
        <w:t xml:space="preserve"> y Niveles de Servicio</w:t>
      </w:r>
    </w:p>
    <w:p w14:paraId="14E65269" w14:textId="77777777" w:rsidR="004B1F78" w:rsidRDefault="004B1F78" w:rsidP="00F91304">
      <w:pPr>
        <w:spacing w:line="276" w:lineRule="auto"/>
        <w:jc w:val="both"/>
        <w:rPr>
          <w:rFonts w:ascii="Arial" w:hAnsi="Arial" w:cs="Arial"/>
          <w:sz w:val="22"/>
          <w:lang w:val="es-ES_tradnl"/>
        </w:rPr>
      </w:pPr>
    </w:p>
    <w:p w14:paraId="6EF57AC4" w14:textId="2A305628"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Gestor de Problemas se le </w:t>
      </w:r>
      <w:r w:rsidR="00D2648E" w:rsidRPr="007D4985">
        <w:rPr>
          <w:rFonts w:ascii="Arial" w:hAnsi="Arial" w:cs="Arial"/>
          <w:sz w:val="22"/>
          <w:lang w:val="es-ES_tradnl"/>
        </w:rPr>
        <w:t>asignará</w:t>
      </w:r>
      <w:r w:rsidRPr="007D4985">
        <w:rPr>
          <w:rFonts w:ascii="Arial" w:hAnsi="Arial" w:cs="Arial"/>
          <w:sz w:val="22"/>
          <w:lang w:val="es-ES_tradnl"/>
        </w:rPr>
        <w:t>n las siguientes funciones:</w:t>
      </w:r>
    </w:p>
    <w:p w14:paraId="49C417E9" w14:textId="77777777" w:rsidR="007D364B" w:rsidRDefault="007D364B" w:rsidP="00F91304">
      <w:pPr>
        <w:pStyle w:val="ListParagraph"/>
        <w:spacing w:line="276" w:lineRule="auto"/>
        <w:jc w:val="both"/>
        <w:rPr>
          <w:rFonts w:ascii="Arial" w:hAnsi="Arial" w:cs="Arial"/>
          <w:sz w:val="22"/>
          <w:lang w:val="es-ES_tradnl"/>
        </w:rPr>
      </w:pPr>
    </w:p>
    <w:p w14:paraId="5A73A02C" w14:textId="00A4B518" w:rsidR="0045602A" w:rsidRPr="007D4985" w:rsidRDefault="0045602A"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lastRenderedPageBreak/>
        <w:t>Realizar el enlace con todos los grupos de resolución de problemas para garantizar una resolución rápida de problemas dentro de los objetivos de SLA.</w:t>
      </w:r>
    </w:p>
    <w:p w14:paraId="20D49246" w14:textId="77777777" w:rsidR="0045602A" w:rsidRPr="0011253A" w:rsidRDefault="0045602A" w:rsidP="00F91304">
      <w:pPr>
        <w:pStyle w:val="ListParagraph"/>
        <w:numPr>
          <w:ilvl w:val="0"/>
          <w:numId w:val="87"/>
        </w:numPr>
        <w:spacing w:line="276" w:lineRule="auto"/>
        <w:jc w:val="both"/>
        <w:rPr>
          <w:rFonts w:ascii="Arial" w:hAnsi="Arial"/>
          <w:sz w:val="22"/>
          <w:lang w:val="es-ES_tradnl"/>
        </w:rPr>
      </w:pPr>
      <w:r w:rsidRPr="0011253A">
        <w:rPr>
          <w:rFonts w:ascii="Arial" w:hAnsi="Arial"/>
          <w:sz w:val="22"/>
          <w:lang w:val="es-ES_tradnl"/>
        </w:rPr>
        <w:t>Proteger la información de la ADR, con el fin de mantener el nivel de riesgo de seguridad de la información aceptable de acuerdo con la política de seguridad.</w:t>
      </w:r>
    </w:p>
    <w:p w14:paraId="15FC5C8D" w14:textId="77777777" w:rsidR="0045602A" w:rsidRPr="007D4985" w:rsidRDefault="0045602A"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t>Realizar el registro en la base de datos de conocimiento de los errores conocidos y definir los algoritmos de búsqueda de errores.</w:t>
      </w:r>
    </w:p>
    <w:p w14:paraId="0D774DE4" w14:textId="7ABFBE29" w:rsidR="0045602A" w:rsidRPr="007D4985" w:rsidRDefault="0045602A"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t>Organizar, ejecutar</w:t>
      </w:r>
      <w:r w:rsidR="000B26C0" w:rsidRPr="007D4985">
        <w:rPr>
          <w:rFonts w:ascii="Arial" w:hAnsi="Arial" w:cs="Arial"/>
          <w:sz w:val="22"/>
          <w:lang w:val="es-ES_tradnl"/>
        </w:rPr>
        <w:t xml:space="preserve"> y</w:t>
      </w:r>
      <w:r w:rsidRPr="007D4985">
        <w:rPr>
          <w:rFonts w:ascii="Arial" w:hAnsi="Arial" w:cs="Arial"/>
          <w:sz w:val="22"/>
          <w:lang w:val="es-ES_tradnl"/>
        </w:rPr>
        <w:t xml:space="preserve"> documentar todas las actividades de seguimiento relacionadas con la gestión de problemas.</w:t>
      </w:r>
    </w:p>
    <w:p w14:paraId="4C5E8A70" w14:textId="59D97E71" w:rsidR="00A45A4B" w:rsidRPr="007D4985" w:rsidRDefault="00A45A4B"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t xml:space="preserve">Actualizar cuando sea necesario el </w:t>
      </w:r>
      <w:r w:rsidR="006848DE" w:rsidRPr="007D4985">
        <w:rPr>
          <w:rFonts w:ascii="Arial" w:hAnsi="Arial" w:cs="Arial"/>
          <w:sz w:val="22"/>
          <w:lang w:val="es-ES_tradnl"/>
        </w:rPr>
        <w:t>Catálogo</w:t>
      </w:r>
      <w:r w:rsidRPr="007D4985">
        <w:rPr>
          <w:rFonts w:ascii="Arial" w:hAnsi="Arial" w:cs="Arial"/>
          <w:sz w:val="22"/>
          <w:lang w:val="es-ES_tradnl"/>
        </w:rPr>
        <w:t xml:space="preserve"> de Servicios de TI de la ADR</w:t>
      </w:r>
      <w:r w:rsidR="0008725B" w:rsidRPr="007D4985">
        <w:rPr>
          <w:rFonts w:ascii="Arial" w:hAnsi="Arial" w:cs="Arial"/>
          <w:sz w:val="22"/>
          <w:lang w:val="es-ES_tradnl"/>
        </w:rPr>
        <w:t>.</w:t>
      </w:r>
    </w:p>
    <w:p w14:paraId="398AFD71" w14:textId="6CF2ABC6" w:rsidR="00A45A4B" w:rsidRPr="007D4985" w:rsidRDefault="00A45A4B"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t xml:space="preserve">Socializar el </w:t>
      </w:r>
      <w:r w:rsidR="00480862" w:rsidRPr="007D4985">
        <w:rPr>
          <w:rFonts w:ascii="Arial" w:hAnsi="Arial" w:cs="Arial"/>
          <w:sz w:val="22"/>
          <w:lang w:val="es-ES_tradnl"/>
        </w:rPr>
        <w:t>Catálogo</w:t>
      </w:r>
      <w:r w:rsidRPr="007D4985">
        <w:rPr>
          <w:rFonts w:ascii="Arial" w:hAnsi="Arial" w:cs="Arial"/>
          <w:sz w:val="22"/>
          <w:lang w:val="es-ES_tradnl"/>
        </w:rPr>
        <w:t xml:space="preserve"> de Servicios de TI de la ADR</w:t>
      </w:r>
    </w:p>
    <w:p w14:paraId="6AE7D911" w14:textId="0581FA3F" w:rsidR="006E101C" w:rsidRPr="007D4985" w:rsidRDefault="006E101C" w:rsidP="00F91304">
      <w:pPr>
        <w:pStyle w:val="ListParagraph"/>
        <w:numPr>
          <w:ilvl w:val="0"/>
          <w:numId w:val="87"/>
        </w:numPr>
        <w:spacing w:line="276" w:lineRule="auto"/>
        <w:jc w:val="both"/>
        <w:rPr>
          <w:rFonts w:ascii="Arial" w:hAnsi="Arial" w:cs="Arial"/>
          <w:sz w:val="22"/>
          <w:lang w:val="es-ES_tradnl"/>
        </w:rPr>
      </w:pPr>
      <w:r w:rsidRPr="007D4985">
        <w:rPr>
          <w:rFonts w:ascii="Arial" w:hAnsi="Arial" w:cs="Arial"/>
          <w:sz w:val="22"/>
          <w:lang w:val="es-ES_tradnl"/>
        </w:rPr>
        <w:t>Realizar la medición de servicios de la ADR generando informes de posibles descuentos en las facturas</w:t>
      </w:r>
      <w:r w:rsidR="006D0954" w:rsidRPr="007D4985">
        <w:rPr>
          <w:rFonts w:ascii="Arial" w:hAnsi="Arial" w:cs="Arial"/>
          <w:sz w:val="22"/>
          <w:lang w:val="es-ES_tradnl"/>
        </w:rPr>
        <w:t xml:space="preserve"> para proveedores externos</w:t>
      </w:r>
      <w:r w:rsidR="00AB49E5" w:rsidRPr="007D4985">
        <w:rPr>
          <w:rFonts w:ascii="Arial" w:hAnsi="Arial" w:cs="Arial"/>
          <w:sz w:val="22"/>
          <w:lang w:val="es-ES_tradnl"/>
        </w:rPr>
        <w:t>.</w:t>
      </w:r>
    </w:p>
    <w:p w14:paraId="2D45BDBF" w14:textId="3F5E1C02" w:rsidR="007617E0" w:rsidRDefault="007617E0" w:rsidP="00F91304">
      <w:pPr>
        <w:spacing w:line="276" w:lineRule="auto"/>
        <w:rPr>
          <w:rFonts w:ascii="Arial" w:hAnsi="Arial" w:cs="Arial"/>
          <w:sz w:val="22"/>
          <w:lang w:val="es-ES_tradnl"/>
        </w:rPr>
      </w:pPr>
    </w:p>
    <w:p w14:paraId="7846F50E" w14:textId="77777777" w:rsidR="00B2480F" w:rsidRDefault="00B2480F" w:rsidP="00F91304">
      <w:pPr>
        <w:spacing w:line="276" w:lineRule="auto"/>
        <w:rPr>
          <w:rFonts w:ascii="Arial" w:hAnsi="Arial" w:cs="Arial"/>
          <w:sz w:val="22"/>
          <w:lang w:val="es-ES_tradnl"/>
        </w:rPr>
      </w:pPr>
    </w:p>
    <w:p w14:paraId="08304D2D" w14:textId="77777777"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Gestor de Peticiones</w:t>
      </w:r>
    </w:p>
    <w:p w14:paraId="0F529E61" w14:textId="77777777" w:rsidR="00B2480F" w:rsidRDefault="00B2480F" w:rsidP="00F91304">
      <w:pPr>
        <w:spacing w:line="276" w:lineRule="auto"/>
        <w:ind w:left="360"/>
        <w:jc w:val="both"/>
        <w:rPr>
          <w:rFonts w:ascii="Arial" w:hAnsi="Arial" w:cs="Arial"/>
          <w:sz w:val="22"/>
          <w:lang w:val="es-ES_tradnl"/>
        </w:rPr>
      </w:pPr>
    </w:p>
    <w:p w14:paraId="400D7AC9" w14:textId="5EAA51E2"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Gestor de Peticiones se le </w:t>
      </w:r>
      <w:r w:rsidR="0008725B" w:rsidRPr="007D4985">
        <w:rPr>
          <w:rFonts w:ascii="Arial" w:hAnsi="Arial" w:cs="Arial"/>
          <w:sz w:val="22"/>
          <w:lang w:val="es-ES_tradnl"/>
        </w:rPr>
        <w:t>asignará</w:t>
      </w:r>
      <w:r w:rsidRPr="007D4985">
        <w:rPr>
          <w:rFonts w:ascii="Arial" w:hAnsi="Arial" w:cs="Arial"/>
          <w:sz w:val="22"/>
          <w:lang w:val="es-ES_tradnl"/>
        </w:rPr>
        <w:t>n las siguientes funciones:</w:t>
      </w:r>
    </w:p>
    <w:p w14:paraId="65D84AE7" w14:textId="77777777" w:rsidR="00B2480F" w:rsidRPr="007D4985" w:rsidRDefault="00B2480F" w:rsidP="00F91304">
      <w:pPr>
        <w:spacing w:line="276" w:lineRule="auto"/>
        <w:ind w:left="360"/>
        <w:jc w:val="both"/>
        <w:rPr>
          <w:rFonts w:ascii="Arial" w:hAnsi="Arial" w:cs="Arial"/>
          <w:sz w:val="22"/>
          <w:lang w:val="es-ES_tradnl"/>
        </w:rPr>
      </w:pPr>
    </w:p>
    <w:p w14:paraId="602C36C7" w14:textId="77777777" w:rsidR="0045602A" w:rsidRPr="007D4985" w:rsidRDefault="0045602A" w:rsidP="00F91304">
      <w:pPr>
        <w:pStyle w:val="ListParagraph"/>
        <w:numPr>
          <w:ilvl w:val="0"/>
          <w:numId w:val="86"/>
        </w:numPr>
        <w:spacing w:line="276" w:lineRule="auto"/>
        <w:jc w:val="both"/>
        <w:rPr>
          <w:rFonts w:ascii="Arial" w:hAnsi="Arial" w:cs="Arial"/>
          <w:sz w:val="22"/>
          <w:lang w:val="es-ES_tradnl"/>
        </w:rPr>
      </w:pPr>
      <w:r w:rsidRPr="007D4985">
        <w:rPr>
          <w:rFonts w:ascii="Arial" w:hAnsi="Arial" w:cs="Arial"/>
          <w:sz w:val="22"/>
          <w:lang w:val="es-ES_tradnl"/>
        </w:rPr>
        <w:t>Atender todas las consultas de los usuarios internos y externos de la ADR relacionadas con los servicios proporcionados por la OTI.</w:t>
      </w:r>
    </w:p>
    <w:p w14:paraId="2A39183D" w14:textId="07D7AFAA" w:rsidR="006D5F3A" w:rsidRPr="007D4985" w:rsidRDefault="009F2F9B" w:rsidP="00F91304">
      <w:pPr>
        <w:pStyle w:val="ListParagraph"/>
        <w:numPr>
          <w:ilvl w:val="0"/>
          <w:numId w:val="86"/>
        </w:numPr>
        <w:spacing w:line="276" w:lineRule="auto"/>
        <w:jc w:val="both"/>
        <w:rPr>
          <w:rFonts w:ascii="Arial" w:hAnsi="Arial" w:cs="Arial"/>
          <w:sz w:val="22"/>
          <w:lang w:val="es-ES_tradnl"/>
        </w:rPr>
      </w:pPr>
      <w:proofErr w:type="gramStart"/>
      <w:r w:rsidRPr="007D4985">
        <w:rPr>
          <w:rFonts w:ascii="Arial" w:hAnsi="Arial" w:cs="Arial"/>
          <w:sz w:val="22"/>
          <w:lang w:val="es-ES_tradnl"/>
        </w:rPr>
        <w:t>Asegurar</w:t>
      </w:r>
      <w:proofErr w:type="gramEnd"/>
      <w:r w:rsidRPr="007D4985">
        <w:rPr>
          <w:rFonts w:ascii="Arial" w:hAnsi="Arial" w:cs="Arial"/>
          <w:sz w:val="22"/>
          <w:lang w:val="es-ES_tradnl"/>
        </w:rPr>
        <w:t xml:space="preserve"> que</w:t>
      </w:r>
      <w:r w:rsidR="0045602A" w:rsidRPr="007D4985">
        <w:rPr>
          <w:rFonts w:ascii="Arial" w:hAnsi="Arial" w:cs="Arial"/>
          <w:sz w:val="22"/>
          <w:lang w:val="es-ES_tradnl"/>
        </w:rPr>
        <w:t xml:space="preserve"> las </w:t>
      </w:r>
      <w:r w:rsidRPr="007D4985">
        <w:rPr>
          <w:rFonts w:ascii="Arial" w:hAnsi="Arial" w:cs="Arial"/>
          <w:sz w:val="22"/>
          <w:lang w:val="es-ES_tradnl"/>
        </w:rPr>
        <w:t>solicitudes</w:t>
      </w:r>
      <w:r w:rsidR="0045602A" w:rsidRPr="007D4985">
        <w:rPr>
          <w:rFonts w:ascii="Arial" w:hAnsi="Arial" w:cs="Arial"/>
          <w:sz w:val="22"/>
          <w:lang w:val="es-ES_tradnl"/>
        </w:rPr>
        <w:t xml:space="preserve"> de servicio</w:t>
      </w:r>
      <w:r w:rsidRPr="007D4985">
        <w:rPr>
          <w:rFonts w:ascii="Arial" w:hAnsi="Arial" w:cs="Arial"/>
          <w:sz w:val="22"/>
          <w:lang w:val="es-ES_tradnl"/>
        </w:rPr>
        <w:t xml:space="preserve"> estén debidamente registradas y gestionadas, a través de la categorización y priorización de </w:t>
      </w:r>
      <w:r w:rsidR="007D364B" w:rsidRPr="007D4985">
        <w:rPr>
          <w:rFonts w:ascii="Arial" w:hAnsi="Arial" w:cs="Arial"/>
          <w:sz w:val="22"/>
          <w:lang w:val="es-ES_tradnl"/>
        </w:rPr>
        <w:t>estas</w:t>
      </w:r>
      <w:r w:rsidR="006D5F3A" w:rsidRPr="007D4985">
        <w:rPr>
          <w:rFonts w:ascii="Arial" w:hAnsi="Arial" w:cs="Arial"/>
          <w:sz w:val="22"/>
          <w:lang w:val="es-ES_tradnl"/>
        </w:rPr>
        <w:t xml:space="preserve">. </w:t>
      </w:r>
    </w:p>
    <w:p w14:paraId="404CE4E9" w14:textId="3ABB2482" w:rsidR="0045602A" w:rsidRPr="007D4985" w:rsidRDefault="0045602A" w:rsidP="00F91304">
      <w:pPr>
        <w:pStyle w:val="ListParagraph"/>
        <w:numPr>
          <w:ilvl w:val="0"/>
          <w:numId w:val="86"/>
        </w:numPr>
        <w:spacing w:line="276" w:lineRule="auto"/>
        <w:jc w:val="both"/>
        <w:rPr>
          <w:rFonts w:ascii="Arial" w:hAnsi="Arial" w:cs="Arial"/>
          <w:sz w:val="22"/>
          <w:lang w:val="es-ES_tradnl"/>
        </w:rPr>
      </w:pPr>
      <w:r w:rsidRPr="007D4985">
        <w:rPr>
          <w:rFonts w:ascii="Arial" w:hAnsi="Arial" w:cs="Arial"/>
          <w:sz w:val="22"/>
          <w:lang w:val="es-ES_tradnl"/>
        </w:rPr>
        <w:t xml:space="preserve">Verificar </w:t>
      </w:r>
      <w:r w:rsidR="006D5F3A" w:rsidRPr="007D4985">
        <w:rPr>
          <w:rFonts w:ascii="Arial" w:hAnsi="Arial" w:cs="Arial"/>
          <w:sz w:val="22"/>
          <w:lang w:val="es-ES_tradnl"/>
        </w:rPr>
        <w:t>si</w:t>
      </w:r>
      <w:r w:rsidRPr="007D4985">
        <w:rPr>
          <w:rFonts w:ascii="Arial" w:hAnsi="Arial" w:cs="Arial"/>
          <w:sz w:val="22"/>
          <w:lang w:val="es-ES_tradnl"/>
        </w:rPr>
        <w:t xml:space="preserve"> las peticiones de servicios requieren viabilidad técnica o financiera.</w:t>
      </w:r>
    </w:p>
    <w:p w14:paraId="60F69B8E" w14:textId="77777777" w:rsidR="0045602A" w:rsidRPr="007D4985" w:rsidRDefault="0045602A" w:rsidP="00F91304">
      <w:pPr>
        <w:pStyle w:val="ListParagraph"/>
        <w:numPr>
          <w:ilvl w:val="0"/>
          <w:numId w:val="86"/>
        </w:numPr>
        <w:spacing w:line="276" w:lineRule="auto"/>
        <w:jc w:val="both"/>
        <w:rPr>
          <w:rFonts w:ascii="Arial" w:hAnsi="Arial" w:cs="Arial"/>
          <w:sz w:val="22"/>
          <w:lang w:val="es-ES_tradnl"/>
        </w:rPr>
      </w:pPr>
      <w:r w:rsidRPr="007D4985">
        <w:rPr>
          <w:rFonts w:ascii="Arial" w:hAnsi="Arial" w:cs="Arial"/>
          <w:sz w:val="22"/>
          <w:lang w:val="es-ES_tradnl"/>
        </w:rPr>
        <w:t>Dar solución a la petición de servicio.</w:t>
      </w:r>
    </w:p>
    <w:p w14:paraId="0C210346" w14:textId="04B5AEB3" w:rsidR="007617E0" w:rsidRDefault="007617E0" w:rsidP="00F91304">
      <w:pPr>
        <w:spacing w:line="276" w:lineRule="auto"/>
        <w:jc w:val="both"/>
        <w:rPr>
          <w:rFonts w:ascii="Arial" w:hAnsi="Arial" w:cs="Arial"/>
          <w:sz w:val="22"/>
          <w:lang w:val="es-ES_tradnl"/>
        </w:rPr>
      </w:pPr>
    </w:p>
    <w:p w14:paraId="48FBAF17" w14:textId="77777777" w:rsidR="00E31A96" w:rsidRPr="00B958AE" w:rsidRDefault="00E31A96" w:rsidP="00F91304">
      <w:pPr>
        <w:spacing w:line="276" w:lineRule="auto"/>
        <w:jc w:val="both"/>
        <w:rPr>
          <w:rFonts w:ascii="Arial" w:hAnsi="Arial" w:cs="Arial"/>
          <w:sz w:val="22"/>
          <w:lang w:val="es-ES_tradnl"/>
        </w:rPr>
      </w:pPr>
    </w:p>
    <w:p w14:paraId="5FD0C7C0" w14:textId="0AC91720"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Gestor de Cambio</w:t>
      </w:r>
      <w:r w:rsidR="00982F93" w:rsidRPr="007D4985">
        <w:rPr>
          <w:rFonts w:ascii="Arial" w:hAnsi="Arial" w:cs="Arial"/>
          <w:b/>
          <w:sz w:val="22"/>
          <w:lang w:val="es-ES_tradnl"/>
        </w:rPr>
        <w:t>s</w:t>
      </w:r>
      <w:r w:rsidRPr="007D4985">
        <w:rPr>
          <w:rFonts w:ascii="Arial" w:hAnsi="Arial" w:cs="Arial"/>
          <w:b/>
          <w:sz w:val="22"/>
          <w:lang w:val="es-ES_tradnl"/>
        </w:rPr>
        <w:t xml:space="preserve"> </w:t>
      </w:r>
    </w:p>
    <w:p w14:paraId="222B38CE" w14:textId="77777777" w:rsidR="00B2480F" w:rsidRPr="007D4985" w:rsidRDefault="00B2480F" w:rsidP="00F91304">
      <w:pPr>
        <w:spacing w:line="276" w:lineRule="auto"/>
        <w:rPr>
          <w:rFonts w:ascii="Arial" w:hAnsi="Arial" w:cs="Arial"/>
          <w:b/>
          <w:sz w:val="22"/>
          <w:lang w:val="es-ES_tradnl"/>
        </w:rPr>
      </w:pPr>
    </w:p>
    <w:p w14:paraId="7E48EDCD" w14:textId="6A8611AF"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Gestor de Cambio se le </w:t>
      </w:r>
      <w:r w:rsidR="00295483" w:rsidRPr="007D4985">
        <w:rPr>
          <w:rFonts w:ascii="Arial" w:hAnsi="Arial" w:cs="Arial"/>
          <w:sz w:val="22"/>
          <w:lang w:val="es-ES_tradnl"/>
        </w:rPr>
        <w:t>asignará</w:t>
      </w:r>
      <w:r w:rsidRPr="007D4985">
        <w:rPr>
          <w:rFonts w:ascii="Arial" w:hAnsi="Arial" w:cs="Arial"/>
          <w:sz w:val="22"/>
          <w:lang w:val="es-ES_tradnl"/>
        </w:rPr>
        <w:t>n las siguientes funciones:</w:t>
      </w:r>
    </w:p>
    <w:p w14:paraId="45FFF8F0" w14:textId="77777777" w:rsidR="00B2480F" w:rsidRPr="007D4985" w:rsidRDefault="00B2480F" w:rsidP="00F91304">
      <w:pPr>
        <w:spacing w:line="276" w:lineRule="auto"/>
        <w:ind w:left="360"/>
        <w:jc w:val="both"/>
        <w:rPr>
          <w:rFonts w:ascii="Arial" w:hAnsi="Arial" w:cs="Arial"/>
          <w:sz w:val="22"/>
          <w:lang w:val="es-ES_tradnl"/>
        </w:rPr>
      </w:pPr>
    </w:p>
    <w:p w14:paraId="4ED7BABF" w14:textId="77777777" w:rsidR="0045602A" w:rsidRPr="007D4985" w:rsidRDefault="0045602A" w:rsidP="00F91304">
      <w:pPr>
        <w:pStyle w:val="ListParagraph"/>
        <w:numPr>
          <w:ilvl w:val="0"/>
          <w:numId w:val="85"/>
        </w:numPr>
        <w:spacing w:line="276" w:lineRule="auto"/>
        <w:jc w:val="both"/>
        <w:rPr>
          <w:rFonts w:ascii="Arial" w:hAnsi="Arial" w:cs="Arial"/>
          <w:sz w:val="22"/>
          <w:lang w:val="es-ES_tradnl"/>
        </w:rPr>
      </w:pPr>
      <w:r w:rsidRPr="007D4985">
        <w:rPr>
          <w:rFonts w:ascii="Arial" w:hAnsi="Arial" w:cs="Arial"/>
          <w:sz w:val="22"/>
          <w:lang w:val="es-ES_tradnl"/>
        </w:rPr>
        <w:t>Administrar eficiente y eficazmente los diferentes cambios que se solicitan en los servicios que presta la OTI, garantizando el seguimiento de los procedimientos diseñados.</w:t>
      </w:r>
    </w:p>
    <w:p w14:paraId="4524132B" w14:textId="3E69C056" w:rsidR="0045602A" w:rsidRPr="007D4985" w:rsidRDefault="0045602A" w:rsidP="00F91304">
      <w:pPr>
        <w:pStyle w:val="ListParagraph"/>
        <w:numPr>
          <w:ilvl w:val="0"/>
          <w:numId w:val="85"/>
        </w:numPr>
        <w:spacing w:line="276" w:lineRule="auto"/>
        <w:jc w:val="both"/>
        <w:rPr>
          <w:rFonts w:ascii="Arial" w:hAnsi="Arial" w:cs="Arial"/>
          <w:sz w:val="22"/>
          <w:lang w:val="es-ES_tradnl"/>
        </w:rPr>
      </w:pPr>
      <w:r w:rsidRPr="007D4985">
        <w:rPr>
          <w:rFonts w:ascii="Arial" w:hAnsi="Arial" w:cs="Arial"/>
          <w:sz w:val="22"/>
          <w:lang w:val="es-ES_tradnl"/>
        </w:rPr>
        <w:t xml:space="preserve">Recibir y </w:t>
      </w:r>
      <w:r w:rsidR="00321F02" w:rsidRPr="007D4985">
        <w:rPr>
          <w:rFonts w:ascii="Arial" w:hAnsi="Arial" w:cs="Arial"/>
          <w:sz w:val="22"/>
          <w:lang w:val="es-ES_tradnl"/>
        </w:rPr>
        <w:t>categorizar</w:t>
      </w:r>
      <w:r w:rsidRPr="007D4985">
        <w:rPr>
          <w:rFonts w:ascii="Arial" w:hAnsi="Arial" w:cs="Arial"/>
          <w:sz w:val="22"/>
          <w:lang w:val="es-ES_tradnl"/>
        </w:rPr>
        <w:t xml:space="preserve"> las peticiones de cambio.</w:t>
      </w:r>
    </w:p>
    <w:p w14:paraId="14003409" w14:textId="3C2C38CB" w:rsidR="0045602A" w:rsidRPr="007D4985" w:rsidRDefault="00DD21A1" w:rsidP="00F91304">
      <w:pPr>
        <w:pStyle w:val="ListParagraph"/>
        <w:numPr>
          <w:ilvl w:val="0"/>
          <w:numId w:val="85"/>
        </w:numPr>
        <w:spacing w:line="276" w:lineRule="auto"/>
        <w:jc w:val="both"/>
        <w:rPr>
          <w:rFonts w:ascii="Arial" w:hAnsi="Arial" w:cs="Arial"/>
          <w:sz w:val="22"/>
          <w:lang w:val="es-ES_tradnl"/>
        </w:rPr>
      </w:pPr>
      <w:r w:rsidRPr="007D4985">
        <w:rPr>
          <w:rFonts w:ascii="Arial" w:hAnsi="Arial" w:cs="Arial"/>
          <w:sz w:val="22"/>
          <w:lang w:val="es-ES_tradnl"/>
        </w:rPr>
        <w:t>Realizar análisis de las implicaciones técnicas, operativas y funcionales del cambio, y determinar la viabilidad del cambio</w:t>
      </w:r>
      <w:r w:rsidR="00AB7B5D" w:rsidRPr="007D4985">
        <w:rPr>
          <w:rFonts w:ascii="Arial" w:hAnsi="Arial" w:cs="Arial"/>
          <w:sz w:val="22"/>
          <w:lang w:val="es-ES_tradnl"/>
        </w:rPr>
        <w:t>.</w:t>
      </w:r>
    </w:p>
    <w:p w14:paraId="127E6881" w14:textId="6FED8CCB" w:rsidR="00DC5362" w:rsidRPr="007D4985" w:rsidRDefault="00DC5362" w:rsidP="00F91304">
      <w:pPr>
        <w:pStyle w:val="ListParagraph"/>
        <w:numPr>
          <w:ilvl w:val="0"/>
          <w:numId w:val="85"/>
        </w:numPr>
        <w:spacing w:line="276" w:lineRule="auto"/>
        <w:jc w:val="both"/>
        <w:rPr>
          <w:rFonts w:ascii="Arial" w:hAnsi="Arial" w:cs="Arial"/>
          <w:sz w:val="22"/>
          <w:lang w:val="es-ES_tradnl"/>
        </w:rPr>
      </w:pPr>
      <w:r w:rsidRPr="007D4985">
        <w:rPr>
          <w:rFonts w:ascii="Arial" w:hAnsi="Arial" w:cs="Arial"/>
          <w:sz w:val="22"/>
          <w:lang w:val="es-ES_tradnl"/>
        </w:rPr>
        <w:t>Apoyar las actividades requeridas para garantizar la correcta ejecución de los cambios aprobados.</w:t>
      </w:r>
    </w:p>
    <w:p w14:paraId="3BB808C8" w14:textId="62FC2714" w:rsidR="00435EF9" w:rsidRPr="007D4985" w:rsidRDefault="00435EF9" w:rsidP="00F91304">
      <w:pPr>
        <w:pStyle w:val="ListParagraph"/>
        <w:numPr>
          <w:ilvl w:val="0"/>
          <w:numId w:val="85"/>
        </w:numPr>
        <w:spacing w:line="276" w:lineRule="auto"/>
        <w:jc w:val="both"/>
        <w:rPr>
          <w:rFonts w:ascii="Arial" w:hAnsi="Arial" w:cs="Arial"/>
          <w:sz w:val="22"/>
          <w:lang w:val="es-ES_tradnl"/>
        </w:rPr>
      </w:pPr>
      <w:r w:rsidRPr="007D4985">
        <w:rPr>
          <w:rFonts w:ascii="Arial" w:hAnsi="Arial" w:cs="Arial"/>
          <w:sz w:val="22"/>
          <w:lang w:val="es-ES_tradnl"/>
        </w:rPr>
        <w:t xml:space="preserve">Realizar la revisión de los cambios luego de que estos </w:t>
      </w:r>
      <w:r w:rsidR="00E5613A" w:rsidRPr="007D4985">
        <w:rPr>
          <w:rFonts w:ascii="Arial" w:hAnsi="Arial" w:cs="Arial"/>
          <w:sz w:val="22"/>
          <w:lang w:val="es-ES_tradnl"/>
        </w:rPr>
        <w:t>han</w:t>
      </w:r>
      <w:r w:rsidRPr="007D4985">
        <w:rPr>
          <w:rFonts w:ascii="Arial" w:hAnsi="Arial" w:cs="Arial"/>
          <w:sz w:val="22"/>
          <w:lang w:val="es-ES_tradnl"/>
        </w:rPr>
        <w:t xml:space="preserve"> sido ejecutados, verificando si la implementación ha sido satisfactoria.</w:t>
      </w:r>
    </w:p>
    <w:p w14:paraId="33BC5F60" w14:textId="77777777" w:rsidR="0090636D" w:rsidRPr="007D4985" w:rsidRDefault="0090636D" w:rsidP="00F91304">
      <w:pPr>
        <w:autoSpaceDE w:val="0"/>
        <w:autoSpaceDN w:val="0"/>
        <w:adjustRightInd w:val="0"/>
        <w:spacing w:line="276" w:lineRule="auto"/>
        <w:rPr>
          <w:rFonts w:ascii="Arial" w:hAnsi="Arial" w:cs="Arial"/>
          <w:color w:val="000000"/>
          <w:sz w:val="22"/>
          <w:lang w:val="es-ES_tradnl"/>
        </w:rPr>
      </w:pPr>
    </w:p>
    <w:p w14:paraId="50DD37A1" w14:textId="77777777" w:rsidR="00B2480F" w:rsidRPr="007D4985" w:rsidRDefault="00B2480F" w:rsidP="00F91304">
      <w:pPr>
        <w:autoSpaceDE w:val="0"/>
        <w:autoSpaceDN w:val="0"/>
        <w:adjustRightInd w:val="0"/>
        <w:spacing w:line="276" w:lineRule="auto"/>
        <w:rPr>
          <w:rFonts w:ascii="Arial" w:hAnsi="Arial" w:cs="Arial"/>
          <w:color w:val="000000"/>
          <w:sz w:val="22"/>
          <w:lang w:val="es-ES_tradnl"/>
        </w:rPr>
      </w:pPr>
    </w:p>
    <w:p w14:paraId="068BBB15" w14:textId="77777777" w:rsidR="00462A56" w:rsidRPr="0011253A" w:rsidRDefault="00462A56" w:rsidP="00F91304">
      <w:pPr>
        <w:pStyle w:val="ListParagraph"/>
        <w:numPr>
          <w:ilvl w:val="0"/>
          <w:numId w:val="77"/>
        </w:numPr>
        <w:spacing w:line="276" w:lineRule="auto"/>
        <w:rPr>
          <w:rFonts w:ascii="Arial" w:hAnsi="Arial"/>
          <w:b/>
          <w:sz w:val="22"/>
          <w:lang w:val="es-ES_tradnl"/>
        </w:rPr>
      </w:pPr>
      <w:r w:rsidRPr="007D4985">
        <w:rPr>
          <w:rFonts w:ascii="Arial" w:hAnsi="Arial" w:cs="Arial"/>
          <w:b/>
          <w:sz w:val="22"/>
          <w:lang w:val="es-ES_tradnl"/>
        </w:rPr>
        <w:t>Agentes Mesa de Servicio</w:t>
      </w:r>
    </w:p>
    <w:p w14:paraId="56F8D70D" w14:textId="77777777" w:rsidR="00B2480F" w:rsidRDefault="00B2480F" w:rsidP="00F91304">
      <w:pPr>
        <w:spacing w:line="276" w:lineRule="auto"/>
        <w:rPr>
          <w:rFonts w:ascii="Arial" w:hAnsi="Arial" w:cs="Arial"/>
          <w:sz w:val="22"/>
          <w:lang w:val="es-ES_tradnl"/>
        </w:rPr>
      </w:pPr>
    </w:p>
    <w:p w14:paraId="3994D5BE" w14:textId="0543D423" w:rsidR="00462A56" w:rsidRPr="007D4985" w:rsidRDefault="00462A56" w:rsidP="00F91304">
      <w:pPr>
        <w:spacing w:line="276" w:lineRule="auto"/>
        <w:ind w:left="360"/>
        <w:rPr>
          <w:rFonts w:ascii="Arial" w:eastAsia="Arial" w:hAnsi="Arial" w:cs="Arial"/>
          <w:sz w:val="22"/>
          <w:lang w:val="es-ES_tradnl"/>
        </w:rPr>
      </w:pPr>
      <w:r w:rsidRPr="007D4985">
        <w:rPr>
          <w:rFonts w:ascii="Arial" w:hAnsi="Arial" w:cs="Arial"/>
          <w:sz w:val="22"/>
          <w:lang w:val="es-ES_tradnl"/>
        </w:rPr>
        <w:t>A los Agentes de Mesa de Servicio se le asignarán las siguientes funciones:</w:t>
      </w:r>
      <w:r w:rsidR="00ED1FC0" w:rsidRPr="007D4985">
        <w:rPr>
          <w:rFonts w:ascii="Arial" w:hAnsi="Arial" w:cs="Arial"/>
          <w:sz w:val="22"/>
          <w:lang w:val="es-ES_tradnl"/>
        </w:rPr>
        <w:t xml:space="preserve"> </w:t>
      </w:r>
    </w:p>
    <w:p w14:paraId="0F63B54E" w14:textId="77777777" w:rsidR="00B2480F" w:rsidRPr="007D4985" w:rsidRDefault="00B2480F" w:rsidP="00F91304">
      <w:pPr>
        <w:spacing w:line="276" w:lineRule="auto"/>
        <w:ind w:left="360"/>
        <w:rPr>
          <w:rFonts w:ascii="Arial" w:eastAsia="Arial" w:hAnsi="Arial" w:cs="Arial"/>
          <w:sz w:val="22"/>
          <w:lang w:val="es-ES_tradnl"/>
        </w:rPr>
      </w:pPr>
    </w:p>
    <w:p w14:paraId="1DD8ADF2" w14:textId="77777777" w:rsidR="00462A56" w:rsidRPr="007D4985" w:rsidRDefault="00462A56" w:rsidP="00F91304">
      <w:pPr>
        <w:pStyle w:val="ListParagraph"/>
        <w:numPr>
          <w:ilvl w:val="0"/>
          <w:numId w:val="84"/>
        </w:numPr>
        <w:spacing w:line="276" w:lineRule="auto"/>
        <w:jc w:val="both"/>
        <w:rPr>
          <w:rFonts w:ascii="Arial" w:hAnsi="Arial" w:cs="Arial"/>
          <w:sz w:val="22"/>
          <w:lang w:val="es-ES_tradnl"/>
        </w:rPr>
      </w:pPr>
      <w:r w:rsidRPr="007D4985">
        <w:rPr>
          <w:rFonts w:ascii="Arial" w:hAnsi="Arial" w:cs="Arial"/>
          <w:sz w:val="22"/>
          <w:lang w:val="es-ES_tradnl"/>
        </w:rPr>
        <w:t>Evaluar, diagnosticar, probar, revisar y actualizar la base de datos de conocimiento y la base de datos errores conocidos.</w:t>
      </w:r>
    </w:p>
    <w:p w14:paraId="1C95E12D" w14:textId="77777777" w:rsidR="00462A56" w:rsidRPr="007D4985" w:rsidRDefault="00462A56" w:rsidP="00F91304">
      <w:pPr>
        <w:pStyle w:val="ListParagraph"/>
        <w:numPr>
          <w:ilvl w:val="0"/>
          <w:numId w:val="84"/>
        </w:numPr>
        <w:spacing w:line="276" w:lineRule="auto"/>
        <w:jc w:val="both"/>
        <w:rPr>
          <w:rFonts w:ascii="Arial" w:hAnsi="Arial" w:cs="Arial"/>
          <w:sz w:val="22"/>
          <w:lang w:val="es-ES_tradnl"/>
        </w:rPr>
      </w:pPr>
      <w:r w:rsidRPr="007D4985">
        <w:rPr>
          <w:rFonts w:ascii="Arial" w:hAnsi="Arial" w:cs="Arial"/>
          <w:sz w:val="22"/>
          <w:lang w:val="es-ES_tradnl"/>
        </w:rPr>
        <w:t>Gestionar las diferentes solicitudes realizadas por el usuario y escalarlas (a través de la ejecución de las listas de chequeo) a los responsables correspondientes para los casos que sean necesarios, siguiendo los lineamientos establecidos por la OTI.</w:t>
      </w:r>
    </w:p>
    <w:p w14:paraId="3CEC4108" w14:textId="77777777" w:rsidR="00462A56" w:rsidRPr="007D4985" w:rsidRDefault="00462A56" w:rsidP="00F91304">
      <w:pPr>
        <w:pStyle w:val="ListParagraph"/>
        <w:numPr>
          <w:ilvl w:val="0"/>
          <w:numId w:val="84"/>
        </w:numPr>
        <w:spacing w:line="276" w:lineRule="auto"/>
        <w:jc w:val="both"/>
        <w:rPr>
          <w:rFonts w:ascii="Arial" w:hAnsi="Arial" w:cs="Arial"/>
          <w:sz w:val="22"/>
          <w:lang w:val="es-ES_tradnl"/>
        </w:rPr>
      </w:pPr>
      <w:r w:rsidRPr="007D4985">
        <w:rPr>
          <w:rFonts w:ascii="Arial" w:hAnsi="Arial" w:cs="Arial"/>
          <w:sz w:val="22"/>
          <w:lang w:val="es-ES_tradnl"/>
        </w:rPr>
        <w:t>Documentar la solución de las diferentes solicitudes de servicio en la herramienta de gestión de servicios de TI.</w:t>
      </w:r>
    </w:p>
    <w:p w14:paraId="4E87A6E6" w14:textId="77777777" w:rsidR="00462A56" w:rsidRPr="007D4985" w:rsidRDefault="00462A56" w:rsidP="00F91304">
      <w:pPr>
        <w:pStyle w:val="ListParagraph"/>
        <w:numPr>
          <w:ilvl w:val="0"/>
          <w:numId w:val="84"/>
        </w:numPr>
        <w:spacing w:line="276" w:lineRule="auto"/>
        <w:jc w:val="both"/>
        <w:rPr>
          <w:rFonts w:ascii="Arial" w:hAnsi="Arial" w:cs="Arial"/>
          <w:sz w:val="22"/>
          <w:lang w:val="es-ES_tradnl"/>
        </w:rPr>
      </w:pPr>
      <w:r w:rsidRPr="007D4985">
        <w:rPr>
          <w:rFonts w:ascii="Arial" w:hAnsi="Arial" w:cs="Arial"/>
          <w:sz w:val="22"/>
          <w:lang w:val="es-ES_tradnl"/>
        </w:rPr>
        <w:t>Documentar la solución de las diferentes solicitudes de servicio en la herramienta de gestión de servicios de TI.</w:t>
      </w:r>
    </w:p>
    <w:p w14:paraId="451A9AF9" w14:textId="344F27C2" w:rsidR="00462A56" w:rsidRPr="007D4985" w:rsidRDefault="00462A56" w:rsidP="00F91304">
      <w:pPr>
        <w:pStyle w:val="ListParagraph"/>
        <w:numPr>
          <w:ilvl w:val="0"/>
          <w:numId w:val="84"/>
        </w:numPr>
        <w:spacing w:line="276" w:lineRule="auto"/>
        <w:jc w:val="both"/>
        <w:rPr>
          <w:rFonts w:ascii="Arial" w:hAnsi="Arial" w:cs="Arial"/>
          <w:sz w:val="22"/>
          <w:lang w:val="es-ES_tradnl"/>
        </w:rPr>
      </w:pPr>
      <w:proofErr w:type="gramStart"/>
      <w:r w:rsidRPr="007D4985">
        <w:rPr>
          <w:rFonts w:ascii="Arial" w:hAnsi="Arial" w:cs="Arial"/>
          <w:sz w:val="22"/>
          <w:lang w:val="es-ES_tradnl"/>
        </w:rPr>
        <w:t>Asegurar</w:t>
      </w:r>
      <w:proofErr w:type="gramEnd"/>
      <w:r w:rsidRPr="007D4985">
        <w:rPr>
          <w:rFonts w:ascii="Arial" w:hAnsi="Arial" w:cs="Arial"/>
          <w:sz w:val="22"/>
          <w:lang w:val="es-ES_tradnl"/>
        </w:rPr>
        <w:t xml:space="preserve"> que las solicitudes de servicio estén debidamente registradas y gestionadas, a través de la categorización y priorización de </w:t>
      </w:r>
      <w:r w:rsidR="00E37B3E" w:rsidRPr="007D4985">
        <w:rPr>
          <w:rFonts w:ascii="Arial" w:hAnsi="Arial" w:cs="Arial"/>
          <w:sz w:val="22"/>
          <w:lang w:val="es-ES_tradnl"/>
        </w:rPr>
        <w:t>estas</w:t>
      </w:r>
      <w:r w:rsidRPr="007D4985">
        <w:rPr>
          <w:rFonts w:ascii="Arial" w:hAnsi="Arial" w:cs="Arial"/>
          <w:sz w:val="22"/>
          <w:lang w:val="es-ES_tradnl"/>
        </w:rPr>
        <w:t>.</w:t>
      </w:r>
    </w:p>
    <w:p w14:paraId="28B81EFF" w14:textId="1589B4C3" w:rsidR="00462A56" w:rsidRDefault="00462A56" w:rsidP="00F91304">
      <w:pPr>
        <w:spacing w:line="276" w:lineRule="auto"/>
        <w:rPr>
          <w:rFonts w:ascii="Arial" w:hAnsi="Arial" w:cs="Arial"/>
          <w:sz w:val="22"/>
          <w:lang w:val="es-ES_tradnl"/>
        </w:rPr>
      </w:pPr>
    </w:p>
    <w:p w14:paraId="6A6BB560" w14:textId="77777777" w:rsidR="00B2480F" w:rsidRDefault="00B2480F" w:rsidP="00F91304">
      <w:pPr>
        <w:spacing w:line="276" w:lineRule="auto"/>
        <w:rPr>
          <w:rFonts w:ascii="Arial" w:hAnsi="Arial" w:cs="Arial"/>
          <w:sz w:val="22"/>
          <w:lang w:val="es-ES_tradnl"/>
        </w:rPr>
      </w:pPr>
    </w:p>
    <w:p w14:paraId="3A89DCA0" w14:textId="77777777" w:rsidR="00462A56" w:rsidRPr="0011253A" w:rsidRDefault="00462A56" w:rsidP="00F91304">
      <w:pPr>
        <w:pStyle w:val="ListParagraph"/>
        <w:numPr>
          <w:ilvl w:val="0"/>
          <w:numId w:val="77"/>
        </w:numPr>
        <w:spacing w:line="276" w:lineRule="auto"/>
        <w:rPr>
          <w:rFonts w:ascii="Arial" w:hAnsi="Arial"/>
          <w:b/>
          <w:sz w:val="22"/>
          <w:lang w:val="es-ES_tradnl"/>
        </w:rPr>
      </w:pPr>
      <w:r w:rsidRPr="007D4985">
        <w:rPr>
          <w:rFonts w:ascii="Arial" w:hAnsi="Arial" w:cs="Arial"/>
          <w:b/>
          <w:sz w:val="22"/>
          <w:lang w:val="es-ES_tradnl"/>
        </w:rPr>
        <w:t>Soporte en Sitio</w:t>
      </w:r>
    </w:p>
    <w:p w14:paraId="0F81890C" w14:textId="77777777" w:rsidR="00B2480F" w:rsidRPr="00B2480F" w:rsidRDefault="00B2480F" w:rsidP="00F91304">
      <w:pPr>
        <w:pStyle w:val="ListParagraph"/>
        <w:spacing w:line="276" w:lineRule="auto"/>
        <w:ind w:left="360"/>
        <w:rPr>
          <w:rFonts w:ascii="Arial" w:hAnsi="Arial" w:cs="Arial"/>
          <w:b/>
          <w:sz w:val="22"/>
          <w:lang w:val="es-ES_tradnl"/>
        </w:rPr>
      </w:pPr>
    </w:p>
    <w:p w14:paraId="55E1C49C" w14:textId="77777777" w:rsidR="00462A56" w:rsidRPr="007D4985" w:rsidRDefault="00462A56" w:rsidP="00F91304">
      <w:pPr>
        <w:spacing w:line="276" w:lineRule="auto"/>
        <w:ind w:left="360"/>
        <w:rPr>
          <w:rFonts w:ascii="Arial" w:hAnsi="Arial" w:cs="Arial"/>
          <w:sz w:val="22"/>
          <w:lang w:val="es-ES_tradnl"/>
        </w:rPr>
      </w:pPr>
      <w:r w:rsidRPr="007D4985">
        <w:rPr>
          <w:rFonts w:ascii="Arial" w:hAnsi="Arial" w:cs="Arial"/>
          <w:sz w:val="22"/>
          <w:lang w:val="es-ES_tradnl"/>
        </w:rPr>
        <w:t>A los Agentes de Soporte en sitio se le asignarán las siguientes funciones:</w:t>
      </w:r>
    </w:p>
    <w:p w14:paraId="353A4B72" w14:textId="77777777" w:rsidR="00B2480F" w:rsidRDefault="00B2480F" w:rsidP="00F91304">
      <w:pPr>
        <w:pStyle w:val="ListParagraph"/>
        <w:spacing w:line="276" w:lineRule="auto"/>
        <w:jc w:val="both"/>
        <w:rPr>
          <w:rFonts w:ascii="Arial" w:hAnsi="Arial" w:cs="Arial"/>
          <w:sz w:val="22"/>
          <w:lang w:val="es-ES_tradnl"/>
        </w:rPr>
      </w:pPr>
    </w:p>
    <w:p w14:paraId="51407062" w14:textId="77777777" w:rsidR="00462A56" w:rsidRPr="007D4985" w:rsidRDefault="00462A56" w:rsidP="00F91304">
      <w:pPr>
        <w:pStyle w:val="ListParagraph"/>
        <w:numPr>
          <w:ilvl w:val="0"/>
          <w:numId w:val="83"/>
        </w:numPr>
        <w:spacing w:line="276" w:lineRule="auto"/>
        <w:jc w:val="both"/>
        <w:rPr>
          <w:rFonts w:ascii="Arial" w:hAnsi="Arial" w:cs="Arial"/>
          <w:sz w:val="22"/>
          <w:lang w:val="es-ES_tradnl"/>
        </w:rPr>
      </w:pPr>
      <w:r w:rsidRPr="007D4985">
        <w:rPr>
          <w:rFonts w:ascii="Arial" w:hAnsi="Arial" w:cs="Arial"/>
          <w:sz w:val="22"/>
          <w:lang w:val="es-ES_tradnl"/>
        </w:rPr>
        <w:t>Evaluar, diagnosticar, probar, revisar y actualizar la base de datos de conocimiento y la base de datos errores conocidos.</w:t>
      </w:r>
    </w:p>
    <w:p w14:paraId="30244608" w14:textId="2C6608A4" w:rsidR="00462A56" w:rsidRPr="007D4985" w:rsidRDefault="00462A56" w:rsidP="00F91304">
      <w:pPr>
        <w:pStyle w:val="ListParagraph"/>
        <w:numPr>
          <w:ilvl w:val="0"/>
          <w:numId w:val="83"/>
        </w:numPr>
        <w:spacing w:line="276" w:lineRule="auto"/>
        <w:jc w:val="both"/>
        <w:rPr>
          <w:rFonts w:ascii="Arial" w:hAnsi="Arial" w:cs="Arial"/>
          <w:sz w:val="22"/>
          <w:lang w:val="es-ES_tradnl"/>
        </w:rPr>
      </w:pPr>
      <w:r w:rsidRPr="007D4985">
        <w:rPr>
          <w:rFonts w:ascii="Arial" w:hAnsi="Arial" w:cs="Arial"/>
          <w:sz w:val="22"/>
          <w:lang w:val="es-ES_tradnl"/>
        </w:rPr>
        <w:t>Gestionar las diferentes solicitudes realizadas por el usuario y escalarlas (a través de la ejecución de las listas de chequeo) a los responsables correspondientes para los casos que sean necesarios, siguiendo los lineamientos establecidos por la OTI.</w:t>
      </w:r>
    </w:p>
    <w:p w14:paraId="7A9F5FFE" w14:textId="77777777" w:rsidR="00462A56" w:rsidRPr="007D4985" w:rsidRDefault="00462A56" w:rsidP="00F91304">
      <w:pPr>
        <w:pStyle w:val="ListParagraph"/>
        <w:numPr>
          <w:ilvl w:val="0"/>
          <w:numId w:val="83"/>
        </w:numPr>
        <w:spacing w:line="276" w:lineRule="auto"/>
        <w:jc w:val="both"/>
        <w:rPr>
          <w:rFonts w:ascii="Arial" w:hAnsi="Arial" w:cs="Arial"/>
          <w:sz w:val="22"/>
          <w:lang w:val="es-ES_tradnl"/>
        </w:rPr>
      </w:pPr>
      <w:r w:rsidRPr="007D4985">
        <w:rPr>
          <w:rFonts w:ascii="Arial" w:hAnsi="Arial" w:cs="Arial"/>
          <w:sz w:val="22"/>
          <w:lang w:val="es-ES_tradnl"/>
        </w:rPr>
        <w:t>Documentar la solución de las diferentes solicitudes de servicio en la herramienta de gestión de servicios de TI.</w:t>
      </w:r>
    </w:p>
    <w:p w14:paraId="0ADDAAE2" w14:textId="4BDA763D" w:rsidR="00DF71A6" w:rsidRDefault="00DF71A6" w:rsidP="00F91304">
      <w:pPr>
        <w:spacing w:line="276" w:lineRule="auto"/>
        <w:rPr>
          <w:rFonts w:ascii="Arial" w:hAnsi="Arial" w:cs="Arial"/>
          <w:b/>
          <w:sz w:val="22"/>
          <w:lang w:val="es-ES_tradnl"/>
        </w:rPr>
      </w:pPr>
    </w:p>
    <w:p w14:paraId="16F6CEE4" w14:textId="156BB44F" w:rsidR="00065AF4" w:rsidRDefault="00065AF4" w:rsidP="00F91304">
      <w:pPr>
        <w:spacing w:line="276" w:lineRule="auto"/>
        <w:rPr>
          <w:rFonts w:ascii="Arial" w:hAnsi="Arial" w:cs="Arial"/>
          <w:b/>
          <w:sz w:val="22"/>
          <w:lang w:val="es-ES_tradnl"/>
        </w:rPr>
      </w:pPr>
    </w:p>
    <w:p w14:paraId="5FF0E602" w14:textId="77777777" w:rsidR="00065AF4" w:rsidRDefault="00065AF4" w:rsidP="00F91304">
      <w:pPr>
        <w:spacing w:line="276" w:lineRule="auto"/>
        <w:rPr>
          <w:rFonts w:ascii="Arial" w:hAnsi="Arial" w:cs="Arial"/>
          <w:b/>
          <w:sz w:val="22"/>
          <w:lang w:val="es-ES_tradnl"/>
        </w:rPr>
      </w:pPr>
    </w:p>
    <w:p w14:paraId="6B1A018D" w14:textId="77777777" w:rsidR="00E31A96" w:rsidRDefault="00E31A96" w:rsidP="00F91304">
      <w:pPr>
        <w:spacing w:line="276" w:lineRule="auto"/>
        <w:rPr>
          <w:rFonts w:ascii="Arial" w:hAnsi="Arial" w:cs="Arial"/>
          <w:b/>
          <w:sz w:val="22"/>
          <w:lang w:val="es-ES_tradnl"/>
        </w:rPr>
      </w:pPr>
    </w:p>
    <w:p w14:paraId="2F0DF93A" w14:textId="366C291D" w:rsidR="0045602A" w:rsidRPr="007D4985" w:rsidRDefault="0045602A" w:rsidP="00F91304">
      <w:pPr>
        <w:pStyle w:val="ListParagraph"/>
        <w:numPr>
          <w:ilvl w:val="0"/>
          <w:numId w:val="77"/>
        </w:numPr>
        <w:spacing w:line="276" w:lineRule="auto"/>
        <w:rPr>
          <w:rFonts w:ascii="Arial" w:hAnsi="Arial" w:cs="Arial"/>
          <w:b/>
          <w:sz w:val="22"/>
          <w:lang w:val="es-ES_tradnl"/>
        </w:rPr>
      </w:pPr>
      <w:r w:rsidRPr="007D4985">
        <w:rPr>
          <w:rFonts w:ascii="Arial" w:hAnsi="Arial" w:cs="Arial"/>
          <w:b/>
          <w:sz w:val="22"/>
          <w:lang w:val="es-ES_tradnl"/>
        </w:rPr>
        <w:t>Oficial de Seguridad Informática</w:t>
      </w:r>
    </w:p>
    <w:p w14:paraId="6E721BDE" w14:textId="77777777" w:rsidR="00DF71A6" w:rsidRPr="007D4985" w:rsidRDefault="00DF71A6" w:rsidP="00F91304">
      <w:pPr>
        <w:pStyle w:val="ListParagraph"/>
        <w:spacing w:line="276" w:lineRule="auto"/>
        <w:ind w:left="360"/>
        <w:rPr>
          <w:rFonts w:ascii="Arial" w:hAnsi="Arial" w:cs="Arial"/>
          <w:b/>
          <w:sz w:val="22"/>
          <w:lang w:val="es-ES_tradnl"/>
        </w:rPr>
      </w:pPr>
    </w:p>
    <w:p w14:paraId="2DBCA5C9" w14:textId="2AB33C62"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Al Oficial de Seguridad Informática se le </w:t>
      </w:r>
      <w:r w:rsidR="00295483" w:rsidRPr="007D4985">
        <w:rPr>
          <w:rFonts w:ascii="Arial" w:hAnsi="Arial" w:cs="Arial"/>
          <w:sz w:val="22"/>
          <w:lang w:val="es-ES_tradnl"/>
        </w:rPr>
        <w:t>asignará</w:t>
      </w:r>
      <w:r w:rsidRPr="007D4985">
        <w:rPr>
          <w:rFonts w:ascii="Arial" w:hAnsi="Arial" w:cs="Arial"/>
          <w:sz w:val="22"/>
          <w:lang w:val="es-ES_tradnl"/>
        </w:rPr>
        <w:t>n las siguientes funciones:</w:t>
      </w:r>
    </w:p>
    <w:p w14:paraId="39205225" w14:textId="77777777" w:rsidR="00DF71A6" w:rsidRPr="007D4985" w:rsidRDefault="00DF71A6" w:rsidP="00F91304">
      <w:pPr>
        <w:spacing w:line="276" w:lineRule="auto"/>
        <w:ind w:left="360"/>
        <w:jc w:val="both"/>
        <w:rPr>
          <w:rFonts w:ascii="Arial" w:hAnsi="Arial" w:cs="Arial"/>
          <w:sz w:val="22"/>
          <w:lang w:val="es-ES_tradnl"/>
        </w:rPr>
      </w:pPr>
    </w:p>
    <w:p w14:paraId="3930D148" w14:textId="77777777" w:rsidR="0045602A" w:rsidRPr="007D4985" w:rsidRDefault="0045602A"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 xml:space="preserve">Dar a conocer las medidas y controles que aseguran la confidencialidad, integridad y disponibilidad de los activos de los sistemas de información, incluyendo hardware, </w:t>
      </w:r>
      <w:r w:rsidRPr="007D4985">
        <w:rPr>
          <w:rFonts w:ascii="Arial" w:hAnsi="Arial" w:cs="Arial"/>
          <w:sz w:val="22"/>
          <w:lang w:val="es-ES_tradnl"/>
        </w:rPr>
        <w:lastRenderedPageBreak/>
        <w:t>software, firmware y aquella información que procesan, almacenan y comunican y que son alineadas al Manual de Políticas de Seguridad Informática.</w:t>
      </w:r>
    </w:p>
    <w:p w14:paraId="20D99904" w14:textId="77777777" w:rsidR="0045602A" w:rsidRPr="007D4985" w:rsidRDefault="0045602A"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Solucionar los incidentes de Seguridad Informática.</w:t>
      </w:r>
    </w:p>
    <w:p w14:paraId="56CFEA78" w14:textId="77777777" w:rsidR="0045602A" w:rsidRPr="007D4985" w:rsidRDefault="0045602A"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Llevar un registro de incidentes de Seguridad Informática.</w:t>
      </w:r>
    </w:p>
    <w:p w14:paraId="0162EA65" w14:textId="77777777" w:rsidR="00C4639E" w:rsidRPr="007D4985" w:rsidRDefault="0045602A"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Socializar al interior de la ADR la política de seguridad y privacidad de la información.</w:t>
      </w:r>
    </w:p>
    <w:p w14:paraId="207883AE" w14:textId="718F50D1" w:rsidR="0053202B" w:rsidRPr="007D4985" w:rsidRDefault="0053202B"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Apoyar la definición del plan de continuidad del negocio.</w:t>
      </w:r>
    </w:p>
    <w:p w14:paraId="34860DFA" w14:textId="74088CA3" w:rsidR="0053202B" w:rsidRPr="007D4985" w:rsidRDefault="0053202B"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 xml:space="preserve">Definir el plan de </w:t>
      </w:r>
      <w:r w:rsidR="000F3021" w:rsidRPr="007D4985">
        <w:rPr>
          <w:rFonts w:ascii="Arial" w:hAnsi="Arial" w:cs="Arial"/>
          <w:sz w:val="22"/>
          <w:lang w:val="es-ES_tradnl"/>
        </w:rPr>
        <w:t xml:space="preserve">recuperación de desastres (DRP) </w:t>
      </w:r>
    </w:p>
    <w:p w14:paraId="60C50458" w14:textId="47BDF299" w:rsidR="000F3021" w:rsidRPr="007D4985" w:rsidRDefault="007F0469"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 xml:space="preserve">Definir y ejecutar los planes de trabajo de </w:t>
      </w:r>
      <w:r w:rsidR="00BA2BBE" w:rsidRPr="007D4985">
        <w:rPr>
          <w:rFonts w:ascii="Arial" w:hAnsi="Arial" w:cs="Arial"/>
          <w:sz w:val="22"/>
          <w:lang w:val="es-ES_tradnl"/>
        </w:rPr>
        <w:t>corrección de vulnerabilidades</w:t>
      </w:r>
    </w:p>
    <w:p w14:paraId="625CA5F6" w14:textId="5C1572F7" w:rsidR="00BA2BBE" w:rsidRPr="007D4985" w:rsidRDefault="00120F79" w:rsidP="00F91304">
      <w:pPr>
        <w:pStyle w:val="ListParagraph"/>
        <w:numPr>
          <w:ilvl w:val="0"/>
          <w:numId w:val="82"/>
        </w:numPr>
        <w:spacing w:line="276" w:lineRule="auto"/>
        <w:jc w:val="both"/>
        <w:rPr>
          <w:rFonts w:ascii="Arial" w:hAnsi="Arial" w:cs="Arial"/>
          <w:sz w:val="22"/>
          <w:lang w:val="es-ES_tradnl"/>
        </w:rPr>
      </w:pPr>
      <w:r w:rsidRPr="007D4985">
        <w:rPr>
          <w:rFonts w:ascii="Arial" w:hAnsi="Arial" w:cs="Arial"/>
          <w:sz w:val="22"/>
          <w:lang w:val="es-ES_tradnl"/>
        </w:rPr>
        <w:t>Apoyar la ejecución de los planes de penetración de aplicaciones (</w:t>
      </w:r>
      <w:proofErr w:type="spellStart"/>
      <w:r w:rsidR="00E51685" w:rsidRPr="007D4985">
        <w:rPr>
          <w:rFonts w:ascii="Arial" w:hAnsi="Arial" w:cs="Arial"/>
          <w:sz w:val="22"/>
          <w:lang w:val="es-ES_tradnl"/>
        </w:rPr>
        <w:t>Pentesting</w:t>
      </w:r>
      <w:proofErr w:type="spellEnd"/>
      <w:r w:rsidR="00E51685" w:rsidRPr="007D4985">
        <w:rPr>
          <w:rFonts w:ascii="Arial" w:hAnsi="Arial" w:cs="Arial"/>
          <w:sz w:val="22"/>
          <w:lang w:val="es-ES_tradnl"/>
        </w:rPr>
        <w:t>).</w:t>
      </w:r>
    </w:p>
    <w:p w14:paraId="1D40EBB1" w14:textId="5D9465E2" w:rsidR="009F03E7" w:rsidRPr="007D4985" w:rsidRDefault="009F03E7" w:rsidP="00F91304">
      <w:pPr>
        <w:spacing w:line="276" w:lineRule="auto"/>
        <w:jc w:val="both"/>
        <w:rPr>
          <w:rFonts w:ascii="Arial" w:hAnsi="Arial" w:cs="Arial"/>
          <w:sz w:val="22"/>
          <w:lang w:val="es-ES_tradnl"/>
        </w:rPr>
      </w:pPr>
    </w:p>
    <w:p w14:paraId="211582B8" w14:textId="77777777" w:rsidR="00DF71A6" w:rsidRPr="007D4985" w:rsidRDefault="00DF71A6" w:rsidP="00F91304">
      <w:pPr>
        <w:spacing w:line="276" w:lineRule="auto"/>
        <w:jc w:val="both"/>
        <w:rPr>
          <w:rFonts w:ascii="Arial" w:hAnsi="Arial" w:cs="Arial"/>
          <w:sz w:val="22"/>
          <w:lang w:val="es-ES_tradnl"/>
        </w:rPr>
      </w:pPr>
    </w:p>
    <w:p w14:paraId="4C7D36F6" w14:textId="05770003" w:rsidR="00260BF9" w:rsidRPr="007D4985" w:rsidRDefault="00260BF9" w:rsidP="00F91304">
      <w:pPr>
        <w:pStyle w:val="ListParagraph"/>
        <w:numPr>
          <w:ilvl w:val="0"/>
          <w:numId w:val="77"/>
        </w:numPr>
        <w:spacing w:line="276" w:lineRule="auto"/>
        <w:rPr>
          <w:rFonts w:ascii="Arial" w:hAnsi="Arial" w:cs="Arial"/>
          <w:b/>
          <w:bCs/>
          <w:sz w:val="22"/>
          <w:lang w:val="es-ES_tradnl"/>
        </w:rPr>
      </w:pPr>
      <w:r w:rsidRPr="007D4985">
        <w:rPr>
          <w:rFonts w:ascii="Arial" w:hAnsi="Arial" w:cs="Arial"/>
          <w:b/>
          <w:bCs/>
          <w:sz w:val="22"/>
          <w:lang w:val="es-ES_tradnl"/>
        </w:rPr>
        <w:t>Especialistas de Seguridad Inform</w:t>
      </w:r>
      <w:r w:rsidR="00BA0F78" w:rsidRPr="007D4985">
        <w:rPr>
          <w:rFonts w:ascii="Arial" w:hAnsi="Arial" w:cs="Arial"/>
          <w:b/>
          <w:bCs/>
          <w:sz w:val="22"/>
          <w:lang w:val="es-ES_tradnl"/>
        </w:rPr>
        <w:t>ática</w:t>
      </w:r>
    </w:p>
    <w:p w14:paraId="41482CC9" w14:textId="77777777" w:rsidR="00DF71A6" w:rsidRPr="00DF71A6" w:rsidRDefault="00DF71A6" w:rsidP="00F91304">
      <w:pPr>
        <w:pStyle w:val="ListParagraph"/>
        <w:spacing w:line="276" w:lineRule="auto"/>
        <w:ind w:left="360"/>
        <w:rPr>
          <w:rFonts w:ascii="Arial" w:hAnsi="Arial" w:cs="Arial"/>
          <w:b/>
          <w:sz w:val="22"/>
          <w:lang w:val="es-ES_tradnl"/>
        </w:rPr>
      </w:pPr>
    </w:p>
    <w:p w14:paraId="02A09AA1" w14:textId="08EAEF9E" w:rsidR="00BA0F78" w:rsidRPr="007D4985" w:rsidRDefault="00BA0F78"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A los especialistas de Seguridad Informática se le </w:t>
      </w:r>
      <w:r w:rsidR="00095670" w:rsidRPr="007D4985">
        <w:rPr>
          <w:rFonts w:ascii="Arial" w:hAnsi="Arial" w:cs="Arial"/>
          <w:sz w:val="22"/>
          <w:lang w:val="es-ES_tradnl"/>
        </w:rPr>
        <w:t>asignará</w:t>
      </w:r>
      <w:r w:rsidRPr="007D4985">
        <w:rPr>
          <w:rFonts w:ascii="Arial" w:hAnsi="Arial" w:cs="Arial"/>
          <w:sz w:val="22"/>
          <w:lang w:val="es-ES_tradnl"/>
        </w:rPr>
        <w:t>n las siguientes funciones:</w:t>
      </w:r>
    </w:p>
    <w:p w14:paraId="37F736A6" w14:textId="77777777" w:rsidR="00DF71A6" w:rsidRPr="007D4985" w:rsidRDefault="00DF71A6" w:rsidP="00F91304">
      <w:pPr>
        <w:spacing w:line="276" w:lineRule="auto"/>
        <w:jc w:val="both"/>
        <w:rPr>
          <w:rFonts w:ascii="Arial" w:hAnsi="Arial" w:cs="Arial"/>
          <w:sz w:val="22"/>
          <w:lang w:val="es-ES_tradnl"/>
        </w:rPr>
      </w:pPr>
    </w:p>
    <w:p w14:paraId="18B50CF9" w14:textId="6C37B2B0" w:rsidR="00303656" w:rsidRPr="007D4985" w:rsidRDefault="00303656"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Evaluar, diagnosticar, probar, revisar y actualizar la base de datos de conocimiento y la base de datos errores conocidos</w:t>
      </w:r>
      <w:r w:rsidR="0045155D" w:rsidRPr="007D4985">
        <w:rPr>
          <w:rFonts w:ascii="Arial" w:hAnsi="Arial" w:cs="Arial"/>
          <w:sz w:val="22"/>
          <w:lang w:val="es-ES_tradnl"/>
        </w:rPr>
        <w:t xml:space="preserve"> que afecten la seguridad informática de la entidad</w:t>
      </w:r>
      <w:r w:rsidRPr="007D4985">
        <w:rPr>
          <w:rFonts w:ascii="Arial" w:hAnsi="Arial" w:cs="Arial"/>
          <w:sz w:val="22"/>
          <w:lang w:val="es-ES_tradnl"/>
        </w:rPr>
        <w:t>.</w:t>
      </w:r>
    </w:p>
    <w:p w14:paraId="74BF7369" w14:textId="06A89934" w:rsidR="00303656" w:rsidRPr="007D4985" w:rsidRDefault="00303656"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 xml:space="preserve">Gestionar dentro </w:t>
      </w:r>
      <w:r w:rsidR="004471D2" w:rsidRPr="007D4985">
        <w:rPr>
          <w:rFonts w:ascii="Arial" w:hAnsi="Arial" w:cs="Arial"/>
          <w:sz w:val="22"/>
          <w:lang w:val="es-ES_tradnl"/>
        </w:rPr>
        <w:t>de</w:t>
      </w:r>
      <w:r w:rsidRPr="007D4985">
        <w:rPr>
          <w:rFonts w:ascii="Arial" w:hAnsi="Arial" w:cs="Arial"/>
          <w:sz w:val="22"/>
          <w:lang w:val="es-ES_tradnl"/>
        </w:rPr>
        <w:t xml:space="preserve"> las diferentes solicitudes </w:t>
      </w:r>
      <w:r w:rsidR="00B508CA" w:rsidRPr="007D4985">
        <w:rPr>
          <w:rFonts w:ascii="Arial" w:hAnsi="Arial" w:cs="Arial"/>
          <w:sz w:val="22"/>
          <w:lang w:val="es-ES_tradnl"/>
        </w:rPr>
        <w:t>relacionadas con incidentes y problemas de seguridad informática</w:t>
      </w:r>
      <w:r w:rsidRPr="007D4985">
        <w:rPr>
          <w:rFonts w:ascii="Arial" w:hAnsi="Arial" w:cs="Arial"/>
          <w:sz w:val="22"/>
          <w:lang w:val="es-ES_tradnl"/>
        </w:rPr>
        <w:t xml:space="preserve"> realizadas por el usuario y escalarlas (a través de la ejecución de las listas de chequeo) a los responsables correspondientes para los casos que sean necesarios, siguiendo los lineamientos establecidos por la OTI</w:t>
      </w:r>
      <w:r w:rsidR="00C4393E" w:rsidRPr="007D4985">
        <w:rPr>
          <w:rFonts w:ascii="Arial" w:hAnsi="Arial" w:cs="Arial"/>
          <w:sz w:val="22"/>
          <w:lang w:val="es-ES_tradnl"/>
        </w:rPr>
        <w:t>.</w:t>
      </w:r>
    </w:p>
    <w:p w14:paraId="6FBB83DE" w14:textId="35D02700" w:rsidR="00303656" w:rsidRPr="007D4985" w:rsidRDefault="00303656"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Documentar la solución de las diferentes solicitudes de servicio en la herramienta de gestión de servicios de TI.</w:t>
      </w:r>
    </w:p>
    <w:p w14:paraId="62A0EE10" w14:textId="787ACD45" w:rsidR="00303656" w:rsidRPr="007D4985" w:rsidRDefault="00303656" w:rsidP="00F91304">
      <w:pPr>
        <w:pStyle w:val="ListParagraph"/>
        <w:numPr>
          <w:ilvl w:val="0"/>
          <w:numId w:val="81"/>
        </w:numPr>
        <w:spacing w:line="276" w:lineRule="auto"/>
        <w:jc w:val="both"/>
        <w:rPr>
          <w:rFonts w:ascii="Arial" w:hAnsi="Arial" w:cs="Arial"/>
          <w:sz w:val="22"/>
          <w:lang w:val="es-ES_tradnl"/>
        </w:rPr>
      </w:pPr>
      <w:proofErr w:type="gramStart"/>
      <w:r w:rsidRPr="007D4985">
        <w:rPr>
          <w:rFonts w:ascii="Arial" w:hAnsi="Arial" w:cs="Arial"/>
          <w:sz w:val="22"/>
          <w:lang w:val="es-ES_tradnl"/>
        </w:rPr>
        <w:t>Asegurar</w:t>
      </w:r>
      <w:proofErr w:type="gramEnd"/>
      <w:r w:rsidRPr="007D4985">
        <w:rPr>
          <w:rFonts w:ascii="Arial" w:hAnsi="Arial" w:cs="Arial"/>
          <w:sz w:val="22"/>
          <w:lang w:val="es-ES_tradnl"/>
        </w:rPr>
        <w:t xml:space="preserve"> que las solicitudes de servicio </w:t>
      </w:r>
      <w:r w:rsidR="00B508CA" w:rsidRPr="007D4985">
        <w:rPr>
          <w:rFonts w:ascii="Arial" w:hAnsi="Arial" w:cs="Arial"/>
          <w:sz w:val="22"/>
          <w:lang w:val="es-ES_tradnl"/>
        </w:rPr>
        <w:t xml:space="preserve">de seguridad informática que se gestionen en la entidad </w:t>
      </w:r>
      <w:r w:rsidRPr="007D4985">
        <w:rPr>
          <w:rFonts w:ascii="Arial" w:hAnsi="Arial" w:cs="Arial"/>
          <w:sz w:val="22"/>
          <w:lang w:val="es-ES_tradnl"/>
        </w:rPr>
        <w:t xml:space="preserve">estén debidamente registradas y gestionadas, a través de la categorización y priorización de </w:t>
      </w:r>
      <w:r w:rsidR="008C5736" w:rsidRPr="007D4985">
        <w:rPr>
          <w:rFonts w:ascii="Arial" w:hAnsi="Arial" w:cs="Arial"/>
          <w:sz w:val="22"/>
          <w:lang w:val="es-ES_tradnl"/>
        </w:rPr>
        <w:t>estas</w:t>
      </w:r>
      <w:r w:rsidRPr="007D4985">
        <w:rPr>
          <w:rFonts w:ascii="Arial" w:hAnsi="Arial" w:cs="Arial"/>
          <w:sz w:val="22"/>
          <w:lang w:val="es-ES_tradnl"/>
        </w:rPr>
        <w:t>.</w:t>
      </w:r>
    </w:p>
    <w:p w14:paraId="7BD126E4" w14:textId="13F0989C" w:rsidR="00FE37B7" w:rsidRPr="007D4985" w:rsidRDefault="00FE37B7"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Ejecutar análisis de vulnerabilidades</w:t>
      </w:r>
    </w:p>
    <w:p w14:paraId="08EC7DE8" w14:textId="235274B3" w:rsidR="00BC1971" w:rsidRPr="007D4985" w:rsidRDefault="00BC1971"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Dise</w:t>
      </w:r>
      <w:r w:rsidR="0053202B" w:rsidRPr="007D4985">
        <w:rPr>
          <w:rFonts w:ascii="Arial" w:hAnsi="Arial" w:cs="Arial"/>
          <w:sz w:val="22"/>
          <w:lang w:val="es-ES_tradnl"/>
        </w:rPr>
        <w:t>ñar las propuestas de cambio para remediar las diferentes vulnerabilidades encontradas</w:t>
      </w:r>
    </w:p>
    <w:p w14:paraId="7E0BA52B" w14:textId="3A8DCCE9" w:rsidR="0053202B" w:rsidRPr="007D4985" w:rsidRDefault="0053202B" w:rsidP="00F91304">
      <w:pPr>
        <w:pStyle w:val="ListParagraph"/>
        <w:numPr>
          <w:ilvl w:val="0"/>
          <w:numId w:val="81"/>
        </w:numPr>
        <w:spacing w:line="276" w:lineRule="auto"/>
        <w:jc w:val="both"/>
        <w:rPr>
          <w:rFonts w:ascii="Arial" w:hAnsi="Arial" w:cs="Arial"/>
          <w:sz w:val="22"/>
          <w:lang w:val="es-ES_tradnl"/>
        </w:rPr>
      </w:pPr>
      <w:r w:rsidRPr="007D4985">
        <w:rPr>
          <w:rFonts w:ascii="Arial" w:hAnsi="Arial" w:cs="Arial"/>
          <w:sz w:val="22"/>
          <w:lang w:val="es-ES_tradnl"/>
        </w:rPr>
        <w:t>Apoyar la ejecución de los planes de acción para la remediación de vulnerabilidades.</w:t>
      </w:r>
    </w:p>
    <w:p w14:paraId="0FD9DA00" w14:textId="338CFC54" w:rsidR="00E31A96" w:rsidRDefault="00E31A96" w:rsidP="00F91304">
      <w:pPr>
        <w:spacing w:line="276" w:lineRule="auto"/>
        <w:ind w:left="360"/>
        <w:jc w:val="both"/>
        <w:rPr>
          <w:rFonts w:ascii="Arial" w:eastAsia="Arial" w:hAnsi="Arial" w:cs="Arial"/>
          <w:sz w:val="22"/>
          <w:lang w:val="es-ES_tradnl"/>
        </w:rPr>
      </w:pPr>
    </w:p>
    <w:p w14:paraId="42B9038C" w14:textId="77777777" w:rsidR="00E31A96" w:rsidRPr="008D5D3F" w:rsidRDefault="00E31A96" w:rsidP="00F91304">
      <w:pPr>
        <w:spacing w:line="276" w:lineRule="auto"/>
        <w:ind w:left="360"/>
        <w:jc w:val="both"/>
        <w:rPr>
          <w:rFonts w:ascii="Arial" w:eastAsia="Arial" w:hAnsi="Arial" w:cs="Arial"/>
          <w:sz w:val="22"/>
          <w:lang w:val="es-ES_tradnl"/>
        </w:rPr>
      </w:pPr>
    </w:p>
    <w:p w14:paraId="22C07DE4" w14:textId="0D15D756" w:rsidR="0045602A" w:rsidRPr="007D4985" w:rsidRDefault="0045602A" w:rsidP="00F91304">
      <w:pPr>
        <w:pStyle w:val="Heading3"/>
        <w:spacing w:line="276" w:lineRule="auto"/>
        <w:rPr>
          <w:rFonts w:ascii="Arial" w:eastAsia="Arial" w:hAnsi="Arial" w:cs="Arial"/>
          <w:sz w:val="22"/>
          <w:szCs w:val="22"/>
          <w:lang w:val="es-ES_tradnl"/>
        </w:rPr>
      </w:pPr>
      <w:bookmarkStart w:id="735" w:name="_Toc27056239"/>
      <w:bookmarkStart w:id="736" w:name="_Toc27472035"/>
      <w:bookmarkStart w:id="737" w:name="_Toc28249387"/>
      <w:bookmarkStart w:id="738" w:name="_Toc27549579"/>
      <w:bookmarkStart w:id="739" w:name="_Toc28593963"/>
      <w:r w:rsidRPr="007D4985">
        <w:rPr>
          <w:rFonts w:ascii="Arial" w:eastAsia="Arial" w:hAnsi="Arial" w:cs="Arial"/>
          <w:sz w:val="22"/>
          <w:szCs w:val="22"/>
          <w:lang w:val="es-ES_tradnl"/>
        </w:rPr>
        <w:t>Implementación del Modelo de Gobierno de TI</w:t>
      </w:r>
      <w:bookmarkEnd w:id="735"/>
      <w:bookmarkEnd w:id="736"/>
      <w:bookmarkEnd w:id="737"/>
      <w:bookmarkEnd w:id="738"/>
      <w:bookmarkEnd w:id="739"/>
    </w:p>
    <w:p w14:paraId="7AB6E522" w14:textId="38930509" w:rsidR="008033CB" w:rsidRPr="007D4985" w:rsidRDefault="008033CB" w:rsidP="00F91304">
      <w:pPr>
        <w:spacing w:line="276" w:lineRule="auto"/>
        <w:rPr>
          <w:rFonts w:ascii="Arial" w:hAnsi="Arial" w:cs="Arial"/>
          <w:sz w:val="22"/>
          <w:lang w:val="es-ES_tradnl"/>
        </w:rPr>
      </w:pPr>
    </w:p>
    <w:p w14:paraId="4DAA535E" w14:textId="372DD9E0" w:rsidR="0045602A" w:rsidRPr="007D4985" w:rsidRDefault="0045602A" w:rsidP="00F91304">
      <w:pPr>
        <w:spacing w:line="276" w:lineRule="auto"/>
        <w:rPr>
          <w:rFonts w:ascii="Arial" w:hAnsi="Arial" w:cs="Arial"/>
          <w:sz w:val="22"/>
          <w:lang w:val="es-ES_tradnl"/>
        </w:rPr>
      </w:pPr>
      <w:r w:rsidRPr="007D4985">
        <w:rPr>
          <w:rFonts w:ascii="Arial" w:hAnsi="Arial" w:cs="Arial"/>
          <w:sz w:val="22"/>
          <w:lang w:val="es-ES_tradnl"/>
        </w:rPr>
        <w:t xml:space="preserve">El plan de implementación describe </w:t>
      </w:r>
      <w:r w:rsidR="00F9642C" w:rsidRPr="007D4985">
        <w:rPr>
          <w:rFonts w:ascii="Arial" w:hAnsi="Arial" w:cs="Arial"/>
          <w:sz w:val="22"/>
          <w:lang w:val="es-ES_tradnl"/>
        </w:rPr>
        <w:t>la ruta</w:t>
      </w:r>
      <w:r w:rsidRPr="007D4985">
        <w:rPr>
          <w:rFonts w:ascii="Arial" w:hAnsi="Arial" w:cs="Arial"/>
          <w:sz w:val="22"/>
          <w:lang w:val="es-ES_tradnl"/>
        </w:rPr>
        <w:t xml:space="preserve"> para hacer realidad la propuesta de Modelo de Gobierno e implementación de los procedimientos que hacen parte de este. </w:t>
      </w:r>
    </w:p>
    <w:p w14:paraId="1D02B6C9" w14:textId="7B3502E8" w:rsidR="008331DA" w:rsidRPr="007D4985" w:rsidRDefault="008331DA" w:rsidP="00F91304">
      <w:pPr>
        <w:spacing w:line="276" w:lineRule="auto"/>
        <w:rPr>
          <w:rFonts w:ascii="Arial" w:hAnsi="Arial" w:cs="Arial"/>
          <w:sz w:val="22"/>
          <w:lang w:val="es-ES_tradnl"/>
        </w:rPr>
      </w:pPr>
    </w:p>
    <w:p w14:paraId="1A4D1830" w14:textId="2F2AEA9B"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lastRenderedPageBreak/>
        <w:t xml:space="preserve">El plan de implementación </w:t>
      </w:r>
      <w:r w:rsidR="00B508CA" w:rsidRPr="007D4985">
        <w:rPr>
          <w:rFonts w:ascii="Arial" w:hAnsi="Arial" w:cs="Arial"/>
          <w:sz w:val="22"/>
          <w:lang w:val="es-ES_tradnl"/>
        </w:rPr>
        <w:t xml:space="preserve">del Modelo de Gobierno de TI </w:t>
      </w:r>
      <w:r w:rsidRPr="007D4985">
        <w:rPr>
          <w:rFonts w:ascii="Arial" w:hAnsi="Arial" w:cs="Arial"/>
          <w:sz w:val="22"/>
          <w:lang w:val="es-ES_tradnl"/>
        </w:rPr>
        <w:t xml:space="preserve">propone implementar los </w:t>
      </w:r>
      <w:r w:rsidR="00B508CA" w:rsidRPr="007D4985">
        <w:rPr>
          <w:rFonts w:ascii="Arial" w:hAnsi="Arial" w:cs="Arial"/>
          <w:sz w:val="22"/>
          <w:lang w:val="es-ES_tradnl"/>
        </w:rPr>
        <w:t>dieciséis (16)</w:t>
      </w:r>
      <w:r w:rsidRPr="007D4985">
        <w:rPr>
          <w:rFonts w:ascii="Arial" w:hAnsi="Arial" w:cs="Arial"/>
          <w:sz w:val="22"/>
          <w:lang w:val="es-ES_tradnl"/>
        </w:rPr>
        <w:t xml:space="preserve"> procedimientos definidos en un lapso de 18 meses, el cronograma de ese plan es el siguiente: </w:t>
      </w:r>
    </w:p>
    <w:p w14:paraId="0E5BEC40" w14:textId="77777777" w:rsidR="00F66D9A" w:rsidRDefault="00F66D9A" w:rsidP="00F91304">
      <w:pPr>
        <w:spacing w:line="276" w:lineRule="auto"/>
        <w:rPr>
          <w:rFonts w:ascii="Arial" w:hAnsi="Arial" w:cs="Arial"/>
          <w:i/>
          <w:sz w:val="18"/>
          <w:szCs w:val="18"/>
          <w:lang w:val="es-ES_tradnl"/>
        </w:rPr>
      </w:pPr>
    </w:p>
    <w:p w14:paraId="2B2B125C" w14:textId="77777777" w:rsidR="00F66D9A" w:rsidRPr="0090636D" w:rsidRDefault="00F66D9A" w:rsidP="00F91304">
      <w:pPr>
        <w:spacing w:line="276" w:lineRule="auto"/>
        <w:rPr>
          <w:rFonts w:ascii="Arial" w:hAnsi="Arial" w:cs="Arial"/>
          <w:i/>
          <w:sz w:val="18"/>
          <w:szCs w:val="18"/>
          <w:lang w:val="es-ES_tradnl"/>
        </w:rPr>
      </w:pPr>
    </w:p>
    <w:p w14:paraId="1AA5B784" w14:textId="36FE5420" w:rsidR="0045602A" w:rsidRPr="00B150F4" w:rsidRDefault="0045602A" w:rsidP="00F91304">
      <w:pPr>
        <w:spacing w:line="276" w:lineRule="auto"/>
        <w:jc w:val="center"/>
        <w:rPr>
          <w:rFonts w:ascii="Arial" w:hAnsi="Arial" w:cs="Arial"/>
          <w:i/>
          <w:sz w:val="18"/>
          <w:szCs w:val="18"/>
          <w:lang w:val="es-ES"/>
        </w:rPr>
      </w:pPr>
      <w:bookmarkStart w:id="740" w:name="_Toc27406747"/>
      <w:bookmarkStart w:id="741" w:name="_Toc27471947"/>
      <w:bookmarkStart w:id="742" w:name="_Toc28249457"/>
      <w:bookmarkStart w:id="743" w:name="_Toc27549032"/>
      <w:bookmarkStart w:id="744" w:name="_Toc28265115"/>
      <w:bookmarkStart w:id="745" w:name="_Toc28569326"/>
      <w:r w:rsidRPr="00B150F4">
        <w:rPr>
          <w:rFonts w:ascii="Arial" w:hAnsi="Arial" w:cs="Arial"/>
          <w:i/>
          <w:sz w:val="18"/>
          <w:szCs w:val="18"/>
          <w:lang w:val="es-ES"/>
        </w:rPr>
        <w:t xml:space="preserve">Tabla </w:t>
      </w:r>
      <w:r w:rsidRPr="00B150F4">
        <w:rPr>
          <w:rFonts w:ascii="Arial" w:hAnsi="Arial" w:cs="Arial"/>
          <w:i/>
          <w:sz w:val="18"/>
          <w:szCs w:val="18"/>
          <w:lang w:val="es-ES"/>
        </w:rPr>
        <w:fldChar w:fldCharType="begin"/>
      </w:r>
      <w:r w:rsidRPr="00B150F4">
        <w:rPr>
          <w:rFonts w:ascii="Arial" w:hAnsi="Arial" w:cs="Arial"/>
          <w:i/>
          <w:sz w:val="18"/>
          <w:szCs w:val="18"/>
          <w:lang w:val="es-ES"/>
        </w:rPr>
        <w:instrText xml:space="preserve"> SEQ Tabla \* ARABIC </w:instrText>
      </w:r>
      <w:r w:rsidRPr="00B150F4">
        <w:rPr>
          <w:rFonts w:ascii="Arial" w:hAnsi="Arial" w:cs="Arial"/>
          <w:i/>
          <w:sz w:val="18"/>
          <w:szCs w:val="18"/>
          <w:lang w:val="es-ES"/>
        </w:rPr>
        <w:fldChar w:fldCharType="separate"/>
      </w:r>
      <w:r w:rsidR="00B85331">
        <w:rPr>
          <w:rFonts w:ascii="Arial" w:hAnsi="Arial" w:cs="Arial"/>
          <w:i/>
          <w:noProof/>
          <w:sz w:val="18"/>
          <w:szCs w:val="18"/>
          <w:lang w:val="es-ES"/>
        </w:rPr>
        <w:t>39</w:t>
      </w:r>
      <w:r w:rsidRPr="00B150F4">
        <w:rPr>
          <w:rFonts w:ascii="Arial" w:hAnsi="Arial" w:cs="Arial"/>
          <w:i/>
          <w:sz w:val="18"/>
          <w:szCs w:val="18"/>
          <w:lang w:val="es-ES"/>
        </w:rPr>
        <w:fldChar w:fldCharType="end"/>
      </w:r>
      <w:r w:rsidRPr="00B150F4">
        <w:rPr>
          <w:rFonts w:ascii="Arial" w:hAnsi="Arial" w:cs="Arial"/>
          <w:i/>
          <w:sz w:val="18"/>
          <w:szCs w:val="18"/>
          <w:lang w:val="es-ES"/>
        </w:rPr>
        <w:t>. Plan de Implementación de Procedimientos</w:t>
      </w:r>
      <w:bookmarkEnd w:id="740"/>
      <w:bookmarkEnd w:id="741"/>
      <w:bookmarkEnd w:id="742"/>
      <w:bookmarkEnd w:id="743"/>
      <w:bookmarkEnd w:id="744"/>
      <w:bookmarkEnd w:id="745"/>
    </w:p>
    <w:p w14:paraId="6BC41EF8" w14:textId="77777777" w:rsidR="00F66D9A" w:rsidRPr="00B958AE" w:rsidRDefault="00F66D9A" w:rsidP="00F91304">
      <w:pPr>
        <w:spacing w:line="276" w:lineRule="auto"/>
        <w:jc w:val="center"/>
        <w:rPr>
          <w:rFonts w:ascii="Arial" w:hAnsi="Arial" w:cs="Arial"/>
          <w:b/>
          <w:i/>
          <w:sz w:val="18"/>
          <w:szCs w:val="18"/>
          <w:lang w:val="es-ES_tradnl"/>
        </w:rPr>
      </w:pPr>
    </w:p>
    <w:tbl>
      <w:tblPr>
        <w:tblW w:w="4704" w:type="pct"/>
        <w:jc w:val="center"/>
        <w:tblLayout w:type="fixed"/>
        <w:tblCellMar>
          <w:left w:w="70" w:type="dxa"/>
          <w:right w:w="70" w:type="dxa"/>
        </w:tblCellMar>
        <w:tblLook w:val="04A0" w:firstRow="1" w:lastRow="0" w:firstColumn="1" w:lastColumn="0" w:noHBand="0" w:noVBand="1"/>
      </w:tblPr>
      <w:tblGrid>
        <w:gridCol w:w="5804"/>
        <w:gridCol w:w="419"/>
        <w:gridCol w:w="419"/>
        <w:gridCol w:w="419"/>
        <w:gridCol w:w="414"/>
        <w:gridCol w:w="410"/>
        <w:gridCol w:w="420"/>
      </w:tblGrid>
      <w:tr w:rsidR="0011253A" w:rsidRPr="00FD7187" w14:paraId="36F637BB" w14:textId="77777777" w:rsidTr="0011253A">
        <w:trPr>
          <w:trHeight w:val="288"/>
          <w:tblHeader/>
          <w:jc w:val="center"/>
        </w:trPr>
        <w:tc>
          <w:tcPr>
            <w:tcW w:w="3495"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627E00C4" w14:textId="519DC768" w:rsidR="0045602A" w:rsidRPr="0011253A" w:rsidRDefault="0045602A" w:rsidP="00F91304">
            <w:pPr>
              <w:spacing w:line="276" w:lineRule="auto"/>
              <w:jc w:val="center"/>
              <w:rPr>
                <w:rFonts w:ascii="Arial" w:hAnsi="Arial"/>
                <w:b/>
                <w:sz w:val="20"/>
                <w:lang w:val="es-ES_tradnl"/>
              </w:rPr>
            </w:pPr>
            <w:r w:rsidRPr="0011253A">
              <w:rPr>
                <w:rFonts w:ascii="Arial" w:hAnsi="Arial"/>
                <w:b/>
                <w:sz w:val="20"/>
                <w:lang w:val="es-ES_tradnl"/>
              </w:rPr>
              <w:t>Procedimiento /</w:t>
            </w:r>
            <w:r w:rsidRPr="007D4985">
              <w:rPr>
                <w:rFonts w:ascii="Arial" w:hAnsi="Arial" w:cs="Arial"/>
                <w:b/>
                <w:sz w:val="20"/>
                <w:szCs w:val="20"/>
                <w:lang w:val="es-ES_tradnl" w:eastAsia="es-CO"/>
              </w:rPr>
              <w:t>Pe</w:t>
            </w:r>
            <w:r w:rsidR="00AF072B" w:rsidRPr="007D4985">
              <w:rPr>
                <w:rFonts w:ascii="Arial" w:hAnsi="Arial" w:cs="Arial"/>
                <w:b/>
                <w:sz w:val="20"/>
                <w:szCs w:val="20"/>
                <w:lang w:val="es-ES_tradnl" w:eastAsia="es-CO"/>
              </w:rPr>
              <w:t>rio</w:t>
            </w:r>
            <w:r w:rsidRPr="007D4985">
              <w:rPr>
                <w:rFonts w:ascii="Arial" w:hAnsi="Arial" w:cs="Arial"/>
                <w:b/>
                <w:sz w:val="20"/>
                <w:szCs w:val="20"/>
                <w:lang w:val="es-ES_tradnl" w:eastAsia="es-CO"/>
              </w:rPr>
              <w:t>do</w:t>
            </w:r>
          </w:p>
        </w:tc>
        <w:tc>
          <w:tcPr>
            <w:tcW w:w="1004" w:type="pct"/>
            <w:gridSpan w:val="4"/>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C1890FC" w14:textId="77777777" w:rsidR="00F670C6" w:rsidRPr="00F670C6" w:rsidRDefault="0045602A" w:rsidP="00F91304">
            <w:pPr>
              <w:spacing w:line="276" w:lineRule="auto"/>
              <w:jc w:val="center"/>
              <w:rPr>
                <w:rFonts w:ascii="Arial" w:hAnsi="Arial" w:cs="Arial"/>
                <w:b/>
                <w:sz w:val="20"/>
                <w:szCs w:val="20"/>
                <w:lang w:val="es-ES_tradnl" w:eastAsia="es-CO"/>
              </w:rPr>
            </w:pPr>
            <w:r w:rsidRPr="0011253A">
              <w:rPr>
                <w:rFonts w:ascii="Arial" w:hAnsi="Arial"/>
                <w:b/>
                <w:sz w:val="20"/>
                <w:lang w:val="es-ES_tradnl"/>
              </w:rPr>
              <w:t xml:space="preserve">Año </w:t>
            </w:r>
          </w:p>
          <w:p w14:paraId="16F059CA" w14:textId="27726EFC" w:rsidR="0045602A" w:rsidRPr="0011253A" w:rsidRDefault="0045602A" w:rsidP="00F91304">
            <w:pPr>
              <w:spacing w:line="276" w:lineRule="auto"/>
              <w:jc w:val="center"/>
              <w:rPr>
                <w:rFonts w:ascii="Arial" w:hAnsi="Arial"/>
                <w:b/>
                <w:sz w:val="20"/>
                <w:lang w:val="es-ES_tradnl"/>
              </w:rPr>
            </w:pPr>
            <w:r w:rsidRPr="0011253A">
              <w:rPr>
                <w:rFonts w:ascii="Arial" w:hAnsi="Arial"/>
                <w:b/>
                <w:sz w:val="20"/>
                <w:lang w:val="es-ES_tradnl"/>
              </w:rPr>
              <w:t>2020</w:t>
            </w:r>
          </w:p>
        </w:tc>
        <w:tc>
          <w:tcPr>
            <w:tcW w:w="501"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DB15428" w14:textId="77777777" w:rsidR="0045602A" w:rsidRPr="0011253A" w:rsidRDefault="0045602A" w:rsidP="00F91304">
            <w:pPr>
              <w:spacing w:line="276" w:lineRule="auto"/>
              <w:jc w:val="center"/>
              <w:rPr>
                <w:rFonts w:ascii="Arial" w:hAnsi="Arial"/>
                <w:b/>
                <w:sz w:val="20"/>
                <w:lang w:val="es-ES_tradnl"/>
              </w:rPr>
            </w:pPr>
            <w:r w:rsidRPr="0011253A">
              <w:rPr>
                <w:rFonts w:ascii="Arial" w:hAnsi="Arial"/>
                <w:b/>
                <w:sz w:val="20"/>
                <w:lang w:val="es-ES_tradnl"/>
              </w:rPr>
              <w:t>Año 2021</w:t>
            </w:r>
          </w:p>
        </w:tc>
      </w:tr>
      <w:tr w:rsidR="0011253A" w:rsidRPr="00FD7187" w14:paraId="2BBFB839" w14:textId="77777777" w:rsidTr="005B70F6">
        <w:trPr>
          <w:cantSplit/>
          <w:trHeight w:val="1409"/>
          <w:tblHeader/>
          <w:jc w:val="center"/>
        </w:trPr>
        <w:tc>
          <w:tcPr>
            <w:tcW w:w="3495" w:type="pct"/>
            <w:vMerge/>
            <w:tcBorders>
              <w:top w:val="single" w:sz="4" w:space="0" w:color="auto"/>
              <w:left w:val="single" w:sz="4" w:space="0" w:color="auto"/>
              <w:bottom w:val="single" w:sz="4" w:space="0" w:color="000000"/>
              <w:right w:val="single" w:sz="4" w:space="0" w:color="auto"/>
            </w:tcBorders>
            <w:vAlign w:val="center"/>
            <w:hideMark/>
          </w:tcPr>
          <w:p w14:paraId="1EC4D96D" w14:textId="77777777" w:rsidR="0045602A" w:rsidRPr="007D4985" w:rsidRDefault="0045602A" w:rsidP="00F91304">
            <w:pPr>
              <w:spacing w:line="276" w:lineRule="auto"/>
              <w:rPr>
                <w:rFonts w:ascii="Arial" w:hAnsi="Arial" w:cs="Arial"/>
                <w:color w:val="000000"/>
                <w:sz w:val="20"/>
                <w:szCs w:val="20"/>
                <w:lang w:val="es-ES_tradnl" w:eastAsia="es-CO"/>
              </w:rPr>
            </w:pPr>
          </w:p>
        </w:tc>
        <w:tc>
          <w:tcPr>
            <w:tcW w:w="252" w:type="pct"/>
            <w:tcBorders>
              <w:top w:val="nil"/>
              <w:left w:val="nil"/>
              <w:bottom w:val="single" w:sz="4" w:space="0" w:color="auto"/>
              <w:right w:val="single" w:sz="4" w:space="0" w:color="auto"/>
            </w:tcBorders>
            <w:shd w:val="clear" w:color="000000" w:fill="A9D08E"/>
            <w:noWrap/>
            <w:textDirection w:val="btLr"/>
            <w:vAlign w:val="center"/>
            <w:hideMark/>
          </w:tcPr>
          <w:p w14:paraId="00D5F1EF" w14:textId="77777777" w:rsidR="0045602A" w:rsidRPr="0011253A" w:rsidRDefault="0045602A" w:rsidP="00F91304">
            <w:pPr>
              <w:spacing w:line="276" w:lineRule="auto"/>
              <w:ind w:left="113" w:right="113"/>
              <w:jc w:val="center"/>
              <w:rPr>
                <w:rFonts w:ascii="Arial" w:hAnsi="Arial"/>
                <w:b/>
                <w:sz w:val="20"/>
                <w:lang w:val="es-ES_tradnl"/>
              </w:rPr>
            </w:pPr>
            <w:r w:rsidRPr="0011253A">
              <w:rPr>
                <w:rFonts w:ascii="Arial" w:hAnsi="Arial"/>
                <w:b/>
                <w:sz w:val="20"/>
                <w:lang w:val="es-ES_tradnl"/>
              </w:rPr>
              <w:t>Trimestre 1</w:t>
            </w:r>
          </w:p>
        </w:tc>
        <w:tc>
          <w:tcPr>
            <w:tcW w:w="252" w:type="pct"/>
            <w:tcBorders>
              <w:top w:val="nil"/>
              <w:left w:val="nil"/>
              <w:bottom w:val="single" w:sz="4" w:space="0" w:color="auto"/>
              <w:right w:val="single" w:sz="4" w:space="0" w:color="auto"/>
            </w:tcBorders>
            <w:shd w:val="clear" w:color="000000" w:fill="A9D08E"/>
            <w:noWrap/>
            <w:textDirection w:val="btLr"/>
            <w:vAlign w:val="center"/>
            <w:hideMark/>
          </w:tcPr>
          <w:p w14:paraId="2AAF0E4E" w14:textId="77777777" w:rsidR="0045602A" w:rsidRPr="0011253A" w:rsidRDefault="0045602A" w:rsidP="00F91304">
            <w:pPr>
              <w:spacing w:line="276" w:lineRule="auto"/>
              <w:ind w:left="113" w:right="113"/>
              <w:jc w:val="center"/>
              <w:rPr>
                <w:rFonts w:ascii="Arial" w:hAnsi="Arial"/>
                <w:b/>
                <w:sz w:val="20"/>
                <w:lang w:val="es-ES_tradnl"/>
              </w:rPr>
            </w:pPr>
            <w:r w:rsidRPr="0011253A">
              <w:rPr>
                <w:rFonts w:ascii="Arial" w:hAnsi="Arial"/>
                <w:b/>
                <w:sz w:val="20"/>
                <w:lang w:val="es-ES_tradnl"/>
              </w:rPr>
              <w:t>Trimestre 2</w:t>
            </w:r>
          </w:p>
        </w:tc>
        <w:tc>
          <w:tcPr>
            <w:tcW w:w="252" w:type="pct"/>
            <w:tcBorders>
              <w:top w:val="nil"/>
              <w:left w:val="nil"/>
              <w:bottom w:val="single" w:sz="4" w:space="0" w:color="auto"/>
              <w:right w:val="single" w:sz="4" w:space="0" w:color="auto"/>
            </w:tcBorders>
            <w:shd w:val="clear" w:color="000000" w:fill="A9D08E"/>
            <w:noWrap/>
            <w:textDirection w:val="btLr"/>
            <w:vAlign w:val="center"/>
            <w:hideMark/>
          </w:tcPr>
          <w:p w14:paraId="18C48DD2" w14:textId="77777777" w:rsidR="0045602A" w:rsidRPr="0011253A" w:rsidRDefault="0045602A" w:rsidP="00F91304">
            <w:pPr>
              <w:spacing w:line="276" w:lineRule="auto"/>
              <w:ind w:left="113" w:right="113"/>
              <w:jc w:val="center"/>
              <w:rPr>
                <w:rFonts w:ascii="Arial" w:hAnsi="Arial"/>
                <w:b/>
                <w:sz w:val="20"/>
                <w:lang w:val="es-ES_tradnl"/>
              </w:rPr>
            </w:pPr>
            <w:r w:rsidRPr="0011253A">
              <w:rPr>
                <w:rFonts w:ascii="Arial" w:hAnsi="Arial"/>
                <w:b/>
                <w:sz w:val="20"/>
                <w:lang w:val="es-ES_tradnl"/>
              </w:rPr>
              <w:t>Trimestre 3</w:t>
            </w:r>
          </w:p>
        </w:tc>
        <w:tc>
          <w:tcPr>
            <w:tcW w:w="249" w:type="pct"/>
            <w:tcBorders>
              <w:top w:val="nil"/>
              <w:left w:val="nil"/>
              <w:bottom w:val="single" w:sz="4" w:space="0" w:color="auto"/>
              <w:right w:val="single" w:sz="4" w:space="0" w:color="auto"/>
            </w:tcBorders>
            <w:shd w:val="clear" w:color="000000" w:fill="A9D08E"/>
            <w:noWrap/>
            <w:textDirection w:val="btLr"/>
            <w:vAlign w:val="center"/>
            <w:hideMark/>
          </w:tcPr>
          <w:p w14:paraId="47817B35" w14:textId="77777777" w:rsidR="0045602A" w:rsidRPr="0011253A" w:rsidRDefault="0045602A" w:rsidP="00F91304">
            <w:pPr>
              <w:spacing w:line="276" w:lineRule="auto"/>
              <w:ind w:left="113" w:right="113"/>
              <w:jc w:val="center"/>
              <w:rPr>
                <w:rFonts w:ascii="Arial" w:hAnsi="Arial"/>
                <w:b/>
                <w:sz w:val="20"/>
                <w:lang w:val="es-ES_tradnl"/>
              </w:rPr>
            </w:pPr>
            <w:r w:rsidRPr="0011253A">
              <w:rPr>
                <w:rFonts w:ascii="Arial" w:hAnsi="Arial"/>
                <w:b/>
                <w:sz w:val="20"/>
                <w:lang w:val="es-ES_tradnl"/>
              </w:rPr>
              <w:t>Trimestre 4</w:t>
            </w:r>
          </w:p>
        </w:tc>
        <w:tc>
          <w:tcPr>
            <w:tcW w:w="247" w:type="pct"/>
            <w:tcBorders>
              <w:top w:val="nil"/>
              <w:left w:val="nil"/>
              <w:bottom w:val="single" w:sz="4" w:space="0" w:color="auto"/>
              <w:right w:val="single" w:sz="4" w:space="0" w:color="auto"/>
            </w:tcBorders>
            <w:shd w:val="clear" w:color="000000" w:fill="A9D08E"/>
            <w:noWrap/>
            <w:textDirection w:val="btLr"/>
            <w:vAlign w:val="center"/>
            <w:hideMark/>
          </w:tcPr>
          <w:p w14:paraId="4D606E24" w14:textId="77777777" w:rsidR="0045602A" w:rsidRPr="0011253A" w:rsidRDefault="0045602A" w:rsidP="00F91304">
            <w:pPr>
              <w:spacing w:line="276" w:lineRule="auto"/>
              <w:ind w:left="113" w:right="113"/>
              <w:jc w:val="center"/>
              <w:rPr>
                <w:rFonts w:ascii="Arial" w:hAnsi="Arial"/>
                <w:b/>
                <w:sz w:val="20"/>
                <w:lang w:val="es-ES_tradnl"/>
              </w:rPr>
            </w:pPr>
            <w:r w:rsidRPr="0011253A">
              <w:rPr>
                <w:rFonts w:ascii="Arial" w:hAnsi="Arial"/>
                <w:b/>
                <w:sz w:val="20"/>
                <w:lang w:val="es-ES_tradnl"/>
              </w:rPr>
              <w:t>Trimestre 1</w:t>
            </w:r>
          </w:p>
        </w:tc>
        <w:tc>
          <w:tcPr>
            <w:tcW w:w="253" w:type="pct"/>
            <w:tcBorders>
              <w:top w:val="nil"/>
              <w:left w:val="nil"/>
              <w:bottom w:val="single" w:sz="4" w:space="0" w:color="auto"/>
              <w:right w:val="single" w:sz="4" w:space="0" w:color="auto"/>
            </w:tcBorders>
            <w:shd w:val="clear" w:color="000000" w:fill="A9D08E"/>
            <w:noWrap/>
            <w:textDirection w:val="btLr"/>
            <w:vAlign w:val="center"/>
            <w:hideMark/>
          </w:tcPr>
          <w:p w14:paraId="076E40FC" w14:textId="77777777" w:rsidR="0045602A" w:rsidRPr="0011253A" w:rsidRDefault="0045602A" w:rsidP="00F91304">
            <w:pPr>
              <w:spacing w:line="276" w:lineRule="auto"/>
              <w:ind w:left="113" w:right="113"/>
              <w:rPr>
                <w:rFonts w:ascii="Arial" w:hAnsi="Arial"/>
                <w:b/>
                <w:sz w:val="20"/>
                <w:lang w:val="es-ES_tradnl"/>
              </w:rPr>
            </w:pPr>
            <w:r w:rsidRPr="0011253A">
              <w:rPr>
                <w:rFonts w:ascii="Arial" w:hAnsi="Arial"/>
                <w:b/>
                <w:sz w:val="20"/>
                <w:lang w:val="es-ES_tradnl"/>
              </w:rPr>
              <w:t>Trimestre 2</w:t>
            </w:r>
          </w:p>
        </w:tc>
      </w:tr>
      <w:tr w:rsidR="0011253A" w:rsidRPr="00FD7187" w14:paraId="5D548EDE"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750B30C8" w14:textId="058B3F86"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proveedores de T</w:t>
            </w:r>
            <w:r w:rsidRPr="0011253A">
              <w:rPr>
                <w:rFonts w:ascii="Arial" w:hAnsi="Arial"/>
                <w:color w:val="000000"/>
                <w:sz w:val="20"/>
                <w:lang w:val="es-ES_tradnl"/>
              </w:rPr>
              <w:t>I</w:t>
            </w:r>
          </w:p>
        </w:tc>
        <w:tc>
          <w:tcPr>
            <w:tcW w:w="252" w:type="pct"/>
            <w:tcBorders>
              <w:top w:val="nil"/>
              <w:left w:val="nil"/>
              <w:bottom w:val="single" w:sz="4" w:space="0" w:color="auto"/>
              <w:right w:val="single" w:sz="4" w:space="0" w:color="auto"/>
            </w:tcBorders>
            <w:shd w:val="clear" w:color="auto" w:fill="auto"/>
            <w:noWrap/>
            <w:vAlign w:val="bottom"/>
            <w:hideMark/>
          </w:tcPr>
          <w:p w14:paraId="495B4CD6"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4E9F8209" w14:textId="6541290C"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584C7A5F"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8FF65F5"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7" w:type="pct"/>
            <w:tcBorders>
              <w:top w:val="nil"/>
              <w:left w:val="nil"/>
              <w:bottom w:val="single" w:sz="4" w:space="0" w:color="auto"/>
              <w:right w:val="single" w:sz="4" w:space="0" w:color="auto"/>
            </w:tcBorders>
            <w:shd w:val="clear" w:color="auto" w:fill="auto"/>
            <w:noWrap/>
            <w:vAlign w:val="bottom"/>
            <w:hideMark/>
          </w:tcPr>
          <w:p w14:paraId="48F71A8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4AC0B109"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2020A3BA"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0FF9CA5F" w14:textId="159FF246"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proyectos de T</w:t>
            </w:r>
            <w:r w:rsidRPr="0011253A">
              <w:rPr>
                <w:rFonts w:ascii="Arial" w:hAnsi="Arial"/>
                <w:color w:val="000000"/>
                <w:sz w:val="20"/>
                <w:lang w:val="es-ES_tradnl"/>
              </w:rPr>
              <w:t>I</w:t>
            </w:r>
          </w:p>
        </w:tc>
        <w:tc>
          <w:tcPr>
            <w:tcW w:w="252" w:type="pct"/>
            <w:tcBorders>
              <w:top w:val="nil"/>
              <w:left w:val="nil"/>
              <w:bottom w:val="single" w:sz="4" w:space="0" w:color="auto"/>
              <w:right w:val="single" w:sz="4" w:space="0" w:color="auto"/>
            </w:tcBorders>
            <w:shd w:val="clear" w:color="auto" w:fill="auto"/>
            <w:noWrap/>
            <w:vAlign w:val="bottom"/>
            <w:hideMark/>
          </w:tcPr>
          <w:p w14:paraId="7CD54B5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1DB75418"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1D21E554"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8677B5E"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74F4934C"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65C3B5C1" w14:textId="0FD0ADD2"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19D68673"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1F35DEA7" w14:textId="13E37D6F"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presupuesto de T</w:t>
            </w:r>
            <w:r w:rsidRPr="0011253A">
              <w:rPr>
                <w:rFonts w:ascii="Arial" w:hAnsi="Arial"/>
                <w:color w:val="000000"/>
                <w:sz w:val="20"/>
                <w:lang w:val="es-ES_tradnl"/>
              </w:rPr>
              <w:t>I</w:t>
            </w:r>
          </w:p>
        </w:tc>
        <w:tc>
          <w:tcPr>
            <w:tcW w:w="252" w:type="pct"/>
            <w:tcBorders>
              <w:top w:val="nil"/>
              <w:left w:val="nil"/>
              <w:bottom w:val="single" w:sz="4" w:space="0" w:color="auto"/>
              <w:right w:val="single" w:sz="4" w:space="0" w:color="auto"/>
            </w:tcBorders>
            <w:shd w:val="clear" w:color="auto" w:fill="auto"/>
            <w:noWrap/>
            <w:vAlign w:val="bottom"/>
            <w:hideMark/>
          </w:tcPr>
          <w:p w14:paraId="70AB7C77"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7DD2CC3A"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1AF1B599" w14:textId="53A8F973"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5D0710B"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7" w:type="pct"/>
            <w:tcBorders>
              <w:top w:val="nil"/>
              <w:left w:val="nil"/>
              <w:bottom w:val="single" w:sz="4" w:space="0" w:color="auto"/>
              <w:right w:val="single" w:sz="4" w:space="0" w:color="auto"/>
            </w:tcBorders>
            <w:shd w:val="clear" w:color="auto" w:fill="auto"/>
            <w:noWrap/>
            <w:vAlign w:val="bottom"/>
            <w:hideMark/>
          </w:tcPr>
          <w:p w14:paraId="688D9141"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3" w:type="pct"/>
            <w:tcBorders>
              <w:top w:val="nil"/>
              <w:left w:val="nil"/>
              <w:bottom w:val="single" w:sz="4" w:space="0" w:color="auto"/>
              <w:right w:val="single" w:sz="4" w:space="0" w:color="auto"/>
            </w:tcBorders>
            <w:shd w:val="clear" w:color="auto" w:fill="auto"/>
            <w:noWrap/>
            <w:vAlign w:val="bottom"/>
            <w:hideMark/>
          </w:tcPr>
          <w:p w14:paraId="1A0A57C9"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r>
      <w:tr w:rsidR="0011253A" w:rsidRPr="00FD7187" w14:paraId="2B8D1DDD" w14:textId="77777777" w:rsidTr="0011253A">
        <w:trPr>
          <w:trHeight w:val="414"/>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55F0A7BE" w14:textId="1E0061A6"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Adquisición desarrollo y mantenimiento de softwar</w:t>
            </w:r>
            <w:r w:rsidRPr="0011253A">
              <w:rPr>
                <w:rFonts w:ascii="Arial" w:hAnsi="Arial"/>
                <w:color w:val="000000"/>
                <w:sz w:val="20"/>
                <w:lang w:val="es-ES_tradnl"/>
              </w:rPr>
              <w:t>e</w:t>
            </w:r>
          </w:p>
        </w:tc>
        <w:tc>
          <w:tcPr>
            <w:tcW w:w="252" w:type="pct"/>
            <w:tcBorders>
              <w:top w:val="nil"/>
              <w:left w:val="nil"/>
              <w:bottom w:val="single" w:sz="4" w:space="0" w:color="auto"/>
              <w:right w:val="single" w:sz="4" w:space="0" w:color="auto"/>
            </w:tcBorders>
            <w:shd w:val="clear" w:color="auto" w:fill="auto"/>
            <w:noWrap/>
            <w:vAlign w:val="bottom"/>
            <w:hideMark/>
          </w:tcPr>
          <w:p w14:paraId="0C60062F"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5AD9EA9A"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7509F241" w14:textId="14769868"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99F9F6D"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1BB3DD29"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3" w:type="pct"/>
            <w:tcBorders>
              <w:top w:val="nil"/>
              <w:left w:val="nil"/>
              <w:bottom w:val="single" w:sz="4" w:space="0" w:color="auto"/>
              <w:right w:val="single" w:sz="4" w:space="0" w:color="auto"/>
            </w:tcBorders>
            <w:shd w:val="clear" w:color="auto" w:fill="auto"/>
            <w:noWrap/>
            <w:vAlign w:val="bottom"/>
            <w:hideMark/>
          </w:tcPr>
          <w:p w14:paraId="5E382916"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0E1B4D09"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5FBF7E33" w14:textId="23523801"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acuerdos de niveles de servici</w:t>
            </w:r>
            <w:r w:rsidRPr="0011253A">
              <w:rPr>
                <w:rFonts w:ascii="Arial" w:hAnsi="Arial"/>
                <w:color w:val="000000"/>
                <w:sz w:val="20"/>
                <w:lang w:val="es-ES_tradnl"/>
              </w:rPr>
              <w:t>o</w:t>
            </w:r>
          </w:p>
        </w:tc>
        <w:tc>
          <w:tcPr>
            <w:tcW w:w="252" w:type="pct"/>
            <w:tcBorders>
              <w:top w:val="nil"/>
              <w:left w:val="nil"/>
              <w:bottom w:val="single" w:sz="4" w:space="0" w:color="auto"/>
              <w:right w:val="single" w:sz="4" w:space="0" w:color="auto"/>
            </w:tcBorders>
            <w:shd w:val="clear" w:color="auto" w:fill="auto"/>
            <w:noWrap/>
            <w:vAlign w:val="bottom"/>
            <w:hideMark/>
          </w:tcPr>
          <w:p w14:paraId="50595F57"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0FAB6D44"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3E8B895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A1FCA70"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7" w:type="pct"/>
            <w:tcBorders>
              <w:top w:val="nil"/>
              <w:left w:val="nil"/>
              <w:bottom w:val="single" w:sz="4" w:space="0" w:color="auto"/>
              <w:right w:val="single" w:sz="4" w:space="0" w:color="auto"/>
            </w:tcBorders>
            <w:shd w:val="clear" w:color="auto" w:fill="auto"/>
            <w:noWrap/>
            <w:vAlign w:val="bottom"/>
            <w:hideMark/>
          </w:tcPr>
          <w:p w14:paraId="00A5CE48" w14:textId="24C1894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73E75E58"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6BBBAFBB"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4867030C" w14:textId="714BFB00" w:rsidR="0045602A" w:rsidRPr="0011253A" w:rsidRDefault="00462A56"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del c</w:t>
            </w:r>
            <w:r w:rsidR="0045602A" w:rsidRPr="0011253A">
              <w:rPr>
                <w:rFonts w:ascii="Arial" w:eastAsia="Arial" w:hAnsi="Arial"/>
                <w:color w:val="000000"/>
                <w:sz w:val="20"/>
                <w:lang w:val="es-ES_tradnl"/>
              </w:rPr>
              <w:t>ambio de uso y apropiació</w:t>
            </w:r>
            <w:r w:rsidR="0045602A" w:rsidRPr="0011253A">
              <w:rPr>
                <w:rFonts w:ascii="Arial" w:hAnsi="Arial"/>
                <w:color w:val="000000"/>
                <w:sz w:val="20"/>
                <w:lang w:val="es-ES_tradnl"/>
              </w:rPr>
              <w:t>n</w:t>
            </w:r>
          </w:p>
        </w:tc>
        <w:tc>
          <w:tcPr>
            <w:tcW w:w="252" w:type="pct"/>
            <w:tcBorders>
              <w:top w:val="nil"/>
              <w:left w:val="nil"/>
              <w:bottom w:val="single" w:sz="4" w:space="0" w:color="auto"/>
              <w:right w:val="single" w:sz="4" w:space="0" w:color="auto"/>
            </w:tcBorders>
            <w:shd w:val="clear" w:color="auto" w:fill="auto"/>
            <w:noWrap/>
            <w:vAlign w:val="bottom"/>
            <w:hideMark/>
          </w:tcPr>
          <w:p w14:paraId="32ECC6B7" w14:textId="2FBC24D0"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40902EC6"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765F4907"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0818F59"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45652246"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3" w:type="pct"/>
            <w:tcBorders>
              <w:top w:val="nil"/>
              <w:left w:val="nil"/>
              <w:bottom w:val="single" w:sz="4" w:space="0" w:color="auto"/>
              <w:right w:val="single" w:sz="4" w:space="0" w:color="auto"/>
            </w:tcBorders>
            <w:shd w:val="clear" w:color="auto" w:fill="auto"/>
            <w:noWrap/>
            <w:vAlign w:val="bottom"/>
            <w:hideMark/>
          </w:tcPr>
          <w:p w14:paraId="53E0A235"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53394FCF" w14:textId="77777777" w:rsidTr="0011253A">
        <w:trPr>
          <w:trHeight w:val="414"/>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1A518907" w14:textId="2380C035"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la capacidad de los servicios tecnológico</w:t>
            </w:r>
            <w:r w:rsidRPr="0011253A">
              <w:rPr>
                <w:rFonts w:ascii="Arial" w:hAnsi="Arial"/>
                <w:color w:val="000000"/>
                <w:sz w:val="20"/>
                <w:lang w:val="es-ES_tradnl"/>
              </w:rPr>
              <w:t>s</w:t>
            </w:r>
          </w:p>
        </w:tc>
        <w:tc>
          <w:tcPr>
            <w:tcW w:w="252" w:type="pct"/>
            <w:tcBorders>
              <w:top w:val="nil"/>
              <w:left w:val="nil"/>
              <w:bottom w:val="single" w:sz="4" w:space="0" w:color="auto"/>
              <w:right w:val="single" w:sz="4" w:space="0" w:color="auto"/>
            </w:tcBorders>
            <w:shd w:val="clear" w:color="auto" w:fill="auto"/>
            <w:noWrap/>
            <w:vAlign w:val="bottom"/>
            <w:hideMark/>
          </w:tcPr>
          <w:p w14:paraId="4502A131" w14:textId="5FDD05FE"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10EEB1DD"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302A35B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E5A88F0"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7" w:type="pct"/>
            <w:tcBorders>
              <w:top w:val="nil"/>
              <w:left w:val="nil"/>
              <w:bottom w:val="single" w:sz="4" w:space="0" w:color="auto"/>
              <w:right w:val="single" w:sz="4" w:space="0" w:color="auto"/>
            </w:tcBorders>
            <w:shd w:val="clear" w:color="auto" w:fill="auto"/>
            <w:noWrap/>
            <w:vAlign w:val="bottom"/>
            <w:hideMark/>
          </w:tcPr>
          <w:p w14:paraId="52443D85"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1EF90B75"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69F13013"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58B79CE7" w14:textId="59708CFB"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del cambi</w:t>
            </w:r>
            <w:r w:rsidRPr="0011253A">
              <w:rPr>
                <w:rFonts w:ascii="Arial" w:hAnsi="Arial"/>
                <w:color w:val="000000"/>
                <w:sz w:val="20"/>
                <w:lang w:val="es-ES_tradnl"/>
              </w:rPr>
              <w:t>o</w:t>
            </w:r>
          </w:p>
        </w:tc>
        <w:tc>
          <w:tcPr>
            <w:tcW w:w="252" w:type="pct"/>
            <w:tcBorders>
              <w:top w:val="nil"/>
              <w:left w:val="nil"/>
              <w:bottom w:val="single" w:sz="4" w:space="0" w:color="auto"/>
              <w:right w:val="single" w:sz="4" w:space="0" w:color="auto"/>
            </w:tcBorders>
            <w:shd w:val="clear" w:color="auto" w:fill="auto"/>
            <w:noWrap/>
            <w:vAlign w:val="bottom"/>
            <w:hideMark/>
          </w:tcPr>
          <w:p w14:paraId="170B288E"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221F92E0"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30525333"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9" w:type="pct"/>
            <w:tcBorders>
              <w:top w:val="nil"/>
              <w:left w:val="nil"/>
              <w:bottom w:val="single" w:sz="4" w:space="0" w:color="auto"/>
              <w:right w:val="single" w:sz="4" w:space="0" w:color="auto"/>
            </w:tcBorders>
            <w:shd w:val="clear" w:color="auto" w:fill="auto"/>
            <w:noWrap/>
            <w:vAlign w:val="bottom"/>
            <w:hideMark/>
          </w:tcPr>
          <w:p w14:paraId="614E8B5D" w14:textId="3D3BD796"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1D4565B3"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0A5B419F"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0AD0DAD9"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64CE3566" w14:textId="498DACB9"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problema</w:t>
            </w:r>
            <w:r w:rsidRPr="0011253A">
              <w:rPr>
                <w:rFonts w:ascii="Arial" w:hAnsi="Arial"/>
                <w:color w:val="000000"/>
                <w:sz w:val="20"/>
                <w:lang w:val="es-ES_tradnl"/>
              </w:rPr>
              <w:t>s</w:t>
            </w:r>
          </w:p>
        </w:tc>
        <w:tc>
          <w:tcPr>
            <w:tcW w:w="252" w:type="pct"/>
            <w:tcBorders>
              <w:top w:val="nil"/>
              <w:left w:val="nil"/>
              <w:bottom w:val="single" w:sz="4" w:space="0" w:color="auto"/>
              <w:right w:val="single" w:sz="4" w:space="0" w:color="auto"/>
            </w:tcBorders>
            <w:shd w:val="clear" w:color="auto" w:fill="auto"/>
            <w:noWrap/>
            <w:vAlign w:val="bottom"/>
            <w:hideMark/>
          </w:tcPr>
          <w:p w14:paraId="55E3647E" w14:textId="77777777" w:rsidR="0045602A" w:rsidRPr="0011253A" w:rsidRDefault="0045602A" w:rsidP="00F91304">
            <w:pPr>
              <w:spacing w:line="276" w:lineRule="auto"/>
              <w:jc w:val="center"/>
              <w:rPr>
                <w:rFonts w:ascii="Arial" w:hAnsi="Arial"/>
                <w:color w:val="000000"/>
                <w:sz w:val="20"/>
                <w:lang w:val="es-ES_tradnl"/>
              </w:rPr>
            </w:pPr>
          </w:p>
        </w:tc>
        <w:tc>
          <w:tcPr>
            <w:tcW w:w="252" w:type="pct"/>
            <w:tcBorders>
              <w:top w:val="nil"/>
              <w:left w:val="nil"/>
              <w:bottom w:val="single" w:sz="4" w:space="0" w:color="auto"/>
              <w:right w:val="single" w:sz="4" w:space="0" w:color="auto"/>
            </w:tcBorders>
            <w:shd w:val="clear" w:color="auto" w:fill="auto"/>
            <w:noWrap/>
            <w:vAlign w:val="bottom"/>
            <w:hideMark/>
          </w:tcPr>
          <w:p w14:paraId="0F9318D5"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192C5BCD"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9" w:type="pct"/>
            <w:tcBorders>
              <w:top w:val="nil"/>
              <w:left w:val="nil"/>
              <w:bottom w:val="single" w:sz="4" w:space="0" w:color="auto"/>
              <w:right w:val="single" w:sz="4" w:space="0" w:color="auto"/>
            </w:tcBorders>
            <w:shd w:val="clear" w:color="auto" w:fill="auto"/>
            <w:noWrap/>
            <w:vAlign w:val="bottom"/>
            <w:hideMark/>
          </w:tcPr>
          <w:p w14:paraId="55CA98B2"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5850BA9B"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2C13B343"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1B0C1CA2"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09687194" w14:textId="42A61550"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Administración y control de Back-U</w:t>
            </w:r>
            <w:r w:rsidRPr="0011253A">
              <w:rPr>
                <w:rFonts w:ascii="Arial" w:hAnsi="Arial"/>
                <w:color w:val="000000"/>
                <w:sz w:val="20"/>
                <w:lang w:val="es-ES_tradnl"/>
              </w:rPr>
              <w:t>p</w:t>
            </w:r>
          </w:p>
        </w:tc>
        <w:tc>
          <w:tcPr>
            <w:tcW w:w="252" w:type="pct"/>
            <w:tcBorders>
              <w:top w:val="nil"/>
              <w:left w:val="nil"/>
              <w:bottom w:val="single" w:sz="4" w:space="0" w:color="auto"/>
              <w:right w:val="single" w:sz="4" w:space="0" w:color="auto"/>
            </w:tcBorders>
            <w:shd w:val="clear" w:color="auto" w:fill="auto"/>
            <w:noWrap/>
            <w:vAlign w:val="bottom"/>
            <w:hideMark/>
          </w:tcPr>
          <w:p w14:paraId="06D9FDD5"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73EB774B"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2B4C6AD0"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49" w:type="pct"/>
            <w:tcBorders>
              <w:top w:val="nil"/>
              <w:left w:val="nil"/>
              <w:bottom w:val="single" w:sz="4" w:space="0" w:color="auto"/>
              <w:right w:val="single" w:sz="4" w:space="0" w:color="auto"/>
            </w:tcBorders>
            <w:shd w:val="clear" w:color="auto" w:fill="auto"/>
            <w:noWrap/>
            <w:vAlign w:val="bottom"/>
            <w:hideMark/>
          </w:tcPr>
          <w:p w14:paraId="2DAA7D10"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008C9DF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2D93D2D6"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569752B2"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3AB33D5E" w14:textId="02D18F0F"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Incidente</w:t>
            </w:r>
            <w:r w:rsidRPr="0011253A">
              <w:rPr>
                <w:rFonts w:ascii="Arial" w:hAnsi="Arial"/>
                <w:color w:val="000000"/>
                <w:sz w:val="20"/>
                <w:lang w:val="es-ES_tradnl"/>
              </w:rPr>
              <w:t>s</w:t>
            </w:r>
          </w:p>
        </w:tc>
        <w:tc>
          <w:tcPr>
            <w:tcW w:w="252" w:type="pct"/>
            <w:tcBorders>
              <w:top w:val="nil"/>
              <w:left w:val="nil"/>
              <w:bottom w:val="single" w:sz="4" w:space="0" w:color="auto"/>
              <w:right w:val="single" w:sz="4" w:space="0" w:color="auto"/>
            </w:tcBorders>
            <w:shd w:val="clear" w:color="auto" w:fill="auto"/>
            <w:noWrap/>
            <w:vAlign w:val="bottom"/>
            <w:hideMark/>
          </w:tcPr>
          <w:p w14:paraId="09461E6C"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6209DA2B"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2F0381A8"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491E24C" w14:textId="3BCA6810"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5BA35666"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24366A43"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7B1D73EA"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064C6603" w14:textId="479FAE16"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Gestión de solicitudes de servici</w:t>
            </w:r>
            <w:r w:rsidRPr="0011253A">
              <w:rPr>
                <w:rFonts w:ascii="Arial" w:hAnsi="Arial"/>
                <w:color w:val="000000"/>
                <w:sz w:val="20"/>
                <w:lang w:val="es-ES_tradnl"/>
              </w:rPr>
              <w:t>o</w:t>
            </w:r>
          </w:p>
        </w:tc>
        <w:tc>
          <w:tcPr>
            <w:tcW w:w="252" w:type="pct"/>
            <w:tcBorders>
              <w:top w:val="nil"/>
              <w:left w:val="nil"/>
              <w:bottom w:val="single" w:sz="4" w:space="0" w:color="auto"/>
              <w:right w:val="single" w:sz="4" w:space="0" w:color="auto"/>
            </w:tcBorders>
            <w:shd w:val="clear" w:color="auto" w:fill="auto"/>
            <w:noWrap/>
            <w:vAlign w:val="bottom"/>
            <w:hideMark/>
          </w:tcPr>
          <w:p w14:paraId="3BF2316B"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555EB5C7"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2D708051" w14:textId="5F070E18"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FF761EA" w14:textId="2CB49838"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60743A94"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65F8212C" w14:textId="27406C98"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344109B0"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33F4DD88" w14:textId="7BCB1E33"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Mantenimiento correctivo y preventiv</w:t>
            </w:r>
            <w:r w:rsidRPr="0011253A">
              <w:rPr>
                <w:rFonts w:ascii="Arial" w:hAnsi="Arial"/>
                <w:color w:val="000000"/>
                <w:sz w:val="20"/>
                <w:lang w:val="es-ES_tradnl"/>
              </w:rPr>
              <w:t>o</w:t>
            </w:r>
          </w:p>
        </w:tc>
        <w:tc>
          <w:tcPr>
            <w:tcW w:w="252" w:type="pct"/>
            <w:tcBorders>
              <w:top w:val="nil"/>
              <w:left w:val="nil"/>
              <w:bottom w:val="single" w:sz="4" w:space="0" w:color="auto"/>
              <w:right w:val="single" w:sz="4" w:space="0" w:color="auto"/>
            </w:tcBorders>
            <w:shd w:val="clear" w:color="auto" w:fill="auto"/>
            <w:noWrap/>
            <w:vAlign w:val="bottom"/>
            <w:hideMark/>
          </w:tcPr>
          <w:p w14:paraId="53E3784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58894B40"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2618B6D6" w14:textId="6D92CB4C"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D2AE864" w14:textId="338E18C6"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12220418"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3E03D64C" w14:textId="6D5928A3"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0BFF7D57"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3E1D63E1" w14:textId="6BE9790C"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Arquitectura Empresaria</w:t>
            </w:r>
            <w:r w:rsidRPr="0011253A">
              <w:rPr>
                <w:rFonts w:ascii="Arial" w:hAnsi="Arial"/>
                <w:color w:val="000000"/>
                <w:sz w:val="20"/>
                <w:lang w:val="es-ES_tradnl"/>
              </w:rPr>
              <w:t>l</w:t>
            </w:r>
          </w:p>
        </w:tc>
        <w:tc>
          <w:tcPr>
            <w:tcW w:w="252" w:type="pct"/>
            <w:tcBorders>
              <w:top w:val="nil"/>
              <w:left w:val="nil"/>
              <w:bottom w:val="single" w:sz="4" w:space="0" w:color="auto"/>
              <w:right w:val="single" w:sz="4" w:space="0" w:color="auto"/>
            </w:tcBorders>
            <w:shd w:val="clear" w:color="auto" w:fill="auto"/>
            <w:noWrap/>
            <w:vAlign w:val="bottom"/>
            <w:hideMark/>
          </w:tcPr>
          <w:p w14:paraId="088D7866"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3650835F"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49CCB4B2"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D3CDAB1"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329EA3D3"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0AFFA23C"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491E54EC" w14:textId="77777777" w:rsidTr="0011253A">
        <w:trPr>
          <w:trHeight w:val="288"/>
          <w:jc w:val="center"/>
        </w:trPr>
        <w:tc>
          <w:tcPr>
            <w:tcW w:w="3495" w:type="pct"/>
            <w:tcBorders>
              <w:top w:val="nil"/>
              <w:left w:val="single" w:sz="4" w:space="0" w:color="auto"/>
              <w:bottom w:val="single" w:sz="4" w:space="0" w:color="auto"/>
              <w:right w:val="single" w:sz="4" w:space="0" w:color="auto"/>
            </w:tcBorders>
            <w:shd w:val="clear" w:color="auto" w:fill="auto"/>
            <w:noWrap/>
            <w:vAlign w:val="center"/>
            <w:hideMark/>
          </w:tcPr>
          <w:p w14:paraId="63782628" w14:textId="0D706192" w:rsidR="0045602A" w:rsidRPr="0011253A" w:rsidRDefault="0045602A" w:rsidP="00F91304">
            <w:pPr>
              <w:pStyle w:val="ListParagraph"/>
              <w:numPr>
                <w:ilvl w:val="0"/>
                <w:numId w:val="33"/>
              </w:numPr>
              <w:spacing w:line="276" w:lineRule="auto"/>
              <w:rPr>
                <w:rFonts w:ascii="Arial" w:hAnsi="Arial"/>
                <w:color w:val="000000"/>
                <w:sz w:val="20"/>
                <w:lang w:val="es-ES_tradnl"/>
              </w:rPr>
            </w:pPr>
            <w:r w:rsidRPr="0011253A">
              <w:rPr>
                <w:rFonts w:ascii="Arial" w:eastAsia="Arial" w:hAnsi="Arial"/>
                <w:color w:val="000000"/>
                <w:sz w:val="20"/>
                <w:lang w:val="es-ES_tradnl"/>
              </w:rPr>
              <w:t>Defini</w:t>
            </w:r>
            <w:r w:rsidR="004361B8" w:rsidRPr="0011253A">
              <w:rPr>
                <w:rFonts w:ascii="Arial" w:eastAsia="Arial" w:hAnsi="Arial"/>
                <w:color w:val="000000"/>
                <w:sz w:val="20"/>
                <w:lang w:val="es-ES_tradnl"/>
              </w:rPr>
              <w:t xml:space="preserve">ción de </w:t>
            </w:r>
            <w:r w:rsidRPr="0011253A">
              <w:rPr>
                <w:rFonts w:ascii="Arial" w:eastAsia="Arial" w:hAnsi="Arial"/>
                <w:color w:val="000000"/>
                <w:sz w:val="20"/>
                <w:lang w:val="es-ES_tradnl"/>
              </w:rPr>
              <w:t>la estrategi</w:t>
            </w:r>
            <w:r w:rsidRPr="0011253A">
              <w:rPr>
                <w:rFonts w:ascii="Arial" w:hAnsi="Arial"/>
                <w:color w:val="000000"/>
                <w:sz w:val="20"/>
                <w:lang w:val="es-ES_tradnl"/>
              </w:rPr>
              <w:t>a</w:t>
            </w:r>
          </w:p>
        </w:tc>
        <w:tc>
          <w:tcPr>
            <w:tcW w:w="252" w:type="pct"/>
            <w:tcBorders>
              <w:top w:val="nil"/>
              <w:left w:val="nil"/>
              <w:bottom w:val="single" w:sz="4" w:space="0" w:color="auto"/>
              <w:right w:val="single" w:sz="4" w:space="0" w:color="auto"/>
            </w:tcBorders>
            <w:shd w:val="clear" w:color="auto" w:fill="auto"/>
            <w:noWrap/>
            <w:vAlign w:val="bottom"/>
            <w:hideMark/>
          </w:tcPr>
          <w:p w14:paraId="135CA52D" w14:textId="77777777" w:rsidR="0045602A" w:rsidRPr="0011253A" w:rsidRDefault="0045602A"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2" w:type="pct"/>
            <w:tcBorders>
              <w:top w:val="nil"/>
              <w:left w:val="nil"/>
              <w:bottom w:val="single" w:sz="4" w:space="0" w:color="auto"/>
              <w:right w:val="single" w:sz="4" w:space="0" w:color="auto"/>
            </w:tcBorders>
            <w:shd w:val="clear" w:color="auto" w:fill="auto"/>
            <w:noWrap/>
            <w:vAlign w:val="bottom"/>
            <w:hideMark/>
          </w:tcPr>
          <w:p w14:paraId="64395E40"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2" w:type="pct"/>
            <w:tcBorders>
              <w:top w:val="nil"/>
              <w:left w:val="nil"/>
              <w:bottom w:val="single" w:sz="4" w:space="0" w:color="auto"/>
              <w:right w:val="single" w:sz="4" w:space="0" w:color="auto"/>
            </w:tcBorders>
            <w:shd w:val="clear" w:color="auto" w:fill="auto"/>
            <w:noWrap/>
            <w:vAlign w:val="bottom"/>
            <w:hideMark/>
          </w:tcPr>
          <w:p w14:paraId="07E1B238" w14:textId="1078E4B6"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87EB035"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47" w:type="pct"/>
            <w:tcBorders>
              <w:top w:val="nil"/>
              <w:left w:val="nil"/>
              <w:bottom w:val="single" w:sz="4" w:space="0" w:color="auto"/>
              <w:right w:val="single" w:sz="4" w:space="0" w:color="auto"/>
            </w:tcBorders>
            <w:shd w:val="clear" w:color="auto" w:fill="auto"/>
            <w:noWrap/>
            <w:vAlign w:val="bottom"/>
            <w:hideMark/>
          </w:tcPr>
          <w:p w14:paraId="2F3AE55B" w14:textId="77777777" w:rsidR="0045602A" w:rsidRPr="0011253A" w:rsidRDefault="0045602A" w:rsidP="00F91304">
            <w:pPr>
              <w:spacing w:line="276" w:lineRule="auto"/>
              <w:rPr>
                <w:rFonts w:ascii="Arial" w:hAnsi="Arial"/>
                <w:color w:val="000000"/>
                <w:sz w:val="20"/>
                <w:lang w:val="es-ES_tradnl"/>
              </w:rPr>
            </w:pPr>
            <w:r w:rsidRPr="0011253A">
              <w:rPr>
                <w:rFonts w:ascii="Arial" w:hAnsi="Arial"/>
                <w:color w:val="000000"/>
                <w:sz w:val="20"/>
                <w:lang w:val="es-ES_tradnl"/>
              </w:rPr>
              <w:t> </w:t>
            </w:r>
          </w:p>
        </w:tc>
        <w:tc>
          <w:tcPr>
            <w:tcW w:w="253" w:type="pct"/>
            <w:tcBorders>
              <w:top w:val="nil"/>
              <w:left w:val="nil"/>
              <w:bottom w:val="single" w:sz="4" w:space="0" w:color="auto"/>
              <w:right w:val="single" w:sz="4" w:space="0" w:color="auto"/>
            </w:tcBorders>
            <w:shd w:val="clear" w:color="auto" w:fill="auto"/>
            <w:noWrap/>
            <w:vAlign w:val="bottom"/>
            <w:hideMark/>
          </w:tcPr>
          <w:p w14:paraId="017D9088" w14:textId="08EAD863" w:rsidR="0045602A" w:rsidRPr="0011253A" w:rsidRDefault="0045602A" w:rsidP="00F91304">
            <w:pPr>
              <w:keepNext/>
              <w:spacing w:line="276" w:lineRule="auto"/>
              <w:rPr>
                <w:rFonts w:ascii="Arial" w:hAnsi="Arial"/>
                <w:color w:val="000000"/>
                <w:sz w:val="20"/>
                <w:lang w:val="es-ES_tradnl"/>
              </w:rPr>
            </w:pPr>
            <w:r w:rsidRPr="0011253A">
              <w:rPr>
                <w:rFonts w:ascii="Arial" w:hAnsi="Arial"/>
                <w:color w:val="000000"/>
                <w:sz w:val="20"/>
                <w:lang w:val="es-ES_tradnl"/>
              </w:rPr>
              <w:t> </w:t>
            </w:r>
          </w:p>
        </w:tc>
      </w:tr>
      <w:tr w:rsidR="0011253A" w:rsidRPr="00FD7187" w14:paraId="138FE04E" w14:textId="77777777" w:rsidTr="0011253A">
        <w:trPr>
          <w:trHeight w:val="288"/>
          <w:jc w:val="center"/>
        </w:trPr>
        <w:tc>
          <w:tcPr>
            <w:tcW w:w="34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B8719" w14:textId="0786C049" w:rsidR="00462A56" w:rsidRPr="0011253A" w:rsidRDefault="00462A56" w:rsidP="00F91304">
            <w:pPr>
              <w:pStyle w:val="ListParagraph"/>
              <w:numPr>
                <w:ilvl w:val="0"/>
                <w:numId w:val="33"/>
              </w:numPr>
              <w:spacing w:line="276" w:lineRule="auto"/>
              <w:rPr>
                <w:rFonts w:ascii="Arial" w:eastAsia="Arial" w:hAnsi="Arial"/>
                <w:color w:val="000000"/>
                <w:sz w:val="20"/>
                <w:lang w:val="es-ES_tradnl"/>
              </w:rPr>
            </w:pPr>
            <w:r w:rsidRPr="0011253A">
              <w:rPr>
                <w:rFonts w:ascii="Arial" w:eastAsia="Arial" w:hAnsi="Arial"/>
                <w:color w:val="000000"/>
                <w:sz w:val="20"/>
                <w:lang w:val="es-ES_tradnl"/>
              </w:rPr>
              <w:t>Gestión del conocimiento</w:t>
            </w:r>
          </w:p>
        </w:tc>
        <w:tc>
          <w:tcPr>
            <w:tcW w:w="252" w:type="pct"/>
            <w:tcBorders>
              <w:top w:val="single" w:sz="4" w:space="0" w:color="auto"/>
              <w:left w:val="nil"/>
              <w:bottom w:val="single" w:sz="4" w:space="0" w:color="auto"/>
              <w:right w:val="single" w:sz="4" w:space="0" w:color="auto"/>
            </w:tcBorders>
            <w:shd w:val="clear" w:color="auto" w:fill="auto"/>
            <w:noWrap/>
            <w:vAlign w:val="bottom"/>
          </w:tcPr>
          <w:p w14:paraId="027A8E92" w14:textId="77777777" w:rsidR="00462A56" w:rsidRPr="0011253A" w:rsidRDefault="00462A56" w:rsidP="00F91304">
            <w:pPr>
              <w:spacing w:line="276" w:lineRule="auto"/>
              <w:jc w:val="center"/>
              <w:rPr>
                <w:rFonts w:ascii="Arial" w:hAnsi="Arial"/>
                <w:color w:val="000000"/>
                <w:sz w:val="20"/>
                <w:lang w:val="es-ES_tradnl"/>
              </w:rPr>
            </w:pPr>
          </w:p>
        </w:tc>
        <w:tc>
          <w:tcPr>
            <w:tcW w:w="252" w:type="pct"/>
            <w:tcBorders>
              <w:top w:val="single" w:sz="4" w:space="0" w:color="auto"/>
              <w:left w:val="nil"/>
              <w:bottom w:val="single" w:sz="4" w:space="0" w:color="auto"/>
              <w:right w:val="single" w:sz="4" w:space="0" w:color="auto"/>
            </w:tcBorders>
            <w:shd w:val="clear" w:color="auto" w:fill="auto"/>
            <w:noWrap/>
            <w:vAlign w:val="bottom"/>
          </w:tcPr>
          <w:p w14:paraId="32BC2B44" w14:textId="449BAEDB" w:rsidR="00462A56" w:rsidRPr="0011253A" w:rsidRDefault="00462A56" w:rsidP="00F91304">
            <w:pPr>
              <w:spacing w:line="276" w:lineRule="auto"/>
              <w:rPr>
                <w:rFonts w:ascii="Arial" w:hAnsi="Arial"/>
                <w:color w:val="000000"/>
                <w:sz w:val="20"/>
                <w:lang w:val="es-ES_tradnl"/>
              </w:rPr>
            </w:pPr>
          </w:p>
        </w:tc>
        <w:tc>
          <w:tcPr>
            <w:tcW w:w="252" w:type="pct"/>
            <w:tcBorders>
              <w:top w:val="single" w:sz="4" w:space="0" w:color="auto"/>
              <w:left w:val="nil"/>
              <w:bottom w:val="single" w:sz="4" w:space="0" w:color="auto"/>
              <w:right w:val="single" w:sz="4" w:space="0" w:color="auto"/>
            </w:tcBorders>
            <w:shd w:val="clear" w:color="auto" w:fill="auto"/>
            <w:noWrap/>
            <w:vAlign w:val="bottom"/>
          </w:tcPr>
          <w:p w14:paraId="77D49A55" w14:textId="77777777" w:rsidR="00462A56" w:rsidRPr="0011253A" w:rsidRDefault="00462A56" w:rsidP="00F91304">
            <w:pPr>
              <w:spacing w:line="276" w:lineRule="auto"/>
              <w:rPr>
                <w:rFonts w:ascii="Arial" w:hAnsi="Arial"/>
                <w:color w:val="000000"/>
                <w:sz w:val="20"/>
                <w:lang w:val="es-ES_tradnl"/>
              </w:rPr>
            </w:pPr>
          </w:p>
        </w:tc>
        <w:tc>
          <w:tcPr>
            <w:tcW w:w="249" w:type="pct"/>
            <w:tcBorders>
              <w:top w:val="single" w:sz="4" w:space="0" w:color="auto"/>
              <w:left w:val="nil"/>
              <w:bottom w:val="single" w:sz="4" w:space="0" w:color="auto"/>
              <w:right w:val="single" w:sz="4" w:space="0" w:color="auto"/>
            </w:tcBorders>
            <w:shd w:val="clear" w:color="auto" w:fill="auto"/>
            <w:noWrap/>
            <w:vAlign w:val="bottom"/>
          </w:tcPr>
          <w:p w14:paraId="32319C6D" w14:textId="347BFF45" w:rsidR="00462A56" w:rsidRPr="0011253A" w:rsidRDefault="00462A56" w:rsidP="00F91304">
            <w:pPr>
              <w:spacing w:line="276" w:lineRule="auto"/>
              <w:rPr>
                <w:rFonts w:ascii="Arial" w:hAnsi="Arial"/>
                <w:color w:val="000000"/>
                <w:sz w:val="20"/>
                <w:lang w:val="es-ES_tradnl"/>
              </w:rPr>
            </w:pPr>
          </w:p>
        </w:tc>
        <w:tc>
          <w:tcPr>
            <w:tcW w:w="247" w:type="pct"/>
            <w:tcBorders>
              <w:top w:val="single" w:sz="4" w:space="0" w:color="auto"/>
              <w:left w:val="nil"/>
              <w:bottom w:val="single" w:sz="4" w:space="0" w:color="auto"/>
              <w:right w:val="single" w:sz="4" w:space="0" w:color="auto"/>
            </w:tcBorders>
            <w:shd w:val="clear" w:color="auto" w:fill="auto"/>
            <w:noWrap/>
            <w:vAlign w:val="bottom"/>
          </w:tcPr>
          <w:p w14:paraId="344ACAA7" w14:textId="25E4E184" w:rsidR="00462A56" w:rsidRPr="0011253A" w:rsidRDefault="00E904A0" w:rsidP="00F91304">
            <w:pPr>
              <w:spacing w:line="276" w:lineRule="auto"/>
              <w:jc w:val="center"/>
              <w:rPr>
                <w:rFonts w:ascii="Arial" w:hAnsi="Arial"/>
                <w:color w:val="000000"/>
                <w:sz w:val="20"/>
                <w:lang w:val="es-ES_tradnl"/>
              </w:rPr>
            </w:pPr>
            <w:r w:rsidRPr="0011253A">
              <w:rPr>
                <w:rFonts w:ascii="Arial" w:hAnsi="Arial"/>
                <w:color w:val="000000"/>
                <w:sz w:val="20"/>
                <w:lang w:val="es-ES_tradnl"/>
              </w:rPr>
              <w:t>X</w:t>
            </w:r>
          </w:p>
        </w:tc>
        <w:tc>
          <w:tcPr>
            <w:tcW w:w="253" w:type="pct"/>
            <w:tcBorders>
              <w:top w:val="single" w:sz="4" w:space="0" w:color="auto"/>
              <w:left w:val="nil"/>
              <w:bottom w:val="single" w:sz="4" w:space="0" w:color="auto"/>
              <w:right w:val="single" w:sz="4" w:space="0" w:color="auto"/>
            </w:tcBorders>
            <w:shd w:val="clear" w:color="auto" w:fill="auto"/>
            <w:noWrap/>
            <w:vAlign w:val="bottom"/>
          </w:tcPr>
          <w:p w14:paraId="344D4654" w14:textId="77777777" w:rsidR="00462A56" w:rsidRPr="0011253A" w:rsidRDefault="00462A56" w:rsidP="00F91304">
            <w:pPr>
              <w:keepNext/>
              <w:spacing w:line="276" w:lineRule="auto"/>
              <w:rPr>
                <w:rFonts w:ascii="Arial" w:hAnsi="Arial"/>
                <w:color w:val="000000"/>
                <w:sz w:val="20"/>
                <w:lang w:val="es-ES_tradnl"/>
              </w:rPr>
            </w:pPr>
          </w:p>
        </w:tc>
      </w:tr>
    </w:tbl>
    <w:p w14:paraId="3727EB5C" w14:textId="77777777" w:rsidR="00F66D9A" w:rsidRDefault="00F66D9A" w:rsidP="00F91304">
      <w:pPr>
        <w:spacing w:line="276" w:lineRule="auto"/>
        <w:jc w:val="center"/>
        <w:rPr>
          <w:rFonts w:ascii="Arial" w:hAnsi="Arial" w:cs="Arial"/>
          <w:i/>
          <w:sz w:val="18"/>
          <w:szCs w:val="18"/>
          <w:lang w:val="es-ES_tradnl"/>
        </w:rPr>
      </w:pPr>
    </w:p>
    <w:p w14:paraId="2BACBF53" w14:textId="316771CE" w:rsidR="0045602A" w:rsidRPr="007D4985" w:rsidRDefault="007617E0"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OTI</w:t>
      </w:r>
    </w:p>
    <w:p w14:paraId="199C96F3" w14:textId="238FF0D6" w:rsidR="003E7236" w:rsidRPr="007D4985" w:rsidRDefault="003E7236" w:rsidP="00F91304">
      <w:pPr>
        <w:spacing w:line="276" w:lineRule="auto"/>
        <w:jc w:val="center"/>
        <w:rPr>
          <w:rFonts w:ascii="Arial" w:hAnsi="Arial" w:cs="Arial"/>
          <w:sz w:val="22"/>
          <w:lang w:val="es-ES_tradnl"/>
        </w:rPr>
      </w:pPr>
    </w:p>
    <w:p w14:paraId="1D348D13"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El tiempo promedio de implementación de los procedimientos es de 3 meses. Sin embargo, procedimientos como Gestión de Incidentes y Gestión de solicitudes de servicios puede exceder el tiempo promedio y en el cronograma se propone un tiempo máximo de implementación para estos procedimientos de 6 meses.</w:t>
      </w:r>
    </w:p>
    <w:p w14:paraId="0414D50B" w14:textId="33A5345E" w:rsidR="0045602A" w:rsidRDefault="0045602A" w:rsidP="00F91304">
      <w:pPr>
        <w:spacing w:line="276" w:lineRule="auto"/>
        <w:rPr>
          <w:rFonts w:ascii="Arial" w:hAnsi="Arial" w:cs="Arial"/>
          <w:sz w:val="22"/>
          <w:lang w:val="es-ES_tradnl"/>
        </w:rPr>
      </w:pPr>
    </w:p>
    <w:p w14:paraId="63D6BC4F" w14:textId="77777777" w:rsidR="005B70F6" w:rsidRDefault="005B70F6" w:rsidP="00F91304">
      <w:pPr>
        <w:spacing w:line="276" w:lineRule="auto"/>
        <w:rPr>
          <w:rFonts w:ascii="Arial" w:hAnsi="Arial" w:cs="Arial"/>
          <w:sz w:val="22"/>
          <w:lang w:val="es-ES_tradnl"/>
        </w:rPr>
      </w:pPr>
    </w:p>
    <w:p w14:paraId="2E3DB0E2" w14:textId="77777777" w:rsidR="0045602A" w:rsidRPr="007D4985" w:rsidRDefault="0045602A" w:rsidP="00F91304">
      <w:pPr>
        <w:pStyle w:val="Heading3"/>
        <w:spacing w:line="276" w:lineRule="auto"/>
        <w:rPr>
          <w:rFonts w:ascii="Arial" w:eastAsia="Arial" w:hAnsi="Arial" w:cs="Arial"/>
          <w:sz w:val="22"/>
          <w:szCs w:val="22"/>
          <w:lang w:val="es-ES_tradnl"/>
        </w:rPr>
      </w:pPr>
      <w:bookmarkStart w:id="746" w:name="_Toc27056240"/>
      <w:bookmarkStart w:id="747" w:name="_Toc27472036"/>
      <w:bookmarkStart w:id="748" w:name="_Toc28249388"/>
      <w:bookmarkStart w:id="749" w:name="_Toc27549580"/>
      <w:bookmarkStart w:id="750" w:name="_Toc28593964"/>
      <w:r w:rsidRPr="007D4985">
        <w:rPr>
          <w:rFonts w:ascii="Arial" w:eastAsia="Arial" w:hAnsi="Arial" w:cs="Arial"/>
          <w:sz w:val="22"/>
          <w:szCs w:val="22"/>
          <w:lang w:val="es-ES_tradnl"/>
        </w:rPr>
        <w:lastRenderedPageBreak/>
        <w:t>Medición del Modelo Propuesto</w:t>
      </w:r>
      <w:bookmarkEnd w:id="746"/>
      <w:bookmarkEnd w:id="747"/>
      <w:bookmarkEnd w:id="748"/>
      <w:bookmarkEnd w:id="749"/>
      <w:bookmarkEnd w:id="750"/>
    </w:p>
    <w:p w14:paraId="0FB79630" w14:textId="6416FD15" w:rsidR="0045602A" w:rsidRPr="007D4985" w:rsidRDefault="0045602A" w:rsidP="00F91304">
      <w:pPr>
        <w:spacing w:line="276" w:lineRule="auto"/>
        <w:rPr>
          <w:rFonts w:ascii="Arial" w:hAnsi="Arial" w:cs="Arial"/>
          <w:sz w:val="22"/>
          <w:lang w:val="es-ES_tradnl"/>
        </w:rPr>
      </w:pPr>
    </w:p>
    <w:p w14:paraId="110958E0"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modelo de evaluación de los procedimientos de la OTI se basa en Modelo de Evaluación de Procesos (PAM, por sus siglas en inglés- </w:t>
      </w:r>
      <w:proofErr w:type="spellStart"/>
      <w:r w:rsidRPr="007D4985">
        <w:rPr>
          <w:rFonts w:ascii="Arial" w:hAnsi="Arial" w:cs="Arial"/>
          <w:sz w:val="22"/>
          <w:lang w:val="es-ES_tradnl"/>
        </w:rPr>
        <w:t>Process</w:t>
      </w:r>
      <w:proofErr w:type="spellEnd"/>
      <w:r w:rsidRPr="007D4985">
        <w:rPr>
          <w:rFonts w:ascii="Arial" w:hAnsi="Arial" w:cs="Arial"/>
          <w:sz w:val="22"/>
          <w:lang w:val="es-ES_tradnl"/>
        </w:rPr>
        <w:t xml:space="preserve"> </w:t>
      </w:r>
      <w:proofErr w:type="spellStart"/>
      <w:r w:rsidRPr="007D4985">
        <w:rPr>
          <w:rFonts w:ascii="Arial" w:hAnsi="Arial" w:cs="Arial"/>
          <w:sz w:val="22"/>
          <w:lang w:val="es-ES_tradnl"/>
        </w:rPr>
        <w:t>Assessment</w:t>
      </w:r>
      <w:proofErr w:type="spellEnd"/>
      <w:r w:rsidRPr="007D4985">
        <w:rPr>
          <w:rFonts w:ascii="Arial" w:hAnsi="Arial" w:cs="Arial"/>
          <w:sz w:val="22"/>
          <w:lang w:val="es-ES_tradnl"/>
        </w:rPr>
        <w:t xml:space="preserve"> </w:t>
      </w:r>
      <w:proofErr w:type="spellStart"/>
      <w:r w:rsidRPr="007D4985">
        <w:rPr>
          <w:rFonts w:ascii="Arial" w:hAnsi="Arial" w:cs="Arial"/>
          <w:sz w:val="22"/>
          <w:lang w:val="es-ES_tradnl"/>
        </w:rPr>
        <w:t>Model</w:t>
      </w:r>
      <w:proofErr w:type="spellEnd"/>
      <w:r w:rsidRPr="007D4985">
        <w:rPr>
          <w:rFonts w:ascii="Arial" w:hAnsi="Arial" w:cs="Arial"/>
          <w:sz w:val="22"/>
          <w:lang w:val="es-ES_tradnl"/>
        </w:rPr>
        <w:t xml:space="preserve">) de COBIT 5 de ISACA. El proceso de evaluación determina las capacidades de cada procedimiento de la OTI. Se medirán niveles de capacidades definidos según la norma y los atributos de procesos que se utilizarán para calificar cada proceso según la norma e indicadores sobre los cuales basar el logro de evaluación de cada atributo del proceso. </w:t>
      </w:r>
    </w:p>
    <w:p w14:paraId="6794860F" w14:textId="60F8096F" w:rsidR="003E7236" w:rsidRPr="007D4985" w:rsidRDefault="003E7236" w:rsidP="00F91304">
      <w:pPr>
        <w:spacing w:line="276" w:lineRule="auto"/>
        <w:jc w:val="both"/>
        <w:rPr>
          <w:rFonts w:ascii="Arial" w:hAnsi="Arial" w:cs="Arial"/>
          <w:sz w:val="22"/>
          <w:lang w:val="es-ES_tradnl"/>
        </w:rPr>
      </w:pPr>
    </w:p>
    <w:p w14:paraId="49F48B40" w14:textId="40030B73"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Se calificará cada procedimiento con los siguientes niveles de valoración.</w:t>
      </w:r>
    </w:p>
    <w:p w14:paraId="4FDB1211" w14:textId="77777777" w:rsidR="005B70F6" w:rsidRPr="007D4985" w:rsidRDefault="005B70F6" w:rsidP="00F91304">
      <w:pPr>
        <w:spacing w:line="276" w:lineRule="auto"/>
        <w:jc w:val="both"/>
        <w:rPr>
          <w:rFonts w:ascii="Arial" w:hAnsi="Arial" w:cs="Arial"/>
          <w:sz w:val="22"/>
          <w:lang w:val="es-ES_tradnl"/>
        </w:rPr>
      </w:pPr>
    </w:p>
    <w:p w14:paraId="458EFF00" w14:textId="05BAD555" w:rsidR="0045602A" w:rsidRPr="00B150F4" w:rsidRDefault="0045602A" w:rsidP="00F91304">
      <w:pPr>
        <w:spacing w:line="276" w:lineRule="auto"/>
        <w:jc w:val="center"/>
        <w:rPr>
          <w:rFonts w:ascii="Arial" w:hAnsi="Arial" w:cs="Arial"/>
          <w:i/>
          <w:sz w:val="18"/>
          <w:szCs w:val="18"/>
          <w:lang w:val="es-ES"/>
        </w:rPr>
      </w:pPr>
      <w:bookmarkStart w:id="751" w:name="_Toc27406748"/>
      <w:bookmarkStart w:id="752" w:name="_Toc27471948"/>
      <w:bookmarkStart w:id="753" w:name="_Toc28249458"/>
      <w:bookmarkStart w:id="754" w:name="_Toc27549033"/>
      <w:bookmarkStart w:id="755" w:name="_Toc28265116"/>
      <w:bookmarkStart w:id="756" w:name="_Toc28569327"/>
      <w:r w:rsidRPr="00B150F4">
        <w:rPr>
          <w:rFonts w:ascii="Arial" w:hAnsi="Arial" w:cs="Arial"/>
          <w:i/>
          <w:sz w:val="18"/>
          <w:szCs w:val="18"/>
          <w:lang w:val="es-ES"/>
        </w:rPr>
        <w:t xml:space="preserve">Tabla </w:t>
      </w:r>
      <w:r w:rsidRPr="00B150F4">
        <w:rPr>
          <w:rFonts w:ascii="Arial" w:hAnsi="Arial" w:cs="Arial"/>
          <w:i/>
          <w:sz w:val="18"/>
          <w:szCs w:val="18"/>
          <w:lang w:val="es-ES"/>
        </w:rPr>
        <w:fldChar w:fldCharType="begin"/>
      </w:r>
      <w:r w:rsidRPr="00B150F4">
        <w:rPr>
          <w:rFonts w:ascii="Arial" w:hAnsi="Arial" w:cs="Arial"/>
          <w:i/>
          <w:sz w:val="18"/>
          <w:szCs w:val="18"/>
          <w:lang w:val="es-ES"/>
        </w:rPr>
        <w:instrText xml:space="preserve"> SEQ Tabla \* ARABIC </w:instrText>
      </w:r>
      <w:r w:rsidRPr="00B150F4">
        <w:rPr>
          <w:rFonts w:ascii="Arial" w:hAnsi="Arial" w:cs="Arial"/>
          <w:i/>
          <w:sz w:val="18"/>
          <w:szCs w:val="18"/>
          <w:lang w:val="es-ES"/>
        </w:rPr>
        <w:fldChar w:fldCharType="separate"/>
      </w:r>
      <w:r w:rsidR="00B85331">
        <w:rPr>
          <w:rFonts w:ascii="Arial" w:hAnsi="Arial" w:cs="Arial"/>
          <w:i/>
          <w:noProof/>
          <w:sz w:val="18"/>
          <w:szCs w:val="18"/>
          <w:lang w:val="es-ES"/>
        </w:rPr>
        <w:t>40</w:t>
      </w:r>
      <w:r w:rsidRPr="00B150F4">
        <w:rPr>
          <w:rFonts w:ascii="Arial" w:hAnsi="Arial" w:cs="Arial"/>
          <w:i/>
          <w:sz w:val="18"/>
          <w:szCs w:val="18"/>
          <w:lang w:val="es-ES"/>
        </w:rPr>
        <w:fldChar w:fldCharType="end"/>
      </w:r>
      <w:r w:rsidRPr="00B150F4">
        <w:rPr>
          <w:rFonts w:ascii="Arial" w:hAnsi="Arial" w:cs="Arial"/>
          <w:i/>
          <w:sz w:val="18"/>
          <w:szCs w:val="18"/>
          <w:lang w:val="es-ES"/>
        </w:rPr>
        <w:t>. Niveles de Capacidad</w:t>
      </w:r>
      <w:bookmarkEnd w:id="751"/>
      <w:bookmarkEnd w:id="752"/>
      <w:bookmarkEnd w:id="753"/>
      <w:bookmarkEnd w:id="754"/>
      <w:bookmarkEnd w:id="755"/>
      <w:bookmarkEnd w:id="756"/>
    </w:p>
    <w:p w14:paraId="47E13841" w14:textId="77777777" w:rsidR="00F66D9A" w:rsidRPr="00B958AE" w:rsidRDefault="00F66D9A" w:rsidP="00F91304">
      <w:pPr>
        <w:spacing w:line="276" w:lineRule="auto"/>
        <w:jc w:val="center"/>
        <w:rPr>
          <w:rFonts w:ascii="Arial" w:hAnsi="Arial" w:cs="Arial"/>
          <w:b/>
          <w:i/>
          <w:sz w:val="18"/>
          <w:szCs w:val="18"/>
          <w:lang w:val="es-ES_tradnl"/>
        </w:rPr>
      </w:pPr>
    </w:p>
    <w:tbl>
      <w:tblPr>
        <w:tblW w:w="5897" w:type="dxa"/>
        <w:jc w:val="center"/>
        <w:tblCellMar>
          <w:left w:w="70" w:type="dxa"/>
          <w:right w:w="70" w:type="dxa"/>
        </w:tblCellMar>
        <w:tblLook w:val="04A0" w:firstRow="1" w:lastRow="0" w:firstColumn="1" w:lastColumn="0" w:noHBand="0" w:noVBand="1"/>
      </w:tblPr>
      <w:tblGrid>
        <w:gridCol w:w="1279"/>
        <w:gridCol w:w="4618"/>
      </w:tblGrid>
      <w:tr w:rsidR="0045602A" w:rsidRPr="00C870A4" w14:paraId="64D13C66" w14:textId="77777777" w:rsidTr="0011253A">
        <w:trPr>
          <w:trHeight w:val="434"/>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9D97A4B"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5</w:t>
            </w:r>
          </w:p>
        </w:tc>
        <w:tc>
          <w:tcPr>
            <w:tcW w:w="4618" w:type="dxa"/>
            <w:tcBorders>
              <w:top w:val="single" w:sz="4" w:space="0" w:color="auto"/>
              <w:left w:val="nil"/>
              <w:bottom w:val="single" w:sz="4" w:space="0" w:color="auto"/>
              <w:right w:val="single" w:sz="4" w:space="0" w:color="auto"/>
            </w:tcBorders>
            <w:shd w:val="clear" w:color="auto" w:fill="auto"/>
            <w:noWrap/>
            <w:vAlign w:val="center"/>
            <w:hideMark/>
          </w:tcPr>
          <w:p w14:paraId="47355A2D"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Optimizado</w:t>
            </w:r>
          </w:p>
        </w:tc>
      </w:tr>
      <w:tr w:rsidR="0045602A" w:rsidRPr="00C870A4" w14:paraId="56EF893A" w14:textId="77777777" w:rsidTr="0011253A">
        <w:trPr>
          <w:trHeight w:val="412"/>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A06FCE8"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4</w:t>
            </w:r>
          </w:p>
        </w:tc>
        <w:tc>
          <w:tcPr>
            <w:tcW w:w="4618" w:type="dxa"/>
            <w:tcBorders>
              <w:top w:val="nil"/>
              <w:left w:val="nil"/>
              <w:bottom w:val="single" w:sz="4" w:space="0" w:color="auto"/>
              <w:right w:val="single" w:sz="4" w:space="0" w:color="auto"/>
            </w:tcBorders>
            <w:shd w:val="clear" w:color="auto" w:fill="auto"/>
            <w:noWrap/>
            <w:vAlign w:val="center"/>
            <w:hideMark/>
          </w:tcPr>
          <w:p w14:paraId="092120AF"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Predecible</w:t>
            </w:r>
          </w:p>
        </w:tc>
      </w:tr>
      <w:tr w:rsidR="0045602A" w:rsidRPr="00C870A4" w14:paraId="64902A83" w14:textId="77777777" w:rsidTr="0011253A">
        <w:trPr>
          <w:trHeight w:val="417"/>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E7063FE"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3</w:t>
            </w:r>
          </w:p>
        </w:tc>
        <w:tc>
          <w:tcPr>
            <w:tcW w:w="4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8CCA7"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Establecido</w:t>
            </w:r>
          </w:p>
        </w:tc>
      </w:tr>
      <w:tr w:rsidR="0045602A" w:rsidRPr="00C870A4" w14:paraId="58B78087" w14:textId="77777777" w:rsidTr="0011253A">
        <w:trPr>
          <w:trHeight w:val="423"/>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9BBC992"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2</w:t>
            </w:r>
          </w:p>
        </w:tc>
        <w:tc>
          <w:tcPr>
            <w:tcW w:w="4618" w:type="dxa"/>
            <w:tcBorders>
              <w:top w:val="single" w:sz="4" w:space="0" w:color="auto"/>
              <w:left w:val="nil"/>
              <w:bottom w:val="single" w:sz="4" w:space="0" w:color="auto"/>
              <w:right w:val="single" w:sz="4" w:space="0" w:color="auto"/>
            </w:tcBorders>
            <w:shd w:val="clear" w:color="auto" w:fill="auto"/>
            <w:noWrap/>
            <w:vAlign w:val="center"/>
            <w:hideMark/>
          </w:tcPr>
          <w:p w14:paraId="0430A1B0"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Gestionado</w:t>
            </w:r>
          </w:p>
        </w:tc>
      </w:tr>
      <w:tr w:rsidR="0045602A" w:rsidRPr="00C870A4" w14:paraId="3EC172AF" w14:textId="77777777" w:rsidTr="0011253A">
        <w:trPr>
          <w:trHeight w:val="415"/>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2CA9F9A"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1</w:t>
            </w:r>
          </w:p>
        </w:tc>
        <w:tc>
          <w:tcPr>
            <w:tcW w:w="4618" w:type="dxa"/>
            <w:tcBorders>
              <w:top w:val="nil"/>
              <w:left w:val="nil"/>
              <w:bottom w:val="single" w:sz="4" w:space="0" w:color="auto"/>
              <w:right w:val="single" w:sz="4" w:space="0" w:color="auto"/>
            </w:tcBorders>
            <w:shd w:val="clear" w:color="auto" w:fill="auto"/>
            <w:noWrap/>
            <w:vAlign w:val="center"/>
            <w:hideMark/>
          </w:tcPr>
          <w:p w14:paraId="02598149"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Ejecutado</w:t>
            </w:r>
          </w:p>
        </w:tc>
      </w:tr>
      <w:tr w:rsidR="0045602A" w:rsidRPr="00C870A4" w14:paraId="106B9A27" w14:textId="77777777" w:rsidTr="0011253A">
        <w:trPr>
          <w:trHeight w:val="407"/>
          <w:jc w:val="center"/>
        </w:trPr>
        <w:tc>
          <w:tcPr>
            <w:tcW w:w="127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E598104" w14:textId="77777777" w:rsidR="0045602A" w:rsidRPr="007D4985" w:rsidRDefault="0045602A" w:rsidP="00F91304">
            <w:pPr>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0</w:t>
            </w:r>
          </w:p>
        </w:tc>
        <w:tc>
          <w:tcPr>
            <w:tcW w:w="4618" w:type="dxa"/>
            <w:tcBorders>
              <w:top w:val="nil"/>
              <w:left w:val="nil"/>
              <w:bottom w:val="single" w:sz="4" w:space="0" w:color="auto"/>
              <w:right w:val="single" w:sz="4" w:space="0" w:color="auto"/>
            </w:tcBorders>
            <w:shd w:val="clear" w:color="auto" w:fill="auto"/>
            <w:noWrap/>
            <w:vAlign w:val="center"/>
            <w:hideMark/>
          </w:tcPr>
          <w:p w14:paraId="6AB72DF9" w14:textId="77777777" w:rsidR="0045602A" w:rsidRPr="007D4985" w:rsidRDefault="0045602A" w:rsidP="00F91304">
            <w:pPr>
              <w:keepNext/>
              <w:spacing w:line="276" w:lineRule="auto"/>
              <w:jc w:val="center"/>
              <w:rPr>
                <w:rFonts w:ascii="Arial" w:hAnsi="Arial" w:cs="Arial"/>
                <w:sz w:val="20"/>
                <w:szCs w:val="20"/>
                <w:lang w:val="es-ES_tradnl" w:eastAsia="es-ES"/>
              </w:rPr>
            </w:pPr>
            <w:r w:rsidRPr="007D4985">
              <w:rPr>
                <w:rFonts w:ascii="Arial" w:hAnsi="Arial" w:cs="Arial"/>
                <w:sz w:val="20"/>
                <w:szCs w:val="20"/>
                <w:lang w:val="es-ES_tradnl" w:eastAsia="es-ES"/>
              </w:rPr>
              <w:t>Procedimiento Incompleto</w:t>
            </w:r>
          </w:p>
        </w:tc>
      </w:tr>
    </w:tbl>
    <w:p w14:paraId="434FCA9E" w14:textId="51A8AAFC" w:rsidR="007617E0" w:rsidRPr="007D4985" w:rsidRDefault="007617E0" w:rsidP="00F91304">
      <w:pPr>
        <w:spacing w:line="276" w:lineRule="auto"/>
        <w:jc w:val="center"/>
        <w:rPr>
          <w:rFonts w:ascii="Arial" w:hAnsi="Arial" w:cs="Arial"/>
          <w:i/>
          <w:sz w:val="18"/>
          <w:szCs w:val="18"/>
          <w:lang w:val="es-ES_tradnl"/>
        </w:rPr>
      </w:pPr>
    </w:p>
    <w:p w14:paraId="0B0584D7" w14:textId="77777777" w:rsidR="0045602A" w:rsidRPr="007D4985" w:rsidRDefault="0045602A" w:rsidP="00F91304">
      <w:pPr>
        <w:spacing w:line="276" w:lineRule="auto"/>
        <w:jc w:val="center"/>
        <w:rPr>
          <w:rFonts w:ascii="Arial" w:hAnsi="Arial" w:cs="Arial"/>
          <w:i/>
          <w:sz w:val="18"/>
          <w:szCs w:val="18"/>
          <w:lang w:val="es-ES_tradnl"/>
        </w:rPr>
      </w:pPr>
      <w:r w:rsidRPr="007D4985">
        <w:rPr>
          <w:rFonts w:ascii="Arial" w:hAnsi="Arial" w:cs="Arial"/>
          <w:i/>
          <w:sz w:val="18"/>
          <w:szCs w:val="18"/>
          <w:lang w:val="es-ES_tradnl"/>
        </w:rPr>
        <w:t>Fuente: COBIT 5</w:t>
      </w:r>
    </w:p>
    <w:p w14:paraId="6DC5E832" w14:textId="62971CC4" w:rsidR="0045602A" w:rsidRPr="007D4985" w:rsidRDefault="0045602A" w:rsidP="00F91304">
      <w:pPr>
        <w:spacing w:line="276" w:lineRule="auto"/>
        <w:rPr>
          <w:rFonts w:ascii="Arial" w:hAnsi="Arial" w:cs="Arial"/>
          <w:sz w:val="22"/>
          <w:lang w:val="es-ES_tradnl"/>
        </w:rPr>
      </w:pPr>
    </w:p>
    <w:p w14:paraId="5C69B9ED"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A continuación, se presenta la descripción de las calificaciones de los niveles de capacidad según el marco de referencia COBIT 5:</w:t>
      </w:r>
    </w:p>
    <w:p w14:paraId="5F0EAB5D" w14:textId="4EB45F29" w:rsidR="0045602A" w:rsidRPr="007D4985" w:rsidRDefault="0045602A" w:rsidP="00F91304">
      <w:pPr>
        <w:spacing w:line="276" w:lineRule="auto"/>
        <w:rPr>
          <w:rFonts w:ascii="Arial" w:hAnsi="Arial" w:cs="Arial"/>
          <w:sz w:val="22"/>
          <w:lang w:val="es-ES_tradnl"/>
        </w:rPr>
      </w:pPr>
    </w:p>
    <w:p w14:paraId="50D0E8B3" w14:textId="47FDB041"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t>0 - Proceso incompleto cuando</w:t>
      </w:r>
    </w:p>
    <w:p w14:paraId="6A5F9529" w14:textId="77777777" w:rsidR="00153281" w:rsidRPr="007D4985" w:rsidRDefault="00153281" w:rsidP="00F91304">
      <w:pPr>
        <w:spacing w:line="276" w:lineRule="auto"/>
        <w:rPr>
          <w:rFonts w:ascii="Arial" w:hAnsi="Arial" w:cs="Arial"/>
          <w:b/>
          <w:sz w:val="22"/>
          <w:lang w:val="es-ES_tradnl"/>
        </w:rPr>
      </w:pPr>
    </w:p>
    <w:p w14:paraId="797BF3AA" w14:textId="77777777"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La Entidad no reconoce la necesidad del procedimiento. Las responsabilidades y la rendición de cuentas no están asignadas para garantizar una operación común. Las medidas para soportar el proceso no están implementadas. No hay reportes en el ámbito del procedimiento, ni un procedimiento de respuesta para resolver las brechas entre el modelo actual y el modelo objetivo. No existen procesos reconocibles en la gestión del proceso.</w:t>
      </w:r>
    </w:p>
    <w:p w14:paraId="39E9B443" w14:textId="70472DE1" w:rsidR="007617E0" w:rsidRDefault="007617E0" w:rsidP="00F91304">
      <w:pPr>
        <w:spacing w:line="276" w:lineRule="auto"/>
        <w:rPr>
          <w:rFonts w:ascii="Arial" w:hAnsi="Arial" w:cs="Arial"/>
          <w:sz w:val="22"/>
          <w:lang w:val="es-ES_tradnl"/>
        </w:rPr>
      </w:pPr>
    </w:p>
    <w:p w14:paraId="75B802B4" w14:textId="2CD03C7D" w:rsidR="00153281" w:rsidRDefault="00153281" w:rsidP="00F91304">
      <w:pPr>
        <w:spacing w:line="276" w:lineRule="auto"/>
        <w:rPr>
          <w:rFonts w:ascii="Arial" w:hAnsi="Arial" w:cs="Arial"/>
          <w:sz w:val="22"/>
          <w:lang w:val="es-ES_tradnl"/>
        </w:rPr>
      </w:pPr>
    </w:p>
    <w:p w14:paraId="4BAD4D8B" w14:textId="5284A7EF" w:rsidR="00511D45" w:rsidRDefault="00511D45" w:rsidP="00F91304">
      <w:pPr>
        <w:spacing w:line="276" w:lineRule="auto"/>
        <w:rPr>
          <w:rFonts w:ascii="Arial" w:hAnsi="Arial" w:cs="Arial"/>
          <w:sz w:val="22"/>
          <w:lang w:val="es-ES_tradnl"/>
        </w:rPr>
      </w:pPr>
    </w:p>
    <w:p w14:paraId="462B5EE1" w14:textId="77777777" w:rsidR="00511D45" w:rsidRDefault="00511D45" w:rsidP="00F91304">
      <w:pPr>
        <w:spacing w:line="276" w:lineRule="auto"/>
        <w:rPr>
          <w:rFonts w:ascii="Arial" w:hAnsi="Arial" w:cs="Arial"/>
          <w:sz w:val="22"/>
          <w:lang w:val="es-ES_tradnl"/>
        </w:rPr>
      </w:pPr>
    </w:p>
    <w:p w14:paraId="5F2B1714" w14:textId="5113019C"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lastRenderedPageBreak/>
        <w:t>1 – Procedimiento ejecutado cuando</w:t>
      </w:r>
    </w:p>
    <w:p w14:paraId="6131A12D" w14:textId="77777777" w:rsidR="00153281" w:rsidRPr="00153281" w:rsidRDefault="00153281" w:rsidP="00F91304">
      <w:pPr>
        <w:pStyle w:val="ListParagraph"/>
        <w:spacing w:line="276" w:lineRule="auto"/>
        <w:ind w:left="360"/>
        <w:rPr>
          <w:rFonts w:ascii="Arial" w:hAnsi="Arial" w:cs="Arial"/>
          <w:b/>
          <w:sz w:val="22"/>
          <w:lang w:val="es-ES_tradnl"/>
        </w:rPr>
      </w:pPr>
    </w:p>
    <w:p w14:paraId="13213070" w14:textId="77777777"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El proceso se encuentra documentado e implementado, las personas de la Entidad son conscientes de la administración y conocen la necesidad del proceso, la cual depende principalmente del individuo. No hay formación oficial o comunicación de los procedimientos estándar. Las responsabilidades y la rendición de cuentas sobre el proceso se limitan a las personas de forma individual. Existe un alto grado de dependencia en el conocimiento de los colaboradores y por lo tanto los errores son probables.</w:t>
      </w:r>
    </w:p>
    <w:p w14:paraId="26C71C93" w14:textId="3F339AC8" w:rsidR="007617E0" w:rsidRDefault="007617E0" w:rsidP="00F91304">
      <w:pPr>
        <w:spacing w:line="276" w:lineRule="auto"/>
        <w:rPr>
          <w:rFonts w:ascii="Arial" w:hAnsi="Arial" w:cs="Arial"/>
          <w:sz w:val="22"/>
          <w:lang w:val="es-ES_tradnl"/>
        </w:rPr>
      </w:pPr>
    </w:p>
    <w:p w14:paraId="39C5B1EA" w14:textId="77777777" w:rsidR="00153281" w:rsidRDefault="00153281" w:rsidP="00F91304">
      <w:pPr>
        <w:spacing w:line="276" w:lineRule="auto"/>
        <w:rPr>
          <w:rFonts w:ascii="Arial" w:hAnsi="Arial" w:cs="Arial"/>
          <w:sz w:val="22"/>
          <w:lang w:val="es-ES_tradnl"/>
        </w:rPr>
      </w:pPr>
    </w:p>
    <w:p w14:paraId="2A09206F" w14:textId="3D1018F9"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t xml:space="preserve">2 - Proceso gestionado cuando </w:t>
      </w:r>
    </w:p>
    <w:p w14:paraId="2D9ACDC4" w14:textId="77777777" w:rsidR="00153281" w:rsidRPr="00153281" w:rsidRDefault="00153281" w:rsidP="00F91304">
      <w:pPr>
        <w:pStyle w:val="ListParagraph"/>
        <w:spacing w:line="276" w:lineRule="auto"/>
        <w:ind w:left="360"/>
        <w:rPr>
          <w:rFonts w:ascii="Arial" w:hAnsi="Arial" w:cs="Arial"/>
          <w:b/>
          <w:sz w:val="22"/>
          <w:lang w:val="es-ES_tradnl"/>
        </w:rPr>
      </w:pPr>
    </w:p>
    <w:p w14:paraId="286B0FD1" w14:textId="0C53E03C" w:rsidR="00B10642" w:rsidRPr="00B958AE" w:rsidRDefault="0045602A" w:rsidP="00F91304">
      <w:pPr>
        <w:spacing w:line="276" w:lineRule="auto"/>
        <w:rPr>
          <w:rFonts w:ascii="Arial" w:hAnsi="Arial" w:cs="Arial"/>
          <w:sz w:val="22"/>
          <w:lang w:val="es-ES_tradnl"/>
        </w:rPr>
      </w:pPr>
      <w:r w:rsidRPr="007D4985">
        <w:rPr>
          <w:rFonts w:ascii="Arial" w:hAnsi="Arial" w:cs="Arial"/>
          <w:sz w:val="22"/>
          <w:lang w:val="es-ES_tradnl"/>
        </w:rPr>
        <w:t>El procedimiento ejecutado del nivel 1 es implementado de forma gestionada, éste es planificado, supervisado y ajustado. Los resultados del proceso son debidamente establecidos, controlados y mantenidos.</w:t>
      </w:r>
    </w:p>
    <w:p w14:paraId="7F3DFC6F" w14:textId="080A1F78" w:rsidR="0090636D" w:rsidRPr="007D4985" w:rsidRDefault="0090636D" w:rsidP="00F91304">
      <w:pPr>
        <w:spacing w:line="276" w:lineRule="auto"/>
        <w:rPr>
          <w:rFonts w:ascii="Arial" w:hAnsi="Arial" w:cs="Arial"/>
          <w:sz w:val="22"/>
          <w:lang w:val="es-ES_tradnl"/>
        </w:rPr>
      </w:pPr>
    </w:p>
    <w:p w14:paraId="0765FCDD" w14:textId="77777777" w:rsidR="00153281" w:rsidRPr="00B958AE" w:rsidRDefault="00153281" w:rsidP="00F91304">
      <w:pPr>
        <w:spacing w:line="276" w:lineRule="auto"/>
        <w:rPr>
          <w:rFonts w:ascii="Arial" w:hAnsi="Arial" w:cs="Arial"/>
          <w:sz w:val="22"/>
          <w:lang w:val="es-ES_tradnl"/>
        </w:rPr>
      </w:pPr>
    </w:p>
    <w:p w14:paraId="5F243795" w14:textId="54250EB4"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t xml:space="preserve">3 – Procedimiento establecido cuando </w:t>
      </w:r>
    </w:p>
    <w:p w14:paraId="2CB1E1E3" w14:textId="77777777" w:rsidR="00153281" w:rsidRPr="00153281" w:rsidRDefault="00153281" w:rsidP="00F91304">
      <w:pPr>
        <w:pStyle w:val="ListParagraph"/>
        <w:spacing w:line="276" w:lineRule="auto"/>
        <w:ind w:left="360"/>
        <w:rPr>
          <w:rFonts w:ascii="Arial" w:hAnsi="Arial" w:cs="Arial"/>
          <w:b/>
          <w:sz w:val="22"/>
          <w:lang w:val="es-ES_tradnl"/>
        </w:rPr>
      </w:pPr>
    </w:p>
    <w:p w14:paraId="0B754764" w14:textId="47E7D6B9"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El proceso gestionado del nivel 2 se implementa mediante un proceso definido que es capaz de alcanzar sus objetivos, sin embargo, es poco probable que se detecten desviaciones. Existe conciencia sobre la necesidad de ejecutar el procedimiento y ésta es promovida por la gerencia. Los procedimientos del proceso están definidos y alineados con la política de la Entidad. Las responsabilidades están asignadas y entendidas, pero no se refuerzan consistentemente. Existe un plan estratégico con iniciativas surgidas desde el área del procedimiento/proceso y existen soluciones que facilitan su análisis de riesgos. Los reportes no contienen un enfoque claro de negocio. Se realizan análisis provisionales (por ejemplo, análisis costo beneficio por iniciativa a alto nivel). La formación está disponible para la OTI y para las otras áreas de la ADR, pero se programa y se comunica de manera informal.</w:t>
      </w:r>
    </w:p>
    <w:p w14:paraId="5D1544D8" w14:textId="568A5416" w:rsidR="007617E0" w:rsidRDefault="007617E0" w:rsidP="00F91304">
      <w:pPr>
        <w:spacing w:line="276" w:lineRule="auto"/>
        <w:rPr>
          <w:rFonts w:ascii="Arial" w:hAnsi="Arial" w:cs="Arial"/>
          <w:sz w:val="22"/>
          <w:lang w:val="es-ES_tradnl"/>
        </w:rPr>
      </w:pPr>
    </w:p>
    <w:p w14:paraId="13C8B273" w14:textId="77777777" w:rsidR="00153281" w:rsidRDefault="00153281" w:rsidP="00F91304">
      <w:pPr>
        <w:spacing w:line="276" w:lineRule="auto"/>
        <w:rPr>
          <w:rFonts w:ascii="Arial" w:hAnsi="Arial" w:cs="Arial"/>
          <w:sz w:val="22"/>
          <w:lang w:val="es-ES_tradnl"/>
        </w:rPr>
      </w:pPr>
    </w:p>
    <w:p w14:paraId="20C4BF34" w14:textId="580C2339"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t xml:space="preserve">4 - Procedimiento predecible cuando </w:t>
      </w:r>
    </w:p>
    <w:p w14:paraId="64B03266" w14:textId="77777777" w:rsidR="00153281" w:rsidRPr="007D4985" w:rsidRDefault="00153281" w:rsidP="00F91304">
      <w:pPr>
        <w:pStyle w:val="ListParagraph"/>
        <w:spacing w:line="276" w:lineRule="auto"/>
        <w:ind w:left="360"/>
        <w:rPr>
          <w:rFonts w:ascii="Arial" w:hAnsi="Arial" w:cs="Arial"/>
          <w:b/>
          <w:sz w:val="22"/>
          <w:lang w:val="es-ES_tradnl"/>
        </w:rPr>
      </w:pPr>
    </w:p>
    <w:p w14:paraId="4CD26958" w14:textId="112076D7" w:rsidR="0090636D"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El procedimiento establecido del nivel 3 es operado ahora dentro de unos límites definidos para alcanzar sus resultados. Los responsables de la gestión monitorean y miden el cumplimiento con procedimientos y llevan a cabo acciones, pero estos parecen no estar funcionando con efectividad. Los procedimientos están bajo constante mejora </w:t>
      </w:r>
      <w:r w:rsidRPr="007D4985">
        <w:rPr>
          <w:rFonts w:ascii="Arial" w:hAnsi="Arial" w:cs="Arial"/>
          <w:sz w:val="22"/>
          <w:lang w:val="es-ES_tradnl"/>
        </w:rPr>
        <w:lastRenderedPageBreak/>
        <w:t>y proporcionan buenas prácticas. Automatización y herramientas son usadas de forma limitada o fragmentada.</w:t>
      </w:r>
    </w:p>
    <w:p w14:paraId="156DA975" w14:textId="2B0AA600" w:rsidR="00153281" w:rsidRDefault="00153281" w:rsidP="00F91304">
      <w:pPr>
        <w:spacing w:line="276" w:lineRule="auto"/>
        <w:ind w:left="360"/>
        <w:jc w:val="both"/>
        <w:rPr>
          <w:rFonts w:ascii="Arial" w:hAnsi="Arial" w:cs="Arial"/>
          <w:sz w:val="22"/>
          <w:lang w:val="es-ES_tradnl"/>
        </w:rPr>
      </w:pPr>
    </w:p>
    <w:p w14:paraId="528F2631" w14:textId="77777777" w:rsidR="00153281" w:rsidRPr="007D4985" w:rsidRDefault="00153281" w:rsidP="00F91304">
      <w:pPr>
        <w:spacing w:line="276" w:lineRule="auto"/>
        <w:ind w:left="360"/>
        <w:jc w:val="both"/>
        <w:rPr>
          <w:rFonts w:ascii="Arial" w:hAnsi="Arial" w:cs="Arial"/>
          <w:sz w:val="22"/>
          <w:lang w:val="es-ES_tradnl"/>
        </w:rPr>
      </w:pPr>
    </w:p>
    <w:p w14:paraId="25A71E9E" w14:textId="003EADB5" w:rsidR="0045602A" w:rsidRPr="007D4985" w:rsidRDefault="0045602A" w:rsidP="00F91304">
      <w:pPr>
        <w:pStyle w:val="ListParagraph"/>
        <w:numPr>
          <w:ilvl w:val="0"/>
          <w:numId w:val="78"/>
        </w:numPr>
        <w:spacing w:line="276" w:lineRule="auto"/>
        <w:rPr>
          <w:rFonts w:ascii="Arial" w:hAnsi="Arial" w:cs="Arial"/>
          <w:b/>
          <w:sz w:val="22"/>
          <w:lang w:val="es-ES_tradnl"/>
        </w:rPr>
      </w:pPr>
      <w:r w:rsidRPr="007D4985">
        <w:rPr>
          <w:rFonts w:ascii="Arial" w:hAnsi="Arial" w:cs="Arial"/>
          <w:b/>
          <w:sz w:val="22"/>
          <w:lang w:val="es-ES_tradnl"/>
        </w:rPr>
        <w:t>5 – Procedimientos optimizado cuando</w:t>
      </w:r>
    </w:p>
    <w:p w14:paraId="7F9AAEA0" w14:textId="77777777" w:rsidR="00153281" w:rsidRPr="00153281" w:rsidRDefault="00153281" w:rsidP="00F91304">
      <w:pPr>
        <w:pStyle w:val="ListParagraph"/>
        <w:spacing w:line="276" w:lineRule="auto"/>
        <w:ind w:left="360"/>
        <w:rPr>
          <w:rFonts w:ascii="Arial" w:hAnsi="Arial" w:cs="Arial"/>
          <w:b/>
          <w:sz w:val="22"/>
          <w:lang w:val="es-ES_tradnl"/>
        </w:rPr>
      </w:pPr>
    </w:p>
    <w:p w14:paraId="174E472D" w14:textId="638C4239" w:rsidR="0045602A" w:rsidRPr="007D4985" w:rsidRDefault="0045602A" w:rsidP="00F91304">
      <w:pPr>
        <w:spacing w:line="276" w:lineRule="auto"/>
        <w:ind w:left="360"/>
        <w:jc w:val="both"/>
        <w:rPr>
          <w:rFonts w:ascii="Arial" w:hAnsi="Arial" w:cs="Arial"/>
          <w:sz w:val="22"/>
          <w:lang w:val="es-ES_tradnl"/>
        </w:rPr>
      </w:pPr>
      <w:r w:rsidRPr="007D4985">
        <w:rPr>
          <w:rFonts w:ascii="Arial" w:hAnsi="Arial" w:cs="Arial"/>
          <w:sz w:val="22"/>
          <w:lang w:val="es-ES_tradnl"/>
        </w:rPr>
        <w:t xml:space="preserve">El procedimiento predecible del nivel 4 es mejorado continuamente para alcanzar metas de la institución, actuales y futuras. El procedimiento es una responsabilidad conjunta de la Entidad y el mismo está integrado dentro de su plan estratégico. Los requerimientos del procedimiento están definidos de forma clara, optimizados e incluidos en un plan estratégico aprobado. Las desviaciones sobre lo planificado son atendidas de forma inmediata con procedimientos formales de respuesta soportados por herramientas automatizadas. Periódicamente se llevan a cabo valoraciones para evaluar la efectividad de la implementación del plan de acción de las diferentes iniciativas. La información sobre evolución y riesgos de las iniciativas se recolecta y analiza de manera sistemática. Existen controles adecuados que se recolectan e implementan de forma oportuna con el fin de mitigar riesgos. Se llevan a cabo análisis de costo beneficio e identificación </w:t>
      </w:r>
      <w:r w:rsidR="008A676E" w:rsidRPr="007D4985">
        <w:rPr>
          <w:rFonts w:ascii="Arial" w:hAnsi="Arial" w:cs="Arial"/>
          <w:sz w:val="22"/>
          <w:lang w:val="es-ES_tradnl"/>
        </w:rPr>
        <w:t>proactiva</w:t>
      </w:r>
      <w:r w:rsidRPr="007D4985">
        <w:rPr>
          <w:rFonts w:ascii="Arial" w:hAnsi="Arial" w:cs="Arial"/>
          <w:sz w:val="22"/>
          <w:lang w:val="es-ES_tradnl"/>
        </w:rPr>
        <w:t xml:space="preserve"> de riesgos para la mejora continua de procesos. El procedimiento y la tecnología están integrados a lo largo de toda la Entidad. Las métricas para la gestión son recopiladas y comunicadas. La gerencia utiliza estas mediciones para ajustar el plan en un proceso de mejora continua.</w:t>
      </w:r>
    </w:p>
    <w:p w14:paraId="310D5088" w14:textId="2C0902B9" w:rsidR="0045602A" w:rsidRPr="007D4985" w:rsidRDefault="0045602A" w:rsidP="00F91304">
      <w:pPr>
        <w:spacing w:line="276" w:lineRule="auto"/>
        <w:rPr>
          <w:rFonts w:ascii="Arial" w:hAnsi="Arial" w:cs="Arial"/>
          <w:sz w:val="22"/>
          <w:lang w:val="es-ES_tradnl"/>
        </w:rPr>
      </w:pPr>
    </w:p>
    <w:p w14:paraId="1E3C7B60" w14:textId="70BA3FDB" w:rsidR="0041125F" w:rsidRPr="007D4985" w:rsidRDefault="0041125F" w:rsidP="00F91304">
      <w:pPr>
        <w:spacing w:line="276" w:lineRule="auto"/>
        <w:rPr>
          <w:rFonts w:ascii="Arial" w:hAnsi="Arial" w:cs="Arial"/>
          <w:sz w:val="22"/>
          <w:lang w:val="es-ES_tradnl"/>
        </w:rPr>
      </w:pPr>
    </w:p>
    <w:p w14:paraId="66D73A4F" w14:textId="700F8C4F" w:rsidR="0045602A" w:rsidRPr="007D4985" w:rsidRDefault="0045602A" w:rsidP="00F91304">
      <w:pPr>
        <w:pStyle w:val="Heading2"/>
        <w:spacing w:line="276" w:lineRule="auto"/>
        <w:rPr>
          <w:rFonts w:ascii="Arial" w:hAnsi="Arial" w:cs="Arial"/>
          <w:sz w:val="22"/>
          <w:szCs w:val="22"/>
          <w:lang w:val="es-ES_tradnl"/>
        </w:rPr>
      </w:pPr>
      <w:bookmarkStart w:id="757" w:name="_Toc27056241"/>
      <w:bookmarkStart w:id="758" w:name="_Toc27472037"/>
      <w:bookmarkStart w:id="759" w:name="_Toc28249389"/>
      <w:bookmarkStart w:id="760" w:name="_Toc27549581"/>
      <w:bookmarkStart w:id="761" w:name="_Toc28593965"/>
      <w:r w:rsidRPr="007D4985">
        <w:rPr>
          <w:rFonts w:ascii="Arial" w:hAnsi="Arial" w:cs="Arial"/>
          <w:sz w:val="22"/>
          <w:szCs w:val="22"/>
          <w:lang w:val="es-ES_tradnl"/>
        </w:rPr>
        <w:t>DOMINIO DE INFORMACIÓN</w:t>
      </w:r>
      <w:bookmarkEnd w:id="757"/>
      <w:bookmarkEnd w:id="758"/>
      <w:bookmarkEnd w:id="759"/>
      <w:bookmarkEnd w:id="760"/>
      <w:bookmarkEnd w:id="761"/>
    </w:p>
    <w:p w14:paraId="0D11C758" w14:textId="3430ADCB" w:rsidR="008033CB" w:rsidRPr="007D4985" w:rsidRDefault="008033CB" w:rsidP="00F91304">
      <w:pPr>
        <w:spacing w:line="276" w:lineRule="auto"/>
        <w:jc w:val="both"/>
        <w:rPr>
          <w:rFonts w:ascii="Arial" w:hAnsi="Arial" w:cs="Arial"/>
          <w:sz w:val="22"/>
          <w:lang w:val="es-ES_tradnl"/>
        </w:rPr>
      </w:pPr>
    </w:p>
    <w:p w14:paraId="1AB91E02" w14:textId="2E8D8EA2"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Información en la Agencia de Desarrollo Rural debe cumplir con los propósitos de la Política de Gobierno Digital.</w:t>
      </w:r>
      <w:r w:rsidR="00462A56" w:rsidRPr="007D4985">
        <w:rPr>
          <w:rFonts w:ascii="Arial" w:hAnsi="Arial" w:cs="Arial"/>
          <w:sz w:val="22"/>
          <w:lang w:val="es-ES_tradnl"/>
        </w:rPr>
        <w:t xml:space="preserve"> </w:t>
      </w:r>
      <w:r w:rsidRPr="007D4985">
        <w:rPr>
          <w:rFonts w:ascii="Arial" w:hAnsi="Arial" w:cs="Arial"/>
          <w:sz w:val="22"/>
          <w:lang w:val="es-ES_tradnl"/>
        </w:rPr>
        <w:t xml:space="preserve">Estos propósitos son los que darán pie al desarrollo de iniciativas dentro de la agencia para el cumplimiento de los objetivos estratégicos de la Entidad. </w:t>
      </w:r>
    </w:p>
    <w:p w14:paraId="2220E575" w14:textId="4A881AB0" w:rsidR="00DF0F86" w:rsidRPr="007D4985" w:rsidRDefault="00DF0F86" w:rsidP="00F91304">
      <w:pPr>
        <w:spacing w:line="276" w:lineRule="auto"/>
        <w:jc w:val="both"/>
        <w:rPr>
          <w:rFonts w:ascii="Arial" w:hAnsi="Arial" w:cs="Arial"/>
          <w:sz w:val="22"/>
          <w:lang w:val="es-ES_tradnl"/>
        </w:rPr>
      </w:pPr>
    </w:p>
    <w:p w14:paraId="4AC0F4BD" w14:textId="1294A985"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De este modo</w:t>
      </w:r>
      <w:r w:rsidR="00462A56" w:rsidRPr="007D4985">
        <w:rPr>
          <w:rFonts w:ascii="Arial" w:hAnsi="Arial" w:cs="Arial"/>
          <w:sz w:val="22"/>
          <w:lang w:val="es-ES_tradnl"/>
        </w:rPr>
        <w:t>,</w:t>
      </w:r>
      <w:r w:rsidRPr="007D4985">
        <w:rPr>
          <w:rFonts w:ascii="Arial" w:hAnsi="Arial" w:cs="Arial"/>
          <w:sz w:val="22"/>
          <w:lang w:val="es-ES_tradnl"/>
        </w:rPr>
        <w:t xml:space="preserve"> es necesario que la Entidad aplique los siguientes tres modelos para habilitar el logro de los propósitos: Arquitectura, Gobierno y Negocio.</w:t>
      </w:r>
    </w:p>
    <w:p w14:paraId="37516E6C" w14:textId="1C8D8D41" w:rsidR="00462A56" w:rsidRPr="007D4985" w:rsidRDefault="00462A56" w:rsidP="00F91304">
      <w:pPr>
        <w:spacing w:line="276" w:lineRule="auto"/>
        <w:jc w:val="both"/>
        <w:rPr>
          <w:rFonts w:ascii="Arial" w:hAnsi="Arial" w:cs="Arial"/>
          <w:sz w:val="22"/>
          <w:lang w:val="es-ES_tradnl"/>
        </w:rPr>
      </w:pPr>
    </w:p>
    <w:p w14:paraId="6779D179" w14:textId="77777777" w:rsidR="0045602A" w:rsidRPr="007F0959" w:rsidRDefault="0045602A" w:rsidP="00F91304">
      <w:pPr>
        <w:spacing w:line="276" w:lineRule="auto"/>
        <w:jc w:val="both"/>
        <w:rPr>
          <w:rFonts w:ascii="Arial" w:hAnsi="Arial"/>
          <w:sz w:val="22"/>
          <w:lang w:val="es-ES_tradnl"/>
        </w:rPr>
      </w:pPr>
      <w:r w:rsidRPr="007F0959">
        <w:rPr>
          <w:rFonts w:ascii="Arial" w:hAnsi="Arial"/>
          <w:sz w:val="22"/>
          <w:lang w:val="es-ES_tradnl"/>
        </w:rPr>
        <w:t xml:space="preserve">En arquitectura, la agencia identificará las iniciativas necesarias para brindar jerarquía y acceso a la información, bajo el paradigma de centralización.  </w:t>
      </w:r>
    </w:p>
    <w:p w14:paraId="2AD03940" w14:textId="6274B8E3" w:rsidR="00462A56" w:rsidRPr="007D4985" w:rsidRDefault="00462A56" w:rsidP="00F91304">
      <w:pPr>
        <w:spacing w:line="276" w:lineRule="auto"/>
        <w:jc w:val="both"/>
        <w:rPr>
          <w:rFonts w:ascii="Arial" w:hAnsi="Arial" w:cs="Arial"/>
          <w:sz w:val="22"/>
          <w:lang w:val="es-ES_tradnl"/>
        </w:rPr>
      </w:pPr>
    </w:p>
    <w:p w14:paraId="4765EE7E" w14:textId="77777777" w:rsidR="0045602A" w:rsidRPr="007F0959" w:rsidRDefault="0045602A" w:rsidP="00F91304">
      <w:pPr>
        <w:spacing w:line="276" w:lineRule="auto"/>
        <w:jc w:val="both"/>
        <w:rPr>
          <w:rFonts w:ascii="Arial" w:hAnsi="Arial"/>
          <w:sz w:val="22"/>
          <w:lang w:val="es-ES_tradnl"/>
        </w:rPr>
      </w:pPr>
      <w:r w:rsidRPr="007F0959">
        <w:rPr>
          <w:rFonts w:ascii="Arial" w:hAnsi="Arial"/>
          <w:sz w:val="22"/>
          <w:lang w:val="es-ES_tradnl"/>
        </w:rPr>
        <w:t>En Gobierno la agencia identificará las iniciativas necesarias para obtener un gobierno de la información, con completo control en cada fase del ciclo de vida de la información.</w:t>
      </w:r>
    </w:p>
    <w:p w14:paraId="259935D4" w14:textId="32E5CC55" w:rsidR="00462A56" w:rsidRPr="007D4985" w:rsidRDefault="00462A56" w:rsidP="00F91304">
      <w:pPr>
        <w:spacing w:line="276" w:lineRule="auto"/>
        <w:jc w:val="both"/>
        <w:rPr>
          <w:rFonts w:ascii="Arial" w:hAnsi="Arial" w:cs="Arial"/>
          <w:sz w:val="22"/>
          <w:lang w:val="es-ES_tradnl"/>
        </w:rPr>
      </w:pPr>
    </w:p>
    <w:p w14:paraId="2C7B21F4" w14:textId="77777777" w:rsidR="0045602A" w:rsidRPr="007F0959" w:rsidRDefault="0045602A" w:rsidP="00F91304">
      <w:pPr>
        <w:spacing w:line="276" w:lineRule="auto"/>
        <w:jc w:val="both"/>
        <w:rPr>
          <w:rFonts w:ascii="Arial" w:hAnsi="Arial"/>
          <w:sz w:val="22"/>
          <w:lang w:val="es-ES_tradnl"/>
        </w:rPr>
      </w:pPr>
      <w:r w:rsidRPr="007F0959">
        <w:rPr>
          <w:rFonts w:ascii="Arial" w:hAnsi="Arial"/>
          <w:sz w:val="22"/>
          <w:lang w:val="es-ES_tradnl"/>
        </w:rPr>
        <w:lastRenderedPageBreak/>
        <w:t>Finalmente, en Negocio, la agencia identificará las iniciativas necesarias para que la información aporte a su posicionamiento estratégico dentro del Sector en particular y en general dentro de la Administración Pública; este último modelo, únicamente es posible bajo la existencia previa de los dos primeros.</w:t>
      </w:r>
    </w:p>
    <w:p w14:paraId="0AD260BD" w14:textId="58B8F79F" w:rsidR="0045602A" w:rsidRDefault="0045602A" w:rsidP="00F91304">
      <w:pPr>
        <w:spacing w:line="276" w:lineRule="auto"/>
        <w:rPr>
          <w:rFonts w:ascii="Arial" w:hAnsi="Arial" w:cs="Arial"/>
          <w:sz w:val="22"/>
          <w:lang w:val="es-ES_tradnl"/>
        </w:rPr>
      </w:pPr>
    </w:p>
    <w:p w14:paraId="4B007616" w14:textId="77777777" w:rsidR="00153281" w:rsidRDefault="00153281" w:rsidP="00F91304">
      <w:pPr>
        <w:spacing w:line="276" w:lineRule="auto"/>
        <w:rPr>
          <w:rFonts w:ascii="Arial" w:hAnsi="Arial" w:cs="Arial"/>
          <w:sz w:val="22"/>
          <w:lang w:val="es-ES_tradnl"/>
        </w:rPr>
      </w:pPr>
    </w:p>
    <w:p w14:paraId="43D5F6FF" w14:textId="77777777" w:rsidR="0045602A" w:rsidRPr="007D4985" w:rsidRDefault="0045602A" w:rsidP="00F91304">
      <w:pPr>
        <w:pStyle w:val="Heading3"/>
        <w:spacing w:line="276" w:lineRule="auto"/>
        <w:rPr>
          <w:rFonts w:ascii="Arial" w:hAnsi="Arial" w:cs="Arial"/>
          <w:sz w:val="22"/>
          <w:szCs w:val="22"/>
          <w:lang w:val="es-ES_tradnl"/>
        </w:rPr>
      </w:pPr>
      <w:bookmarkStart w:id="762" w:name="_Toc27056242"/>
      <w:bookmarkStart w:id="763" w:name="_Toc27472038"/>
      <w:bookmarkStart w:id="764" w:name="_Toc28249390"/>
      <w:bookmarkStart w:id="765" w:name="_Toc27549582"/>
      <w:bookmarkStart w:id="766" w:name="_Toc28593966"/>
      <w:r w:rsidRPr="007D4985">
        <w:rPr>
          <w:rFonts w:ascii="Arial" w:eastAsia="Arial" w:hAnsi="Arial" w:cs="Arial"/>
          <w:sz w:val="22"/>
          <w:szCs w:val="22"/>
          <w:lang w:val="es-ES_tradnl"/>
        </w:rPr>
        <w:t>Arquitectura</w:t>
      </w:r>
      <w:bookmarkEnd w:id="762"/>
      <w:bookmarkEnd w:id="763"/>
      <w:bookmarkEnd w:id="764"/>
      <w:bookmarkEnd w:id="765"/>
      <w:bookmarkEnd w:id="766"/>
    </w:p>
    <w:p w14:paraId="0271614B" w14:textId="12D7E1F9" w:rsidR="0045602A" w:rsidRPr="007D4985" w:rsidRDefault="0045602A" w:rsidP="00F91304">
      <w:pPr>
        <w:spacing w:line="276" w:lineRule="auto"/>
        <w:rPr>
          <w:rFonts w:ascii="Arial" w:hAnsi="Arial" w:cs="Arial"/>
          <w:sz w:val="22"/>
          <w:lang w:val="es-ES_tradnl"/>
        </w:rPr>
      </w:pPr>
    </w:p>
    <w:p w14:paraId="52AE26C1" w14:textId="648F59C6"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Para que la Agencia logre una correcta implementación de la Arquitectura de información deberá tener en cuenta como mínimo los siguientes lineamientos: </w:t>
      </w:r>
    </w:p>
    <w:p w14:paraId="620B4866" w14:textId="7D70B254" w:rsidR="00DF0F86" w:rsidRPr="007D4985" w:rsidRDefault="00DF0F86" w:rsidP="00F91304">
      <w:pPr>
        <w:spacing w:line="276" w:lineRule="auto"/>
        <w:jc w:val="both"/>
        <w:rPr>
          <w:rFonts w:ascii="Arial" w:hAnsi="Arial" w:cs="Arial"/>
          <w:sz w:val="22"/>
          <w:lang w:val="es-ES_tradnl"/>
        </w:rPr>
      </w:pPr>
    </w:p>
    <w:p w14:paraId="7E118FE8" w14:textId="77777777" w:rsidR="0045602A" w:rsidRPr="007D4985" w:rsidRDefault="0045602A" w:rsidP="00F91304">
      <w:pPr>
        <w:pStyle w:val="ListParagraph"/>
        <w:numPr>
          <w:ilvl w:val="0"/>
          <w:numId w:val="34"/>
        </w:numPr>
        <w:spacing w:line="276" w:lineRule="auto"/>
        <w:jc w:val="both"/>
        <w:rPr>
          <w:rFonts w:ascii="Arial" w:hAnsi="Arial" w:cs="Arial"/>
          <w:sz w:val="22"/>
          <w:lang w:val="es-ES"/>
        </w:rPr>
      </w:pPr>
      <w:r w:rsidRPr="007D4985">
        <w:rPr>
          <w:rFonts w:ascii="Arial" w:hAnsi="Arial" w:cs="Arial"/>
          <w:b/>
          <w:sz w:val="22"/>
          <w:lang w:val="es-ES"/>
        </w:rPr>
        <w:t>Catálogo de componentes de información:</w:t>
      </w:r>
      <w:r w:rsidRPr="007D4985">
        <w:rPr>
          <w:rFonts w:ascii="Arial" w:hAnsi="Arial" w:cs="Arial"/>
          <w:sz w:val="22"/>
          <w:lang w:val="es-ES"/>
        </w:rPr>
        <w:t xml:space="preserve">  La Agencia deberá gestionar y actualizar el catálogo de los componentes de información, y realizar el reporte correspondiente a la Entidad cabeza de sector Ministerio de Agricultura y Desarrollo Rural.</w:t>
      </w:r>
    </w:p>
    <w:p w14:paraId="1CC8D41C" w14:textId="77777777" w:rsidR="00153281" w:rsidRPr="00153281" w:rsidRDefault="00153281" w:rsidP="00F91304">
      <w:pPr>
        <w:pStyle w:val="ListParagraph"/>
        <w:spacing w:line="276" w:lineRule="auto"/>
        <w:ind w:left="360"/>
        <w:jc w:val="both"/>
        <w:rPr>
          <w:rFonts w:ascii="Arial" w:hAnsi="Arial" w:cs="Arial"/>
          <w:sz w:val="22"/>
          <w:lang w:val="es-ES"/>
        </w:rPr>
      </w:pPr>
    </w:p>
    <w:p w14:paraId="02CAA74E" w14:textId="6BBF1656" w:rsidR="0045602A" w:rsidRPr="007D4985" w:rsidRDefault="0045602A" w:rsidP="00F91304">
      <w:pPr>
        <w:pStyle w:val="ListParagraph"/>
        <w:numPr>
          <w:ilvl w:val="0"/>
          <w:numId w:val="34"/>
        </w:numPr>
        <w:spacing w:line="276" w:lineRule="auto"/>
        <w:jc w:val="both"/>
        <w:rPr>
          <w:rFonts w:ascii="Arial" w:hAnsi="Arial" w:cs="Arial"/>
          <w:sz w:val="22"/>
          <w:lang w:val="es-ES"/>
        </w:rPr>
      </w:pPr>
      <w:r w:rsidRPr="007D4985">
        <w:rPr>
          <w:rFonts w:ascii="Arial" w:hAnsi="Arial" w:cs="Arial"/>
          <w:b/>
          <w:sz w:val="22"/>
          <w:lang w:val="es-ES"/>
        </w:rPr>
        <w:t xml:space="preserve">Marco de Interoperabilidad del Estado Colombiano:  </w:t>
      </w:r>
      <w:r w:rsidRPr="007D4985">
        <w:rPr>
          <w:rFonts w:ascii="Arial" w:hAnsi="Arial" w:cs="Arial"/>
          <w:sz w:val="22"/>
          <w:lang w:val="es-ES"/>
        </w:rPr>
        <w:t xml:space="preserve">La Entidad deberá estructurar sus intercambios de información en cumplimiento y bajo las orientaciones del Marco de Interoperabilidad, definido por el Ministerio de Tecnologías de la Información. </w:t>
      </w:r>
    </w:p>
    <w:p w14:paraId="713EB131" w14:textId="77777777" w:rsidR="008D7BEE" w:rsidRPr="007F0959" w:rsidRDefault="008D7BEE" w:rsidP="00F91304">
      <w:pPr>
        <w:spacing w:line="276" w:lineRule="auto"/>
        <w:jc w:val="both"/>
        <w:rPr>
          <w:rFonts w:ascii="Arial" w:hAnsi="Arial" w:cs="Arial"/>
          <w:sz w:val="22"/>
          <w:lang w:val="es-ES"/>
        </w:rPr>
      </w:pPr>
    </w:p>
    <w:p w14:paraId="3380FDBB" w14:textId="77777777" w:rsidR="0045602A" w:rsidRPr="007D4985" w:rsidRDefault="0045602A" w:rsidP="00F91304">
      <w:pPr>
        <w:pStyle w:val="ListParagraph"/>
        <w:numPr>
          <w:ilvl w:val="0"/>
          <w:numId w:val="34"/>
        </w:numPr>
        <w:spacing w:line="276" w:lineRule="auto"/>
        <w:jc w:val="both"/>
        <w:rPr>
          <w:rFonts w:ascii="Arial" w:hAnsi="Arial" w:cs="Arial"/>
          <w:sz w:val="22"/>
          <w:lang w:val="es-ES"/>
        </w:rPr>
      </w:pPr>
      <w:r w:rsidRPr="007D4985">
        <w:rPr>
          <w:rFonts w:ascii="Arial" w:hAnsi="Arial" w:cs="Arial"/>
          <w:b/>
          <w:sz w:val="22"/>
          <w:lang w:val="es-ES"/>
        </w:rPr>
        <w:t>Datos Maestros:</w:t>
      </w:r>
      <w:r w:rsidRPr="007D4985">
        <w:rPr>
          <w:rFonts w:ascii="Arial" w:hAnsi="Arial" w:cs="Arial"/>
          <w:sz w:val="22"/>
          <w:lang w:val="es-ES"/>
        </w:rPr>
        <w:t xml:space="preserve">  La ADR deberá identificar, estructurar y documentar Datos Maestros existentes en las entidades.</w:t>
      </w:r>
    </w:p>
    <w:p w14:paraId="7F19F8B6" w14:textId="77777777" w:rsidR="00153281" w:rsidRPr="007F0959" w:rsidRDefault="00153281" w:rsidP="00F91304">
      <w:pPr>
        <w:pStyle w:val="ListParagraph"/>
        <w:spacing w:line="276" w:lineRule="auto"/>
        <w:ind w:left="360"/>
        <w:jc w:val="both"/>
        <w:rPr>
          <w:rFonts w:ascii="Arial" w:hAnsi="Arial"/>
          <w:sz w:val="22"/>
          <w:lang w:val="es-ES"/>
        </w:rPr>
      </w:pPr>
    </w:p>
    <w:p w14:paraId="7692B0B8" w14:textId="5F7DFB2E" w:rsidR="0045602A" w:rsidRPr="007D4985" w:rsidRDefault="0045602A" w:rsidP="00F91304">
      <w:pPr>
        <w:pStyle w:val="ListParagraph"/>
        <w:numPr>
          <w:ilvl w:val="0"/>
          <w:numId w:val="34"/>
        </w:numPr>
        <w:spacing w:line="276" w:lineRule="auto"/>
        <w:jc w:val="both"/>
        <w:rPr>
          <w:rFonts w:ascii="Arial" w:hAnsi="Arial" w:cs="Arial"/>
          <w:sz w:val="22"/>
          <w:lang w:val="es-ES"/>
        </w:rPr>
      </w:pPr>
      <w:r w:rsidRPr="007D4985">
        <w:rPr>
          <w:rFonts w:ascii="Arial" w:hAnsi="Arial" w:cs="Arial"/>
          <w:b/>
          <w:sz w:val="22"/>
          <w:lang w:val="es-ES"/>
        </w:rPr>
        <w:t>Mapa de Información:</w:t>
      </w:r>
      <w:r w:rsidRPr="007D4985">
        <w:rPr>
          <w:rFonts w:ascii="Arial" w:hAnsi="Arial" w:cs="Arial"/>
          <w:sz w:val="22"/>
          <w:lang w:val="es-ES"/>
        </w:rPr>
        <w:t xml:space="preserve"> El mapa de información deberá ser la principal herramienta de la Agencia, para identificar cada uno de los flujos de información y la forma en que se realizaran los intercambios de información en el futuro.</w:t>
      </w:r>
    </w:p>
    <w:p w14:paraId="71BFCB5D" w14:textId="77777777" w:rsidR="00153281" w:rsidRPr="007F0959" w:rsidRDefault="00153281" w:rsidP="00F91304">
      <w:pPr>
        <w:pStyle w:val="ListParagraph"/>
        <w:spacing w:line="276" w:lineRule="auto"/>
        <w:ind w:left="360"/>
        <w:jc w:val="both"/>
        <w:rPr>
          <w:rFonts w:ascii="Arial" w:hAnsi="Arial"/>
          <w:sz w:val="22"/>
          <w:lang w:val="es-ES"/>
        </w:rPr>
      </w:pPr>
    </w:p>
    <w:p w14:paraId="7492861D" w14:textId="226758A1" w:rsidR="0045602A" w:rsidRPr="007D4985" w:rsidRDefault="0045602A" w:rsidP="00F91304">
      <w:pPr>
        <w:pStyle w:val="ListParagraph"/>
        <w:numPr>
          <w:ilvl w:val="0"/>
          <w:numId w:val="34"/>
        </w:numPr>
        <w:spacing w:line="276" w:lineRule="auto"/>
        <w:jc w:val="both"/>
        <w:rPr>
          <w:rFonts w:ascii="Arial" w:hAnsi="Arial" w:cs="Arial"/>
          <w:sz w:val="22"/>
          <w:lang w:val="es-ES"/>
        </w:rPr>
      </w:pPr>
      <w:r w:rsidRPr="007D4985">
        <w:rPr>
          <w:rFonts w:ascii="Arial" w:hAnsi="Arial" w:cs="Arial"/>
          <w:b/>
          <w:sz w:val="22"/>
          <w:lang w:val="es-ES"/>
        </w:rPr>
        <w:t>Lenguaje Común de Intercambio de Información:</w:t>
      </w:r>
      <w:r w:rsidRPr="007D4985">
        <w:rPr>
          <w:rFonts w:ascii="Arial" w:hAnsi="Arial" w:cs="Arial"/>
          <w:sz w:val="22"/>
          <w:lang w:val="es-ES"/>
        </w:rPr>
        <w:t xml:space="preserve">  La ADR deberá estructurar los elementos de dato, servicios de intercambio de información y Datos maestros de acuerdo </w:t>
      </w:r>
      <w:r w:rsidR="00DF0F86" w:rsidRPr="007D4985">
        <w:rPr>
          <w:rFonts w:ascii="Arial" w:hAnsi="Arial" w:cs="Arial"/>
          <w:sz w:val="22"/>
          <w:lang w:val="es-ES"/>
        </w:rPr>
        <w:t>con</w:t>
      </w:r>
      <w:r w:rsidRPr="007D4985">
        <w:rPr>
          <w:rFonts w:ascii="Arial" w:hAnsi="Arial" w:cs="Arial"/>
          <w:sz w:val="22"/>
          <w:lang w:val="es-ES"/>
        </w:rPr>
        <w:t xml:space="preserve"> las definiciones del Lenguaje Común de Intercambio de Información.</w:t>
      </w:r>
    </w:p>
    <w:p w14:paraId="4D16BDD5" w14:textId="77777777" w:rsidR="00153281" w:rsidRPr="007F0959" w:rsidRDefault="00153281" w:rsidP="00F91304">
      <w:pPr>
        <w:pStyle w:val="ListParagraph"/>
        <w:spacing w:line="276" w:lineRule="auto"/>
        <w:ind w:left="360"/>
        <w:jc w:val="both"/>
        <w:rPr>
          <w:rFonts w:ascii="Arial" w:hAnsi="Arial"/>
          <w:sz w:val="22"/>
          <w:lang w:val="es-ES_tradnl"/>
        </w:rPr>
      </w:pPr>
    </w:p>
    <w:p w14:paraId="34300FBB" w14:textId="65E9956F" w:rsidR="0045602A" w:rsidRPr="007D4985" w:rsidRDefault="0045602A" w:rsidP="00F91304">
      <w:pPr>
        <w:pStyle w:val="ListParagraph"/>
        <w:numPr>
          <w:ilvl w:val="0"/>
          <w:numId w:val="34"/>
        </w:numPr>
        <w:spacing w:line="276" w:lineRule="auto"/>
        <w:jc w:val="both"/>
        <w:rPr>
          <w:rFonts w:ascii="Arial" w:hAnsi="Arial" w:cs="Arial"/>
          <w:sz w:val="22"/>
          <w:lang w:val="es-ES_tradnl"/>
        </w:rPr>
      </w:pPr>
      <w:r w:rsidRPr="007D4985">
        <w:rPr>
          <w:rFonts w:ascii="Arial" w:hAnsi="Arial" w:cs="Arial"/>
          <w:b/>
          <w:sz w:val="22"/>
          <w:lang w:val="es-ES_tradnl"/>
        </w:rPr>
        <w:t>Canales de Acceso a los Componentes de Información:</w:t>
      </w:r>
      <w:r w:rsidRPr="007D4985">
        <w:rPr>
          <w:rFonts w:ascii="Arial" w:hAnsi="Arial" w:cs="Arial"/>
          <w:sz w:val="22"/>
          <w:lang w:val="es-ES_tradnl"/>
        </w:rPr>
        <w:t xml:space="preserve">  De acuerdo </w:t>
      </w:r>
      <w:r w:rsidR="00DF0F86" w:rsidRPr="007D4985">
        <w:rPr>
          <w:rFonts w:ascii="Arial" w:hAnsi="Arial" w:cs="Arial"/>
          <w:sz w:val="22"/>
          <w:lang w:val="es-ES_tradnl"/>
        </w:rPr>
        <w:t>con</w:t>
      </w:r>
      <w:r w:rsidRPr="007D4985">
        <w:rPr>
          <w:rFonts w:ascii="Arial" w:hAnsi="Arial" w:cs="Arial"/>
          <w:sz w:val="22"/>
          <w:lang w:val="es-ES_tradnl"/>
        </w:rPr>
        <w:t xml:space="preserve"> la caracterización de usuarios, la ADR deberá garantizar el acceso a los componentes de información a cada uno de los interesados identificados.</w:t>
      </w:r>
    </w:p>
    <w:p w14:paraId="72E04D2D" w14:textId="77777777" w:rsidR="00153281" w:rsidRPr="007F0959" w:rsidRDefault="00153281" w:rsidP="00F91304">
      <w:pPr>
        <w:pStyle w:val="ListParagraph"/>
        <w:spacing w:line="276" w:lineRule="auto"/>
        <w:ind w:left="360"/>
        <w:jc w:val="both"/>
        <w:rPr>
          <w:rFonts w:ascii="Arial" w:hAnsi="Arial"/>
          <w:sz w:val="22"/>
          <w:lang w:val="es-ES_tradnl"/>
        </w:rPr>
      </w:pPr>
    </w:p>
    <w:p w14:paraId="32D842E4" w14:textId="7C7D6D8A" w:rsidR="0045602A" w:rsidRPr="007D4985" w:rsidRDefault="0045602A" w:rsidP="00F91304">
      <w:pPr>
        <w:pStyle w:val="ListParagraph"/>
        <w:numPr>
          <w:ilvl w:val="0"/>
          <w:numId w:val="34"/>
        </w:numPr>
        <w:spacing w:line="276" w:lineRule="auto"/>
        <w:jc w:val="both"/>
        <w:rPr>
          <w:rFonts w:ascii="Arial" w:hAnsi="Arial" w:cs="Arial"/>
          <w:sz w:val="22"/>
          <w:lang w:val="es-ES_tradnl"/>
        </w:rPr>
      </w:pPr>
      <w:r w:rsidRPr="007D4985">
        <w:rPr>
          <w:rFonts w:ascii="Arial" w:hAnsi="Arial" w:cs="Arial"/>
          <w:b/>
          <w:sz w:val="22"/>
          <w:lang w:val="es-ES_tradnl"/>
        </w:rPr>
        <w:t>Fuentes Unificadas de Información:</w:t>
      </w:r>
      <w:r w:rsidRPr="007D4985">
        <w:rPr>
          <w:rFonts w:ascii="Arial" w:hAnsi="Arial" w:cs="Arial"/>
          <w:sz w:val="22"/>
          <w:lang w:val="es-ES_tradnl"/>
        </w:rPr>
        <w:t xml:space="preserve">  Como resultado de la implementación de la arquitectura de información, la ADR deberá estar en la capacidad de identificar y gestionar fuentes únicas de información.</w:t>
      </w:r>
    </w:p>
    <w:p w14:paraId="1D3830D1" w14:textId="77777777" w:rsidR="00153281" w:rsidRPr="007F0959" w:rsidRDefault="00153281" w:rsidP="00F91304">
      <w:pPr>
        <w:pStyle w:val="ListParagraph"/>
        <w:spacing w:line="276" w:lineRule="auto"/>
        <w:ind w:left="360"/>
        <w:jc w:val="both"/>
        <w:rPr>
          <w:rFonts w:ascii="Arial" w:hAnsi="Arial"/>
          <w:sz w:val="22"/>
          <w:lang w:val="es-ES_tradnl"/>
        </w:rPr>
      </w:pPr>
    </w:p>
    <w:p w14:paraId="2D8AE305" w14:textId="21FDB5E7" w:rsidR="0045602A" w:rsidRPr="007D4985" w:rsidRDefault="0045602A" w:rsidP="00F91304">
      <w:pPr>
        <w:pStyle w:val="ListParagraph"/>
        <w:numPr>
          <w:ilvl w:val="0"/>
          <w:numId w:val="34"/>
        </w:numPr>
        <w:spacing w:line="276" w:lineRule="auto"/>
        <w:jc w:val="both"/>
        <w:rPr>
          <w:rFonts w:ascii="Arial" w:hAnsi="Arial" w:cs="Arial"/>
          <w:sz w:val="22"/>
          <w:lang w:val="es-ES_tradnl"/>
        </w:rPr>
      </w:pPr>
      <w:r w:rsidRPr="007D4985">
        <w:rPr>
          <w:rFonts w:ascii="Arial" w:hAnsi="Arial" w:cs="Arial"/>
          <w:b/>
          <w:sz w:val="22"/>
          <w:lang w:val="es-ES_tradnl"/>
        </w:rPr>
        <w:lastRenderedPageBreak/>
        <w:t xml:space="preserve">Hallazgos en el acceso de los Componentes de Información: </w:t>
      </w:r>
      <w:r w:rsidRPr="007D4985">
        <w:rPr>
          <w:rFonts w:ascii="Arial" w:hAnsi="Arial" w:cs="Arial"/>
          <w:sz w:val="22"/>
          <w:lang w:val="es-ES_tradnl"/>
        </w:rPr>
        <w:t>La ADR deberá gestionar los hallazgos en el acceso de los componentes de información.</w:t>
      </w:r>
    </w:p>
    <w:p w14:paraId="42767EC9" w14:textId="77777777" w:rsidR="00153281" w:rsidRPr="007F0959" w:rsidRDefault="00153281" w:rsidP="00F91304">
      <w:pPr>
        <w:pStyle w:val="ListParagraph"/>
        <w:spacing w:line="276" w:lineRule="auto"/>
        <w:ind w:left="360"/>
        <w:jc w:val="both"/>
        <w:rPr>
          <w:rFonts w:ascii="Arial" w:hAnsi="Arial"/>
          <w:sz w:val="22"/>
          <w:lang w:val="es-ES_tradnl"/>
        </w:rPr>
      </w:pPr>
    </w:p>
    <w:p w14:paraId="44340784" w14:textId="0FB589DC" w:rsidR="0045602A" w:rsidRPr="007D4985" w:rsidRDefault="0045602A" w:rsidP="00F91304">
      <w:pPr>
        <w:pStyle w:val="ListParagraph"/>
        <w:numPr>
          <w:ilvl w:val="0"/>
          <w:numId w:val="34"/>
        </w:numPr>
        <w:spacing w:line="276" w:lineRule="auto"/>
        <w:jc w:val="both"/>
        <w:rPr>
          <w:rFonts w:ascii="Arial" w:hAnsi="Arial" w:cs="Arial"/>
          <w:sz w:val="22"/>
          <w:lang w:val="es-ES_tradnl"/>
        </w:rPr>
      </w:pPr>
      <w:r w:rsidRPr="007D4985">
        <w:rPr>
          <w:rFonts w:ascii="Arial" w:hAnsi="Arial" w:cs="Arial"/>
          <w:b/>
          <w:sz w:val="22"/>
          <w:lang w:val="es-ES_tradnl"/>
        </w:rPr>
        <w:t>Apertura de Datos</w:t>
      </w:r>
      <w:r w:rsidRPr="007D4985">
        <w:rPr>
          <w:rFonts w:ascii="Arial" w:hAnsi="Arial" w:cs="Arial"/>
          <w:sz w:val="22"/>
          <w:lang w:val="es-ES_tradnl"/>
        </w:rPr>
        <w:t xml:space="preserve">:  La ADR deberá identificar los conjuntos de datos susceptibles de ser publicados y publicarlos de acuerdo </w:t>
      </w:r>
      <w:r w:rsidR="00DF0F86" w:rsidRPr="007D4985">
        <w:rPr>
          <w:rFonts w:ascii="Arial" w:hAnsi="Arial" w:cs="Arial"/>
          <w:sz w:val="22"/>
          <w:lang w:val="es-ES_tradnl"/>
        </w:rPr>
        <w:t>con el</w:t>
      </w:r>
      <w:r w:rsidRPr="007D4985">
        <w:rPr>
          <w:rFonts w:ascii="Arial" w:hAnsi="Arial" w:cs="Arial"/>
          <w:sz w:val="22"/>
          <w:lang w:val="es-ES_tradnl"/>
        </w:rPr>
        <w:t xml:space="preserve"> Plan de Apertura de Datos definido en el componente de Política Digital.</w:t>
      </w:r>
    </w:p>
    <w:p w14:paraId="2AB68088" w14:textId="677637CD" w:rsidR="00DF0F86" w:rsidRPr="007D4985" w:rsidRDefault="00DF0F86" w:rsidP="00F91304">
      <w:pPr>
        <w:spacing w:line="276" w:lineRule="auto"/>
        <w:rPr>
          <w:rFonts w:ascii="Arial" w:hAnsi="Arial" w:cs="Arial"/>
          <w:sz w:val="22"/>
          <w:lang w:val="es-ES_tradnl"/>
        </w:rPr>
      </w:pPr>
    </w:p>
    <w:p w14:paraId="1B111E7C" w14:textId="752E6EC3" w:rsidR="0045602A" w:rsidRPr="007D4985" w:rsidRDefault="00B54A57" w:rsidP="00F91304">
      <w:pPr>
        <w:spacing w:line="276" w:lineRule="auto"/>
        <w:rPr>
          <w:rFonts w:ascii="Arial" w:hAnsi="Arial" w:cs="Arial"/>
          <w:sz w:val="22"/>
          <w:lang w:val="es-ES_tradnl"/>
        </w:rPr>
      </w:pPr>
      <w:r w:rsidRPr="007D4985">
        <w:rPr>
          <w:rFonts w:ascii="Arial" w:hAnsi="Arial" w:cs="Arial"/>
          <w:sz w:val="22"/>
          <w:lang w:val="es-ES_tradnl"/>
        </w:rPr>
        <w:t>En l</w:t>
      </w:r>
      <w:r w:rsidR="0045602A" w:rsidRPr="007D4985">
        <w:rPr>
          <w:rFonts w:ascii="Arial" w:hAnsi="Arial" w:cs="Arial"/>
          <w:sz w:val="22"/>
          <w:lang w:val="es-ES_tradnl"/>
        </w:rPr>
        <w:t xml:space="preserve">a siguiente ilustración se diagrama como la Agencia de desarrollo Rural </w:t>
      </w:r>
      <w:r w:rsidR="004D0141" w:rsidRPr="007D4985">
        <w:rPr>
          <w:rFonts w:ascii="Arial" w:hAnsi="Arial" w:cs="Arial"/>
          <w:sz w:val="22"/>
          <w:lang w:val="es-ES_tradnl"/>
        </w:rPr>
        <w:t>presenta</w:t>
      </w:r>
      <w:r w:rsidR="0045602A" w:rsidRPr="007D4985">
        <w:rPr>
          <w:rFonts w:ascii="Arial" w:hAnsi="Arial" w:cs="Arial"/>
          <w:sz w:val="22"/>
          <w:lang w:val="es-ES_tradnl"/>
        </w:rPr>
        <w:t xml:space="preserve"> el escenario deseado desde la arquitectura de la información:</w:t>
      </w:r>
    </w:p>
    <w:p w14:paraId="7ACB321E" w14:textId="3D4793E8" w:rsidR="0045602A" w:rsidRPr="007D4985" w:rsidRDefault="0045602A" w:rsidP="00F91304">
      <w:pPr>
        <w:spacing w:line="276" w:lineRule="auto"/>
        <w:rPr>
          <w:rFonts w:ascii="Arial" w:hAnsi="Arial" w:cs="Arial"/>
          <w:sz w:val="22"/>
          <w:lang w:val="es-ES_tradnl" w:eastAsia="es-CO"/>
        </w:rPr>
      </w:pPr>
    </w:p>
    <w:p w14:paraId="04B785F9" w14:textId="37B4B41E" w:rsidR="00153281" w:rsidRDefault="00153281" w:rsidP="00F91304">
      <w:pPr>
        <w:spacing w:after="160" w:line="276" w:lineRule="auto"/>
        <w:rPr>
          <w:rFonts w:ascii="Arial" w:hAnsi="Arial" w:cs="Arial"/>
          <w:i/>
          <w:sz w:val="18"/>
          <w:szCs w:val="18"/>
          <w:lang w:val="es-ES_tradnl"/>
        </w:rPr>
      </w:pPr>
      <w:bookmarkStart w:id="767" w:name="_Toc27055686"/>
      <w:bookmarkStart w:id="768" w:name="_Toc27471903"/>
    </w:p>
    <w:p w14:paraId="543B297C" w14:textId="5F714F8C" w:rsidR="0045602A" w:rsidRPr="000F7696" w:rsidRDefault="0045602A" w:rsidP="00F91304">
      <w:pPr>
        <w:spacing w:line="276" w:lineRule="auto"/>
        <w:jc w:val="center"/>
        <w:rPr>
          <w:rFonts w:ascii="Arial" w:hAnsi="Arial" w:cs="Arial"/>
          <w:i/>
          <w:sz w:val="18"/>
          <w:szCs w:val="18"/>
          <w:lang w:val="es-ES_tradnl"/>
        </w:rPr>
      </w:pPr>
      <w:bookmarkStart w:id="769" w:name="_Toc28249513"/>
      <w:bookmarkStart w:id="770" w:name="_Toc27549105"/>
      <w:bookmarkStart w:id="771" w:name="_Toc28569382"/>
      <w:r w:rsidRPr="000F7696">
        <w:rPr>
          <w:rFonts w:ascii="Arial" w:hAnsi="Arial" w:cs="Arial"/>
          <w:i/>
          <w:sz w:val="18"/>
          <w:szCs w:val="18"/>
          <w:lang w:val="es-ES_tradnl"/>
        </w:rPr>
        <w:t xml:space="preserve">Ilustración </w:t>
      </w:r>
      <w:r w:rsidRPr="000F7696">
        <w:rPr>
          <w:rFonts w:ascii="Arial" w:hAnsi="Arial" w:cs="Arial"/>
          <w:i/>
          <w:sz w:val="18"/>
          <w:szCs w:val="18"/>
          <w:lang w:val="es-ES_tradnl"/>
        </w:rPr>
        <w:fldChar w:fldCharType="begin"/>
      </w:r>
      <w:r w:rsidRPr="000F7696">
        <w:rPr>
          <w:rFonts w:ascii="Arial" w:hAnsi="Arial" w:cs="Arial"/>
          <w:i/>
          <w:sz w:val="18"/>
          <w:szCs w:val="18"/>
          <w:lang w:val="es-ES_tradnl"/>
        </w:rPr>
        <w:instrText xml:space="preserve"> SEQ Ilustración \* ARABIC </w:instrText>
      </w:r>
      <w:r w:rsidRPr="000F7696">
        <w:rPr>
          <w:rFonts w:ascii="Arial" w:hAnsi="Arial" w:cs="Arial"/>
          <w:i/>
          <w:sz w:val="18"/>
          <w:szCs w:val="18"/>
          <w:lang w:val="es-ES_tradnl"/>
        </w:rPr>
        <w:fldChar w:fldCharType="separate"/>
      </w:r>
      <w:r w:rsidR="00B85331">
        <w:rPr>
          <w:rFonts w:ascii="Arial" w:hAnsi="Arial" w:cs="Arial"/>
          <w:i/>
          <w:noProof/>
          <w:sz w:val="18"/>
          <w:szCs w:val="18"/>
          <w:lang w:val="es-ES_tradnl"/>
        </w:rPr>
        <w:t>12</w:t>
      </w:r>
      <w:r w:rsidRPr="000F7696">
        <w:rPr>
          <w:rFonts w:ascii="Arial" w:hAnsi="Arial" w:cs="Arial"/>
          <w:i/>
          <w:sz w:val="18"/>
          <w:szCs w:val="18"/>
          <w:lang w:val="es-ES_tradnl"/>
        </w:rPr>
        <w:fldChar w:fldCharType="end"/>
      </w:r>
      <w:r w:rsidRPr="000F7696">
        <w:rPr>
          <w:rFonts w:ascii="Arial" w:hAnsi="Arial" w:cs="Arial"/>
          <w:i/>
          <w:sz w:val="18"/>
          <w:szCs w:val="18"/>
          <w:lang w:val="es-ES_tradnl"/>
        </w:rPr>
        <w:t>. Escenario deseado desde la arquitectura de la información</w:t>
      </w:r>
      <w:bookmarkEnd w:id="767"/>
      <w:bookmarkEnd w:id="768"/>
      <w:bookmarkEnd w:id="769"/>
      <w:bookmarkEnd w:id="770"/>
      <w:bookmarkEnd w:id="771"/>
    </w:p>
    <w:p w14:paraId="7CB34A85" w14:textId="77777777" w:rsidR="0045602A" w:rsidRPr="007D4985" w:rsidRDefault="0045602A" w:rsidP="00F91304">
      <w:pPr>
        <w:spacing w:line="276" w:lineRule="auto"/>
        <w:jc w:val="center"/>
        <w:rPr>
          <w:rFonts w:ascii="Arial" w:hAnsi="Arial" w:cs="Arial"/>
          <w:sz w:val="22"/>
          <w:lang w:val="es-ES_tradnl"/>
        </w:rPr>
      </w:pPr>
      <w:r w:rsidRPr="0011253A">
        <w:rPr>
          <w:rFonts w:ascii="Arial" w:hAnsi="Arial"/>
          <w:noProof/>
        </w:rPr>
        <w:drawing>
          <wp:inline distT="0" distB="0" distL="0" distR="0" wp14:anchorId="3B0871AD" wp14:editId="0E073963">
            <wp:extent cx="4680001" cy="3642527"/>
            <wp:effectExtent l="0" t="0" r="0" b="0"/>
            <wp:docPr id="17969908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1">
                      <a:extLst>
                        <a:ext uri="{28A0092B-C50C-407E-A947-70E740481C1C}">
                          <a14:useLocalDpi xmlns:a14="http://schemas.microsoft.com/office/drawing/2010/main" val="0"/>
                        </a:ext>
                      </a:extLst>
                    </a:blip>
                    <a:stretch>
                      <a:fillRect/>
                    </a:stretch>
                  </pic:blipFill>
                  <pic:spPr>
                    <a:xfrm>
                      <a:off x="0" y="0"/>
                      <a:ext cx="4704010" cy="3661214"/>
                    </a:xfrm>
                    <a:prstGeom prst="rect">
                      <a:avLst/>
                    </a:prstGeom>
                  </pic:spPr>
                </pic:pic>
              </a:graphicData>
            </a:graphic>
          </wp:inline>
        </w:drawing>
      </w:r>
    </w:p>
    <w:p w14:paraId="053EB8C5" w14:textId="77777777" w:rsidR="0045602A" w:rsidRPr="007D4985" w:rsidRDefault="0045602A" w:rsidP="00F91304">
      <w:pPr>
        <w:spacing w:line="276" w:lineRule="auto"/>
        <w:jc w:val="center"/>
        <w:rPr>
          <w:rFonts w:ascii="Arial" w:hAnsi="Arial" w:cs="Arial"/>
          <w:b/>
          <w:i/>
          <w:sz w:val="18"/>
          <w:szCs w:val="18"/>
          <w:lang w:val="es-ES_tradnl"/>
        </w:rPr>
      </w:pPr>
      <w:r w:rsidRPr="00F66D9A">
        <w:rPr>
          <w:rFonts w:ascii="Arial" w:hAnsi="Arial" w:cs="Arial"/>
          <w:i/>
          <w:sz w:val="18"/>
          <w:szCs w:val="18"/>
          <w:lang w:val="es-ES_tradnl"/>
        </w:rPr>
        <w:t>Fuente: OTI</w:t>
      </w:r>
    </w:p>
    <w:p w14:paraId="52A0A2D1" w14:textId="77777777" w:rsidR="00153281" w:rsidRPr="00153281" w:rsidRDefault="00153281" w:rsidP="00DD2A67">
      <w:pPr>
        <w:rPr>
          <w:lang w:val="es-ES_tradnl"/>
        </w:rPr>
      </w:pPr>
      <w:bookmarkStart w:id="772" w:name="_Toc27056243"/>
      <w:bookmarkStart w:id="773" w:name="_Toc27472039"/>
    </w:p>
    <w:p w14:paraId="4B0FFECA" w14:textId="0F9B4487" w:rsidR="0045602A" w:rsidRPr="007D4985" w:rsidRDefault="0045602A" w:rsidP="00F91304">
      <w:pPr>
        <w:pStyle w:val="Heading3"/>
        <w:spacing w:line="276" w:lineRule="auto"/>
        <w:rPr>
          <w:rFonts w:ascii="Arial" w:hAnsi="Arial" w:cs="Arial"/>
          <w:sz w:val="22"/>
          <w:szCs w:val="22"/>
          <w:lang w:val="es-ES_tradnl"/>
        </w:rPr>
      </w:pPr>
      <w:bookmarkStart w:id="774" w:name="_Toc28249391"/>
      <w:bookmarkStart w:id="775" w:name="_Toc27549583"/>
      <w:bookmarkStart w:id="776" w:name="_Toc28593967"/>
      <w:r w:rsidRPr="007D4985">
        <w:rPr>
          <w:rFonts w:ascii="Arial" w:eastAsia="Arial" w:hAnsi="Arial" w:cs="Arial"/>
          <w:sz w:val="22"/>
          <w:szCs w:val="22"/>
          <w:lang w:val="es-ES_tradnl"/>
        </w:rPr>
        <w:t>Gobierno</w:t>
      </w:r>
      <w:bookmarkEnd w:id="772"/>
      <w:bookmarkEnd w:id="773"/>
      <w:bookmarkEnd w:id="774"/>
      <w:bookmarkEnd w:id="775"/>
      <w:bookmarkEnd w:id="776"/>
    </w:p>
    <w:p w14:paraId="1C2A0A14" w14:textId="77777777" w:rsidR="000A5A15" w:rsidRPr="007D4985" w:rsidRDefault="000A5A15" w:rsidP="00F91304">
      <w:pPr>
        <w:spacing w:line="276" w:lineRule="auto"/>
        <w:jc w:val="both"/>
        <w:rPr>
          <w:rFonts w:ascii="Arial" w:hAnsi="Arial" w:cs="Arial"/>
          <w:sz w:val="22"/>
          <w:lang w:val="es-ES_tradnl"/>
        </w:rPr>
      </w:pPr>
    </w:p>
    <w:p w14:paraId="3FAE6167"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agencia logrará un modelo apropiado de gobierno de información al aplicar los siguientes lineamientos:</w:t>
      </w:r>
    </w:p>
    <w:p w14:paraId="61B822AB" w14:textId="77777777" w:rsidR="000A5A15" w:rsidRPr="007D4985" w:rsidRDefault="000A5A15" w:rsidP="00F91304">
      <w:pPr>
        <w:spacing w:line="276" w:lineRule="auto"/>
        <w:jc w:val="both"/>
        <w:rPr>
          <w:rFonts w:ascii="Arial" w:hAnsi="Arial" w:cs="Arial"/>
          <w:sz w:val="22"/>
          <w:lang w:val="es-ES_tradnl"/>
        </w:rPr>
      </w:pPr>
    </w:p>
    <w:p w14:paraId="1FDB73FA" w14:textId="77777777"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lastRenderedPageBreak/>
        <w:t xml:space="preserve">Responsabilidad y gestión de los componentes de información:  </w:t>
      </w:r>
      <w:r w:rsidRPr="007D4985">
        <w:rPr>
          <w:rFonts w:ascii="Arial" w:hAnsi="Arial" w:cs="Arial"/>
          <w:sz w:val="22"/>
          <w:lang w:val="es-ES_tradnl"/>
        </w:rPr>
        <w:t>La Agencia en cabeza de la Oficina de Tecnologías de la Información, mantendrá un esquema de gobierno y responsabilidades para la gestión de los componentes de información.</w:t>
      </w:r>
    </w:p>
    <w:p w14:paraId="6144FFDC" w14:textId="77777777" w:rsidR="00153281" w:rsidRPr="007F0959" w:rsidRDefault="00153281" w:rsidP="00F91304">
      <w:pPr>
        <w:pStyle w:val="ListParagraph"/>
        <w:spacing w:line="276" w:lineRule="auto"/>
        <w:ind w:left="360"/>
        <w:jc w:val="both"/>
        <w:rPr>
          <w:rFonts w:ascii="Arial" w:hAnsi="Arial"/>
          <w:sz w:val="22"/>
          <w:lang w:val="es-ES_tradnl"/>
        </w:rPr>
      </w:pPr>
    </w:p>
    <w:p w14:paraId="40FD0334" w14:textId="77931978"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Plan de calidad de los componentes de información:</w:t>
      </w:r>
      <w:r w:rsidRPr="007D4985">
        <w:rPr>
          <w:rFonts w:ascii="Arial" w:hAnsi="Arial" w:cs="Arial"/>
          <w:sz w:val="22"/>
          <w:lang w:val="es-ES_tradnl"/>
        </w:rPr>
        <w:t xml:space="preserve"> Los componentes de información de la Agencia, contarán con un Plan de calidad que contemple aseguramiento, control e inspección. </w:t>
      </w:r>
    </w:p>
    <w:p w14:paraId="5C82BDA0" w14:textId="77777777" w:rsidR="00153281" w:rsidRPr="007F0959" w:rsidRDefault="00153281" w:rsidP="00F91304">
      <w:pPr>
        <w:pStyle w:val="ListParagraph"/>
        <w:spacing w:line="276" w:lineRule="auto"/>
        <w:ind w:left="360"/>
        <w:jc w:val="both"/>
        <w:rPr>
          <w:rFonts w:ascii="Arial" w:hAnsi="Arial"/>
          <w:sz w:val="22"/>
          <w:lang w:val="es-ES_tradnl"/>
        </w:rPr>
      </w:pPr>
    </w:p>
    <w:p w14:paraId="4570C35F" w14:textId="2F189116"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Gestión de documentos electrónicos:</w:t>
      </w:r>
      <w:r w:rsidRPr="007D4985">
        <w:rPr>
          <w:rFonts w:ascii="Arial" w:hAnsi="Arial" w:cs="Arial"/>
          <w:sz w:val="22"/>
          <w:lang w:val="es-ES_tradnl"/>
        </w:rPr>
        <w:t xml:space="preserve">  La ADR hará manejo de la información y registros documentales a través de un modelo de gestión de documentos electrónicos que incluya los procesos de gestión, conservación y preservación.</w:t>
      </w:r>
    </w:p>
    <w:p w14:paraId="4375F795" w14:textId="77777777" w:rsidR="008D7BEE" w:rsidRPr="007F0959" w:rsidRDefault="008D7BEE" w:rsidP="00F91304">
      <w:pPr>
        <w:spacing w:line="276" w:lineRule="auto"/>
        <w:jc w:val="both"/>
        <w:rPr>
          <w:rFonts w:ascii="Arial" w:hAnsi="Arial" w:cs="Arial"/>
          <w:sz w:val="22"/>
          <w:lang w:val="es-ES_tradnl"/>
        </w:rPr>
      </w:pPr>
    </w:p>
    <w:p w14:paraId="1203F96B" w14:textId="0FCBDE19"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Definición y caracterización de información georreferenciada:</w:t>
      </w:r>
      <w:r w:rsidRPr="007D4985">
        <w:rPr>
          <w:rFonts w:ascii="Arial" w:hAnsi="Arial" w:cs="Arial"/>
          <w:sz w:val="22"/>
          <w:lang w:val="es-ES_tradnl"/>
        </w:rPr>
        <w:t xml:space="preserve">  La Agencia, como una Entidad de impacto territorial, deberá caracterizar la información georreferenciada </w:t>
      </w:r>
      <w:r w:rsidR="008D7BEE" w:rsidRPr="00B958AE">
        <w:rPr>
          <w:rFonts w:ascii="Arial" w:hAnsi="Arial" w:cs="Arial"/>
          <w:sz w:val="22"/>
          <w:lang w:val="es-ES_tradnl"/>
        </w:rPr>
        <w:t xml:space="preserve">de acuerdo </w:t>
      </w:r>
      <w:r w:rsidR="008E1253" w:rsidRPr="007D4985">
        <w:rPr>
          <w:rFonts w:ascii="Arial" w:hAnsi="Arial" w:cs="Arial"/>
          <w:sz w:val="22"/>
          <w:lang w:val="es-ES_tradnl"/>
        </w:rPr>
        <w:t>con</w:t>
      </w:r>
      <w:r w:rsidRPr="007D4985">
        <w:rPr>
          <w:rFonts w:ascii="Arial" w:hAnsi="Arial" w:cs="Arial"/>
          <w:sz w:val="22"/>
          <w:lang w:val="es-ES_tradnl"/>
        </w:rPr>
        <w:t xml:space="preserve"> los estándares de la Infraestructura Colombiana de Datos Espaciales, y aquellos servicios que la Entidad generara deberán ser publicados en el Geo portal del estado colombiano.</w:t>
      </w:r>
    </w:p>
    <w:p w14:paraId="1C47480F" w14:textId="77777777" w:rsidR="00153281" w:rsidRPr="007F0959" w:rsidRDefault="00153281" w:rsidP="00F91304">
      <w:pPr>
        <w:pStyle w:val="ListParagraph"/>
        <w:spacing w:line="276" w:lineRule="auto"/>
        <w:ind w:left="360"/>
        <w:jc w:val="both"/>
        <w:rPr>
          <w:rFonts w:ascii="Arial" w:hAnsi="Arial"/>
          <w:sz w:val="22"/>
          <w:lang w:val="es-ES_tradnl"/>
        </w:rPr>
      </w:pPr>
    </w:p>
    <w:p w14:paraId="3D84328C" w14:textId="1EB18BA7"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Publicación de los servicios de intercambio de componentes de información:</w:t>
      </w:r>
      <w:r w:rsidRPr="007D4985">
        <w:rPr>
          <w:rFonts w:ascii="Arial" w:hAnsi="Arial" w:cs="Arial"/>
          <w:sz w:val="22"/>
          <w:lang w:val="es-ES_tradnl"/>
        </w:rPr>
        <w:t xml:space="preserve">  La Agencia, publicará sus servicios de intercambio de información a través de la plataforma de interoperabilidad del Estado Colombiano. </w:t>
      </w:r>
    </w:p>
    <w:p w14:paraId="33480C2B" w14:textId="77777777" w:rsidR="00153281" w:rsidRPr="007F0959" w:rsidRDefault="00153281" w:rsidP="00F91304">
      <w:pPr>
        <w:pStyle w:val="ListParagraph"/>
        <w:spacing w:line="276" w:lineRule="auto"/>
        <w:ind w:left="360"/>
        <w:jc w:val="both"/>
        <w:rPr>
          <w:rFonts w:ascii="Arial" w:hAnsi="Arial"/>
          <w:sz w:val="22"/>
          <w:lang w:val="es-ES_tradnl"/>
        </w:rPr>
      </w:pPr>
    </w:p>
    <w:p w14:paraId="1393F2F0" w14:textId="75A41860"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 xml:space="preserve">Acuerdos de Intercambio de Información: </w:t>
      </w:r>
      <w:r w:rsidRPr="007D4985">
        <w:rPr>
          <w:rFonts w:ascii="Arial" w:hAnsi="Arial" w:cs="Arial"/>
          <w:sz w:val="22"/>
          <w:lang w:val="es-ES_tradnl"/>
        </w:rPr>
        <w:t>La Agencia, en cualquier escenario de intercambio de información, deberá suscribir Acuerdos de Niveles de Servicio para garantizar la calidad del intercambio de información.</w:t>
      </w:r>
    </w:p>
    <w:p w14:paraId="349F4356" w14:textId="77777777" w:rsidR="00153281" w:rsidRPr="007F0959" w:rsidRDefault="00153281" w:rsidP="00F91304">
      <w:pPr>
        <w:pStyle w:val="ListParagraph"/>
        <w:spacing w:line="276" w:lineRule="auto"/>
        <w:ind w:left="360"/>
        <w:jc w:val="both"/>
        <w:rPr>
          <w:rFonts w:ascii="Arial" w:hAnsi="Arial"/>
          <w:sz w:val="22"/>
          <w:lang w:val="es-ES_tradnl"/>
        </w:rPr>
      </w:pPr>
    </w:p>
    <w:p w14:paraId="2DDB9F01" w14:textId="6E0799AC" w:rsidR="0045602A" w:rsidRPr="007D4985" w:rsidRDefault="0045602A" w:rsidP="00F91304">
      <w:pPr>
        <w:pStyle w:val="ListParagraph"/>
        <w:numPr>
          <w:ilvl w:val="0"/>
          <w:numId w:val="35"/>
        </w:numPr>
        <w:spacing w:line="276" w:lineRule="auto"/>
        <w:jc w:val="both"/>
        <w:rPr>
          <w:rFonts w:ascii="Arial" w:hAnsi="Arial" w:cs="Arial"/>
          <w:sz w:val="22"/>
          <w:lang w:val="es-ES_tradnl"/>
        </w:rPr>
      </w:pPr>
      <w:r w:rsidRPr="007D4985">
        <w:rPr>
          <w:rFonts w:ascii="Arial" w:hAnsi="Arial" w:cs="Arial"/>
          <w:b/>
          <w:sz w:val="22"/>
          <w:lang w:val="es-ES_tradnl"/>
        </w:rPr>
        <w:t>Uso del código postal colombiano:</w:t>
      </w:r>
      <w:r w:rsidRPr="007D4985">
        <w:rPr>
          <w:rFonts w:ascii="Arial" w:hAnsi="Arial" w:cs="Arial"/>
          <w:sz w:val="22"/>
          <w:lang w:val="es-ES_tradnl"/>
        </w:rPr>
        <w:t xml:space="preserve">  La Agencia deberá hacer uso del código postal colombiano. </w:t>
      </w:r>
    </w:p>
    <w:p w14:paraId="0183F2E0" w14:textId="77777777" w:rsidR="0090636D" w:rsidRPr="007D4985" w:rsidRDefault="0090636D" w:rsidP="00F91304">
      <w:pPr>
        <w:spacing w:line="276" w:lineRule="auto"/>
        <w:rPr>
          <w:rFonts w:ascii="Arial" w:hAnsi="Arial" w:cs="Arial"/>
          <w:sz w:val="22"/>
          <w:lang w:val="es-ES_tradnl"/>
        </w:rPr>
      </w:pPr>
    </w:p>
    <w:p w14:paraId="04DC8EBB" w14:textId="77777777" w:rsidR="008D7BEE" w:rsidRPr="00B958AE" w:rsidRDefault="008D7BEE" w:rsidP="00F91304">
      <w:pPr>
        <w:spacing w:line="276" w:lineRule="auto"/>
        <w:rPr>
          <w:rFonts w:ascii="Arial" w:hAnsi="Arial" w:cs="Arial"/>
          <w:sz w:val="22"/>
          <w:lang w:val="es-ES_tradnl"/>
        </w:rPr>
      </w:pPr>
    </w:p>
    <w:p w14:paraId="0EDD2EE8" w14:textId="466EEAEF" w:rsidR="0045602A" w:rsidRPr="007D4985" w:rsidRDefault="0045602A" w:rsidP="00F91304">
      <w:pPr>
        <w:pStyle w:val="Heading3"/>
        <w:spacing w:line="276" w:lineRule="auto"/>
        <w:rPr>
          <w:rFonts w:ascii="Arial" w:hAnsi="Arial" w:cs="Arial"/>
          <w:sz w:val="22"/>
          <w:szCs w:val="22"/>
          <w:lang w:val="es-ES_tradnl"/>
        </w:rPr>
      </w:pPr>
      <w:bookmarkStart w:id="777" w:name="_Toc27056244"/>
      <w:bookmarkStart w:id="778" w:name="_Toc27472040"/>
      <w:bookmarkStart w:id="779" w:name="_Toc28249392"/>
      <w:bookmarkStart w:id="780" w:name="_Toc27549584"/>
      <w:bookmarkStart w:id="781" w:name="_Toc28593968"/>
      <w:r w:rsidRPr="007D4985">
        <w:rPr>
          <w:rFonts w:ascii="Arial" w:eastAsia="Arial" w:hAnsi="Arial" w:cs="Arial"/>
          <w:sz w:val="22"/>
          <w:szCs w:val="22"/>
          <w:lang w:val="es-ES_tradnl"/>
        </w:rPr>
        <w:t>Negocio</w:t>
      </w:r>
      <w:bookmarkEnd w:id="777"/>
      <w:bookmarkEnd w:id="778"/>
      <w:bookmarkEnd w:id="779"/>
      <w:bookmarkEnd w:id="780"/>
      <w:bookmarkEnd w:id="781"/>
    </w:p>
    <w:p w14:paraId="14B01F13" w14:textId="77777777" w:rsidR="000A5A15" w:rsidRPr="007D4985" w:rsidRDefault="000A5A15" w:rsidP="00F91304">
      <w:pPr>
        <w:spacing w:line="276" w:lineRule="auto"/>
        <w:jc w:val="both"/>
        <w:rPr>
          <w:rFonts w:ascii="Arial" w:hAnsi="Arial" w:cs="Arial"/>
          <w:sz w:val="22"/>
          <w:lang w:val="es-ES_tradnl"/>
        </w:rPr>
      </w:pPr>
    </w:p>
    <w:p w14:paraId="565D2C68" w14:textId="77777777" w:rsidR="0045602A"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En cuanto a negocio se deben plantear una serie de situaciones objetivo que se buscan tener con la información:</w:t>
      </w:r>
    </w:p>
    <w:p w14:paraId="2359B2B9" w14:textId="77777777" w:rsidR="0090636D" w:rsidRPr="007D4985" w:rsidRDefault="0090636D" w:rsidP="00F91304">
      <w:pPr>
        <w:spacing w:line="276" w:lineRule="auto"/>
        <w:jc w:val="both"/>
        <w:rPr>
          <w:rFonts w:ascii="Arial" w:hAnsi="Arial" w:cs="Arial"/>
          <w:sz w:val="22"/>
          <w:lang w:val="es-ES_tradnl"/>
        </w:rPr>
      </w:pPr>
    </w:p>
    <w:p w14:paraId="4F7D7F7A" w14:textId="6609A42A" w:rsidR="0045602A" w:rsidRPr="007D4985" w:rsidRDefault="0045602A" w:rsidP="00F91304">
      <w:pPr>
        <w:pStyle w:val="ListParagraph"/>
        <w:numPr>
          <w:ilvl w:val="0"/>
          <w:numId w:val="36"/>
        </w:numPr>
        <w:spacing w:line="276" w:lineRule="auto"/>
        <w:ind w:left="360"/>
        <w:jc w:val="both"/>
        <w:rPr>
          <w:rFonts w:ascii="Arial" w:hAnsi="Arial" w:cs="Arial"/>
          <w:sz w:val="22"/>
          <w:lang w:val="es-ES_tradnl"/>
        </w:rPr>
      </w:pPr>
      <w:r w:rsidRPr="007D4985">
        <w:rPr>
          <w:rFonts w:ascii="Arial" w:hAnsi="Arial" w:cs="Arial"/>
          <w:b/>
          <w:sz w:val="22"/>
          <w:lang w:val="es-ES_tradnl"/>
        </w:rPr>
        <w:t>Explotación de datos:</w:t>
      </w:r>
      <w:r w:rsidRPr="007D4985">
        <w:rPr>
          <w:rFonts w:ascii="Arial" w:hAnsi="Arial" w:cs="Arial"/>
          <w:sz w:val="22"/>
          <w:lang w:val="es-ES_tradnl"/>
        </w:rPr>
        <w:t xml:space="preserve"> La Agencia, alineara la producción de información y de datos a los objetivos generales y estratégicos del CONPES 3920, Política nacional de explotación de datos, lo cuales se describen a continuación</w:t>
      </w:r>
      <w:r w:rsidR="00A439FB">
        <w:rPr>
          <w:rFonts w:ascii="Arial" w:hAnsi="Arial" w:cs="Arial"/>
          <w:sz w:val="22"/>
          <w:lang w:val="es-ES_tradnl"/>
        </w:rPr>
        <w:t>:</w:t>
      </w:r>
    </w:p>
    <w:p w14:paraId="1AEBDE6A" w14:textId="77777777" w:rsidR="007D364B" w:rsidRPr="007D4985" w:rsidRDefault="007D364B" w:rsidP="00F91304">
      <w:pPr>
        <w:pStyle w:val="ListParagraph"/>
        <w:spacing w:line="276" w:lineRule="auto"/>
        <w:ind w:left="360"/>
        <w:jc w:val="both"/>
        <w:rPr>
          <w:rFonts w:ascii="Arial" w:hAnsi="Arial" w:cs="Arial"/>
          <w:sz w:val="22"/>
          <w:lang w:val="es-ES_tradnl"/>
        </w:rPr>
      </w:pPr>
    </w:p>
    <w:p w14:paraId="65470CBD" w14:textId="1BA0831D" w:rsidR="0045602A" w:rsidRPr="007D4985" w:rsidRDefault="0045602A" w:rsidP="00F91304">
      <w:pPr>
        <w:pStyle w:val="ListParagraph"/>
        <w:numPr>
          <w:ilvl w:val="0"/>
          <w:numId w:val="79"/>
        </w:numPr>
        <w:spacing w:line="276" w:lineRule="auto"/>
        <w:jc w:val="both"/>
        <w:rPr>
          <w:rFonts w:ascii="Arial" w:hAnsi="Arial" w:cs="Arial"/>
          <w:i/>
          <w:sz w:val="22"/>
          <w:lang w:val="es-ES_tradnl"/>
        </w:rPr>
      </w:pPr>
      <w:r w:rsidRPr="007D4985">
        <w:rPr>
          <w:rFonts w:ascii="Arial" w:hAnsi="Arial" w:cs="Arial"/>
          <w:i/>
          <w:sz w:val="22"/>
          <w:lang w:val="es-ES_tradnl"/>
        </w:rPr>
        <w:lastRenderedPageBreak/>
        <w:t>“5.1. Objetivo general</w:t>
      </w:r>
      <w:r w:rsidR="00DF0F86" w:rsidRPr="007D4985">
        <w:rPr>
          <w:rFonts w:ascii="Arial" w:hAnsi="Arial" w:cs="Arial"/>
          <w:i/>
          <w:sz w:val="22"/>
          <w:lang w:val="es-ES_tradnl"/>
        </w:rPr>
        <w:t xml:space="preserve"> - </w:t>
      </w:r>
      <w:r w:rsidRPr="007D4985">
        <w:rPr>
          <w:rFonts w:ascii="Arial" w:hAnsi="Arial" w:cs="Arial"/>
          <w:i/>
          <w:sz w:val="22"/>
          <w:lang w:val="es-ES_tradnl"/>
        </w:rPr>
        <w:t>Aumentar el aprovechamiento de datos en Colombia, mediante el desarrollo de las condiciones para que sean gestionados como activos para generar valor social y económico.</w:t>
      </w:r>
    </w:p>
    <w:p w14:paraId="77D29E23" w14:textId="77777777" w:rsidR="007D364B" w:rsidRPr="007D4985" w:rsidRDefault="007D364B" w:rsidP="00F91304">
      <w:pPr>
        <w:pStyle w:val="ListParagraph"/>
        <w:spacing w:line="276" w:lineRule="auto"/>
        <w:jc w:val="both"/>
        <w:rPr>
          <w:rFonts w:ascii="Arial" w:hAnsi="Arial" w:cs="Arial"/>
          <w:i/>
          <w:sz w:val="22"/>
          <w:lang w:val="es-ES_tradnl"/>
        </w:rPr>
      </w:pPr>
    </w:p>
    <w:p w14:paraId="71C09370" w14:textId="3CCEF122" w:rsidR="0045602A" w:rsidRPr="007D4985" w:rsidRDefault="0045602A" w:rsidP="00F91304">
      <w:pPr>
        <w:pStyle w:val="ListParagraph"/>
        <w:numPr>
          <w:ilvl w:val="0"/>
          <w:numId w:val="79"/>
        </w:numPr>
        <w:spacing w:line="276" w:lineRule="auto"/>
        <w:jc w:val="both"/>
        <w:rPr>
          <w:rFonts w:ascii="Arial" w:hAnsi="Arial" w:cs="Arial"/>
          <w:i/>
          <w:sz w:val="22"/>
          <w:lang w:val="es-ES_tradnl"/>
        </w:rPr>
      </w:pPr>
      <w:r w:rsidRPr="007D4985">
        <w:rPr>
          <w:rFonts w:ascii="Arial" w:hAnsi="Arial" w:cs="Arial"/>
          <w:i/>
          <w:sz w:val="22"/>
          <w:lang w:val="es-ES_tradnl"/>
        </w:rPr>
        <w:t>5.2 Objetivos específicos</w:t>
      </w:r>
    </w:p>
    <w:p w14:paraId="03E5154B" w14:textId="77777777" w:rsidR="0045602A" w:rsidRPr="007D4985" w:rsidRDefault="0045602A" w:rsidP="00F91304">
      <w:pPr>
        <w:pStyle w:val="ListParagraph"/>
        <w:numPr>
          <w:ilvl w:val="0"/>
          <w:numId w:val="80"/>
        </w:numPr>
        <w:spacing w:line="276" w:lineRule="auto"/>
        <w:jc w:val="both"/>
        <w:rPr>
          <w:rFonts w:ascii="Arial" w:hAnsi="Arial" w:cs="Arial"/>
          <w:i/>
          <w:sz w:val="22"/>
          <w:lang w:val="es-ES_tradnl"/>
        </w:rPr>
      </w:pPr>
      <w:r w:rsidRPr="007D4985">
        <w:rPr>
          <w:rFonts w:ascii="Arial" w:hAnsi="Arial" w:cs="Arial"/>
          <w:i/>
          <w:sz w:val="22"/>
          <w:lang w:val="es-ES_tradnl"/>
        </w:rPr>
        <w:t>OE 1. Masificar la disponibilidad de datos de las entidades públicas que sean digitales accesibles, usables y de calidad.</w:t>
      </w:r>
    </w:p>
    <w:p w14:paraId="066E9D6A" w14:textId="77777777" w:rsidR="0045602A" w:rsidRPr="007D4985" w:rsidRDefault="0045602A" w:rsidP="00F91304">
      <w:pPr>
        <w:pStyle w:val="ListParagraph"/>
        <w:numPr>
          <w:ilvl w:val="0"/>
          <w:numId w:val="80"/>
        </w:numPr>
        <w:spacing w:line="276" w:lineRule="auto"/>
        <w:jc w:val="both"/>
        <w:rPr>
          <w:rFonts w:ascii="Arial" w:hAnsi="Arial" w:cs="Arial"/>
          <w:i/>
          <w:sz w:val="22"/>
          <w:lang w:val="es-ES_tradnl"/>
        </w:rPr>
      </w:pPr>
      <w:r w:rsidRPr="007D4985">
        <w:rPr>
          <w:rFonts w:ascii="Arial" w:hAnsi="Arial" w:cs="Arial"/>
          <w:i/>
          <w:sz w:val="22"/>
          <w:lang w:val="es-ES_tradnl"/>
        </w:rPr>
        <w:t>OE 2. Generar seguridad jurídica para la explotación de datos.</w:t>
      </w:r>
    </w:p>
    <w:p w14:paraId="5C99A3B4" w14:textId="77777777" w:rsidR="0045602A" w:rsidRPr="007D4985" w:rsidRDefault="0045602A" w:rsidP="00F91304">
      <w:pPr>
        <w:pStyle w:val="ListParagraph"/>
        <w:numPr>
          <w:ilvl w:val="0"/>
          <w:numId w:val="80"/>
        </w:numPr>
        <w:spacing w:line="276" w:lineRule="auto"/>
        <w:jc w:val="both"/>
        <w:rPr>
          <w:rFonts w:ascii="Arial" w:hAnsi="Arial" w:cs="Arial"/>
          <w:i/>
          <w:sz w:val="22"/>
          <w:lang w:val="es-ES_tradnl"/>
        </w:rPr>
      </w:pPr>
      <w:r w:rsidRPr="007D4985">
        <w:rPr>
          <w:rFonts w:ascii="Arial" w:hAnsi="Arial" w:cs="Arial"/>
          <w:i/>
          <w:sz w:val="22"/>
          <w:lang w:val="es-ES_tradnl"/>
        </w:rPr>
        <w:t>OE 3. Disponer de capital humano para generar valor con los datos.</w:t>
      </w:r>
    </w:p>
    <w:p w14:paraId="0D2A1313" w14:textId="77777777" w:rsidR="0045602A" w:rsidRPr="007D4985" w:rsidRDefault="0045602A" w:rsidP="00F91304">
      <w:pPr>
        <w:pStyle w:val="ListParagraph"/>
        <w:numPr>
          <w:ilvl w:val="0"/>
          <w:numId w:val="80"/>
        </w:numPr>
        <w:spacing w:line="276" w:lineRule="auto"/>
        <w:jc w:val="both"/>
        <w:rPr>
          <w:rFonts w:ascii="Arial" w:hAnsi="Arial" w:cs="Arial"/>
          <w:i/>
          <w:sz w:val="22"/>
          <w:lang w:val="es-ES_tradnl"/>
        </w:rPr>
      </w:pPr>
      <w:r w:rsidRPr="007D4985">
        <w:rPr>
          <w:rFonts w:ascii="Arial" w:hAnsi="Arial" w:cs="Arial"/>
          <w:i/>
          <w:sz w:val="22"/>
          <w:lang w:val="es-ES_tradnl"/>
        </w:rPr>
        <w:t>OE 4. Generar cultura de datos en el país.”</w:t>
      </w:r>
    </w:p>
    <w:p w14:paraId="2840E50B" w14:textId="77777777" w:rsidR="000A5A15" w:rsidRPr="007D4985" w:rsidRDefault="000A5A15" w:rsidP="00F91304">
      <w:pPr>
        <w:pStyle w:val="ListParagraph"/>
        <w:spacing w:line="276" w:lineRule="auto"/>
        <w:ind w:left="360"/>
        <w:jc w:val="both"/>
        <w:rPr>
          <w:rFonts w:ascii="Arial" w:hAnsi="Arial" w:cs="Arial"/>
          <w:sz w:val="22"/>
          <w:lang w:val="es-ES_tradnl"/>
        </w:rPr>
      </w:pPr>
    </w:p>
    <w:p w14:paraId="758F1091" w14:textId="2DA56047" w:rsidR="000A5A15" w:rsidRPr="0090636D" w:rsidRDefault="0045602A" w:rsidP="00F91304">
      <w:pPr>
        <w:pStyle w:val="ListParagraph"/>
        <w:spacing w:line="276" w:lineRule="auto"/>
        <w:ind w:left="360"/>
        <w:jc w:val="both"/>
        <w:rPr>
          <w:rFonts w:ascii="Arial" w:hAnsi="Arial" w:cs="Arial"/>
          <w:sz w:val="22"/>
          <w:lang w:val="es-ES_tradnl"/>
        </w:rPr>
      </w:pPr>
      <w:r w:rsidRPr="007D4985">
        <w:rPr>
          <w:rFonts w:ascii="Arial" w:hAnsi="Arial" w:cs="Arial"/>
          <w:sz w:val="22"/>
          <w:lang w:val="es-ES_tradnl"/>
        </w:rPr>
        <w:t>De cualquier forma, la explotación de datos debe responder a las necesidades de la Agencia y debe estar soportada en las capacidades tecnológicas de la entidad.</w:t>
      </w:r>
    </w:p>
    <w:p w14:paraId="302FEBF2" w14:textId="77777777" w:rsidR="00222F0B" w:rsidRPr="004F6165" w:rsidRDefault="00222F0B" w:rsidP="00F91304">
      <w:pPr>
        <w:pStyle w:val="ListParagraph"/>
        <w:spacing w:line="276" w:lineRule="auto"/>
        <w:ind w:left="360"/>
        <w:jc w:val="both"/>
        <w:rPr>
          <w:rFonts w:ascii="Arial" w:hAnsi="Arial" w:cs="Arial"/>
          <w:sz w:val="22"/>
          <w:lang w:val="es-ES_tradnl"/>
        </w:rPr>
      </w:pPr>
    </w:p>
    <w:p w14:paraId="52DDF34C" w14:textId="77777777" w:rsidR="0045602A" w:rsidRPr="007D4985" w:rsidRDefault="0045602A" w:rsidP="00F91304">
      <w:pPr>
        <w:pStyle w:val="ListParagraph"/>
        <w:numPr>
          <w:ilvl w:val="0"/>
          <w:numId w:val="36"/>
        </w:numPr>
        <w:spacing w:line="276" w:lineRule="auto"/>
        <w:ind w:left="360"/>
        <w:jc w:val="both"/>
        <w:rPr>
          <w:rFonts w:ascii="Arial" w:hAnsi="Arial" w:cs="Arial"/>
          <w:sz w:val="22"/>
          <w:lang w:val="es-ES_tradnl"/>
        </w:rPr>
      </w:pPr>
      <w:r w:rsidRPr="007D4985">
        <w:rPr>
          <w:rFonts w:ascii="Arial" w:hAnsi="Arial" w:cs="Arial"/>
          <w:b/>
          <w:sz w:val="22"/>
          <w:lang w:val="es-ES_tradnl"/>
        </w:rPr>
        <w:t>Intercambio de información:</w:t>
      </w:r>
      <w:r w:rsidRPr="007D4985">
        <w:rPr>
          <w:rFonts w:ascii="Arial" w:hAnsi="Arial" w:cs="Arial"/>
          <w:sz w:val="22"/>
          <w:lang w:val="es-ES_tradnl"/>
        </w:rPr>
        <w:t xml:space="preserve">  La Agencia incorporará dentro de sus procesos la Interoperabilidad como habilitante para la explotación de datos alineado al propósito del CONPES 3920 </w:t>
      </w:r>
      <w:r w:rsidRPr="007D4985">
        <w:rPr>
          <w:rFonts w:ascii="Arial" w:hAnsi="Arial" w:cs="Arial"/>
          <w:i/>
          <w:sz w:val="22"/>
          <w:lang w:val="es-ES_tradnl"/>
        </w:rPr>
        <w:t xml:space="preserve">Fortalecer la interoperabilidad en los sistemas de información del sector público para facilitar el intercambio y </w:t>
      </w:r>
      <w:proofErr w:type="spellStart"/>
      <w:r w:rsidRPr="007D4985">
        <w:rPr>
          <w:rFonts w:ascii="Arial" w:hAnsi="Arial" w:cs="Arial"/>
          <w:i/>
          <w:sz w:val="22"/>
          <w:lang w:val="es-ES_tradnl"/>
        </w:rPr>
        <w:t>re-uso</w:t>
      </w:r>
      <w:proofErr w:type="spellEnd"/>
      <w:r w:rsidRPr="007D4985">
        <w:rPr>
          <w:rFonts w:ascii="Arial" w:hAnsi="Arial" w:cs="Arial"/>
          <w:i/>
          <w:sz w:val="22"/>
          <w:lang w:val="es-ES_tradnl"/>
        </w:rPr>
        <w:t xml:space="preserve"> de datos.</w:t>
      </w:r>
    </w:p>
    <w:p w14:paraId="4FB8DD71" w14:textId="77777777" w:rsidR="00222F0B" w:rsidRPr="00222F0B" w:rsidRDefault="00222F0B" w:rsidP="00F91304">
      <w:pPr>
        <w:spacing w:line="276" w:lineRule="auto"/>
        <w:jc w:val="both"/>
        <w:rPr>
          <w:rFonts w:ascii="Arial" w:hAnsi="Arial" w:cs="Arial"/>
          <w:sz w:val="22"/>
          <w:lang w:val="es-ES_tradnl"/>
        </w:rPr>
      </w:pPr>
    </w:p>
    <w:p w14:paraId="27CB7EAE" w14:textId="5EA9E2E6" w:rsidR="0045602A" w:rsidRPr="007D4985" w:rsidRDefault="00886518" w:rsidP="00F91304">
      <w:pPr>
        <w:pStyle w:val="ListParagraph"/>
        <w:numPr>
          <w:ilvl w:val="0"/>
          <w:numId w:val="36"/>
        </w:numPr>
        <w:spacing w:line="276" w:lineRule="auto"/>
        <w:ind w:left="360"/>
        <w:jc w:val="both"/>
        <w:rPr>
          <w:rFonts w:ascii="Arial" w:hAnsi="Arial" w:cs="Arial"/>
          <w:sz w:val="22"/>
          <w:lang w:val="es-ES_tradnl"/>
        </w:rPr>
      </w:pPr>
      <w:r w:rsidRPr="007D4985">
        <w:rPr>
          <w:rFonts w:ascii="Arial" w:hAnsi="Arial" w:cs="Arial"/>
          <w:b/>
          <w:sz w:val="22"/>
          <w:lang w:val="es-ES_tradnl"/>
        </w:rPr>
        <w:t>Inteligencia de Negocio</w:t>
      </w:r>
      <w:r w:rsidR="0045602A" w:rsidRPr="007D4985">
        <w:rPr>
          <w:rFonts w:ascii="Arial" w:hAnsi="Arial" w:cs="Arial"/>
          <w:b/>
          <w:sz w:val="22"/>
          <w:lang w:val="es-ES_tradnl"/>
        </w:rPr>
        <w:t>:</w:t>
      </w:r>
      <w:r w:rsidR="0045602A" w:rsidRPr="007D4985">
        <w:rPr>
          <w:rFonts w:ascii="Arial" w:hAnsi="Arial" w:cs="Arial"/>
          <w:sz w:val="22"/>
          <w:lang w:val="es-ES_tradnl"/>
        </w:rPr>
        <w:t xml:space="preserve"> La Agencia deberá orientar la explotación de datos hacia la generación de información y conocimiento dentro de la entidad. Para esto deberá implementar un modelo de </w:t>
      </w:r>
      <w:r w:rsidRPr="007D4985">
        <w:rPr>
          <w:rFonts w:ascii="Arial" w:hAnsi="Arial" w:cs="Arial"/>
          <w:sz w:val="22"/>
          <w:lang w:val="es-ES_tradnl"/>
        </w:rPr>
        <w:t>Inteligencia de Negocio</w:t>
      </w:r>
      <w:r w:rsidR="0045602A" w:rsidRPr="007D4985">
        <w:rPr>
          <w:rFonts w:ascii="Arial" w:hAnsi="Arial" w:cs="Arial"/>
          <w:sz w:val="22"/>
          <w:lang w:val="es-ES_tradnl"/>
        </w:rPr>
        <w:t xml:space="preserve"> que permita adicionalmente tener control sobre los datos generado y el impacto de estos sobre las líneas de negocio de la entidad.</w:t>
      </w:r>
    </w:p>
    <w:p w14:paraId="016BCEC9" w14:textId="77777777" w:rsidR="00222F0B" w:rsidRPr="00222F0B" w:rsidRDefault="00222F0B" w:rsidP="00F91304">
      <w:pPr>
        <w:spacing w:line="276" w:lineRule="auto"/>
        <w:jc w:val="both"/>
        <w:rPr>
          <w:rFonts w:ascii="Arial" w:hAnsi="Arial" w:cs="Arial"/>
          <w:sz w:val="22"/>
          <w:lang w:val="es-ES_tradnl"/>
        </w:rPr>
      </w:pPr>
    </w:p>
    <w:p w14:paraId="44C7AB68" w14:textId="77777777" w:rsidR="0045602A" w:rsidRPr="007D4985" w:rsidRDefault="0045602A" w:rsidP="00F91304">
      <w:pPr>
        <w:pStyle w:val="ListParagraph"/>
        <w:numPr>
          <w:ilvl w:val="0"/>
          <w:numId w:val="36"/>
        </w:numPr>
        <w:spacing w:line="276" w:lineRule="auto"/>
        <w:ind w:left="360"/>
        <w:jc w:val="both"/>
        <w:rPr>
          <w:rFonts w:ascii="Arial" w:hAnsi="Arial" w:cs="Arial"/>
          <w:sz w:val="22"/>
          <w:lang w:val="es-ES_tradnl"/>
        </w:rPr>
      </w:pPr>
      <w:r w:rsidRPr="007D4985">
        <w:rPr>
          <w:rFonts w:ascii="Arial" w:hAnsi="Arial" w:cs="Arial"/>
          <w:b/>
          <w:sz w:val="22"/>
          <w:lang w:val="es-ES_tradnl"/>
        </w:rPr>
        <w:t>Optimización de procesos:</w:t>
      </w:r>
      <w:r w:rsidRPr="007D4985">
        <w:rPr>
          <w:rFonts w:ascii="Arial" w:hAnsi="Arial" w:cs="Arial"/>
          <w:sz w:val="22"/>
          <w:lang w:val="es-ES_tradnl"/>
        </w:rPr>
        <w:t xml:space="preserve"> La Agencia en aprovechamiento del conocimiento generado, optimizará sus procesos; de esta forma los productos de cada proceso estarán en la capacidad de generar información y datos estructurados para continuar con el ciclo de la información en el negocio. </w:t>
      </w:r>
    </w:p>
    <w:p w14:paraId="350A118E" w14:textId="77777777" w:rsidR="00222F0B" w:rsidRPr="00222F0B" w:rsidRDefault="00222F0B" w:rsidP="00F91304">
      <w:pPr>
        <w:pStyle w:val="ListParagraph"/>
        <w:spacing w:line="276" w:lineRule="auto"/>
        <w:ind w:left="360"/>
        <w:rPr>
          <w:rFonts w:ascii="Arial" w:hAnsi="Arial" w:cs="Arial"/>
          <w:sz w:val="22"/>
          <w:lang w:val="es-ES_tradnl"/>
        </w:rPr>
      </w:pPr>
    </w:p>
    <w:p w14:paraId="3B079896" w14:textId="77777777" w:rsidR="0045602A" w:rsidRPr="007D4985" w:rsidRDefault="0045602A" w:rsidP="00F91304">
      <w:pPr>
        <w:pStyle w:val="ListParagraph"/>
        <w:numPr>
          <w:ilvl w:val="0"/>
          <w:numId w:val="36"/>
        </w:numPr>
        <w:spacing w:line="276" w:lineRule="auto"/>
        <w:ind w:left="360"/>
        <w:jc w:val="both"/>
        <w:rPr>
          <w:rFonts w:ascii="Arial" w:hAnsi="Arial" w:cs="Arial"/>
          <w:sz w:val="22"/>
          <w:lang w:val="es-ES_tradnl"/>
        </w:rPr>
      </w:pPr>
      <w:r w:rsidRPr="007D4985">
        <w:rPr>
          <w:rFonts w:ascii="Arial" w:hAnsi="Arial" w:cs="Arial"/>
          <w:b/>
          <w:sz w:val="22"/>
          <w:lang w:val="es-ES_tradnl"/>
        </w:rPr>
        <w:t>Articulación:</w:t>
      </w:r>
      <w:r w:rsidRPr="007D4985">
        <w:rPr>
          <w:rFonts w:ascii="Arial" w:hAnsi="Arial" w:cs="Arial"/>
          <w:sz w:val="22"/>
          <w:lang w:val="es-ES_tradnl"/>
        </w:rPr>
        <w:t xml:space="preserve"> Con la explotación de datos se cumplen con los propósitos de la Política de Gobierno Digital, haciendo énfasis en el propósito de “Toma de decisiones basadas en Datos”.</w:t>
      </w:r>
    </w:p>
    <w:p w14:paraId="264E0975" w14:textId="00BEC339" w:rsidR="00DF0F86" w:rsidRPr="007D4985" w:rsidRDefault="00DF0F86" w:rsidP="00F91304">
      <w:pPr>
        <w:spacing w:line="276" w:lineRule="auto"/>
        <w:rPr>
          <w:rFonts w:ascii="Arial" w:hAnsi="Arial" w:cs="Arial"/>
          <w:sz w:val="22"/>
          <w:lang w:val="es-ES_tradnl"/>
        </w:rPr>
      </w:pPr>
    </w:p>
    <w:p w14:paraId="2D758A3C" w14:textId="77777777" w:rsidR="0045602A" w:rsidRPr="007D4985" w:rsidRDefault="0045602A" w:rsidP="00F91304">
      <w:pPr>
        <w:spacing w:line="276" w:lineRule="auto"/>
        <w:rPr>
          <w:rFonts w:ascii="Arial" w:hAnsi="Arial" w:cs="Arial"/>
          <w:sz w:val="22"/>
          <w:lang w:val="es-ES_tradnl"/>
        </w:rPr>
      </w:pPr>
      <w:r w:rsidRPr="007D4985">
        <w:rPr>
          <w:rFonts w:ascii="Arial" w:hAnsi="Arial" w:cs="Arial"/>
          <w:sz w:val="22"/>
          <w:lang w:val="es-ES_tradnl"/>
        </w:rPr>
        <w:t>La proyección de la situación objetivo que la OTI hace de la agencia en cuanto al dominio de Información de negocio responde a un ciclo que se expresa en la siguiente ilustración:</w:t>
      </w:r>
    </w:p>
    <w:p w14:paraId="1144EE2D" w14:textId="315414F6" w:rsidR="0045602A" w:rsidRPr="007D4985" w:rsidRDefault="0045602A" w:rsidP="00F91304">
      <w:pPr>
        <w:spacing w:line="276" w:lineRule="auto"/>
        <w:rPr>
          <w:rFonts w:ascii="Arial" w:hAnsi="Arial" w:cs="Arial"/>
          <w:sz w:val="22"/>
          <w:lang w:val="es-ES_tradnl" w:eastAsia="es-CO"/>
        </w:rPr>
      </w:pPr>
    </w:p>
    <w:p w14:paraId="1487B15B" w14:textId="08E3BC87" w:rsidR="008E1253" w:rsidRDefault="008E1253" w:rsidP="00F91304">
      <w:pPr>
        <w:spacing w:after="160" w:line="276" w:lineRule="auto"/>
        <w:rPr>
          <w:rFonts w:ascii="Arial" w:hAnsi="Arial" w:cs="Arial"/>
          <w:i/>
          <w:sz w:val="18"/>
          <w:szCs w:val="18"/>
          <w:lang w:val="es-ES_tradnl"/>
        </w:rPr>
      </w:pPr>
      <w:bookmarkStart w:id="782" w:name="_Toc27055687"/>
      <w:bookmarkStart w:id="783" w:name="_Toc27471904"/>
    </w:p>
    <w:p w14:paraId="23C431E7" w14:textId="77777777" w:rsidR="00511D45" w:rsidRDefault="00511D45" w:rsidP="00F91304">
      <w:pPr>
        <w:spacing w:after="160" w:line="276" w:lineRule="auto"/>
        <w:rPr>
          <w:rFonts w:ascii="Arial" w:hAnsi="Arial" w:cs="Arial"/>
          <w:i/>
          <w:sz w:val="18"/>
          <w:szCs w:val="18"/>
          <w:lang w:val="es-ES_tradnl"/>
        </w:rPr>
      </w:pPr>
    </w:p>
    <w:p w14:paraId="1C71E7AD" w14:textId="4E30008A" w:rsidR="0045602A" w:rsidRPr="000F7696" w:rsidRDefault="0045602A" w:rsidP="00F91304">
      <w:pPr>
        <w:spacing w:line="276" w:lineRule="auto"/>
        <w:jc w:val="center"/>
        <w:rPr>
          <w:rFonts w:ascii="Arial" w:hAnsi="Arial" w:cs="Arial"/>
          <w:i/>
          <w:sz w:val="18"/>
          <w:szCs w:val="18"/>
          <w:lang w:val="es-ES_tradnl"/>
        </w:rPr>
      </w:pPr>
      <w:bookmarkStart w:id="784" w:name="_Toc28249514"/>
      <w:bookmarkStart w:id="785" w:name="_Toc27549106"/>
      <w:bookmarkStart w:id="786" w:name="_Toc28569383"/>
      <w:r w:rsidRPr="000F7696">
        <w:rPr>
          <w:rFonts w:ascii="Arial" w:hAnsi="Arial" w:cs="Arial"/>
          <w:i/>
          <w:sz w:val="18"/>
          <w:szCs w:val="18"/>
          <w:lang w:val="es-ES_tradnl"/>
        </w:rPr>
        <w:lastRenderedPageBreak/>
        <w:t xml:space="preserve">Ilustración </w:t>
      </w:r>
      <w:r w:rsidRPr="000F7696">
        <w:rPr>
          <w:rFonts w:ascii="Arial" w:hAnsi="Arial" w:cs="Arial"/>
          <w:i/>
          <w:sz w:val="18"/>
          <w:szCs w:val="18"/>
          <w:lang w:val="es-ES_tradnl"/>
        </w:rPr>
        <w:fldChar w:fldCharType="begin"/>
      </w:r>
      <w:r w:rsidRPr="000F7696">
        <w:rPr>
          <w:rFonts w:ascii="Arial" w:hAnsi="Arial" w:cs="Arial"/>
          <w:i/>
          <w:sz w:val="18"/>
          <w:szCs w:val="18"/>
          <w:lang w:val="es-ES_tradnl"/>
        </w:rPr>
        <w:instrText xml:space="preserve"> SEQ Ilustración \* ARABIC </w:instrText>
      </w:r>
      <w:r w:rsidRPr="000F7696">
        <w:rPr>
          <w:rFonts w:ascii="Arial" w:hAnsi="Arial" w:cs="Arial"/>
          <w:i/>
          <w:sz w:val="18"/>
          <w:szCs w:val="18"/>
          <w:lang w:val="es-ES_tradnl"/>
        </w:rPr>
        <w:fldChar w:fldCharType="separate"/>
      </w:r>
      <w:r w:rsidR="00B85331">
        <w:rPr>
          <w:rFonts w:ascii="Arial" w:hAnsi="Arial" w:cs="Arial"/>
          <w:i/>
          <w:noProof/>
          <w:sz w:val="18"/>
          <w:szCs w:val="18"/>
          <w:lang w:val="es-ES_tradnl"/>
        </w:rPr>
        <w:t>13</w:t>
      </w:r>
      <w:r w:rsidRPr="000F7696">
        <w:rPr>
          <w:rFonts w:ascii="Arial" w:hAnsi="Arial" w:cs="Arial"/>
          <w:i/>
          <w:sz w:val="18"/>
          <w:szCs w:val="18"/>
          <w:lang w:val="es-ES_tradnl"/>
        </w:rPr>
        <w:fldChar w:fldCharType="end"/>
      </w:r>
      <w:r w:rsidRPr="000F7696">
        <w:rPr>
          <w:rFonts w:ascii="Arial" w:hAnsi="Arial" w:cs="Arial"/>
          <w:i/>
          <w:sz w:val="18"/>
          <w:szCs w:val="18"/>
          <w:lang w:val="es-ES_tradnl"/>
        </w:rPr>
        <w:t>. Proyección de la situación objetivo</w:t>
      </w:r>
      <w:bookmarkEnd w:id="782"/>
      <w:bookmarkEnd w:id="783"/>
      <w:bookmarkEnd w:id="784"/>
      <w:bookmarkEnd w:id="785"/>
      <w:bookmarkEnd w:id="786"/>
    </w:p>
    <w:p w14:paraId="3E22630F" w14:textId="77777777" w:rsidR="00222F0B" w:rsidRPr="00B958AE" w:rsidRDefault="00222F0B" w:rsidP="00F91304">
      <w:pPr>
        <w:spacing w:line="276" w:lineRule="auto"/>
        <w:rPr>
          <w:rFonts w:ascii="Arial" w:hAnsi="Arial" w:cs="Arial"/>
          <w:b/>
          <w:i/>
          <w:sz w:val="18"/>
          <w:szCs w:val="18"/>
          <w:lang w:val="es-ES_tradnl"/>
        </w:rPr>
      </w:pPr>
    </w:p>
    <w:p w14:paraId="58D19B95" w14:textId="77777777" w:rsidR="00E97E33" w:rsidRPr="007D4985" w:rsidRDefault="0045602A" w:rsidP="00F91304">
      <w:pPr>
        <w:spacing w:line="276" w:lineRule="auto"/>
        <w:jc w:val="center"/>
        <w:rPr>
          <w:rFonts w:ascii="Arial" w:hAnsi="Arial" w:cs="Arial"/>
          <w:sz w:val="22"/>
          <w:lang w:val="es-ES_tradnl"/>
        </w:rPr>
      </w:pPr>
      <w:r w:rsidRPr="0011253A">
        <w:rPr>
          <w:rFonts w:ascii="Arial" w:hAnsi="Arial"/>
          <w:noProof/>
        </w:rPr>
        <w:drawing>
          <wp:inline distT="0" distB="0" distL="0" distR="0" wp14:anchorId="1AB51AE2" wp14:editId="27A6FC5E">
            <wp:extent cx="5411172" cy="2825826"/>
            <wp:effectExtent l="0" t="0" r="0" b="0"/>
            <wp:docPr id="161507394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2">
                      <a:extLst>
                        <a:ext uri="{28A0092B-C50C-407E-A947-70E740481C1C}">
                          <a14:useLocalDpi xmlns:a14="http://schemas.microsoft.com/office/drawing/2010/main" val="0"/>
                        </a:ext>
                      </a:extLst>
                    </a:blip>
                    <a:stretch>
                      <a:fillRect/>
                    </a:stretch>
                  </pic:blipFill>
                  <pic:spPr>
                    <a:xfrm>
                      <a:off x="0" y="0"/>
                      <a:ext cx="5411172" cy="2825826"/>
                    </a:xfrm>
                    <a:prstGeom prst="rect">
                      <a:avLst/>
                    </a:prstGeom>
                  </pic:spPr>
                </pic:pic>
              </a:graphicData>
            </a:graphic>
          </wp:inline>
        </w:drawing>
      </w:r>
    </w:p>
    <w:p w14:paraId="51656870" w14:textId="77777777" w:rsidR="000A5A15" w:rsidRPr="007D4985" w:rsidRDefault="000A5A15" w:rsidP="00F91304">
      <w:pPr>
        <w:spacing w:line="276" w:lineRule="auto"/>
        <w:rPr>
          <w:rFonts w:ascii="Arial" w:hAnsi="Arial" w:cs="Arial"/>
          <w:b/>
          <w:i/>
          <w:sz w:val="18"/>
          <w:szCs w:val="18"/>
          <w:lang w:val="es-ES_tradnl"/>
        </w:rPr>
      </w:pPr>
    </w:p>
    <w:p w14:paraId="51D3FA51" w14:textId="29F81732" w:rsidR="0045602A" w:rsidRPr="00222F0B" w:rsidRDefault="0045602A" w:rsidP="00F91304">
      <w:pPr>
        <w:spacing w:line="276" w:lineRule="auto"/>
        <w:jc w:val="center"/>
        <w:rPr>
          <w:rFonts w:ascii="Arial" w:hAnsi="Arial" w:cs="Arial"/>
          <w:i/>
          <w:sz w:val="18"/>
          <w:szCs w:val="18"/>
          <w:lang w:val="es-ES_tradnl"/>
        </w:rPr>
      </w:pPr>
      <w:r w:rsidRPr="00222F0B">
        <w:rPr>
          <w:rFonts w:ascii="Arial" w:hAnsi="Arial" w:cs="Arial"/>
          <w:i/>
          <w:sz w:val="18"/>
          <w:szCs w:val="18"/>
          <w:lang w:val="es-ES_tradnl"/>
        </w:rPr>
        <w:t>Fuente: OTI</w:t>
      </w:r>
    </w:p>
    <w:p w14:paraId="2D9EB2A1" w14:textId="77777777" w:rsidR="00662A48" w:rsidRPr="00662A48" w:rsidRDefault="00662A48" w:rsidP="00F91304">
      <w:pPr>
        <w:spacing w:line="276" w:lineRule="auto"/>
        <w:rPr>
          <w:lang w:val="es-ES_tradnl"/>
        </w:rPr>
      </w:pPr>
    </w:p>
    <w:p w14:paraId="6CB1C145" w14:textId="3FD453B3" w:rsidR="0045602A" w:rsidRDefault="0045602A" w:rsidP="00F91304">
      <w:pPr>
        <w:pStyle w:val="Heading2"/>
        <w:spacing w:line="276" w:lineRule="auto"/>
        <w:rPr>
          <w:rFonts w:ascii="Arial" w:hAnsi="Arial" w:cs="Arial"/>
          <w:sz w:val="22"/>
          <w:szCs w:val="22"/>
          <w:lang w:val="es-ES_tradnl"/>
        </w:rPr>
      </w:pPr>
      <w:bookmarkStart w:id="787" w:name="_Toc27056245"/>
      <w:bookmarkStart w:id="788" w:name="_Toc27472041"/>
      <w:bookmarkStart w:id="789" w:name="_Toc28249393"/>
      <w:bookmarkStart w:id="790" w:name="_Toc27549585"/>
      <w:bookmarkStart w:id="791" w:name="_Toc28593969"/>
      <w:r w:rsidRPr="007D4985">
        <w:rPr>
          <w:rFonts w:ascii="Arial" w:hAnsi="Arial" w:cs="Arial"/>
          <w:sz w:val="22"/>
          <w:szCs w:val="22"/>
          <w:lang w:val="es-ES_tradnl"/>
        </w:rPr>
        <w:t>DOMINIO DE SISTEMAS DE INFORMACIÓN</w:t>
      </w:r>
      <w:bookmarkEnd w:id="787"/>
      <w:bookmarkEnd w:id="788"/>
      <w:bookmarkEnd w:id="789"/>
      <w:bookmarkEnd w:id="790"/>
      <w:bookmarkEnd w:id="791"/>
    </w:p>
    <w:p w14:paraId="3FB6DCED" w14:textId="77777777" w:rsidR="00662A48" w:rsidRPr="0011253A" w:rsidRDefault="00662A48" w:rsidP="00F91304">
      <w:pPr>
        <w:spacing w:line="276" w:lineRule="auto"/>
        <w:jc w:val="both"/>
        <w:rPr>
          <w:rFonts w:ascii="Arial" w:hAnsi="Arial"/>
          <w:sz w:val="22"/>
          <w:lang w:val="es-ES_tradnl"/>
        </w:rPr>
      </w:pPr>
    </w:p>
    <w:p w14:paraId="7A506F52" w14:textId="7867C328" w:rsidR="0045602A"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Los sistemas de información y aplicaciones son el soporte tecnológico de los procesos de las entidades públicas. Los lineamientos de este dominio permitirán que la Entidad diseñe aplicaciones que soporten de forma adecuada los procesos y procedimientos de la Entidad para ofrecer mejores servicios a los ciudadanos.</w:t>
      </w:r>
    </w:p>
    <w:p w14:paraId="3CF5C435" w14:textId="1092C5A2" w:rsidR="00662A48" w:rsidRPr="007D4985" w:rsidRDefault="00662A48" w:rsidP="00F91304">
      <w:pPr>
        <w:spacing w:line="276" w:lineRule="auto"/>
        <w:jc w:val="both"/>
        <w:rPr>
          <w:rFonts w:ascii="Arial" w:hAnsi="Arial" w:cs="Arial"/>
          <w:sz w:val="22"/>
          <w:lang w:val="es-ES_tradnl"/>
        </w:rPr>
      </w:pPr>
    </w:p>
    <w:p w14:paraId="69B484CE" w14:textId="77777777" w:rsidR="00417FEA" w:rsidRPr="007D4985" w:rsidRDefault="00417FEA" w:rsidP="00F91304">
      <w:pPr>
        <w:spacing w:line="276" w:lineRule="auto"/>
        <w:jc w:val="both"/>
        <w:rPr>
          <w:rFonts w:ascii="Arial" w:hAnsi="Arial" w:cs="Arial"/>
          <w:sz w:val="22"/>
          <w:lang w:val="es-ES_tradnl"/>
        </w:rPr>
      </w:pPr>
    </w:p>
    <w:p w14:paraId="6F2D5B35" w14:textId="654652A0" w:rsidR="0045602A" w:rsidRDefault="0045602A" w:rsidP="00F91304">
      <w:pPr>
        <w:pStyle w:val="Heading3"/>
        <w:spacing w:line="276" w:lineRule="auto"/>
        <w:rPr>
          <w:rFonts w:ascii="Arial" w:eastAsia="Arial" w:hAnsi="Arial" w:cs="Arial"/>
          <w:sz w:val="22"/>
          <w:szCs w:val="22"/>
          <w:lang w:val="es-ES_tradnl"/>
        </w:rPr>
      </w:pPr>
      <w:bookmarkStart w:id="792" w:name="_Toc27056246"/>
      <w:bookmarkStart w:id="793" w:name="_Toc27472042"/>
      <w:bookmarkStart w:id="794" w:name="_Toc28249394"/>
      <w:bookmarkStart w:id="795" w:name="_Toc27549586"/>
      <w:bookmarkStart w:id="796" w:name="_Toc28593970"/>
      <w:r w:rsidRPr="007D4985">
        <w:rPr>
          <w:rFonts w:ascii="Arial" w:eastAsia="Arial" w:hAnsi="Arial" w:cs="Arial"/>
          <w:sz w:val="22"/>
          <w:szCs w:val="22"/>
          <w:lang w:val="es-ES_tradnl"/>
        </w:rPr>
        <w:t>Arquitectura de Sistemas de Información</w:t>
      </w:r>
      <w:bookmarkEnd w:id="792"/>
      <w:bookmarkEnd w:id="793"/>
      <w:bookmarkEnd w:id="794"/>
      <w:bookmarkEnd w:id="795"/>
      <w:bookmarkEnd w:id="796"/>
    </w:p>
    <w:p w14:paraId="55DCBEDB" w14:textId="77777777" w:rsidR="00417FEA" w:rsidRPr="00417FEA" w:rsidRDefault="00417FEA" w:rsidP="00F91304">
      <w:pPr>
        <w:spacing w:line="276" w:lineRule="auto"/>
        <w:rPr>
          <w:lang w:val="es-ES_tradnl"/>
        </w:rPr>
      </w:pPr>
    </w:p>
    <w:p w14:paraId="3D30F957" w14:textId="6DA9E502" w:rsidR="00417FEA" w:rsidRPr="00065AF4" w:rsidRDefault="0045602A" w:rsidP="00065AF4">
      <w:pPr>
        <w:pStyle w:val="ListParagraph"/>
        <w:numPr>
          <w:ilvl w:val="0"/>
          <w:numId w:val="37"/>
        </w:numPr>
        <w:spacing w:line="276" w:lineRule="auto"/>
        <w:jc w:val="both"/>
        <w:rPr>
          <w:rFonts w:ascii="Arial" w:eastAsia="Arial" w:hAnsi="Arial"/>
          <w:b/>
          <w:sz w:val="22"/>
          <w:lang w:val="es-ES_tradnl"/>
        </w:rPr>
      </w:pPr>
      <w:r w:rsidRPr="007D4985">
        <w:rPr>
          <w:rFonts w:ascii="Arial" w:eastAsia="Arial" w:hAnsi="Arial" w:cs="Arial"/>
          <w:b/>
          <w:sz w:val="22"/>
          <w:lang w:val="es-ES_tradnl"/>
        </w:rPr>
        <w:t>Arquitecturas de referencia de la entidad</w:t>
      </w:r>
      <w:r w:rsidR="00DF0F86" w:rsidRPr="007D4985">
        <w:rPr>
          <w:rFonts w:ascii="Arial" w:eastAsia="Arial" w:hAnsi="Arial" w:cs="Arial"/>
          <w:b/>
          <w:sz w:val="22"/>
          <w:lang w:val="es-ES_tradnl"/>
        </w:rPr>
        <w:t xml:space="preserve"> </w:t>
      </w:r>
      <w:r w:rsidRPr="007D4985">
        <w:rPr>
          <w:rFonts w:ascii="Arial" w:hAnsi="Arial" w:cs="Arial"/>
          <w:sz w:val="22"/>
          <w:lang w:val="es-ES_tradnl"/>
        </w:rPr>
        <w:t>La Oficina de Tecnologías de Información será la responsable de definir y evolucionar las arquitecturas de referencia tecnológicas, con el propósito de orientar el diseño de cualquier arquitectura de solución bajo parámetros, patrones y atributos de calidad definidos por la Entidad, teniendo en cuenta los principios de diseño de servicios digitales, definidos en el Manual de Gobierno Digital del Ministerio de las tecnologías de la Información y las Comunicaciones - MinTIC.</w:t>
      </w:r>
    </w:p>
    <w:p w14:paraId="29C3607C" w14:textId="77777777" w:rsidR="00065AF4" w:rsidRPr="00065AF4" w:rsidRDefault="00065AF4" w:rsidP="00065AF4">
      <w:pPr>
        <w:pStyle w:val="ListParagraph"/>
        <w:spacing w:line="276" w:lineRule="auto"/>
        <w:ind w:left="360"/>
        <w:jc w:val="both"/>
        <w:rPr>
          <w:rFonts w:ascii="Arial" w:eastAsia="Arial" w:hAnsi="Arial"/>
          <w:b/>
          <w:sz w:val="22"/>
          <w:lang w:val="es-ES_tradnl"/>
        </w:rPr>
      </w:pPr>
    </w:p>
    <w:p w14:paraId="594897C6" w14:textId="4D57D270" w:rsidR="0045602A" w:rsidRPr="007D4985" w:rsidRDefault="0045602A" w:rsidP="00F91304">
      <w:pPr>
        <w:pStyle w:val="ListParagraph"/>
        <w:numPr>
          <w:ilvl w:val="0"/>
          <w:numId w:val="37"/>
        </w:numPr>
        <w:spacing w:line="276" w:lineRule="auto"/>
        <w:jc w:val="both"/>
        <w:rPr>
          <w:rFonts w:ascii="Arial" w:eastAsia="Arial" w:hAnsi="Arial" w:cs="Arial"/>
          <w:b/>
          <w:sz w:val="22"/>
          <w:lang w:val="es-ES_tradnl"/>
        </w:rPr>
      </w:pPr>
      <w:r w:rsidRPr="007D4985">
        <w:rPr>
          <w:rFonts w:ascii="Arial" w:eastAsia="Arial" w:hAnsi="Arial" w:cs="Arial"/>
          <w:b/>
          <w:sz w:val="22"/>
          <w:lang w:val="es-ES_tradnl"/>
        </w:rPr>
        <w:t>Arquitecturas de solución de la entidad</w:t>
      </w:r>
      <w:r w:rsidR="00DF0F86" w:rsidRPr="007D4985">
        <w:rPr>
          <w:rFonts w:ascii="Arial" w:eastAsia="Arial" w:hAnsi="Arial" w:cs="Arial"/>
          <w:b/>
          <w:sz w:val="22"/>
          <w:lang w:val="es-ES_tradnl"/>
        </w:rPr>
        <w:t xml:space="preserve">: </w:t>
      </w:r>
      <w:r w:rsidRPr="007D4985">
        <w:rPr>
          <w:rFonts w:ascii="Arial" w:hAnsi="Arial" w:cs="Arial"/>
          <w:sz w:val="22"/>
          <w:lang w:val="es-ES_tradnl"/>
        </w:rPr>
        <w:t xml:space="preserve">La Oficina de Tecnologías de Información deberá garantizar la definición, documentación y actualización de las arquitecturas de </w:t>
      </w:r>
      <w:r w:rsidRPr="007D4985">
        <w:rPr>
          <w:rFonts w:ascii="Arial" w:hAnsi="Arial" w:cs="Arial"/>
          <w:sz w:val="22"/>
          <w:lang w:val="es-ES_tradnl"/>
        </w:rPr>
        <w:lastRenderedPageBreak/>
        <w:t>solución tecnológica bajo los parámetros de las arquitecturas de referencia de la Entidad.</w:t>
      </w:r>
    </w:p>
    <w:p w14:paraId="44CA5374" w14:textId="77777777" w:rsidR="00065AF4" w:rsidRPr="00065AF4" w:rsidRDefault="00065AF4" w:rsidP="00065AF4">
      <w:pPr>
        <w:pStyle w:val="ListParagraph"/>
        <w:spacing w:line="276" w:lineRule="auto"/>
        <w:ind w:left="360"/>
        <w:jc w:val="both"/>
        <w:rPr>
          <w:rFonts w:ascii="Arial" w:eastAsia="Arial" w:hAnsi="Arial"/>
          <w:b/>
          <w:sz w:val="22"/>
          <w:lang w:val="es-ES_tradnl"/>
        </w:rPr>
      </w:pPr>
    </w:p>
    <w:p w14:paraId="00E0D452" w14:textId="4759381C" w:rsidR="00DF0F86" w:rsidRPr="007F0959" w:rsidRDefault="0045602A" w:rsidP="00F91304">
      <w:pPr>
        <w:pStyle w:val="ListParagraph"/>
        <w:numPr>
          <w:ilvl w:val="0"/>
          <w:numId w:val="37"/>
        </w:numPr>
        <w:spacing w:line="276" w:lineRule="auto"/>
        <w:jc w:val="both"/>
        <w:rPr>
          <w:rFonts w:ascii="Arial" w:eastAsia="Arial" w:hAnsi="Arial"/>
          <w:b/>
          <w:sz w:val="22"/>
          <w:lang w:val="es-ES_tradnl"/>
        </w:rPr>
      </w:pPr>
      <w:r w:rsidRPr="007D4985">
        <w:rPr>
          <w:rFonts w:ascii="Arial" w:eastAsia="Arial" w:hAnsi="Arial" w:cs="Arial"/>
          <w:b/>
          <w:sz w:val="22"/>
          <w:lang w:val="es-ES_tradnl"/>
        </w:rPr>
        <w:t>Arquitectura de software</w:t>
      </w:r>
      <w:r w:rsidR="00DF0F86" w:rsidRPr="007D4985">
        <w:rPr>
          <w:rFonts w:ascii="Arial" w:eastAsia="Arial" w:hAnsi="Arial" w:cs="Arial"/>
          <w:b/>
          <w:sz w:val="22"/>
          <w:lang w:val="es-ES_tradnl"/>
        </w:rPr>
        <w:t xml:space="preserve"> </w:t>
      </w:r>
      <w:r w:rsidRPr="007D4985">
        <w:rPr>
          <w:rFonts w:ascii="Arial" w:hAnsi="Arial" w:cs="Arial"/>
          <w:sz w:val="22"/>
          <w:lang w:val="es-ES_tradnl"/>
        </w:rPr>
        <w:t>La Oficina de Tecnologías de Información deberá definir y documentar la arquitectura de software de los sistemas de información y aplicaciones de la Entidad, identificando los diferentes componentes bajo los parámetros de las arquitecturas de referencia definidas.</w:t>
      </w:r>
    </w:p>
    <w:p w14:paraId="781DFFF9" w14:textId="77777777" w:rsidR="008D7BEE" w:rsidRPr="00B958AE" w:rsidRDefault="008D7BEE" w:rsidP="00F91304">
      <w:pPr>
        <w:pStyle w:val="ListParagraph"/>
        <w:spacing w:line="276" w:lineRule="auto"/>
        <w:jc w:val="both"/>
        <w:rPr>
          <w:rFonts w:ascii="Arial" w:eastAsia="Arial" w:hAnsi="Arial" w:cs="Arial"/>
          <w:b/>
          <w:sz w:val="22"/>
          <w:lang w:val="es-ES_tradnl"/>
        </w:rPr>
      </w:pPr>
    </w:p>
    <w:p w14:paraId="31CEB196" w14:textId="0AB517FD" w:rsidR="0045602A" w:rsidRPr="007D4985" w:rsidRDefault="0045602A" w:rsidP="00F91304">
      <w:pPr>
        <w:pStyle w:val="ListParagraph"/>
        <w:numPr>
          <w:ilvl w:val="0"/>
          <w:numId w:val="37"/>
        </w:numPr>
        <w:spacing w:line="276" w:lineRule="auto"/>
        <w:jc w:val="both"/>
        <w:rPr>
          <w:rFonts w:ascii="Arial" w:eastAsia="Arial" w:hAnsi="Arial" w:cs="Arial"/>
          <w:b/>
          <w:sz w:val="22"/>
          <w:lang w:val="es-ES_tradnl"/>
        </w:rPr>
      </w:pPr>
      <w:r w:rsidRPr="007D4985">
        <w:rPr>
          <w:rFonts w:ascii="Arial" w:eastAsia="Arial" w:hAnsi="Arial" w:cs="Arial"/>
          <w:b/>
          <w:sz w:val="22"/>
          <w:lang w:val="es-ES_tradnl"/>
        </w:rPr>
        <w:t>Catálogo de sistemas de información</w:t>
      </w:r>
      <w:r w:rsidR="00DF0F86" w:rsidRPr="007D4985">
        <w:rPr>
          <w:rFonts w:ascii="Arial" w:eastAsia="Arial" w:hAnsi="Arial" w:cs="Arial"/>
          <w:b/>
          <w:sz w:val="22"/>
          <w:lang w:val="es-ES_tradnl"/>
        </w:rPr>
        <w:t xml:space="preserve"> </w:t>
      </w:r>
      <w:r w:rsidRPr="007D4985">
        <w:rPr>
          <w:rFonts w:ascii="Arial" w:eastAsia="Arial" w:hAnsi="Arial" w:cs="Arial"/>
          <w:sz w:val="22"/>
          <w:lang w:val="es-ES_tradnl"/>
        </w:rPr>
        <w:t>La Oficina de Tecnologías de Información deberá disponer un catálogo actualizado de sus sistemas de información, que incluya atributos que permitan identificar la información relevante que facilite la gobernabilidad de los sistemas de información.</w:t>
      </w:r>
    </w:p>
    <w:p w14:paraId="617FA2FA" w14:textId="12BAAF9C" w:rsidR="0045602A" w:rsidRPr="007D4985" w:rsidRDefault="0045602A" w:rsidP="00F91304">
      <w:pPr>
        <w:spacing w:line="276" w:lineRule="auto"/>
        <w:rPr>
          <w:rFonts w:ascii="Arial" w:hAnsi="Arial" w:cs="Arial"/>
          <w:b/>
          <w:i/>
          <w:sz w:val="18"/>
          <w:szCs w:val="18"/>
          <w:lang w:val="es-ES"/>
        </w:rPr>
      </w:pPr>
    </w:p>
    <w:p w14:paraId="789C48B4" w14:textId="032BB4C3" w:rsidR="0045602A" w:rsidRPr="000F7696" w:rsidRDefault="0045602A" w:rsidP="00F91304">
      <w:pPr>
        <w:spacing w:line="276" w:lineRule="auto"/>
        <w:jc w:val="center"/>
        <w:rPr>
          <w:rFonts w:ascii="Arial" w:hAnsi="Arial" w:cs="Arial"/>
          <w:i/>
          <w:sz w:val="18"/>
          <w:szCs w:val="18"/>
          <w:lang w:val="es-ES_tradnl"/>
        </w:rPr>
      </w:pPr>
      <w:bookmarkStart w:id="797" w:name="_Toc27055688"/>
      <w:bookmarkStart w:id="798" w:name="_Toc27471905"/>
      <w:bookmarkStart w:id="799" w:name="_Toc28249515"/>
      <w:bookmarkStart w:id="800" w:name="_Toc27549107"/>
      <w:bookmarkStart w:id="801" w:name="_Toc28569384"/>
      <w:r w:rsidRPr="000F7696">
        <w:rPr>
          <w:rFonts w:ascii="Arial" w:hAnsi="Arial" w:cs="Arial"/>
          <w:i/>
          <w:sz w:val="18"/>
          <w:szCs w:val="18"/>
          <w:lang w:val="es-ES_tradnl"/>
        </w:rPr>
        <w:t xml:space="preserve">Ilustración </w:t>
      </w:r>
      <w:r w:rsidRPr="000F7696">
        <w:rPr>
          <w:rFonts w:ascii="Arial" w:hAnsi="Arial" w:cs="Arial"/>
          <w:i/>
          <w:sz w:val="18"/>
          <w:szCs w:val="18"/>
          <w:lang w:val="es-ES_tradnl"/>
        </w:rPr>
        <w:fldChar w:fldCharType="begin"/>
      </w:r>
      <w:r w:rsidRPr="000F7696">
        <w:rPr>
          <w:rFonts w:ascii="Arial" w:hAnsi="Arial" w:cs="Arial"/>
          <w:i/>
          <w:sz w:val="18"/>
          <w:szCs w:val="18"/>
          <w:lang w:val="es-ES"/>
        </w:rPr>
        <w:instrText xml:space="preserve"> SEQ Ilustración \* ARABIC </w:instrText>
      </w:r>
      <w:r w:rsidRPr="000F7696">
        <w:rPr>
          <w:rFonts w:ascii="Arial" w:hAnsi="Arial" w:cs="Arial"/>
          <w:i/>
          <w:sz w:val="18"/>
          <w:szCs w:val="18"/>
          <w:lang w:val="es-ES_tradnl"/>
        </w:rPr>
        <w:fldChar w:fldCharType="separate"/>
      </w:r>
      <w:r w:rsidR="00B85331">
        <w:rPr>
          <w:rFonts w:ascii="Arial" w:hAnsi="Arial" w:cs="Arial"/>
          <w:i/>
          <w:noProof/>
          <w:sz w:val="18"/>
          <w:szCs w:val="18"/>
          <w:lang w:val="es-ES"/>
        </w:rPr>
        <w:t>14</w:t>
      </w:r>
      <w:r w:rsidRPr="000F7696">
        <w:rPr>
          <w:rFonts w:ascii="Arial" w:hAnsi="Arial" w:cs="Arial"/>
          <w:i/>
          <w:sz w:val="18"/>
          <w:szCs w:val="18"/>
          <w:lang w:val="es-ES_tradnl"/>
        </w:rPr>
        <w:fldChar w:fldCharType="end"/>
      </w:r>
      <w:r w:rsidRPr="000F7696">
        <w:rPr>
          <w:rFonts w:ascii="Arial" w:hAnsi="Arial" w:cs="Arial"/>
          <w:i/>
          <w:sz w:val="18"/>
          <w:szCs w:val="18"/>
          <w:lang w:val="es-ES_tradnl"/>
        </w:rPr>
        <w:t>. Escenario deseado desde la arquitectura de sistemas de información</w:t>
      </w:r>
      <w:bookmarkEnd w:id="797"/>
      <w:bookmarkEnd w:id="798"/>
      <w:bookmarkEnd w:id="799"/>
      <w:bookmarkEnd w:id="800"/>
      <w:bookmarkEnd w:id="801"/>
    </w:p>
    <w:p w14:paraId="7F863F21" w14:textId="5D3315EA" w:rsidR="00201393" w:rsidRPr="007D4985" w:rsidRDefault="00201393" w:rsidP="00F91304">
      <w:pPr>
        <w:spacing w:line="276" w:lineRule="auto"/>
        <w:jc w:val="center"/>
        <w:rPr>
          <w:rFonts w:ascii="Arial" w:hAnsi="Arial" w:cs="Arial"/>
          <w:i/>
          <w:color w:val="000000" w:themeColor="text1"/>
          <w:sz w:val="18"/>
          <w:szCs w:val="18"/>
          <w:lang w:val="es-ES_tradnl"/>
        </w:rPr>
      </w:pPr>
      <w:r w:rsidRPr="0011253A">
        <w:rPr>
          <w:rFonts w:ascii="Arial" w:hAnsi="Arial"/>
          <w:noProof/>
        </w:rPr>
        <w:drawing>
          <wp:inline distT="0" distB="0" distL="0" distR="0" wp14:anchorId="5A1337AA" wp14:editId="429F7852">
            <wp:extent cx="4538521" cy="3240157"/>
            <wp:effectExtent l="0" t="0" r="0" b="0"/>
            <wp:docPr id="59168299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3">
                      <a:extLst>
                        <a:ext uri="{28A0092B-C50C-407E-A947-70E740481C1C}">
                          <a14:useLocalDpi xmlns:a14="http://schemas.microsoft.com/office/drawing/2010/main" val="0"/>
                        </a:ext>
                      </a:extLst>
                    </a:blip>
                    <a:stretch>
                      <a:fillRect/>
                    </a:stretch>
                  </pic:blipFill>
                  <pic:spPr>
                    <a:xfrm>
                      <a:off x="0" y="0"/>
                      <a:ext cx="4542292" cy="3242849"/>
                    </a:xfrm>
                    <a:prstGeom prst="rect">
                      <a:avLst/>
                    </a:prstGeom>
                  </pic:spPr>
                </pic:pic>
              </a:graphicData>
            </a:graphic>
          </wp:inline>
        </w:drawing>
      </w:r>
    </w:p>
    <w:p w14:paraId="1E9E1336" w14:textId="77777777" w:rsidR="0045602A" w:rsidRPr="007D4985" w:rsidRDefault="0045602A" w:rsidP="00F91304">
      <w:pPr>
        <w:spacing w:line="276" w:lineRule="auto"/>
        <w:jc w:val="center"/>
        <w:rPr>
          <w:rFonts w:ascii="Arial" w:hAnsi="Arial" w:cs="Arial"/>
          <w:i/>
          <w:color w:val="000000" w:themeColor="text1"/>
          <w:sz w:val="18"/>
          <w:szCs w:val="18"/>
          <w:lang w:val="es-ES_tradnl"/>
        </w:rPr>
      </w:pPr>
      <w:r w:rsidRPr="007D4985">
        <w:rPr>
          <w:rFonts w:ascii="Arial" w:hAnsi="Arial" w:cs="Arial"/>
          <w:i/>
          <w:color w:val="000000" w:themeColor="text1"/>
          <w:sz w:val="18"/>
          <w:szCs w:val="18"/>
          <w:lang w:val="es-ES_tradnl"/>
        </w:rPr>
        <w:t>Fuente: OTI</w:t>
      </w:r>
    </w:p>
    <w:p w14:paraId="0FDE522F" w14:textId="77777777" w:rsidR="000A5A15" w:rsidRPr="007D4985" w:rsidRDefault="000A5A15" w:rsidP="00F91304">
      <w:pPr>
        <w:spacing w:line="276" w:lineRule="auto"/>
        <w:jc w:val="center"/>
        <w:rPr>
          <w:rFonts w:ascii="Arial" w:hAnsi="Arial" w:cs="Arial"/>
          <w:i/>
          <w:color w:val="000000" w:themeColor="text1"/>
          <w:sz w:val="18"/>
          <w:szCs w:val="18"/>
          <w:lang w:val="es-ES_tradnl"/>
        </w:rPr>
      </w:pPr>
      <w:bookmarkStart w:id="802" w:name="_Toc27056247"/>
      <w:bookmarkStart w:id="803" w:name="_Toc27472043"/>
    </w:p>
    <w:p w14:paraId="72659A14" w14:textId="77777777" w:rsidR="0045602A" w:rsidRDefault="0045602A" w:rsidP="00F91304">
      <w:pPr>
        <w:pStyle w:val="Heading3"/>
        <w:spacing w:line="276" w:lineRule="auto"/>
        <w:rPr>
          <w:rFonts w:ascii="Arial" w:eastAsia="Arial" w:hAnsi="Arial" w:cs="Arial"/>
          <w:sz w:val="22"/>
          <w:szCs w:val="22"/>
          <w:lang w:val="es-ES_tradnl"/>
        </w:rPr>
      </w:pPr>
      <w:bookmarkStart w:id="804" w:name="_Toc28249395"/>
      <w:bookmarkStart w:id="805" w:name="_Toc27549587"/>
      <w:bookmarkStart w:id="806" w:name="_Toc28593971"/>
      <w:r w:rsidRPr="007D4985">
        <w:rPr>
          <w:rFonts w:ascii="Arial" w:eastAsia="Arial" w:hAnsi="Arial" w:cs="Arial"/>
          <w:sz w:val="22"/>
          <w:szCs w:val="22"/>
          <w:lang w:val="es-ES_tradnl"/>
        </w:rPr>
        <w:t>Gobierno de Sistemas de Información</w:t>
      </w:r>
      <w:bookmarkEnd w:id="802"/>
      <w:bookmarkEnd w:id="803"/>
      <w:bookmarkEnd w:id="804"/>
      <w:bookmarkEnd w:id="805"/>
      <w:bookmarkEnd w:id="806"/>
    </w:p>
    <w:p w14:paraId="79627BF3" w14:textId="77777777" w:rsidR="003D23E8" w:rsidRPr="003D23E8" w:rsidRDefault="003D23E8" w:rsidP="00F91304">
      <w:pPr>
        <w:spacing w:line="276" w:lineRule="auto"/>
        <w:rPr>
          <w:lang w:val="es-ES_tradnl"/>
        </w:rPr>
      </w:pPr>
    </w:p>
    <w:p w14:paraId="089CAD3A" w14:textId="542B21E0"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agencia logrará un modelo apropiado de gobierno de sistemas de información al aplicar los siguientes lineamientos:</w:t>
      </w:r>
    </w:p>
    <w:p w14:paraId="15BF60B9" w14:textId="77777777" w:rsidR="008E1253" w:rsidRPr="007D4985" w:rsidRDefault="008E1253" w:rsidP="00F91304">
      <w:pPr>
        <w:spacing w:line="276" w:lineRule="auto"/>
        <w:jc w:val="both"/>
        <w:rPr>
          <w:rFonts w:ascii="Arial" w:hAnsi="Arial" w:cs="Arial"/>
          <w:sz w:val="22"/>
          <w:lang w:val="es-ES_tradnl"/>
        </w:rPr>
      </w:pPr>
    </w:p>
    <w:p w14:paraId="3B0E05A6"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lastRenderedPageBreak/>
        <w:t>Metodología para el desarrollo de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definir una metodología formal para el desarrollo y mantenimiento de software, que oriente los proyectos de construcción o evolución de los sistemas de información que se desarrollen a la medida, ya sea internamente o a través de terceros.</w:t>
      </w:r>
    </w:p>
    <w:p w14:paraId="2AF51972" w14:textId="77777777" w:rsidR="008D7BEE" w:rsidRPr="00B958AE" w:rsidRDefault="008D7BEE" w:rsidP="00F91304">
      <w:pPr>
        <w:pStyle w:val="ListParagraph"/>
        <w:spacing w:line="276" w:lineRule="auto"/>
        <w:jc w:val="both"/>
        <w:rPr>
          <w:rFonts w:ascii="Arial" w:hAnsi="Arial" w:cs="Arial"/>
          <w:b/>
          <w:sz w:val="22"/>
          <w:lang w:val="es-ES_tradnl"/>
        </w:rPr>
      </w:pPr>
    </w:p>
    <w:p w14:paraId="4975FB7D"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Derechos patrimoniales sobre los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Cuando se suscriban contratos con terceras partes bajo la figura de "obra creada por encargo" o similar, cuyo alcance incluya el desarrollo de elementos de software, la ADR deberá incluir en dichos contratos, la obligación de transferir a la Entidad los derechos patrimoniales sobre los productos desarrollados.</w:t>
      </w:r>
    </w:p>
    <w:p w14:paraId="7EA15C18" w14:textId="77777777" w:rsidR="008D7BEE" w:rsidRPr="007F0959" w:rsidRDefault="008D7BEE" w:rsidP="00F91304">
      <w:pPr>
        <w:spacing w:line="276" w:lineRule="auto"/>
        <w:jc w:val="both"/>
        <w:rPr>
          <w:rFonts w:ascii="Arial" w:hAnsi="Arial" w:cs="Arial"/>
          <w:b/>
          <w:sz w:val="22"/>
          <w:lang w:val="es-ES_tradnl"/>
        </w:rPr>
      </w:pPr>
    </w:p>
    <w:p w14:paraId="22AE6F7E"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Guía de estilo y usabilidad</w:t>
      </w:r>
      <w:r w:rsidR="00DF0F86"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definir o adoptar una guía de estilo y usabilidad para la Entidad. Esta guía debe estar particularizada de acuerdo con la caracterización de usuarios y según el canal utilizado por los sistemas de información y, así mismo, deberá estar alineada con los principios de usabilidad definidos por el Estado colombiano, asegurando la aplicación de la guía en todos sus sistemas de información. Para los componentes de software, que sean propiedad de terceros, se debe realizar su personalización hasta donde sea posible de manera que se pueda brindar una adecuada experiencia de usuario.</w:t>
      </w:r>
    </w:p>
    <w:p w14:paraId="1567261B" w14:textId="77777777" w:rsidR="008D7BEE" w:rsidRPr="007F0959" w:rsidRDefault="008D7BEE" w:rsidP="00F91304">
      <w:pPr>
        <w:spacing w:line="276" w:lineRule="auto"/>
        <w:jc w:val="both"/>
        <w:rPr>
          <w:rFonts w:ascii="Arial" w:hAnsi="Arial" w:cs="Arial"/>
          <w:b/>
          <w:sz w:val="22"/>
          <w:lang w:val="es-ES_tradnl"/>
        </w:rPr>
      </w:pPr>
    </w:p>
    <w:p w14:paraId="05B37544"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Ambientes independientes en el ciclo de vida de los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identificar y mantener la independencia de los ambientes requeridos durante el ciclo de vida de los sistemas de información, ya sea directamente o través de un tercero. Lo ideal es que existan ambientes de desarrollo, pruebas, capacitación y producción.</w:t>
      </w:r>
    </w:p>
    <w:p w14:paraId="590FA1B9" w14:textId="77777777" w:rsidR="008D7BEE" w:rsidRPr="007F0959" w:rsidRDefault="008D7BEE" w:rsidP="00F91304">
      <w:pPr>
        <w:spacing w:line="276" w:lineRule="auto"/>
        <w:jc w:val="both"/>
        <w:rPr>
          <w:rFonts w:ascii="Arial" w:hAnsi="Arial" w:cs="Arial"/>
          <w:b/>
          <w:sz w:val="22"/>
          <w:lang w:val="es-ES_tradnl"/>
        </w:rPr>
      </w:pPr>
    </w:p>
    <w:p w14:paraId="15E7B1AF"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Análisis de requerimientos de los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incorporar un proceso formal de análisis y gestión de requerimientos de software en el ciclo de vida de los sistemas de información de manera que se garantice su trazabilidad y cumplimiento.</w:t>
      </w:r>
    </w:p>
    <w:p w14:paraId="1CBCE939" w14:textId="77777777" w:rsidR="008D7BEE" w:rsidRPr="007F0959" w:rsidRDefault="008D7BEE" w:rsidP="00F91304">
      <w:pPr>
        <w:spacing w:line="276" w:lineRule="auto"/>
        <w:jc w:val="both"/>
        <w:rPr>
          <w:rFonts w:ascii="Arial" w:hAnsi="Arial" w:cs="Arial"/>
          <w:b/>
          <w:sz w:val="22"/>
          <w:lang w:val="es-ES_tradnl"/>
        </w:rPr>
      </w:pPr>
    </w:p>
    <w:p w14:paraId="5B415614"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Integración continua durante el ciclo de vida de los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garantizar que, dentro del proceso de desarrollo de sistemas de información, se ejecuten estrategias de integración continua sobre los nuevos desarrollos de sistemas de información.</w:t>
      </w:r>
    </w:p>
    <w:p w14:paraId="6936F063" w14:textId="77777777" w:rsidR="008D7BEE" w:rsidRPr="007F0959" w:rsidRDefault="008D7BEE" w:rsidP="00F91304">
      <w:pPr>
        <w:spacing w:line="276" w:lineRule="auto"/>
        <w:jc w:val="both"/>
        <w:rPr>
          <w:rFonts w:ascii="Arial" w:hAnsi="Arial" w:cs="Arial"/>
          <w:b/>
          <w:sz w:val="22"/>
          <w:lang w:val="es-ES_tradnl"/>
        </w:rPr>
      </w:pPr>
    </w:p>
    <w:p w14:paraId="41C13B2C" w14:textId="77777777" w:rsidR="00DF0F86"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Entrega continua durante el ciclo de vida de los sistemas de información</w:t>
      </w:r>
      <w:r w:rsidR="00DF0F86" w:rsidRPr="007D4985">
        <w:rPr>
          <w:rFonts w:ascii="Arial" w:hAnsi="Arial" w:cs="Arial"/>
          <w:b/>
          <w:sz w:val="22"/>
          <w:lang w:val="es-ES_tradnl"/>
        </w:rPr>
        <w:t xml:space="preserve"> </w:t>
      </w:r>
      <w:r w:rsidRPr="007D4985">
        <w:rPr>
          <w:rFonts w:ascii="Arial" w:hAnsi="Arial" w:cs="Arial"/>
          <w:sz w:val="22"/>
          <w:lang w:val="es-ES_tradnl"/>
        </w:rPr>
        <w:t xml:space="preserve">La Oficina de Tecnologías de Información deberá garantizar que, dentro del proceso de </w:t>
      </w:r>
      <w:r w:rsidRPr="007D4985">
        <w:rPr>
          <w:rFonts w:ascii="Arial" w:hAnsi="Arial" w:cs="Arial"/>
          <w:sz w:val="22"/>
          <w:lang w:val="es-ES_tradnl"/>
        </w:rPr>
        <w:lastRenderedPageBreak/>
        <w:t>desarrollo de sistemas de información, se ejecuten estrategias de entrega continua sobre los nuevos desarrollos de sistemas de información, posterior a la implementación de estrategias de integración continua.</w:t>
      </w:r>
    </w:p>
    <w:p w14:paraId="5DD3D1D4" w14:textId="77777777" w:rsidR="008D7BEE" w:rsidRPr="007F0959" w:rsidRDefault="008D7BEE" w:rsidP="00F91304">
      <w:pPr>
        <w:spacing w:line="276" w:lineRule="auto"/>
        <w:jc w:val="both"/>
        <w:rPr>
          <w:rFonts w:ascii="Arial" w:hAnsi="Arial" w:cs="Arial"/>
          <w:b/>
          <w:sz w:val="22"/>
          <w:lang w:val="es-ES_tradnl"/>
        </w:rPr>
      </w:pPr>
    </w:p>
    <w:p w14:paraId="7A9DB555"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Despliegue continuo durante el ciclo de vida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garantizar que, dentro del proceso de desarrollo de sistemas de información, se ejecuten estrategias de despliegue continuo sobre los nuevos desarrollos de sistemas de información, posterior a la implementación de estrategias de entrega continua.</w:t>
      </w:r>
    </w:p>
    <w:p w14:paraId="4743D697" w14:textId="77777777" w:rsidR="008D7BEE" w:rsidRPr="007F0959" w:rsidRDefault="008D7BEE" w:rsidP="00F91304">
      <w:pPr>
        <w:spacing w:line="276" w:lineRule="auto"/>
        <w:jc w:val="both"/>
        <w:rPr>
          <w:rFonts w:ascii="Arial" w:hAnsi="Arial" w:cs="Arial"/>
          <w:b/>
          <w:sz w:val="22"/>
          <w:lang w:val="es-ES_tradnl"/>
        </w:rPr>
      </w:pPr>
    </w:p>
    <w:p w14:paraId="2781D9AF"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Plan de pruebas durante el ciclo de vida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En el proceso de desarrollo y evolución de un sistema de información, la Oficina de Tecnologías de Información deberá contar con un plan de pruebas que cubra lo funcional y lo no funcional. La aceptación de cada una de las etapas de este plan debe estar vinculada a la transición del sistema de información a través de los diferentes ambientes.</w:t>
      </w:r>
    </w:p>
    <w:p w14:paraId="6FB9FEC8" w14:textId="77777777" w:rsidR="008D7BEE" w:rsidRPr="007F0959" w:rsidRDefault="008D7BEE" w:rsidP="00F91304">
      <w:pPr>
        <w:spacing w:line="276" w:lineRule="auto"/>
        <w:jc w:val="both"/>
        <w:rPr>
          <w:rFonts w:ascii="Arial" w:hAnsi="Arial" w:cs="Arial"/>
          <w:b/>
          <w:sz w:val="22"/>
          <w:lang w:val="es-ES_tradnl"/>
        </w:rPr>
      </w:pPr>
    </w:p>
    <w:p w14:paraId="7B710C15"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Manual del usuario, técnico y de operación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asegurar que todos sus sistemas de información cuenten con la documentación técnica y funcional debidamente actualizada.</w:t>
      </w:r>
    </w:p>
    <w:p w14:paraId="5C7B9013" w14:textId="77777777" w:rsidR="008D7BEE" w:rsidRPr="007F0959" w:rsidRDefault="008D7BEE" w:rsidP="00F91304">
      <w:pPr>
        <w:spacing w:line="276" w:lineRule="auto"/>
        <w:jc w:val="both"/>
        <w:rPr>
          <w:rFonts w:ascii="Arial" w:hAnsi="Arial" w:cs="Arial"/>
          <w:b/>
          <w:sz w:val="22"/>
          <w:lang w:val="es-ES_tradnl"/>
        </w:rPr>
      </w:pPr>
    </w:p>
    <w:p w14:paraId="74C9AE94"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Estrategia de mantenimiento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Para el mantenimiento de los sistemas de información, la Oficina de Tecnologías de Información deberá hacer un análisis de impacto ante cualquier solicitud de cambio en alguno de sus componentes, con el fin de determinar la viabilidad del cambio y las acciones a seguir.</w:t>
      </w:r>
    </w:p>
    <w:p w14:paraId="25947B02" w14:textId="77777777" w:rsidR="008D7BEE" w:rsidRPr="007F0959" w:rsidRDefault="008D7BEE" w:rsidP="00F91304">
      <w:pPr>
        <w:spacing w:line="276" w:lineRule="auto"/>
        <w:jc w:val="both"/>
        <w:rPr>
          <w:rFonts w:ascii="Arial" w:hAnsi="Arial" w:cs="Arial"/>
          <w:b/>
          <w:sz w:val="22"/>
          <w:lang w:val="es-ES_tradnl"/>
        </w:rPr>
      </w:pPr>
    </w:p>
    <w:p w14:paraId="391D5768"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Servicios de mantenimiento de sistemas de información con terceras partes</w:t>
      </w:r>
      <w:r w:rsidR="005420CB"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establecer criterios de aceptación y definir Acuerdos de Nivel de Servicio (ANS) cuando se tenga contratado con terceros el mantenimiento de los sistemas de información. Los ANS se deben aplicar en las etapas del ciclo de vida de los sistemas de Información que así lo requieran y se debe velar por la continuidad del servicio.</w:t>
      </w:r>
    </w:p>
    <w:p w14:paraId="72373428" w14:textId="77777777" w:rsidR="008D7BEE" w:rsidRPr="007F0959" w:rsidRDefault="008D7BEE" w:rsidP="00F91304">
      <w:pPr>
        <w:spacing w:line="276" w:lineRule="auto"/>
        <w:jc w:val="both"/>
        <w:rPr>
          <w:rFonts w:ascii="Arial" w:hAnsi="Arial" w:cs="Arial"/>
          <w:b/>
          <w:sz w:val="22"/>
          <w:lang w:val="es-ES_tradnl"/>
        </w:rPr>
      </w:pPr>
    </w:p>
    <w:p w14:paraId="1D905F47"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t>Plan de calidad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La Oficina de Tecnologías de Información deberá implementar un plan de aseguramiento de la calidad durante el ciclo de vida de los sistemas de información.</w:t>
      </w:r>
    </w:p>
    <w:p w14:paraId="2051EDAD" w14:textId="77777777" w:rsidR="008D7BEE" w:rsidRPr="007F0959" w:rsidRDefault="008D7BEE" w:rsidP="00F91304">
      <w:pPr>
        <w:spacing w:line="276" w:lineRule="auto"/>
        <w:jc w:val="both"/>
        <w:rPr>
          <w:rFonts w:ascii="Arial" w:hAnsi="Arial" w:cs="Arial"/>
          <w:b/>
          <w:sz w:val="22"/>
          <w:lang w:val="es-ES_tradnl"/>
        </w:rPr>
      </w:pPr>
    </w:p>
    <w:p w14:paraId="49402859" w14:textId="77777777" w:rsidR="005420CB" w:rsidRPr="007F0959" w:rsidRDefault="0045602A" w:rsidP="00F91304">
      <w:pPr>
        <w:pStyle w:val="ListParagraph"/>
        <w:numPr>
          <w:ilvl w:val="0"/>
          <w:numId w:val="38"/>
        </w:numPr>
        <w:spacing w:line="276" w:lineRule="auto"/>
        <w:jc w:val="both"/>
        <w:rPr>
          <w:rFonts w:ascii="Arial" w:hAnsi="Arial"/>
          <w:b/>
          <w:sz w:val="22"/>
          <w:lang w:val="es-ES_tradnl"/>
        </w:rPr>
      </w:pPr>
      <w:r w:rsidRPr="007D4985">
        <w:rPr>
          <w:rFonts w:ascii="Arial" w:hAnsi="Arial" w:cs="Arial"/>
          <w:b/>
          <w:sz w:val="22"/>
          <w:lang w:val="es-ES_tradnl"/>
        </w:rPr>
        <w:lastRenderedPageBreak/>
        <w:t>Requerimientos no funcionales y atributos calidad de los sistemas de información</w:t>
      </w:r>
      <w:r w:rsidR="005420CB" w:rsidRPr="007D4985">
        <w:rPr>
          <w:rFonts w:ascii="Arial" w:hAnsi="Arial" w:cs="Arial"/>
          <w:b/>
          <w:sz w:val="22"/>
          <w:lang w:val="es-ES_tradnl"/>
        </w:rPr>
        <w:t xml:space="preserve"> </w:t>
      </w:r>
      <w:r w:rsidRPr="007D4985">
        <w:rPr>
          <w:rFonts w:ascii="Arial" w:hAnsi="Arial" w:cs="Arial"/>
          <w:sz w:val="22"/>
          <w:lang w:val="es-ES_tradnl"/>
        </w:rPr>
        <w:t>En la construcción o modificación de los Sistemas de Información, la Oficina de Tecnologías de Información, deberá identificar los requerimientos no funcionales aplicables asociados a los atributos de calidad, garantizando su cumplimiento una vez entre en operación el sistema.</w:t>
      </w:r>
    </w:p>
    <w:p w14:paraId="5C52F0B1" w14:textId="77777777" w:rsidR="008D7BEE" w:rsidRPr="007F0959" w:rsidRDefault="008D7BEE" w:rsidP="00F91304">
      <w:pPr>
        <w:spacing w:line="276" w:lineRule="auto"/>
        <w:jc w:val="both"/>
        <w:rPr>
          <w:rFonts w:ascii="Arial" w:hAnsi="Arial" w:cs="Arial"/>
          <w:b/>
          <w:sz w:val="22"/>
          <w:lang w:val="es-ES_tradnl"/>
        </w:rPr>
      </w:pPr>
    </w:p>
    <w:p w14:paraId="7E11B48F" w14:textId="6E3A4F57" w:rsidR="0045602A" w:rsidRPr="007D4985" w:rsidRDefault="0045602A" w:rsidP="00F91304">
      <w:pPr>
        <w:pStyle w:val="ListParagraph"/>
        <w:numPr>
          <w:ilvl w:val="0"/>
          <w:numId w:val="38"/>
        </w:numPr>
        <w:spacing w:line="276" w:lineRule="auto"/>
        <w:jc w:val="both"/>
        <w:rPr>
          <w:rFonts w:ascii="Arial" w:hAnsi="Arial" w:cs="Arial"/>
          <w:b/>
          <w:sz w:val="22"/>
          <w:lang w:val="es-ES_tradnl"/>
        </w:rPr>
      </w:pPr>
      <w:r w:rsidRPr="007D4985">
        <w:rPr>
          <w:rFonts w:ascii="Arial" w:hAnsi="Arial" w:cs="Arial"/>
          <w:b/>
          <w:sz w:val="22"/>
          <w:lang w:val="es-ES_tradnl"/>
        </w:rPr>
        <w:t>Accesibilidad</w:t>
      </w:r>
      <w:r w:rsidR="005420CB" w:rsidRPr="007D4985">
        <w:rPr>
          <w:rFonts w:ascii="Arial" w:hAnsi="Arial" w:cs="Arial"/>
          <w:b/>
          <w:sz w:val="22"/>
          <w:lang w:val="es-ES_tradnl"/>
        </w:rPr>
        <w:t xml:space="preserve"> </w:t>
      </w:r>
      <w:r w:rsidRPr="007D4985">
        <w:rPr>
          <w:rFonts w:ascii="Arial" w:hAnsi="Arial" w:cs="Arial"/>
          <w:sz w:val="22"/>
          <w:lang w:val="es-ES_tradnl"/>
        </w:rPr>
        <w:t>Los sistemas de información que estén disponibles para el acceso a la ciudadanía o aquellos que de acuerdo con la caracterización de usuarios lo requieran, deben cumplir con las funcionalidades de accesibilidad que indica la política de Gobierno Digital.</w:t>
      </w:r>
    </w:p>
    <w:p w14:paraId="0A0D385C" w14:textId="7E01FC5A" w:rsidR="007617E0" w:rsidRDefault="007617E0" w:rsidP="00F91304">
      <w:pPr>
        <w:spacing w:line="276" w:lineRule="auto"/>
        <w:rPr>
          <w:rFonts w:ascii="Arial" w:hAnsi="Arial" w:cs="Arial"/>
          <w:sz w:val="22"/>
          <w:lang w:val="es-ES_tradnl"/>
        </w:rPr>
      </w:pPr>
    </w:p>
    <w:p w14:paraId="4C7C9507" w14:textId="77777777" w:rsidR="008D7BEE" w:rsidRPr="00B958AE" w:rsidRDefault="008D7BEE" w:rsidP="00F91304">
      <w:pPr>
        <w:spacing w:line="276" w:lineRule="auto"/>
        <w:rPr>
          <w:rFonts w:ascii="Arial" w:hAnsi="Arial" w:cs="Arial"/>
          <w:sz w:val="22"/>
          <w:lang w:val="es-ES_tradnl"/>
        </w:rPr>
      </w:pPr>
    </w:p>
    <w:p w14:paraId="6E4E017E" w14:textId="77777777" w:rsidR="0045602A" w:rsidRPr="007D4985" w:rsidRDefault="0045602A" w:rsidP="00F91304">
      <w:pPr>
        <w:pStyle w:val="Heading3"/>
        <w:spacing w:line="276" w:lineRule="auto"/>
        <w:rPr>
          <w:rFonts w:ascii="Arial" w:eastAsia="Arial" w:hAnsi="Arial" w:cs="Arial"/>
          <w:sz w:val="22"/>
          <w:szCs w:val="22"/>
          <w:lang w:val="es-ES_tradnl"/>
        </w:rPr>
      </w:pPr>
      <w:bookmarkStart w:id="807" w:name="_Toc27056248"/>
      <w:bookmarkStart w:id="808" w:name="_Toc27472044"/>
      <w:bookmarkStart w:id="809" w:name="_Toc28249396"/>
      <w:bookmarkStart w:id="810" w:name="_Toc27549588"/>
      <w:bookmarkStart w:id="811" w:name="_Toc28593972"/>
      <w:r w:rsidRPr="007D4985">
        <w:rPr>
          <w:rFonts w:ascii="Arial" w:eastAsia="Arial" w:hAnsi="Arial" w:cs="Arial"/>
          <w:sz w:val="22"/>
          <w:szCs w:val="22"/>
          <w:lang w:val="es-ES_tradnl"/>
        </w:rPr>
        <w:t>Sistemas de información para el negocio</w:t>
      </w:r>
      <w:bookmarkEnd w:id="807"/>
      <w:bookmarkEnd w:id="808"/>
      <w:bookmarkEnd w:id="809"/>
      <w:bookmarkEnd w:id="810"/>
      <w:bookmarkEnd w:id="811"/>
    </w:p>
    <w:p w14:paraId="419C3E9A" w14:textId="1EEFA910" w:rsidR="0045602A" w:rsidRPr="007D4985" w:rsidRDefault="0045602A" w:rsidP="00F91304">
      <w:pPr>
        <w:spacing w:line="276" w:lineRule="auto"/>
        <w:rPr>
          <w:rFonts w:ascii="Arial" w:hAnsi="Arial" w:cs="Arial"/>
          <w:sz w:val="22"/>
          <w:lang w:val="es-ES_tradnl"/>
        </w:rPr>
      </w:pPr>
    </w:p>
    <w:p w14:paraId="221A6F4A"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Los sistemas de información dentro de la Agencia deberán atender a las necesidades identificadas en cuanto a operación en los niveles misional, soporte y de estrategia. </w:t>
      </w:r>
    </w:p>
    <w:p w14:paraId="6B2C3F73"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Para ello, la Agencia debe proyectar los siguientes aspectos:</w:t>
      </w:r>
    </w:p>
    <w:p w14:paraId="58D815D7" w14:textId="2D3AF711" w:rsidR="005420CB" w:rsidRPr="007D4985" w:rsidRDefault="005420CB" w:rsidP="00F91304">
      <w:pPr>
        <w:spacing w:line="276" w:lineRule="auto"/>
        <w:jc w:val="both"/>
        <w:rPr>
          <w:rFonts w:ascii="Arial" w:hAnsi="Arial" w:cs="Arial"/>
          <w:sz w:val="22"/>
          <w:lang w:val="es-ES_tradnl"/>
        </w:rPr>
      </w:pPr>
    </w:p>
    <w:p w14:paraId="1B8B0941" w14:textId="77777777"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Banco de proyectos:</w:t>
      </w:r>
      <w:r w:rsidRPr="007D4985">
        <w:rPr>
          <w:rFonts w:ascii="Arial" w:hAnsi="Arial" w:cs="Arial"/>
          <w:sz w:val="22"/>
          <w:lang w:val="es-ES_tradnl"/>
        </w:rPr>
        <w:t xml:space="preserve">  el sistema de información misional Banco de Proyectos, debe ampliar su funcionalidad, para que genere información estructurada de forma automatizada listo para su explotación y </w:t>
      </w:r>
      <w:proofErr w:type="spellStart"/>
      <w:r w:rsidRPr="007D4985">
        <w:rPr>
          <w:rFonts w:ascii="Arial" w:hAnsi="Arial" w:cs="Arial"/>
          <w:sz w:val="22"/>
          <w:lang w:val="es-ES_tradnl"/>
        </w:rPr>
        <w:t>reuso</w:t>
      </w:r>
      <w:proofErr w:type="spellEnd"/>
      <w:r w:rsidRPr="007D4985">
        <w:rPr>
          <w:rFonts w:ascii="Arial" w:hAnsi="Arial" w:cs="Arial"/>
          <w:sz w:val="22"/>
          <w:lang w:val="es-ES_tradnl"/>
        </w:rPr>
        <w:t>. Debe interoperar con los servicios de intercambio de información identificados en el ejercicio de arquitectura, implementar en su funcionalidad la gestión de procesos automatizados y seguimiento a los proyectos acorde a modelos de gestión internacionales, junto con el reporte automatizado al Departamento Nacional de Planeación a través de la Matriz General Ajustada.</w:t>
      </w:r>
    </w:p>
    <w:p w14:paraId="7E00FB8D" w14:textId="7AD7B2A2" w:rsidR="005420CB" w:rsidRDefault="005420CB" w:rsidP="00F91304">
      <w:pPr>
        <w:spacing w:line="276" w:lineRule="auto"/>
        <w:jc w:val="both"/>
        <w:rPr>
          <w:rFonts w:ascii="Arial" w:hAnsi="Arial" w:cs="Arial"/>
          <w:sz w:val="22"/>
          <w:lang w:val="es-ES_tradnl"/>
        </w:rPr>
      </w:pPr>
    </w:p>
    <w:p w14:paraId="3FECF0AE" w14:textId="7FDA188D" w:rsidR="00065AF4" w:rsidRDefault="00065AF4" w:rsidP="00F91304">
      <w:pPr>
        <w:spacing w:line="276" w:lineRule="auto"/>
        <w:jc w:val="both"/>
        <w:rPr>
          <w:rFonts w:ascii="Arial" w:hAnsi="Arial" w:cs="Arial"/>
          <w:sz w:val="22"/>
          <w:lang w:val="es-ES_tradnl"/>
        </w:rPr>
      </w:pPr>
    </w:p>
    <w:p w14:paraId="6CECD527" w14:textId="72137AD2" w:rsidR="00065AF4" w:rsidRDefault="00065AF4" w:rsidP="00F91304">
      <w:pPr>
        <w:spacing w:line="276" w:lineRule="auto"/>
        <w:jc w:val="both"/>
        <w:rPr>
          <w:rFonts w:ascii="Arial" w:hAnsi="Arial" w:cs="Arial"/>
          <w:sz w:val="22"/>
          <w:lang w:val="es-ES_tradnl"/>
        </w:rPr>
      </w:pPr>
    </w:p>
    <w:p w14:paraId="705BC1F2" w14:textId="025232B6" w:rsidR="00065AF4" w:rsidRDefault="00065AF4" w:rsidP="00F91304">
      <w:pPr>
        <w:spacing w:line="276" w:lineRule="auto"/>
        <w:jc w:val="both"/>
        <w:rPr>
          <w:rFonts w:ascii="Arial" w:hAnsi="Arial" w:cs="Arial"/>
          <w:sz w:val="22"/>
          <w:lang w:val="es-ES_tradnl"/>
        </w:rPr>
      </w:pPr>
    </w:p>
    <w:p w14:paraId="26702398" w14:textId="2BE725DE" w:rsidR="00065AF4" w:rsidRDefault="00065AF4" w:rsidP="00F91304">
      <w:pPr>
        <w:spacing w:line="276" w:lineRule="auto"/>
        <w:jc w:val="both"/>
        <w:rPr>
          <w:rFonts w:ascii="Arial" w:hAnsi="Arial" w:cs="Arial"/>
          <w:sz w:val="22"/>
          <w:lang w:val="es-ES_tradnl"/>
        </w:rPr>
      </w:pPr>
    </w:p>
    <w:p w14:paraId="5DA48239" w14:textId="12C13D28" w:rsidR="00065AF4" w:rsidRDefault="00065AF4" w:rsidP="00F91304">
      <w:pPr>
        <w:spacing w:line="276" w:lineRule="auto"/>
        <w:jc w:val="both"/>
        <w:rPr>
          <w:rFonts w:ascii="Arial" w:hAnsi="Arial" w:cs="Arial"/>
          <w:sz w:val="22"/>
          <w:lang w:val="es-ES_tradnl"/>
        </w:rPr>
      </w:pPr>
    </w:p>
    <w:p w14:paraId="1A53D670" w14:textId="2E60F646" w:rsidR="00065AF4" w:rsidRDefault="00065AF4" w:rsidP="00F91304">
      <w:pPr>
        <w:spacing w:line="276" w:lineRule="auto"/>
        <w:jc w:val="both"/>
        <w:rPr>
          <w:rFonts w:ascii="Arial" w:hAnsi="Arial" w:cs="Arial"/>
          <w:sz w:val="22"/>
          <w:lang w:val="es-ES_tradnl"/>
        </w:rPr>
      </w:pPr>
    </w:p>
    <w:p w14:paraId="58D497D2" w14:textId="53AA8E42" w:rsidR="00065AF4" w:rsidRDefault="00065AF4" w:rsidP="00F91304">
      <w:pPr>
        <w:spacing w:line="276" w:lineRule="auto"/>
        <w:jc w:val="both"/>
        <w:rPr>
          <w:rFonts w:ascii="Arial" w:hAnsi="Arial" w:cs="Arial"/>
          <w:sz w:val="22"/>
          <w:lang w:val="es-ES_tradnl"/>
        </w:rPr>
      </w:pPr>
    </w:p>
    <w:p w14:paraId="51206F17" w14:textId="38BB40DD" w:rsidR="00065AF4" w:rsidRDefault="00065AF4" w:rsidP="00F91304">
      <w:pPr>
        <w:spacing w:line="276" w:lineRule="auto"/>
        <w:jc w:val="both"/>
        <w:rPr>
          <w:rFonts w:ascii="Arial" w:hAnsi="Arial" w:cs="Arial"/>
          <w:sz w:val="22"/>
          <w:lang w:val="es-ES_tradnl"/>
        </w:rPr>
      </w:pPr>
    </w:p>
    <w:p w14:paraId="02B41EE1" w14:textId="1A75D6E6" w:rsidR="00511D45" w:rsidRDefault="00511D45" w:rsidP="00F91304">
      <w:pPr>
        <w:spacing w:line="276" w:lineRule="auto"/>
        <w:jc w:val="both"/>
        <w:rPr>
          <w:rFonts w:ascii="Arial" w:hAnsi="Arial" w:cs="Arial"/>
          <w:sz w:val="22"/>
          <w:lang w:val="es-ES_tradnl"/>
        </w:rPr>
      </w:pPr>
    </w:p>
    <w:p w14:paraId="35C1F5C5" w14:textId="6CFE5397" w:rsidR="00511D45" w:rsidRDefault="00511D45" w:rsidP="00F91304">
      <w:pPr>
        <w:spacing w:line="276" w:lineRule="auto"/>
        <w:jc w:val="both"/>
        <w:rPr>
          <w:rFonts w:ascii="Arial" w:hAnsi="Arial" w:cs="Arial"/>
          <w:sz w:val="22"/>
          <w:lang w:val="es-ES_tradnl"/>
        </w:rPr>
      </w:pPr>
    </w:p>
    <w:p w14:paraId="73D9BD91" w14:textId="034A4B4E" w:rsidR="00511D45" w:rsidRDefault="00511D45" w:rsidP="00F91304">
      <w:pPr>
        <w:spacing w:line="276" w:lineRule="auto"/>
        <w:jc w:val="both"/>
        <w:rPr>
          <w:rFonts w:ascii="Arial" w:hAnsi="Arial" w:cs="Arial"/>
          <w:sz w:val="22"/>
          <w:lang w:val="es-ES_tradnl"/>
        </w:rPr>
      </w:pPr>
    </w:p>
    <w:p w14:paraId="5437AAE7" w14:textId="77777777" w:rsidR="00511D45" w:rsidRDefault="00511D45" w:rsidP="00F91304">
      <w:pPr>
        <w:spacing w:line="276" w:lineRule="auto"/>
        <w:jc w:val="both"/>
        <w:rPr>
          <w:rFonts w:ascii="Arial" w:hAnsi="Arial" w:cs="Arial"/>
          <w:sz w:val="22"/>
          <w:lang w:val="es-ES_tradnl"/>
        </w:rPr>
      </w:pPr>
    </w:p>
    <w:p w14:paraId="44C40DA4" w14:textId="77777777" w:rsidR="00065AF4" w:rsidRPr="007D4985" w:rsidRDefault="00065AF4" w:rsidP="00F91304">
      <w:pPr>
        <w:spacing w:line="276" w:lineRule="auto"/>
        <w:jc w:val="both"/>
        <w:rPr>
          <w:rFonts w:ascii="Arial" w:hAnsi="Arial" w:cs="Arial"/>
          <w:sz w:val="22"/>
          <w:lang w:val="es-ES_tradnl"/>
        </w:rPr>
      </w:pPr>
    </w:p>
    <w:p w14:paraId="1B1DF06F" w14:textId="5DA3D4F5" w:rsidR="005420CB" w:rsidRPr="000F7696" w:rsidRDefault="005420CB" w:rsidP="00F91304">
      <w:pPr>
        <w:spacing w:line="276" w:lineRule="auto"/>
        <w:jc w:val="center"/>
        <w:rPr>
          <w:rFonts w:ascii="Arial" w:hAnsi="Arial" w:cs="Arial"/>
          <w:i/>
          <w:sz w:val="18"/>
          <w:szCs w:val="18"/>
          <w:lang w:val="es-ES_tradnl"/>
        </w:rPr>
      </w:pPr>
      <w:bookmarkStart w:id="812" w:name="_Toc27055689"/>
      <w:bookmarkStart w:id="813" w:name="_Toc27471906"/>
      <w:bookmarkStart w:id="814" w:name="_Toc28249516"/>
      <w:bookmarkStart w:id="815" w:name="_Toc27549108"/>
      <w:bookmarkStart w:id="816" w:name="_Toc28569385"/>
      <w:r w:rsidRPr="000F7696">
        <w:rPr>
          <w:rFonts w:ascii="Arial" w:hAnsi="Arial" w:cs="Arial"/>
          <w:i/>
          <w:sz w:val="18"/>
          <w:szCs w:val="18"/>
          <w:lang w:val="es-ES_tradnl"/>
        </w:rPr>
        <w:lastRenderedPageBreak/>
        <w:t xml:space="preserve">Ilustración </w:t>
      </w:r>
      <w:r w:rsidRPr="000F7696">
        <w:rPr>
          <w:rFonts w:ascii="Arial" w:hAnsi="Arial" w:cs="Arial"/>
          <w:i/>
          <w:sz w:val="18"/>
          <w:szCs w:val="18"/>
          <w:lang w:val="es-ES_tradnl"/>
        </w:rPr>
        <w:fldChar w:fldCharType="begin"/>
      </w:r>
      <w:r w:rsidRPr="007D4985">
        <w:rPr>
          <w:rFonts w:ascii="Arial" w:hAnsi="Arial" w:cs="Arial"/>
          <w:i/>
          <w:sz w:val="18"/>
          <w:szCs w:val="18"/>
          <w:lang w:val="es-ES"/>
        </w:rPr>
        <w:instrText xml:space="preserve"> SEQ Ilustración \* ARABIC </w:instrText>
      </w:r>
      <w:r w:rsidRPr="000F7696">
        <w:rPr>
          <w:rFonts w:ascii="Arial" w:hAnsi="Arial" w:cs="Arial"/>
          <w:i/>
          <w:sz w:val="18"/>
          <w:szCs w:val="18"/>
          <w:lang w:val="es-ES_tradnl"/>
        </w:rPr>
        <w:fldChar w:fldCharType="separate"/>
      </w:r>
      <w:r w:rsidR="00B85331">
        <w:rPr>
          <w:rFonts w:ascii="Arial" w:hAnsi="Arial" w:cs="Arial"/>
          <w:i/>
          <w:noProof/>
          <w:sz w:val="18"/>
          <w:szCs w:val="18"/>
          <w:lang w:val="es-ES"/>
        </w:rPr>
        <w:t>15</w:t>
      </w:r>
      <w:r w:rsidRPr="000F7696">
        <w:rPr>
          <w:rFonts w:ascii="Arial" w:hAnsi="Arial" w:cs="Arial"/>
          <w:i/>
          <w:sz w:val="18"/>
          <w:szCs w:val="18"/>
          <w:lang w:val="es-ES_tradnl"/>
        </w:rPr>
        <w:fldChar w:fldCharType="end"/>
      </w:r>
      <w:r w:rsidRPr="000F7696">
        <w:rPr>
          <w:rFonts w:ascii="Arial" w:hAnsi="Arial" w:cs="Arial"/>
          <w:i/>
          <w:sz w:val="18"/>
          <w:szCs w:val="18"/>
          <w:lang w:val="es-ES_tradnl"/>
        </w:rPr>
        <w:t>. Funcionalidad Banco de proyectos</w:t>
      </w:r>
      <w:bookmarkEnd w:id="812"/>
      <w:bookmarkEnd w:id="813"/>
      <w:bookmarkEnd w:id="814"/>
      <w:bookmarkEnd w:id="815"/>
      <w:bookmarkEnd w:id="816"/>
    </w:p>
    <w:p w14:paraId="3FEEBA6F" w14:textId="4A251015" w:rsidR="0045602A" w:rsidRPr="007D4985" w:rsidRDefault="0045602A" w:rsidP="00F91304">
      <w:pPr>
        <w:spacing w:line="276" w:lineRule="auto"/>
        <w:rPr>
          <w:rFonts w:ascii="Arial" w:hAnsi="Arial" w:cs="Arial"/>
          <w:sz w:val="22"/>
          <w:lang w:val="es-ES_tradnl"/>
        </w:rPr>
      </w:pPr>
    </w:p>
    <w:p w14:paraId="44731A87" w14:textId="2D2F0A05" w:rsidR="0045602A" w:rsidRPr="007D4985" w:rsidRDefault="0068638F" w:rsidP="00F91304">
      <w:pPr>
        <w:spacing w:line="276" w:lineRule="auto"/>
        <w:jc w:val="center"/>
        <w:rPr>
          <w:rFonts w:ascii="Arial" w:hAnsi="Arial" w:cs="Arial"/>
          <w:sz w:val="22"/>
          <w:lang w:val="es-ES_tradnl"/>
        </w:rPr>
      </w:pPr>
      <w:r w:rsidRPr="0011253A">
        <w:rPr>
          <w:rFonts w:ascii="Arial" w:hAnsi="Arial"/>
          <w:noProof/>
        </w:rPr>
        <w:drawing>
          <wp:inline distT="0" distB="0" distL="0" distR="0" wp14:anchorId="614AF87E" wp14:editId="5D8F1D13">
            <wp:extent cx="5299080" cy="3175036"/>
            <wp:effectExtent l="0" t="0" r="0" b="6350"/>
            <wp:docPr id="1184328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4">
                      <a:extLst>
                        <a:ext uri="{28A0092B-C50C-407E-A947-70E740481C1C}">
                          <a14:useLocalDpi xmlns:a14="http://schemas.microsoft.com/office/drawing/2010/main" val="0"/>
                        </a:ext>
                      </a:extLst>
                    </a:blip>
                    <a:stretch>
                      <a:fillRect/>
                    </a:stretch>
                  </pic:blipFill>
                  <pic:spPr>
                    <a:xfrm>
                      <a:off x="0" y="0"/>
                      <a:ext cx="5299080" cy="3175036"/>
                    </a:xfrm>
                    <a:prstGeom prst="rect">
                      <a:avLst/>
                    </a:prstGeom>
                  </pic:spPr>
                </pic:pic>
              </a:graphicData>
            </a:graphic>
          </wp:inline>
        </w:drawing>
      </w:r>
    </w:p>
    <w:p w14:paraId="239C478F" w14:textId="6B35922E" w:rsidR="005420CB" w:rsidRPr="007D4985" w:rsidRDefault="005420CB" w:rsidP="00F91304">
      <w:pPr>
        <w:spacing w:line="276" w:lineRule="auto"/>
        <w:jc w:val="center"/>
        <w:rPr>
          <w:rFonts w:ascii="Arial" w:hAnsi="Arial" w:cs="Arial"/>
          <w:i/>
          <w:iCs/>
          <w:sz w:val="18"/>
          <w:szCs w:val="18"/>
          <w:lang w:val="es-ES"/>
        </w:rPr>
      </w:pPr>
    </w:p>
    <w:p w14:paraId="0ECD7D98" w14:textId="46CF8E8B" w:rsidR="0045602A" w:rsidRDefault="005420CB" w:rsidP="00F91304">
      <w:pPr>
        <w:spacing w:line="276" w:lineRule="auto"/>
        <w:jc w:val="center"/>
        <w:rPr>
          <w:rFonts w:ascii="Arial" w:hAnsi="Arial" w:cs="Arial"/>
          <w:i/>
          <w:iCs/>
          <w:sz w:val="18"/>
          <w:szCs w:val="18"/>
          <w:lang w:val="es-ES"/>
        </w:rPr>
      </w:pPr>
      <w:bookmarkStart w:id="817" w:name="_Hlk27055067"/>
      <w:r w:rsidRPr="007D4985">
        <w:rPr>
          <w:rFonts w:ascii="Arial" w:hAnsi="Arial" w:cs="Arial"/>
          <w:i/>
          <w:iCs/>
          <w:sz w:val="18"/>
          <w:szCs w:val="18"/>
          <w:lang w:val="es-ES"/>
        </w:rPr>
        <w:t>Fuente: OTI</w:t>
      </w:r>
    </w:p>
    <w:p w14:paraId="6082561B" w14:textId="77777777" w:rsidR="00662A48" w:rsidRPr="007D4985" w:rsidRDefault="00662A48" w:rsidP="00F91304">
      <w:pPr>
        <w:spacing w:line="276" w:lineRule="auto"/>
        <w:jc w:val="center"/>
        <w:rPr>
          <w:rFonts w:ascii="Arial" w:hAnsi="Arial" w:cs="Arial"/>
          <w:i/>
          <w:sz w:val="18"/>
          <w:szCs w:val="18"/>
          <w:lang w:val="es-ES"/>
        </w:rPr>
      </w:pPr>
    </w:p>
    <w:p w14:paraId="302702E8" w14:textId="77777777" w:rsidR="008D7BEE" w:rsidRPr="007D4985" w:rsidRDefault="008D7BEE" w:rsidP="00F91304">
      <w:pPr>
        <w:spacing w:line="276" w:lineRule="auto"/>
        <w:jc w:val="center"/>
        <w:rPr>
          <w:rFonts w:ascii="Arial" w:hAnsi="Arial" w:cs="Arial"/>
          <w:i/>
          <w:sz w:val="18"/>
          <w:szCs w:val="18"/>
          <w:lang w:val="es-ES"/>
        </w:rPr>
      </w:pPr>
    </w:p>
    <w:bookmarkEnd w:id="817"/>
    <w:p w14:paraId="544B03E0" w14:textId="77777777"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Implementación de BPM:</w:t>
      </w:r>
      <w:r w:rsidRPr="007D4985">
        <w:rPr>
          <w:rFonts w:ascii="Arial" w:hAnsi="Arial" w:cs="Arial"/>
          <w:sz w:val="22"/>
          <w:lang w:val="es-ES_tradnl"/>
        </w:rPr>
        <w:t xml:space="preserve"> La Agencia gestionará sus procesos de negocio a través de una Suite BPM, permitiendo la optimización de procesos, basada en información integra y actualizada en tiempo real.</w:t>
      </w:r>
    </w:p>
    <w:p w14:paraId="3359061B" w14:textId="77777777" w:rsidR="008D7BEE" w:rsidRPr="00B958AE" w:rsidRDefault="008D7BEE" w:rsidP="00F91304">
      <w:pPr>
        <w:pStyle w:val="ListParagraph"/>
        <w:spacing w:line="276" w:lineRule="auto"/>
        <w:jc w:val="both"/>
        <w:rPr>
          <w:rFonts w:ascii="Arial" w:hAnsi="Arial" w:cs="Arial"/>
          <w:sz w:val="22"/>
          <w:lang w:val="es-ES_tradnl"/>
        </w:rPr>
      </w:pPr>
    </w:p>
    <w:p w14:paraId="5CE094F2" w14:textId="29A50118"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Sistema de información Adecuación de Tierras:</w:t>
      </w:r>
      <w:r w:rsidRPr="007D4985">
        <w:rPr>
          <w:rFonts w:ascii="Arial" w:hAnsi="Arial" w:cs="Arial"/>
          <w:sz w:val="22"/>
          <w:lang w:val="es-ES_tradnl"/>
        </w:rPr>
        <w:t xml:space="preserve"> La Agencia, de acuerdo </w:t>
      </w:r>
      <w:r w:rsidR="005420CB" w:rsidRPr="007D4985">
        <w:rPr>
          <w:rFonts w:ascii="Arial" w:hAnsi="Arial" w:cs="Arial"/>
          <w:sz w:val="22"/>
          <w:lang w:val="es-ES_tradnl"/>
        </w:rPr>
        <w:t>con</w:t>
      </w:r>
      <w:r w:rsidRPr="007D4985">
        <w:rPr>
          <w:rFonts w:ascii="Arial" w:hAnsi="Arial" w:cs="Arial"/>
          <w:sz w:val="22"/>
          <w:lang w:val="es-ES_tradnl"/>
        </w:rPr>
        <w:t xml:space="preserve"> las mejores prácticas de arquitectura de referencia y de soluciones que se defina, diseñará e implementará un sistema de información en cumplimiento del CONPES 3926, Política Nacional de Adecuación de Tierras, con capacidad de interoperar, generar información automatizada y con gestión de procesos automatizada.</w:t>
      </w:r>
    </w:p>
    <w:p w14:paraId="0526F9A9" w14:textId="77777777" w:rsidR="008D7BEE" w:rsidRPr="007F0959" w:rsidRDefault="008D7BEE" w:rsidP="00F91304">
      <w:pPr>
        <w:spacing w:line="276" w:lineRule="auto"/>
        <w:jc w:val="both"/>
        <w:rPr>
          <w:rFonts w:ascii="Arial" w:hAnsi="Arial" w:cs="Arial"/>
          <w:sz w:val="22"/>
          <w:lang w:val="es-ES_tradnl"/>
        </w:rPr>
      </w:pPr>
    </w:p>
    <w:p w14:paraId="2EBEE952" w14:textId="77777777"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Gestor Documental</w:t>
      </w:r>
      <w:r w:rsidRPr="007D4985">
        <w:rPr>
          <w:rFonts w:ascii="Arial" w:hAnsi="Arial" w:cs="Arial"/>
          <w:sz w:val="22"/>
          <w:lang w:val="es-ES_tradnl"/>
        </w:rPr>
        <w:t>: Acorde al procedimiento de gestión de documentos electrónicos que se defina, la Agencia, implementará un Sistema de Información para la Gestión de Documentos Electrónicos, acorde a los lineamientos del Archivo General de la Nación, y con capacidad de interoperar con el Sistema Integrado de Conservación que defina la entidad.</w:t>
      </w:r>
    </w:p>
    <w:p w14:paraId="167DB4A5" w14:textId="77777777" w:rsidR="008D7BEE" w:rsidRPr="007F0959" w:rsidRDefault="008D7BEE" w:rsidP="00F91304">
      <w:pPr>
        <w:spacing w:line="276" w:lineRule="auto"/>
        <w:jc w:val="both"/>
        <w:rPr>
          <w:rFonts w:ascii="Arial" w:hAnsi="Arial" w:cs="Arial"/>
          <w:sz w:val="22"/>
          <w:lang w:val="es-ES_tradnl"/>
        </w:rPr>
      </w:pPr>
    </w:p>
    <w:p w14:paraId="6D09CDB9" w14:textId="77777777"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lastRenderedPageBreak/>
        <w:t>Soluciones informáticas para procesos de apoyo y estratégicos:</w:t>
      </w:r>
      <w:r w:rsidRPr="007D4985">
        <w:rPr>
          <w:rFonts w:ascii="Arial" w:hAnsi="Arial" w:cs="Arial"/>
          <w:sz w:val="22"/>
          <w:lang w:val="es-ES_tradnl"/>
        </w:rPr>
        <w:t xml:space="preserve"> La Agencia proveerá para cada uno de sus procesos las herramientas tecnológicas suficientes para que los procesos puedan integrarse, para que la información pueda generarse capturarse en las herramientas adecuadas y que pueda generarse información estructurada de forma automatizada.</w:t>
      </w:r>
    </w:p>
    <w:p w14:paraId="54C3D513" w14:textId="77777777" w:rsidR="008D7BEE" w:rsidRPr="007F0959" w:rsidRDefault="008D7BEE" w:rsidP="00F91304">
      <w:pPr>
        <w:spacing w:line="276" w:lineRule="auto"/>
        <w:jc w:val="both"/>
        <w:rPr>
          <w:rFonts w:ascii="Arial" w:hAnsi="Arial" w:cs="Arial"/>
          <w:sz w:val="22"/>
          <w:lang w:val="es-ES_tradnl"/>
        </w:rPr>
      </w:pPr>
    </w:p>
    <w:p w14:paraId="2C26115E" w14:textId="581B48AB" w:rsidR="0045602A"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Sistema ERP (Enterpri</w:t>
      </w:r>
      <w:r w:rsidR="00460281">
        <w:rPr>
          <w:rFonts w:ascii="Arial" w:hAnsi="Arial" w:cs="Arial"/>
          <w:b/>
          <w:sz w:val="22"/>
          <w:lang w:val="es-ES_tradnl"/>
        </w:rPr>
        <w:t>s</w:t>
      </w:r>
      <w:r w:rsidRPr="007D4985">
        <w:rPr>
          <w:rFonts w:ascii="Arial" w:hAnsi="Arial" w:cs="Arial"/>
          <w:b/>
          <w:sz w:val="22"/>
          <w:lang w:val="es-ES_tradnl"/>
        </w:rPr>
        <w:t xml:space="preserve">e </w:t>
      </w:r>
      <w:proofErr w:type="spellStart"/>
      <w:r w:rsidRPr="007D4985">
        <w:rPr>
          <w:rFonts w:ascii="Arial" w:hAnsi="Arial" w:cs="Arial"/>
          <w:b/>
          <w:sz w:val="22"/>
          <w:lang w:val="es-ES_tradnl"/>
        </w:rPr>
        <w:t>Resource</w:t>
      </w:r>
      <w:proofErr w:type="spellEnd"/>
      <w:r w:rsidRPr="007D4985">
        <w:rPr>
          <w:rFonts w:ascii="Arial" w:hAnsi="Arial" w:cs="Arial"/>
          <w:b/>
          <w:sz w:val="22"/>
          <w:lang w:val="es-ES_tradnl"/>
        </w:rPr>
        <w:t xml:space="preserve"> </w:t>
      </w:r>
      <w:proofErr w:type="spellStart"/>
      <w:r w:rsidRPr="007D4985">
        <w:rPr>
          <w:rFonts w:ascii="Arial" w:hAnsi="Arial" w:cs="Arial"/>
          <w:b/>
          <w:sz w:val="22"/>
          <w:lang w:val="es-ES_tradnl"/>
        </w:rPr>
        <w:t>Planning</w:t>
      </w:r>
      <w:proofErr w:type="spellEnd"/>
      <w:r w:rsidRPr="007D4985">
        <w:rPr>
          <w:rFonts w:ascii="Arial" w:hAnsi="Arial" w:cs="Arial"/>
          <w:b/>
          <w:sz w:val="22"/>
          <w:lang w:val="es-ES_tradnl"/>
        </w:rPr>
        <w:t>):</w:t>
      </w:r>
      <w:r w:rsidRPr="007D4985">
        <w:rPr>
          <w:rFonts w:ascii="Arial" w:hAnsi="Arial" w:cs="Arial"/>
          <w:sz w:val="22"/>
          <w:lang w:val="es-ES_tradnl"/>
        </w:rPr>
        <w:t xml:space="preserve"> Para los procesos y actividades de la Agencia que se requiera (gestión contractual, gestión financiera, facturación, etc.) debe implementarse un sistema ERP dentro de la entidad.   El sistema debe recibir la información que en existe actualmente en la entidad, por lo que el proceso de implementación debe incluir, pero no limitarse a la migración de la información que posea la Agencia al momento de la implementación.</w:t>
      </w:r>
    </w:p>
    <w:p w14:paraId="4695F395" w14:textId="77777777" w:rsidR="008D7BEE" w:rsidRPr="007F0959" w:rsidRDefault="008D7BEE" w:rsidP="00F91304">
      <w:pPr>
        <w:spacing w:line="276" w:lineRule="auto"/>
        <w:jc w:val="both"/>
        <w:rPr>
          <w:rFonts w:ascii="Arial" w:hAnsi="Arial" w:cs="Arial"/>
          <w:sz w:val="22"/>
          <w:lang w:val="es-ES_tradnl"/>
        </w:rPr>
      </w:pPr>
    </w:p>
    <w:p w14:paraId="4B751100" w14:textId="41D51F73" w:rsidR="00CC1C92" w:rsidRPr="007D4985" w:rsidRDefault="0045602A" w:rsidP="00F91304">
      <w:pPr>
        <w:pStyle w:val="ListParagraph"/>
        <w:numPr>
          <w:ilvl w:val="0"/>
          <w:numId w:val="38"/>
        </w:numPr>
        <w:spacing w:line="276" w:lineRule="auto"/>
        <w:jc w:val="both"/>
        <w:rPr>
          <w:rFonts w:ascii="Arial" w:hAnsi="Arial" w:cs="Arial"/>
          <w:sz w:val="22"/>
          <w:lang w:val="es-ES_tradnl"/>
        </w:rPr>
      </w:pPr>
      <w:r w:rsidRPr="007D4985">
        <w:rPr>
          <w:rFonts w:ascii="Arial" w:hAnsi="Arial" w:cs="Arial"/>
          <w:b/>
          <w:sz w:val="22"/>
          <w:lang w:val="es-ES_tradnl"/>
        </w:rPr>
        <w:t xml:space="preserve">Sistema de </w:t>
      </w:r>
      <w:r w:rsidR="00886518" w:rsidRPr="007D4985">
        <w:rPr>
          <w:rFonts w:ascii="Arial" w:hAnsi="Arial" w:cs="Arial"/>
          <w:b/>
          <w:sz w:val="22"/>
          <w:lang w:val="es-ES_tradnl"/>
        </w:rPr>
        <w:t>Inteligencia de Negocio</w:t>
      </w:r>
      <w:r w:rsidRPr="007D4985">
        <w:rPr>
          <w:rFonts w:ascii="Arial" w:hAnsi="Arial" w:cs="Arial"/>
          <w:b/>
          <w:sz w:val="22"/>
          <w:lang w:val="es-ES_tradnl"/>
        </w:rPr>
        <w:t>:</w:t>
      </w:r>
      <w:r w:rsidRPr="007D4985">
        <w:rPr>
          <w:rFonts w:ascii="Arial" w:hAnsi="Arial" w:cs="Arial"/>
          <w:sz w:val="22"/>
          <w:lang w:val="es-ES_tradnl"/>
        </w:rPr>
        <w:t xml:space="preserve"> Para la generación de conocimiento que apoye la toma de decisiones dentro de la Agencia debe implementarse un sistema de </w:t>
      </w:r>
      <w:r w:rsidR="00886518" w:rsidRPr="007D4985">
        <w:rPr>
          <w:rFonts w:ascii="Arial" w:hAnsi="Arial" w:cs="Arial"/>
          <w:sz w:val="22"/>
          <w:lang w:val="es-ES_tradnl"/>
        </w:rPr>
        <w:t>Inteligencia de Negocio</w:t>
      </w:r>
      <w:r w:rsidRPr="007D4985">
        <w:rPr>
          <w:rFonts w:ascii="Arial" w:hAnsi="Arial" w:cs="Arial"/>
          <w:sz w:val="22"/>
          <w:lang w:val="es-ES_tradnl"/>
        </w:rPr>
        <w:t xml:space="preserve"> que contenga como mínimo: Cuadros Integrales de datos, Sistemas de Soporte a la Decisión, Sistemas de información Ejecutiva.</w:t>
      </w:r>
    </w:p>
    <w:p w14:paraId="449FA92C" w14:textId="173E6C90" w:rsidR="00417FEA" w:rsidRDefault="00417FEA" w:rsidP="00F91304">
      <w:pPr>
        <w:spacing w:after="160" w:line="276" w:lineRule="auto"/>
        <w:rPr>
          <w:rFonts w:ascii="Arial" w:hAnsi="Arial" w:cs="Arial"/>
          <w:i/>
          <w:sz w:val="18"/>
          <w:szCs w:val="18"/>
          <w:lang w:val="es-ES_tradnl"/>
        </w:rPr>
      </w:pPr>
      <w:bookmarkStart w:id="818" w:name="_Toc27471907"/>
    </w:p>
    <w:p w14:paraId="4D962192" w14:textId="77783741" w:rsidR="009F3233" w:rsidRPr="000F7696" w:rsidRDefault="009F3233" w:rsidP="00F91304">
      <w:pPr>
        <w:spacing w:line="276" w:lineRule="auto"/>
        <w:jc w:val="center"/>
        <w:rPr>
          <w:rFonts w:ascii="Arial" w:hAnsi="Arial" w:cs="Arial"/>
          <w:i/>
          <w:sz w:val="18"/>
          <w:szCs w:val="18"/>
          <w:lang w:val="es-ES_tradnl"/>
        </w:rPr>
      </w:pPr>
      <w:bookmarkStart w:id="819" w:name="_Toc28249517"/>
      <w:bookmarkStart w:id="820" w:name="_Toc27549109"/>
      <w:bookmarkStart w:id="821" w:name="_Toc28569386"/>
      <w:r w:rsidRPr="000F7696">
        <w:rPr>
          <w:rFonts w:ascii="Arial" w:hAnsi="Arial" w:cs="Arial"/>
          <w:i/>
          <w:sz w:val="18"/>
          <w:szCs w:val="18"/>
          <w:lang w:val="es-ES_tradnl"/>
        </w:rPr>
        <w:t xml:space="preserve">Ilustración </w:t>
      </w:r>
      <w:r w:rsidRPr="000F7696">
        <w:rPr>
          <w:rFonts w:ascii="Arial" w:hAnsi="Arial" w:cs="Arial"/>
          <w:i/>
          <w:sz w:val="18"/>
          <w:szCs w:val="18"/>
          <w:lang w:val="es-ES_tradnl"/>
        </w:rPr>
        <w:fldChar w:fldCharType="begin"/>
      </w:r>
      <w:r w:rsidRPr="007D4985">
        <w:rPr>
          <w:rFonts w:ascii="Arial" w:hAnsi="Arial" w:cs="Arial"/>
          <w:i/>
          <w:sz w:val="18"/>
          <w:szCs w:val="18"/>
          <w:lang w:val="es-ES"/>
        </w:rPr>
        <w:instrText xml:space="preserve"> SEQ Ilustración \* ARABIC </w:instrText>
      </w:r>
      <w:r w:rsidRPr="000F7696">
        <w:rPr>
          <w:rFonts w:ascii="Arial" w:hAnsi="Arial" w:cs="Arial"/>
          <w:i/>
          <w:sz w:val="18"/>
          <w:szCs w:val="18"/>
          <w:lang w:val="es-ES_tradnl"/>
        </w:rPr>
        <w:fldChar w:fldCharType="separate"/>
      </w:r>
      <w:r w:rsidR="00B85331">
        <w:rPr>
          <w:rFonts w:ascii="Arial" w:hAnsi="Arial" w:cs="Arial"/>
          <w:i/>
          <w:noProof/>
          <w:sz w:val="18"/>
          <w:szCs w:val="18"/>
          <w:lang w:val="es-ES"/>
        </w:rPr>
        <w:t>16</w:t>
      </w:r>
      <w:r w:rsidRPr="000F7696">
        <w:rPr>
          <w:rFonts w:ascii="Arial" w:hAnsi="Arial" w:cs="Arial"/>
          <w:i/>
          <w:sz w:val="18"/>
          <w:szCs w:val="18"/>
          <w:lang w:val="es-ES_tradnl"/>
        </w:rPr>
        <w:fldChar w:fldCharType="end"/>
      </w:r>
      <w:r w:rsidRPr="000F7696">
        <w:rPr>
          <w:rFonts w:ascii="Arial" w:hAnsi="Arial" w:cs="Arial"/>
          <w:i/>
          <w:sz w:val="18"/>
          <w:szCs w:val="18"/>
          <w:lang w:val="es-ES_tradnl"/>
        </w:rPr>
        <w:t>. Sistemas de información para el negocio</w:t>
      </w:r>
      <w:bookmarkEnd w:id="818"/>
      <w:bookmarkEnd w:id="819"/>
      <w:bookmarkEnd w:id="820"/>
      <w:bookmarkEnd w:id="821"/>
    </w:p>
    <w:p w14:paraId="1663FE4D" w14:textId="77777777" w:rsidR="009F3233" w:rsidRPr="003D23E8" w:rsidRDefault="009F3233" w:rsidP="00F91304">
      <w:pPr>
        <w:spacing w:line="276" w:lineRule="auto"/>
        <w:jc w:val="center"/>
        <w:rPr>
          <w:rFonts w:ascii="Arial" w:hAnsi="Arial" w:cs="Arial"/>
          <w:b/>
          <w:i/>
          <w:sz w:val="18"/>
          <w:szCs w:val="18"/>
          <w:lang w:val="es-ES_tradnl"/>
        </w:rPr>
      </w:pPr>
    </w:p>
    <w:p w14:paraId="7EF15418" w14:textId="34F6EA1B" w:rsidR="00CC1C92" w:rsidRPr="007D4985" w:rsidRDefault="009F3233" w:rsidP="00F91304">
      <w:pPr>
        <w:spacing w:line="276" w:lineRule="auto"/>
        <w:jc w:val="center"/>
        <w:rPr>
          <w:rFonts w:ascii="Arial" w:hAnsi="Arial" w:cs="Arial"/>
          <w:sz w:val="22"/>
          <w:lang w:val="es-ES_tradnl"/>
        </w:rPr>
      </w:pPr>
      <w:r w:rsidRPr="0011253A">
        <w:rPr>
          <w:rFonts w:ascii="Arial" w:hAnsi="Arial"/>
          <w:noProof/>
        </w:rPr>
        <w:drawing>
          <wp:inline distT="0" distB="0" distL="0" distR="0" wp14:anchorId="2B907481" wp14:editId="360AA643">
            <wp:extent cx="4974135" cy="3406391"/>
            <wp:effectExtent l="0" t="0" r="0" b="0"/>
            <wp:docPr id="12391094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5">
                      <a:extLst>
                        <a:ext uri="{28A0092B-C50C-407E-A947-70E740481C1C}">
                          <a14:useLocalDpi xmlns:a14="http://schemas.microsoft.com/office/drawing/2010/main" val="0"/>
                        </a:ext>
                      </a:extLst>
                    </a:blip>
                    <a:stretch>
                      <a:fillRect/>
                    </a:stretch>
                  </pic:blipFill>
                  <pic:spPr>
                    <a:xfrm>
                      <a:off x="0" y="0"/>
                      <a:ext cx="5036362" cy="3449005"/>
                    </a:xfrm>
                    <a:prstGeom prst="rect">
                      <a:avLst/>
                    </a:prstGeom>
                  </pic:spPr>
                </pic:pic>
              </a:graphicData>
            </a:graphic>
          </wp:inline>
        </w:drawing>
      </w:r>
    </w:p>
    <w:p w14:paraId="23419842" w14:textId="77777777" w:rsidR="009F3233" w:rsidRPr="007D4985" w:rsidRDefault="009F323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726F874B" w14:textId="77777777" w:rsidR="008D7BEE" w:rsidRPr="008D7BEE" w:rsidRDefault="008D7BEE" w:rsidP="00065AF4">
      <w:pPr>
        <w:spacing w:line="276" w:lineRule="auto"/>
        <w:rPr>
          <w:rFonts w:ascii="Arial" w:hAnsi="Arial" w:cs="Arial"/>
          <w:i/>
          <w:iCs/>
          <w:sz w:val="18"/>
          <w:szCs w:val="18"/>
          <w:lang w:val="es-ES"/>
        </w:rPr>
      </w:pPr>
      <w:bookmarkStart w:id="822" w:name="_Toc27056249"/>
      <w:bookmarkStart w:id="823" w:name="_Toc27472045"/>
    </w:p>
    <w:p w14:paraId="0B342936" w14:textId="3C29E4E9" w:rsidR="0045602A" w:rsidRPr="007D4985" w:rsidRDefault="0045602A" w:rsidP="00F91304">
      <w:pPr>
        <w:pStyle w:val="Heading2"/>
        <w:spacing w:line="276" w:lineRule="auto"/>
        <w:rPr>
          <w:rFonts w:ascii="Arial" w:hAnsi="Arial" w:cs="Arial"/>
          <w:sz w:val="22"/>
          <w:szCs w:val="22"/>
          <w:lang w:val="es-ES_tradnl"/>
        </w:rPr>
      </w:pPr>
      <w:bookmarkStart w:id="824" w:name="_Toc28249397"/>
      <w:bookmarkStart w:id="825" w:name="_Toc27549589"/>
      <w:bookmarkStart w:id="826" w:name="_Toc28593973"/>
      <w:r w:rsidRPr="007D4985">
        <w:rPr>
          <w:rFonts w:ascii="Arial" w:hAnsi="Arial" w:cs="Arial"/>
          <w:sz w:val="22"/>
          <w:szCs w:val="22"/>
          <w:lang w:val="es-ES_tradnl"/>
        </w:rPr>
        <w:t>DOMINIO DE INFRAESTRUCTURA TECNOLÓGICA</w:t>
      </w:r>
      <w:bookmarkEnd w:id="822"/>
      <w:bookmarkEnd w:id="823"/>
      <w:bookmarkEnd w:id="824"/>
      <w:bookmarkEnd w:id="825"/>
      <w:bookmarkEnd w:id="826"/>
    </w:p>
    <w:p w14:paraId="6B1DC645" w14:textId="416EBD92" w:rsidR="0045602A" w:rsidRPr="007D4985" w:rsidRDefault="0045602A" w:rsidP="00F91304">
      <w:pPr>
        <w:spacing w:line="276" w:lineRule="auto"/>
        <w:rPr>
          <w:rFonts w:ascii="Arial" w:hAnsi="Arial" w:cs="Arial"/>
          <w:sz w:val="22"/>
          <w:lang w:val="es-ES_tradnl"/>
        </w:rPr>
      </w:pPr>
    </w:p>
    <w:p w14:paraId="704C341C" w14:textId="417D0D63"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Teniendo en cuenta la importancia misional de la Agencia y su impacto institucional en las regiones, se hace necesario aplicar lineamientos del gobierno nacional</w:t>
      </w:r>
      <w:r w:rsidRPr="0011253A">
        <w:rPr>
          <w:rStyle w:val="FootnoteReference"/>
          <w:rFonts w:ascii="Arial" w:eastAsiaTheme="minorEastAsia" w:hAnsi="Arial"/>
          <w:sz w:val="22"/>
          <w:lang w:val="es-ES_tradnl"/>
        </w:rPr>
        <w:footnoteReference w:id="9"/>
      </w:r>
      <w:r w:rsidRPr="007D4985">
        <w:rPr>
          <w:rFonts w:ascii="Arial" w:hAnsi="Arial" w:cs="Arial"/>
          <w:sz w:val="22"/>
          <w:lang w:val="es-ES_tradnl"/>
        </w:rPr>
        <w:t xml:space="preserve"> y </w:t>
      </w:r>
      <w:r w:rsidR="00062304" w:rsidRPr="007D4985">
        <w:rPr>
          <w:rFonts w:ascii="Arial" w:hAnsi="Arial" w:cs="Arial"/>
          <w:sz w:val="22"/>
          <w:lang w:val="es-ES_tradnl"/>
        </w:rPr>
        <w:t>prácticas</w:t>
      </w:r>
      <w:r w:rsidRPr="007D4985">
        <w:rPr>
          <w:rFonts w:ascii="Arial" w:hAnsi="Arial" w:cs="Arial"/>
          <w:sz w:val="22"/>
          <w:lang w:val="es-ES_tradnl"/>
        </w:rPr>
        <w:t xml:space="preserve"> recomendadas por la industria</w:t>
      </w:r>
      <w:r w:rsidRPr="0011253A">
        <w:rPr>
          <w:rStyle w:val="FootnoteReference"/>
          <w:rFonts w:ascii="Arial" w:eastAsiaTheme="minorEastAsia" w:hAnsi="Arial"/>
          <w:sz w:val="22"/>
          <w:lang w:val="es-ES_tradnl"/>
        </w:rPr>
        <w:footnoteReference w:id="10"/>
      </w:r>
      <w:r w:rsidRPr="007D4985">
        <w:rPr>
          <w:rFonts w:ascii="Arial" w:hAnsi="Arial" w:cs="Arial"/>
          <w:sz w:val="22"/>
          <w:lang w:val="es-ES_tradnl"/>
        </w:rPr>
        <w:t xml:space="preserve"> que faciliten gestionar con mayor eficacia y transparencia la infraestructura tecnológica que soporten la operación requerida para el desarrollo de las actividades, y </w:t>
      </w:r>
      <w:r w:rsidR="00590FD3">
        <w:rPr>
          <w:rFonts w:ascii="Arial" w:hAnsi="Arial" w:cs="Arial"/>
          <w:sz w:val="22"/>
          <w:lang w:val="es-ES_tradnl"/>
        </w:rPr>
        <w:t xml:space="preserve">cumplimiento de los </w:t>
      </w:r>
      <w:r w:rsidRPr="007D4985">
        <w:rPr>
          <w:rFonts w:ascii="Arial" w:hAnsi="Arial" w:cs="Arial"/>
          <w:sz w:val="22"/>
          <w:lang w:val="es-ES_tradnl"/>
        </w:rPr>
        <w:t xml:space="preserve">objetivos estratégicos de la Entidad. </w:t>
      </w:r>
    </w:p>
    <w:p w14:paraId="269072CD" w14:textId="738720D0" w:rsidR="00062304" w:rsidRPr="007D4985" w:rsidRDefault="00062304" w:rsidP="00F91304">
      <w:pPr>
        <w:spacing w:line="276" w:lineRule="auto"/>
        <w:rPr>
          <w:rFonts w:ascii="Arial" w:hAnsi="Arial" w:cs="Arial"/>
          <w:sz w:val="22"/>
          <w:lang w:val="es-ES_tradnl"/>
        </w:rPr>
      </w:pPr>
    </w:p>
    <w:p w14:paraId="3677F781" w14:textId="757766DA" w:rsidR="0045602A" w:rsidRPr="007D4985" w:rsidRDefault="0045602A" w:rsidP="00F91304">
      <w:pPr>
        <w:spacing w:line="276" w:lineRule="auto"/>
        <w:rPr>
          <w:rFonts w:ascii="Arial" w:hAnsi="Arial" w:cs="Arial"/>
          <w:sz w:val="22"/>
          <w:lang w:val="es-ES_tradnl"/>
        </w:rPr>
      </w:pPr>
      <w:r w:rsidRPr="007D4985">
        <w:rPr>
          <w:rFonts w:ascii="Arial" w:hAnsi="Arial" w:cs="Arial"/>
          <w:sz w:val="22"/>
          <w:lang w:val="es-ES_tradnl"/>
        </w:rPr>
        <w:t xml:space="preserve">A continuación, se describe el estado objetivo deseado por cada una de las categorías de servicios de infraestructura tecnológica que soportan a la Agencia, alineando </w:t>
      </w:r>
      <w:r w:rsidR="00590FD3">
        <w:rPr>
          <w:rFonts w:ascii="Arial" w:hAnsi="Arial" w:cs="Arial"/>
          <w:sz w:val="22"/>
          <w:lang w:val="es-ES_tradnl"/>
        </w:rPr>
        <w:t xml:space="preserve">con </w:t>
      </w:r>
      <w:r w:rsidRPr="007D4985">
        <w:rPr>
          <w:rFonts w:ascii="Arial" w:hAnsi="Arial" w:cs="Arial"/>
          <w:sz w:val="22"/>
          <w:lang w:val="es-ES_tradnl"/>
        </w:rPr>
        <w:t xml:space="preserve">las necesidades y capacidades requeridas para la operación. </w:t>
      </w:r>
    </w:p>
    <w:p w14:paraId="3192DCF4" w14:textId="77777777" w:rsidR="008D7BEE" w:rsidRPr="00B958AE" w:rsidRDefault="008D7BEE" w:rsidP="00F91304">
      <w:pPr>
        <w:spacing w:line="276" w:lineRule="auto"/>
        <w:rPr>
          <w:rFonts w:ascii="Arial" w:hAnsi="Arial" w:cs="Arial"/>
          <w:sz w:val="22"/>
          <w:lang w:val="es-ES_tradnl"/>
        </w:rPr>
      </w:pPr>
    </w:p>
    <w:p w14:paraId="5AF3732A" w14:textId="00A3FC1C" w:rsidR="0045602A" w:rsidRPr="007D4985" w:rsidRDefault="0045602A" w:rsidP="00F91304">
      <w:pPr>
        <w:pStyle w:val="Heading3"/>
        <w:spacing w:before="100" w:beforeAutospacing="1" w:after="100" w:afterAutospacing="1" w:line="276" w:lineRule="auto"/>
        <w:rPr>
          <w:rFonts w:ascii="Arial" w:hAnsi="Arial" w:cs="Arial"/>
          <w:sz w:val="22"/>
          <w:szCs w:val="22"/>
          <w:lang w:val="es-ES_tradnl"/>
        </w:rPr>
      </w:pPr>
      <w:bookmarkStart w:id="827" w:name="_Toc27056250"/>
      <w:bookmarkStart w:id="828" w:name="_Toc27472046"/>
      <w:bookmarkStart w:id="829" w:name="_Toc28249398"/>
      <w:bookmarkStart w:id="830" w:name="_Toc27549590"/>
      <w:bookmarkStart w:id="831" w:name="_Toc28593974"/>
      <w:r w:rsidRPr="007D4985">
        <w:rPr>
          <w:rFonts w:ascii="Arial" w:hAnsi="Arial" w:cs="Arial"/>
          <w:sz w:val="22"/>
          <w:szCs w:val="22"/>
          <w:lang w:val="es-ES_tradnl"/>
        </w:rPr>
        <w:t>Servicios de Red y Comunicaciones</w:t>
      </w:r>
      <w:bookmarkEnd w:id="827"/>
      <w:bookmarkEnd w:id="828"/>
      <w:bookmarkEnd w:id="829"/>
      <w:bookmarkEnd w:id="830"/>
      <w:bookmarkEnd w:id="831"/>
    </w:p>
    <w:p w14:paraId="489601D3"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Entidad deberá tener una infraestructura de red que soporte la continuidad operacional de los diferentes servicios que apoyan su labor misional y estratégica, acorde a las necesidades funcionales del equipo de trabajo ubicado en las diferentes sedes, y accesible de forma controlada en cada uno de sus puntos. Para ello la red empresarial debe contar con:</w:t>
      </w:r>
    </w:p>
    <w:p w14:paraId="3DD0E740" w14:textId="6059FF88" w:rsidR="0045602A" w:rsidRPr="007D4985" w:rsidRDefault="0045602A" w:rsidP="00F91304">
      <w:pPr>
        <w:pStyle w:val="ListParagraph"/>
        <w:spacing w:line="276" w:lineRule="auto"/>
        <w:ind w:left="360"/>
        <w:jc w:val="both"/>
        <w:rPr>
          <w:rFonts w:ascii="Arial" w:hAnsi="Arial" w:cs="Arial"/>
          <w:color w:val="000000" w:themeColor="text1"/>
          <w:sz w:val="22"/>
          <w:lang w:val="es-ES_tradnl"/>
        </w:rPr>
      </w:pPr>
    </w:p>
    <w:p w14:paraId="124455CC" w14:textId="77777777" w:rsidR="0045602A" w:rsidRPr="007D4985"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Una jerarquía física entre sus componentes donde se facilite la capacidad de </w:t>
      </w:r>
      <w:r w:rsidRPr="0011253A">
        <w:rPr>
          <w:rFonts w:ascii="Arial" w:hAnsi="Arial"/>
          <w:color w:val="000000" w:themeColor="text1"/>
          <w:sz w:val="22"/>
          <w:lang w:val="es-ES_tradnl"/>
        </w:rPr>
        <w:t>expansión</w:t>
      </w:r>
      <w:r w:rsidRPr="007D4985">
        <w:rPr>
          <w:rFonts w:ascii="Arial" w:hAnsi="Arial" w:cs="Arial"/>
          <w:color w:val="000000" w:themeColor="text1"/>
          <w:sz w:val="22"/>
          <w:lang w:val="es-ES_tradnl"/>
        </w:rPr>
        <w:t xml:space="preserve"> y </w:t>
      </w:r>
      <w:r w:rsidRPr="0011253A">
        <w:rPr>
          <w:rFonts w:ascii="Arial" w:hAnsi="Arial"/>
          <w:color w:val="000000" w:themeColor="text1"/>
          <w:sz w:val="22"/>
          <w:lang w:val="es-ES_tradnl"/>
        </w:rPr>
        <w:t>escalabilidad</w:t>
      </w:r>
      <w:r w:rsidRPr="007D4985">
        <w:rPr>
          <w:rFonts w:ascii="Arial" w:hAnsi="Arial" w:cs="Arial"/>
          <w:color w:val="000000" w:themeColor="text1"/>
          <w:sz w:val="22"/>
          <w:lang w:val="es-ES_tradnl"/>
        </w:rPr>
        <w:t xml:space="preserve">, de manera tal que no se afecten las operaciones en curso en caso de requerirse implementar nuevos puestos de trabajo. </w:t>
      </w:r>
    </w:p>
    <w:p w14:paraId="629C3AE4" w14:textId="77AD002F" w:rsidR="0045602A" w:rsidRPr="007D4985" w:rsidRDefault="0045602A" w:rsidP="00F91304">
      <w:pPr>
        <w:pStyle w:val="ListParagraph"/>
        <w:spacing w:line="276" w:lineRule="auto"/>
        <w:ind w:left="360"/>
        <w:jc w:val="both"/>
        <w:rPr>
          <w:rFonts w:ascii="Arial" w:hAnsi="Arial" w:cs="Arial"/>
          <w:color w:val="000000" w:themeColor="text1"/>
          <w:sz w:val="22"/>
          <w:lang w:val="es-ES_tradnl"/>
        </w:rPr>
      </w:pPr>
    </w:p>
    <w:p w14:paraId="1E8C171E" w14:textId="77777777" w:rsidR="0045602A" w:rsidRPr="007D4985"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11253A">
        <w:rPr>
          <w:rFonts w:ascii="Arial" w:hAnsi="Arial"/>
          <w:color w:val="000000" w:themeColor="text1"/>
          <w:sz w:val="22"/>
          <w:lang w:val="es-ES_tradnl"/>
        </w:rPr>
        <w:t>Redundancia</w:t>
      </w:r>
      <w:r w:rsidRPr="007D4985">
        <w:rPr>
          <w:rFonts w:ascii="Arial" w:hAnsi="Arial" w:cs="Arial"/>
          <w:color w:val="000000" w:themeColor="text1"/>
          <w:sz w:val="22"/>
          <w:lang w:val="es-ES_tradnl"/>
        </w:rPr>
        <w:t xml:space="preserve"> en conectividad, asegurando que siempre exista una ruta física capaz de trasferir las peticiones de los usuarios desde sus equipos, para que en caso de daño de alguno de sus componentes no se impacte la operación. </w:t>
      </w:r>
    </w:p>
    <w:p w14:paraId="7F5FAF03" w14:textId="42ED0DF9" w:rsidR="0045602A" w:rsidRPr="007D4985" w:rsidRDefault="0045602A" w:rsidP="00F91304">
      <w:pPr>
        <w:pStyle w:val="ListParagraph"/>
        <w:spacing w:line="276" w:lineRule="auto"/>
        <w:ind w:left="360"/>
        <w:jc w:val="both"/>
        <w:rPr>
          <w:rFonts w:ascii="Arial" w:hAnsi="Arial" w:cs="Arial"/>
          <w:color w:val="000000" w:themeColor="text1"/>
          <w:sz w:val="22"/>
          <w:lang w:val="es-ES_tradnl"/>
        </w:rPr>
      </w:pPr>
    </w:p>
    <w:p w14:paraId="14CA137C" w14:textId="77777777" w:rsidR="0045602A" w:rsidRPr="007D4985" w:rsidRDefault="0045602A" w:rsidP="00F91304">
      <w:pPr>
        <w:pStyle w:val="ListParagraph"/>
        <w:numPr>
          <w:ilvl w:val="0"/>
          <w:numId w:val="8"/>
        </w:numPr>
        <w:shd w:val="clear" w:color="auto" w:fill="FFFFFF" w:themeFill="background1"/>
        <w:spacing w:line="276" w:lineRule="auto"/>
        <w:jc w:val="both"/>
        <w:rPr>
          <w:rFonts w:ascii="Arial" w:hAnsi="Arial" w:cs="Arial"/>
          <w:sz w:val="22"/>
          <w:lang w:val="es-ES_tradnl" w:eastAsia="es-ES"/>
        </w:rPr>
      </w:pPr>
      <w:r w:rsidRPr="0011253A">
        <w:rPr>
          <w:rFonts w:ascii="Arial" w:hAnsi="Arial"/>
          <w:color w:val="000000" w:themeColor="text1"/>
          <w:sz w:val="22"/>
          <w:lang w:val="es-ES_tradnl"/>
        </w:rPr>
        <w:t>Equipos de alto rendimiento</w:t>
      </w:r>
      <w:r w:rsidRPr="007D4985">
        <w:rPr>
          <w:rFonts w:ascii="Arial" w:hAnsi="Arial" w:cs="Arial"/>
          <w:color w:val="000000" w:themeColor="text1"/>
          <w:sz w:val="22"/>
          <w:lang w:val="es-ES_tradnl"/>
        </w:rPr>
        <w:t xml:space="preserve"> en los diferentes niveles de la red que permitan mantener estable la conexión a una velocidad acorde a los estándares técnicos actuales y a las necesidades operacionales de la Entidad. </w:t>
      </w:r>
    </w:p>
    <w:p w14:paraId="275A263C" w14:textId="506B64DA" w:rsidR="0045602A" w:rsidRPr="007D4985" w:rsidRDefault="0045602A" w:rsidP="00F91304">
      <w:pPr>
        <w:pStyle w:val="ListParagraph"/>
        <w:spacing w:line="276" w:lineRule="auto"/>
        <w:jc w:val="both"/>
        <w:rPr>
          <w:rFonts w:ascii="Arial" w:hAnsi="Arial" w:cs="Arial"/>
          <w:sz w:val="22"/>
          <w:lang w:val="es-ES_tradnl" w:eastAsia="es-ES"/>
        </w:rPr>
      </w:pPr>
    </w:p>
    <w:p w14:paraId="48798963" w14:textId="77777777" w:rsidR="0045602A" w:rsidRPr="007D4985" w:rsidRDefault="0045602A" w:rsidP="00F91304">
      <w:pPr>
        <w:pStyle w:val="ListParagraph"/>
        <w:numPr>
          <w:ilvl w:val="0"/>
          <w:numId w:val="8"/>
        </w:numPr>
        <w:shd w:val="clear" w:color="auto" w:fill="FFFFFF" w:themeFill="background1"/>
        <w:spacing w:line="276" w:lineRule="auto"/>
        <w:jc w:val="both"/>
        <w:rPr>
          <w:rFonts w:ascii="Arial" w:hAnsi="Arial" w:cs="Arial"/>
          <w:sz w:val="22"/>
          <w:lang w:val="es-ES_tradnl" w:eastAsia="es-ES"/>
        </w:rPr>
      </w:pPr>
      <w:r w:rsidRPr="0011253A">
        <w:rPr>
          <w:rFonts w:ascii="Arial" w:hAnsi="Arial"/>
          <w:sz w:val="22"/>
          <w:lang w:val="es-ES_tradnl"/>
        </w:rPr>
        <w:lastRenderedPageBreak/>
        <w:t xml:space="preserve">Prácticas de configuración </w:t>
      </w:r>
      <w:r w:rsidRPr="007D4985">
        <w:rPr>
          <w:rFonts w:ascii="Arial" w:hAnsi="Arial" w:cs="Arial"/>
          <w:sz w:val="22"/>
          <w:lang w:val="es-ES_tradnl" w:eastAsia="es-ES"/>
        </w:rPr>
        <w:t xml:space="preserve">(VPN, IPV6, </w:t>
      </w:r>
      <w:r w:rsidRPr="007D4985">
        <w:rPr>
          <w:rFonts w:ascii="Arial" w:hAnsi="Arial" w:cs="Arial"/>
          <w:color w:val="333333"/>
          <w:szCs w:val="20"/>
          <w:shd w:val="clear" w:color="auto" w:fill="FFFFFF"/>
          <w:lang w:val="es-ES_tradnl"/>
        </w:rPr>
        <w:t>SNMP, entre otros)</w:t>
      </w:r>
      <w:r w:rsidRPr="007D4985">
        <w:rPr>
          <w:rFonts w:ascii="Arial" w:hAnsi="Arial" w:cs="Arial"/>
          <w:sz w:val="22"/>
          <w:lang w:val="es-ES_tradnl" w:eastAsia="es-ES"/>
        </w:rPr>
        <w:t xml:space="preserve"> alienadas a los </w:t>
      </w:r>
      <w:r w:rsidRPr="0011253A">
        <w:rPr>
          <w:rFonts w:ascii="Arial" w:hAnsi="Arial"/>
          <w:sz w:val="22"/>
          <w:lang w:val="es-ES_tradnl"/>
        </w:rPr>
        <w:t>estándares</w:t>
      </w:r>
      <w:r w:rsidRPr="007D4985">
        <w:rPr>
          <w:rFonts w:ascii="Arial" w:hAnsi="Arial" w:cs="Arial"/>
          <w:sz w:val="22"/>
          <w:lang w:val="es-ES_tradnl" w:eastAsia="es-ES"/>
        </w:rPr>
        <w:t xml:space="preserve"> de la industria y las definiciones entregadas por los entes direccionadores y regulatorios del estado.</w:t>
      </w:r>
    </w:p>
    <w:p w14:paraId="799880A4" w14:textId="4308DEBB" w:rsidR="0045602A" w:rsidRPr="007D4985" w:rsidRDefault="0045602A" w:rsidP="00F91304">
      <w:pPr>
        <w:shd w:val="clear" w:color="auto" w:fill="FFFFFF"/>
        <w:spacing w:line="276" w:lineRule="auto"/>
        <w:jc w:val="both"/>
        <w:rPr>
          <w:rFonts w:ascii="Arial" w:hAnsi="Arial" w:cs="Arial"/>
          <w:sz w:val="22"/>
          <w:lang w:val="es-ES_tradnl" w:eastAsia="es-ES"/>
        </w:rPr>
      </w:pPr>
    </w:p>
    <w:p w14:paraId="6A8C0012" w14:textId="77777777" w:rsidR="0045602A" w:rsidRPr="007D4985" w:rsidRDefault="0045602A" w:rsidP="00F91304">
      <w:pPr>
        <w:pStyle w:val="ListParagraph"/>
        <w:numPr>
          <w:ilvl w:val="0"/>
          <w:numId w:val="8"/>
        </w:numPr>
        <w:shd w:val="clear" w:color="auto" w:fill="FFFFFF"/>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Prácticas de </w:t>
      </w:r>
      <w:r w:rsidRPr="0011253A">
        <w:rPr>
          <w:rFonts w:ascii="Arial" w:hAnsi="Arial"/>
          <w:color w:val="000000" w:themeColor="text1"/>
          <w:sz w:val="22"/>
          <w:lang w:val="es-ES_tradnl"/>
        </w:rPr>
        <w:t xml:space="preserve">seguridad </w:t>
      </w:r>
      <w:r w:rsidRPr="007D4985">
        <w:rPr>
          <w:rFonts w:ascii="Arial" w:hAnsi="Arial" w:cs="Arial"/>
          <w:color w:val="000000" w:themeColor="text1"/>
          <w:sz w:val="22"/>
          <w:lang w:val="es-ES_tradnl"/>
        </w:rPr>
        <w:t>en todos los niveles de la estructura</w:t>
      </w:r>
      <w:r w:rsidRPr="0011253A">
        <w:rPr>
          <w:rFonts w:ascii="Arial" w:hAnsi="Arial"/>
          <w:color w:val="000000" w:themeColor="text1"/>
          <w:sz w:val="22"/>
          <w:lang w:val="es-ES_tradnl"/>
        </w:rPr>
        <w:t xml:space="preserve"> </w:t>
      </w:r>
      <w:r w:rsidRPr="007D4985">
        <w:rPr>
          <w:rFonts w:ascii="Arial" w:hAnsi="Arial" w:cs="Arial"/>
          <w:color w:val="000000" w:themeColor="text1"/>
          <w:sz w:val="22"/>
          <w:lang w:val="es-ES_tradnl"/>
        </w:rPr>
        <w:t>donde se pueda</w:t>
      </w:r>
      <w:r w:rsidRPr="0011253A">
        <w:rPr>
          <w:rFonts w:ascii="Arial" w:hAnsi="Arial"/>
          <w:color w:val="000000" w:themeColor="text1"/>
          <w:sz w:val="22"/>
          <w:lang w:val="es-ES_tradnl"/>
        </w:rPr>
        <w:t xml:space="preserve"> </w:t>
      </w:r>
      <w:r w:rsidRPr="007D4985">
        <w:rPr>
          <w:rFonts w:ascii="Arial" w:hAnsi="Arial" w:cs="Arial"/>
          <w:color w:val="000000" w:themeColor="text1"/>
          <w:sz w:val="22"/>
          <w:lang w:val="es-ES_tradnl"/>
        </w:rPr>
        <w:t xml:space="preserve">garantizar la </w:t>
      </w:r>
      <w:r w:rsidRPr="0011253A">
        <w:rPr>
          <w:rFonts w:ascii="Arial" w:hAnsi="Arial"/>
          <w:color w:val="000000" w:themeColor="text1"/>
          <w:sz w:val="22"/>
          <w:lang w:val="es-ES_tradnl"/>
        </w:rPr>
        <w:t>identidad</w:t>
      </w:r>
      <w:r w:rsidRPr="007D4985">
        <w:rPr>
          <w:rFonts w:ascii="Arial" w:hAnsi="Arial" w:cs="Arial"/>
          <w:color w:val="000000" w:themeColor="text1"/>
          <w:sz w:val="22"/>
          <w:lang w:val="es-ES_tradnl"/>
        </w:rPr>
        <w:t xml:space="preserve"> de los usuarios que se conectan y</w:t>
      </w:r>
      <w:r w:rsidRPr="0011253A">
        <w:rPr>
          <w:rFonts w:ascii="Arial" w:hAnsi="Arial"/>
          <w:color w:val="000000" w:themeColor="text1"/>
          <w:sz w:val="22"/>
          <w:lang w:val="es-ES_tradnl"/>
        </w:rPr>
        <w:t xml:space="preserve"> acceden </w:t>
      </w:r>
      <w:r w:rsidRPr="007D4985">
        <w:rPr>
          <w:rFonts w:ascii="Arial" w:hAnsi="Arial" w:cs="Arial"/>
          <w:color w:val="000000" w:themeColor="text1"/>
          <w:sz w:val="22"/>
          <w:lang w:val="es-ES_tradnl"/>
        </w:rPr>
        <w:t>a los</w:t>
      </w:r>
      <w:r w:rsidRPr="0011253A">
        <w:rPr>
          <w:rFonts w:ascii="Arial" w:hAnsi="Arial"/>
          <w:color w:val="000000" w:themeColor="text1"/>
          <w:sz w:val="22"/>
          <w:lang w:val="es-ES_tradnl"/>
        </w:rPr>
        <w:t xml:space="preserve"> </w:t>
      </w:r>
      <w:r w:rsidRPr="007D4985">
        <w:rPr>
          <w:rFonts w:ascii="Arial" w:hAnsi="Arial" w:cs="Arial"/>
          <w:color w:val="000000" w:themeColor="text1"/>
          <w:sz w:val="22"/>
          <w:lang w:val="es-ES_tradnl"/>
        </w:rPr>
        <w:t>servicios pueden consumir.</w:t>
      </w:r>
    </w:p>
    <w:p w14:paraId="17EBB358" w14:textId="1B3DEFE3" w:rsidR="0045602A" w:rsidRPr="007D4985" w:rsidRDefault="0045602A" w:rsidP="00F91304">
      <w:pPr>
        <w:shd w:val="clear" w:color="auto" w:fill="FFFFFF"/>
        <w:spacing w:line="276" w:lineRule="auto"/>
        <w:jc w:val="both"/>
        <w:rPr>
          <w:rFonts w:ascii="Arial" w:hAnsi="Arial" w:cs="Arial"/>
          <w:color w:val="000000" w:themeColor="text1"/>
          <w:sz w:val="22"/>
          <w:lang w:val="es-ES_tradnl"/>
        </w:rPr>
      </w:pPr>
    </w:p>
    <w:p w14:paraId="484BF3A9" w14:textId="77777777" w:rsidR="0045602A" w:rsidRPr="007D4985" w:rsidRDefault="0045602A" w:rsidP="00F91304">
      <w:pPr>
        <w:pStyle w:val="ListParagraph"/>
        <w:numPr>
          <w:ilvl w:val="0"/>
          <w:numId w:val="8"/>
        </w:numPr>
        <w:shd w:val="clear" w:color="auto" w:fill="FFFFFF" w:themeFill="background1"/>
        <w:spacing w:line="276" w:lineRule="auto"/>
        <w:jc w:val="both"/>
        <w:rPr>
          <w:rFonts w:ascii="Arial" w:hAnsi="Arial" w:cs="Arial"/>
          <w:sz w:val="22"/>
          <w:lang w:val="es-ES_tradnl" w:eastAsia="es-ES"/>
        </w:rPr>
      </w:pPr>
      <w:r w:rsidRPr="007D4985">
        <w:rPr>
          <w:rFonts w:ascii="Arial" w:hAnsi="Arial" w:cs="Arial"/>
          <w:sz w:val="22"/>
          <w:lang w:val="es-ES_tradnl" w:eastAsia="es-ES"/>
        </w:rPr>
        <w:t xml:space="preserve">Modularidad en su diseño facilitando los procesos de </w:t>
      </w:r>
      <w:r w:rsidRPr="0011253A">
        <w:rPr>
          <w:rFonts w:ascii="Arial" w:hAnsi="Arial"/>
          <w:sz w:val="22"/>
          <w:lang w:val="es-ES_tradnl"/>
        </w:rPr>
        <w:t>mantenimiento</w:t>
      </w:r>
      <w:r w:rsidRPr="007D4985">
        <w:rPr>
          <w:rFonts w:ascii="Arial" w:hAnsi="Arial" w:cs="Arial"/>
          <w:b/>
          <w:sz w:val="22"/>
          <w:lang w:val="es-ES_tradnl" w:eastAsia="es-ES"/>
        </w:rPr>
        <w:t xml:space="preserve"> </w:t>
      </w:r>
      <w:r w:rsidRPr="007D4985">
        <w:rPr>
          <w:rFonts w:ascii="Arial" w:hAnsi="Arial" w:cs="Arial"/>
          <w:sz w:val="22"/>
          <w:lang w:val="es-ES_tradnl" w:eastAsia="es-ES"/>
        </w:rPr>
        <w:t>sin necesidad de afectar el desarrollo de las operaciones.</w:t>
      </w:r>
    </w:p>
    <w:p w14:paraId="24CF792E" w14:textId="3228968E" w:rsidR="0045602A" w:rsidRPr="007D4985" w:rsidRDefault="0045602A" w:rsidP="00F91304">
      <w:pPr>
        <w:pStyle w:val="ListParagraph"/>
        <w:spacing w:line="276" w:lineRule="auto"/>
        <w:jc w:val="both"/>
        <w:rPr>
          <w:rFonts w:ascii="Arial" w:hAnsi="Arial" w:cs="Arial"/>
          <w:color w:val="333333"/>
          <w:sz w:val="22"/>
          <w:shd w:val="clear" w:color="auto" w:fill="FFFFFF"/>
          <w:lang w:val="es-ES_tradnl"/>
        </w:rPr>
      </w:pPr>
    </w:p>
    <w:p w14:paraId="387268C5" w14:textId="77777777" w:rsidR="0045602A" w:rsidRPr="007D4985" w:rsidRDefault="0045602A" w:rsidP="00F91304">
      <w:pPr>
        <w:pStyle w:val="ListParagraph"/>
        <w:spacing w:line="276" w:lineRule="auto"/>
        <w:ind w:left="0"/>
        <w:jc w:val="both"/>
        <w:rPr>
          <w:rFonts w:ascii="Arial" w:hAnsi="Arial" w:cs="Arial"/>
          <w:sz w:val="22"/>
          <w:lang w:val="es-ES_tradnl" w:eastAsia="es-ES"/>
        </w:rPr>
      </w:pPr>
      <w:r w:rsidRPr="007D4985">
        <w:rPr>
          <w:rFonts w:ascii="Arial" w:hAnsi="Arial" w:cs="Arial"/>
          <w:sz w:val="22"/>
          <w:lang w:val="es-ES_tradnl" w:eastAsia="es-ES"/>
        </w:rPr>
        <w:t xml:space="preserve">En relación con los servicios de conectividad a Internet, la Entidad debe asegurarse no solo que cuente con la capacidad instalada adecuada para acceder a la información y servicios que requiera para su operación interna, sino debe convertir esta herramienta en un mecanismo de interacción eficiente que le permita atender las necesidades de su público objetivo de forma rápida y directa. </w:t>
      </w:r>
      <w:r w:rsidRPr="007D4985">
        <w:rPr>
          <w:rFonts w:ascii="Arial" w:hAnsi="Arial" w:cs="Arial"/>
          <w:sz w:val="22"/>
          <w:lang w:val="es-ES_tradnl"/>
        </w:rPr>
        <w:t>Para ello el servicio de internet empresarial debe contar con:</w:t>
      </w:r>
    </w:p>
    <w:p w14:paraId="182A0E28" w14:textId="4655761D" w:rsidR="0045602A" w:rsidRPr="007D4985" w:rsidRDefault="0045602A" w:rsidP="00F91304">
      <w:pPr>
        <w:pStyle w:val="ListParagraph"/>
        <w:spacing w:line="276" w:lineRule="auto"/>
        <w:ind w:left="0"/>
        <w:jc w:val="both"/>
        <w:rPr>
          <w:rFonts w:ascii="Arial" w:hAnsi="Arial" w:cs="Arial"/>
          <w:sz w:val="22"/>
          <w:lang w:val="es-ES_tradnl" w:eastAsia="es-ES"/>
        </w:rPr>
      </w:pPr>
    </w:p>
    <w:p w14:paraId="206DDE0A" w14:textId="77777777" w:rsidR="0045602A" w:rsidRPr="007D4985" w:rsidRDefault="0045602A" w:rsidP="00F91304">
      <w:pPr>
        <w:pStyle w:val="ListParagraph"/>
        <w:numPr>
          <w:ilvl w:val="0"/>
          <w:numId w:val="8"/>
        </w:numPr>
        <w:shd w:val="clear" w:color="auto" w:fill="FFFFFF" w:themeFill="background1"/>
        <w:spacing w:line="276" w:lineRule="auto"/>
        <w:jc w:val="both"/>
        <w:rPr>
          <w:rFonts w:ascii="Arial" w:hAnsi="Arial" w:cs="Arial"/>
          <w:sz w:val="22"/>
          <w:lang w:val="es-ES_tradnl" w:eastAsia="es-ES"/>
        </w:rPr>
      </w:pPr>
      <w:r w:rsidRPr="007D4985">
        <w:rPr>
          <w:rFonts w:ascii="Arial" w:hAnsi="Arial" w:cs="Arial"/>
          <w:sz w:val="22"/>
          <w:lang w:val="es-ES_tradnl" w:eastAsia="es-ES"/>
        </w:rPr>
        <w:t xml:space="preserve">Conectividad simétrica que garantice que los procesos de carga y descarga de datos sean </w:t>
      </w:r>
      <w:r w:rsidRPr="0011253A">
        <w:rPr>
          <w:rFonts w:ascii="Arial" w:hAnsi="Arial"/>
          <w:sz w:val="22"/>
          <w:lang w:val="es-ES_tradnl"/>
        </w:rPr>
        <w:t>eficientes</w:t>
      </w:r>
      <w:r w:rsidRPr="007D4985">
        <w:rPr>
          <w:rFonts w:ascii="Arial" w:hAnsi="Arial" w:cs="Arial"/>
          <w:sz w:val="22"/>
          <w:lang w:val="es-ES_tradnl" w:eastAsia="es-ES"/>
        </w:rPr>
        <w:t xml:space="preserve"> y </w:t>
      </w:r>
      <w:r w:rsidRPr="0011253A">
        <w:rPr>
          <w:rFonts w:ascii="Arial" w:hAnsi="Arial"/>
          <w:sz w:val="22"/>
          <w:lang w:val="es-ES_tradnl"/>
        </w:rPr>
        <w:t>rápidos</w:t>
      </w:r>
      <w:r w:rsidRPr="007D4985">
        <w:rPr>
          <w:rFonts w:ascii="Arial" w:hAnsi="Arial" w:cs="Arial"/>
          <w:sz w:val="22"/>
          <w:lang w:val="es-ES_tradnl" w:eastAsia="es-ES"/>
        </w:rPr>
        <w:t xml:space="preserve"> para soportar las necesidades de intercambio de información y de servicios requeridos por las diferentes unidades organizacionales de la Entidad.</w:t>
      </w:r>
    </w:p>
    <w:p w14:paraId="31EBE061" w14:textId="57A109A1" w:rsidR="0045602A" w:rsidRPr="007D4985" w:rsidRDefault="0045602A" w:rsidP="00F91304">
      <w:pPr>
        <w:pStyle w:val="ListParagraph"/>
        <w:shd w:val="clear" w:color="auto" w:fill="FFFFFF"/>
        <w:spacing w:line="276" w:lineRule="auto"/>
        <w:ind w:left="360"/>
        <w:jc w:val="both"/>
        <w:rPr>
          <w:rFonts w:ascii="Arial" w:hAnsi="Arial" w:cs="Arial"/>
          <w:sz w:val="22"/>
          <w:lang w:val="es-ES_tradnl" w:eastAsia="es-ES"/>
        </w:rPr>
      </w:pPr>
    </w:p>
    <w:p w14:paraId="410BAC4D" w14:textId="77777777" w:rsidR="0045602A" w:rsidRPr="007D4985" w:rsidRDefault="0045602A" w:rsidP="00F91304">
      <w:pPr>
        <w:pStyle w:val="ListParagraph"/>
        <w:numPr>
          <w:ilvl w:val="0"/>
          <w:numId w:val="8"/>
        </w:numPr>
        <w:shd w:val="clear" w:color="auto" w:fill="FFFFFF"/>
        <w:spacing w:line="276" w:lineRule="auto"/>
        <w:jc w:val="both"/>
        <w:rPr>
          <w:rFonts w:ascii="Arial" w:hAnsi="Arial" w:cs="Arial"/>
          <w:sz w:val="22"/>
          <w:lang w:val="es-ES_tradnl" w:eastAsia="es-ES"/>
        </w:rPr>
      </w:pPr>
      <w:r w:rsidRPr="007D4985">
        <w:rPr>
          <w:rFonts w:ascii="Arial" w:hAnsi="Arial" w:cs="Arial"/>
          <w:sz w:val="22"/>
          <w:lang w:val="es-ES_tradnl" w:eastAsia="es-ES"/>
        </w:rPr>
        <w:t xml:space="preserve">Contratos de servicio que garanticen el funcionamiento </w:t>
      </w:r>
      <w:r w:rsidRPr="0011253A">
        <w:rPr>
          <w:rFonts w:ascii="Arial" w:hAnsi="Arial"/>
          <w:sz w:val="22"/>
          <w:lang w:val="es-ES_tradnl"/>
        </w:rPr>
        <w:t>redundante</w:t>
      </w:r>
      <w:r w:rsidRPr="007D4985">
        <w:rPr>
          <w:rFonts w:ascii="Arial" w:hAnsi="Arial" w:cs="Arial"/>
          <w:sz w:val="22"/>
          <w:lang w:val="es-ES_tradnl" w:eastAsia="es-ES"/>
        </w:rPr>
        <w:t xml:space="preserve"> en todos los segmentos involucrados en la conectividad con el fin de minimizar el impacto operacional de la organización en caso de afectaciones atribuibles al proveedor.</w:t>
      </w:r>
    </w:p>
    <w:p w14:paraId="77DDCF40" w14:textId="5A249D2D" w:rsidR="0045602A" w:rsidRPr="007D4985" w:rsidRDefault="0045602A" w:rsidP="00F91304">
      <w:pPr>
        <w:pStyle w:val="ListParagraph"/>
        <w:shd w:val="clear" w:color="auto" w:fill="FFFFFF"/>
        <w:spacing w:line="276" w:lineRule="auto"/>
        <w:ind w:left="360"/>
        <w:jc w:val="both"/>
        <w:rPr>
          <w:rFonts w:ascii="Arial" w:hAnsi="Arial" w:cs="Arial"/>
          <w:sz w:val="22"/>
          <w:lang w:val="es-ES_tradnl" w:eastAsia="es-ES"/>
        </w:rPr>
      </w:pPr>
    </w:p>
    <w:p w14:paraId="1364BCD2" w14:textId="586AC2FC" w:rsidR="0045602A" w:rsidRPr="007D4985" w:rsidRDefault="0045602A" w:rsidP="00F91304">
      <w:pPr>
        <w:pStyle w:val="ListParagraph"/>
        <w:numPr>
          <w:ilvl w:val="0"/>
          <w:numId w:val="8"/>
        </w:numPr>
        <w:shd w:val="clear" w:color="auto" w:fill="FFFFFF"/>
        <w:spacing w:line="276" w:lineRule="auto"/>
        <w:jc w:val="both"/>
        <w:rPr>
          <w:rFonts w:ascii="Arial" w:hAnsi="Arial" w:cs="Arial"/>
          <w:sz w:val="22"/>
          <w:lang w:val="es-ES_tradnl" w:eastAsia="es-ES"/>
        </w:rPr>
      </w:pPr>
      <w:r w:rsidRPr="0011253A">
        <w:rPr>
          <w:rFonts w:ascii="Arial" w:hAnsi="Arial"/>
          <w:sz w:val="22"/>
          <w:lang w:val="es-ES_tradnl"/>
        </w:rPr>
        <w:t>Gestión de ancho de banda</w:t>
      </w:r>
      <w:r w:rsidRPr="007D4985">
        <w:rPr>
          <w:rFonts w:ascii="Arial" w:hAnsi="Arial" w:cs="Arial"/>
          <w:sz w:val="22"/>
          <w:lang w:val="es-ES_tradnl" w:eastAsia="es-ES"/>
        </w:rPr>
        <w:t xml:space="preserve"> y </w:t>
      </w:r>
      <w:r w:rsidRPr="0011253A">
        <w:rPr>
          <w:rFonts w:ascii="Arial" w:hAnsi="Arial"/>
          <w:sz w:val="22"/>
          <w:lang w:val="es-ES_tradnl"/>
        </w:rPr>
        <w:t>filtrado</w:t>
      </w:r>
      <w:r w:rsidRPr="007D4985">
        <w:rPr>
          <w:rFonts w:ascii="Arial" w:hAnsi="Arial" w:cs="Arial"/>
          <w:sz w:val="22"/>
          <w:lang w:val="es-ES_tradnl" w:eastAsia="es-ES"/>
        </w:rPr>
        <w:t xml:space="preserve"> de contenido con el fin de optimizar los recursos contratados dando prioridad a servicios o áreas funcionales que requieran mayor capacidad para cumplir con sus actividades operativas.</w:t>
      </w:r>
    </w:p>
    <w:p w14:paraId="12C72BD8" w14:textId="77777777" w:rsidR="00417FEA" w:rsidRPr="007F0959" w:rsidRDefault="00417FEA" w:rsidP="00F91304">
      <w:pPr>
        <w:shd w:val="clear" w:color="auto" w:fill="FFFFFF"/>
        <w:spacing w:line="276" w:lineRule="auto"/>
        <w:jc w:val="both"/>
        <w:rPr>
          <w:rFonts w:ascii="Arial" w:hAnsi="Arial"/>
          <w:sz w:val="22"/>
          <w:lang w:val="es-ES_tradnl"/>
        </w:rPr>
      </w:pPr>
    </w:p>
    <w:p w14:paraId="3A9F2B09" w14:textId="77777777" w:rsidR="00590FD3" w:rsidRPr="00B958AE" w:rsidRDefault="00590FD3" w:rsidP="00F91304">
      <w:pPr>
        <w:pStyle w:val="ListParagraph"/>
        <w:shd w:val="clear" w:color="auto" w:fill="FFFFFF"/>
        <w:spacing w:line="276" w:lineRule="auto"/>
        <w:ind w:left="360"/>
        <w:jc w:val="both"/>
        <w:rPr>
          <w:rFonts w:ascii="Arial" w:hAnsi="Arial" w:cs="Arial"/>
          <w:sz w:val="22"/>
          <w:lang w:val="es-ES_tradnl" w:eastAsia="es-ES"/>
        </w:rPr>
      </w:pPr>
    </w:p>
    <w:p w14:paraId="58F134DA" w14:textId="2E0B6882"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_tradnl"/>
        </w:rPr>
      </w:pPr>
      <w:bookmarkStart w:id="832" w:name="_Toc27056251"/>
      <w:bookmarkStart w:id="833" w:name="_Toc27472047"/>
      <w:bookmarkStart w:id="834" w:name="_Toc28249399"/>
      <w:bookmarkStart w:id="835" w:name="_Toc27549591"/>
      <w:bookmarkStart w:id="836" w:name="_Toc28593975"/>
      <w:r w:rsidRPr="007D4985">
        <w:rPr>
          <w:rFonts w:ascii="Arial" w:hAnsi="Arial" w:cs="Arial"/>
          <w:sz w:val="22"/>
          <w:szCs w:val="22"/>
          <w:lang w:val="es-ES_tradnl"/>
        </w:rPr>
        <w:t>Servicios de Plataforma</w:t>
      </w:r>
      <w:bookmarkEnd w:id="832"/>
      <w:bookmarkEnd w:id="833"/>
      <w:bookmarkEnd w:id="834"/>
      <w:bookmarkEnd w:id="835"/>
      <w:bookmarkEnd w:id="836"/>
    </w:p>
    <w:p w14:paraId="38857673"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eastAsia="es-ES"/>
        </w:rPr>
        <w:t xml:space="preserve">Los servicios de plataforma son aquellos componentes de hardware y software que soportan el desarrollo e implementación de los sistemas de información, bases de datos, repositorios documentales, entre otras herramientas necesarias para la operación de la Agencia. Estos componentes son variados en configuración, capacidad y por ende en costo, así que la correcta mantenibilidad y usabilidad de estos permitirá, de manera eficiente, gestionar las capacidades tecnológicas de la Entidad de acuerdo con los lineamientos del </w:t>
      </w:r>
      <w:r w:rsidRPr="007D4985">
        <w:rPr>
          <w:rFonts w:ascii="Arial" w:hAnsi="Arial" w:cs="Arial"/>
          <w:sz w:val="22"/>
          <w:lang w:val="es-ES_tradnl" w:eastAsia="es-ES"/>
        </w:rPr>
        <w:lastRenderedPageBreak/>
        <w:t xml:space="preserve">marco de arquitectura empresarial y prácticas recomendadas por la industria. </w:t>
      </w:r>
      <w:r w:rsidRPr="007D4985">
        <w:rPr>
          <w:rFonts w:ascii="Arial" w:hAnsi="Arial" w:cs="Arial"/>
          <w:sz w:val="22"/>
          <w:lang w:val="es-ES_tradnl"/>
        </w:rPr>
        <w:t>Para ello la plataforma empresarial de la Entidad deberá contar con:</w:t>
      </w:r>
    </w:p>
    <w:p w14:paraId="731DD8CA" w14:textId="4D5BC9BC" w:rsidR="0045602A" w:rsidRPr="007D4985" w:rsidRDefault="0045602A" w:rsidP="00F91304">
      <w:pPr>
        <w:pStyle w:val="ListParagraph"/>
        <w:spacing w:line="276" w:lineRule="auto"/>
        <w:ind w:left="360"/>
        <w:jc w:val="both"/>
        <w:rPr>
          <w:rFonts w:ascii="Arial" w:hAnsi="Arial" w:cs="Arial"/>
          <w:color w:val="000000" w:themeColor="text1"/>
          <w:sz w:val="22"/>
          <w:lang w:val="es-ES_tradnl"/>
        </w:rPr>
      </w:pPr>
    </w:p>
    <w:p w14:paraId="5B12B45E" w14:textId="77777777" w:rsidR="0045602A" w:rsidRPr="007D4985"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Una red independiente para los servidores donde se puedan implementar prácticas de conectividad diferenciales orientadas a contar con rutas física en alta disponibilidad para así minimizar las afectaciones</w:t>
      </w:r>
      <w:r w:rsidRPr="007D4985">
        <w:rPr>
          <w:rFonts w:ascii="Arial" w:hAnsi="Arial" w:cs="Arial"/>
          <w:color w:val="000000" w:themeColor="text1"/>
          <w:sz w:val="22"/>
          <w:lang w:val="es-ES_tradnl"/>
        </w:rPr>
        <w:t xml:space="preserve"> operacionales en caso de daño de algunos de los componentes de esta red.</w:t>
      </w:r>
    </w:p>
    <w:p w14:paraId="3E4877FE" w14:textId="77777777" w:rsidR="00590FD3" w:rsidRPr="007F0959" w:rsidRDefault="00590FD3" w:rsidP="00F91304">
      <w:pPr>
        <w:spacing w:line="276" w:lineRule="auto"/>
        <w:jc w:val="both"/>
        <w:rPr>
          <w:rFonts w:ascii="Arial" w:hAnsi="Arial" w:cs="Arial"/>
          <w:color w:val="000000" w:themeColor="text1"/>
          <w:sz w:val="22"/>
          <w:lang w:val="es-ES_tradnl"/>
        </w:rPr>
      </w:pPr>
    </w:p>
    <w:p w14:paraId="12984519" w14:textId="77777777"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Acceso controlado mediante grupos de accesibilidad gestionados por una solución de firewall con el fin de minimizar impactos sobre los datos y servicios en caso de ataques informáticos.</w:t>
      </w:r>
    </w:p>
    <w:p w14:paraId="1F5018D4" w14:textId="77777777" w:rsidR="00590FD3" w:rsidRPr="007F0959" w:rsidRDefault="00590FD3" w:rsidP="00F91304">
      <w:pPr>
        <w:spacing w:line="276" w:lineRule="auto"/>
        <w:jc w:val="both"/>
        <w:rPr>
          <w:rFonts w:ascii="Arial" w:hAnsi="Arial" w:cs="Arial"/>
          <w:color w:val="000000" w:themeColor="text1"/>
          <w:sz w:val="22"/>
          <w:lang w:val="es-ES_tradnl"/>
        </w:rPr>
      </w:pPr>
    </w:p>
    <w:p w14:paraId="6366B583" w14:textId="0C3727A0"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 xml:space="preserve">Plataformas de virtualización con capacidad de implementar arquitecturas empresariales que garanticen alta disponibilidad en la integración de los componentes físicos y lógicos de los servidores que hagan parte de los servicios de plataforma. </w:t>
      </w:r>
    </w:p>
    <w:p w14:paraId="5CE2E989" w14:textId="77777777" w:rsidR="00590FD3" w:rsidRPr="007F0959" w:rsidRDefault="00590FD3" w:rsidP="00F91304">
      <w:pPr>
        <w:spacing w:line="276" w:lineRule="auto"/>
        <w:jc w:val="both"/>
        <w:rPr>
          <w:rFonts w:ascii="Arial" w:hAnsi="Arial" w:cs="Arial"/>
          <w:color w:val="000000" w:themeColor="text1"/>
          <w:sz w:val="22"/>
          <w:lang w:val="es-ES_tradnl"/>
        </w:rPr>
      </w:pPr>
    </w:p>
    <w:p w14:paraId="3545790B" w14:textId="77777777"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Estandarización de las versiones de las plataformas operacionales con el fin de minimizar los procesos de mantenimiento, brechas de seguridad y costos relacionados al licenciamiento.</w:t>
      </w:r>
    </w:p>
    <w:p w14:paraId="7E79BBC6" w14:textId="77777777" w:rsidR="00590FD3" w:rsidRPr="007F0959" w:rsidRDefault="00590FD3" w:rsidP="00F91304">
      <w:pPr>
        <w:spacing w:line="276" w:lineRule="auto"/>
        <w:jc w:val="both"/>
        <w:rPr>
          <w:rFonts w:ascii="Arial" w:hAnsi="Arial" w:cs="Arial"/>
          <w:color w:val="000000" w:themeColor="text1"/>
          <w:sz w:val="22"/>
          <w:lang w:val="es-ES_tradnl"/>
        </w:rPr>
      </w:pPr>
    </w:p>
    <w:p w14:paraId="7AB90C95" w14:textId="54CEB513"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 xml:space="preserve">Capacidad de implementar soluciones de plataforma utilizando recursos en la Nube con el objetivo de responder a las necesidades funcionales de la Entidad con un rápido despliegue de la infraestructura y/o servicios requeridos. </w:t>
      </w:r>
    </w:p>
    <w:p w14:paraId="190581AE" w14:textId="77777777" w:rsidR="00417FEA" w:rsidRPr="00662A48" w:rsidRDefault="00417FEA" w:rsidP="00F91304">
      <w:pPr>
        <w:pStyle w:val="ListParagraph"/>
        <w:spacing w:line="276" w:lineRule="auto"/>
        <w:ind w:left="360"/>
        <w:jc w:val="both"/>
        <w:rPr>
          <w:rFonts w:ascii="Arial" w:hAnsi="Arial" w:cs="Arial"/>
          <w:color w:val="000000" w:themeColor="text1"/>
          <w:sz w:val="22"/>
          <w:lang w:val="es-ES_tradnl"/>
        </w:rPr>
      </w:pPr>
    </w:p>
    <w:p w14:paraId="0D680486" w14:textId="06B50EC2"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_tradnl"/>
        </w:rPr>
      </w:pPr>
      <w:bookmarkStart w:id="837" w:name="_Toc27056252"/>
      <w:bookmarkStart w:id="838" w:name="_Toc27472048"/>
      <w:bookmarkStart w:id="839" w:name="_Toc28249400"/>
      <w:bookmarkStart w:id="840" w:name="_Toc27549592"/>
      <w:bookmarkStart w:id="841" w:name="_Toc28593976"/>
      <w:r w:rsidRPr="007D4985">
        <w:rPr>
          <w:rFonts w:ascii="Arial" w:hAnsi="Arial" w:cs="Arial"/>
          <w:sz w:val="22"/>
          <w:szCs w:val="22"/>
          <w:lang w:val="es-ES_tradnl"/>
        </w:rPr>
        <w:t>Servicios Computacionales</w:t>
      </w:r>
      <w:bookmarkEnd w:id="837"/>
      <w:bookmarkEnd w:id="838"/>
      <w:bookmarkEnd w:id="839"/>
      <w:bookmarkEnd w:id="840"/>
      <w:bookmarkEnd w:id="841"/>
    </w:p>
    <w:p w14:paraId="21619B2C" w14:textId="00D85624" w:rsidR="0045602A" w:rsidRPr="007D4985" w:rsidRDefault="0045602A" w:rsidP="00F91304">
      <w:pPr>
        <w:spacing w:line="276" w:lineRule="auto"/>
        <w:jc w:val="both"/>
        <w:rPr>
          <w:rFonts w:ascii="Arial" w:eastAsiaTheme="minorEastAsia" w:hAnsi="Arial" w:cs="Arial"/>
          <w:sz w:val="22"/>
          <w:lang w:val="es-ES_tradnl"/>
        </w:rPr>
      </w:pPr>
      <w:r w:rsidRPr="007D4985">
        <w:rPr>
          <w:rFonts w:ascii="Arial" w:eastAsiaTheme="minorEastAsia" w:hAnsi="Arial" w:cs="Arial"/>
          <w:sz w:val="22"/>
          <w:lang w:val="es-ES_tradnl"/>
        </w:rPr>
        <w:t xml:space="preserve">La plataforma computacional es la herramienta que apoya las actividades de los funcionarios por esta razón esta debe cumplir con una serie de parámetros mínimos de disponibilidad, funcionalidad y actualización para el desarrollo de la operación y obligaciones que demanda de cada funcionario, por consiguiente, toda la infraestructura computacional debe </w:t>
      </w:r>
      <w:r w:rsidR="396005EE" w:rsidRPr="007D4985">
        <w:rPr>
          <w:rFonts w:ascii="Arial" w:eastAsiaTheme="minorEastAsia" w:hAnsi="Arial" w:cs="Arial"/>
          <w:sz w:val="22"/>
          <w:szCs w:val="22"/>
          <w:lang w:val="es-ES"/>
        </w:rPr>
        <w:t xml:space="preserve">cumplir con </w:t>
      </w:r>
      <w:r w:rsidR="314EAE86" w:rsidRPr="007D4985">
        <w:rPr>
          <w:rFonts w:ascii="Arial" w:eastAsiaTheme="minorEastAsia" w:hAnsi="Arial" w:cs="Arial"/>
          <w:sz w:val="22"/>
          <w:szCs w:val="22"/>
          <w:lang w:val="es-ES"/>
        </w:rPr>
        <w:t xml:space="preserve">unas </w:t>
      </w:r>
      <w:r w:rsidR="0038509F" w:rsidRPr="007D4985">
        <w:rPr>
          <w:rFonts w:ascii="Arial" w:eastAsiaTheme="minorEastAsia" w:hAnsi="Arial" w:cs="Arial"/>
          <w:sz w:val="22"/>
          <w:szCs w:val="22"/>
          <w:lang w:val="es-ES"/>
        </w:rPr>
        <w:t>características</w:t>
      </w:r>
      <w:r w:rsidR="736818E7" w:rsidRPr="007D4985">
        <w:rPr>
          <w:rFonts w:ascii="Arial" w:eastAsiaTheme="minorEastAsia" w:hAnsi="Arial" w:cs="Arial"/>
          <w:sz w:val="22"/>
          <w:szCs w:val="22"/>
          <w:lang w:val="es-ES"/>
        </w:rPr>
        <w:t xml:space="preserve"> mínimas que son:</w:t>
      </w:r>
    </w:p>
    <w:p w14:paraId="388A9F68" w14:textId="6D5BAE73" w:rsidR="0045602A" w:rsidRPr="007D4985" w:rsidRDefault="0045602A" w:rsidP="00F91304">
      <w:pPr>
        <w:pStyle w:val="ListParagraph"/>
        <w:spacing w:line="276" w:lineRule="auto"/>
        <w:jc w:val="both"/>
        <w:rPr>
          <w:rFonts w:ascii="Arial" w:hAnsi="Arial" w:cs="Arial"/>
          <w:color w:val="000000" w:themeColor="text1"/>
          <w:sz w:val="22"/>
          <w:lang w:val="es-ES_tradnl"/>
        </w:rPr>
      </w:pPr>
    </w:p>
    <w:p w14:paraId="39122A01" w14:textId="77777777"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 xml:space="preserve">Se </w:t>
      </w:r>
      <w:r w:rsidRPr="00662A48">
        <w:rPr>
          <w:rFonts w:ascii="Arial" w:hAnsi="Arial" w:cs="Arial"/>
          <w:color w:val="000000" w:themeColor="text1"/>
          <w:sz w:val="22"/>
          <w:lang w:val="es-ES_tradnl"/>
        </w:rPr>
        <w:t>requiere actualizar la infraestructura computacional para la disminución de incidencias por fallas a nivel de partes que se encuentran fuera de los tiempos de vida útil, a su vez estos equipos deben tener soporte para la pronta atención y solución de incidencias que se puedan presentar.</w:t>
      </w:r>
    </w:p>
    <w:p w14:paraId="7D7A8E96" w14:textId="77777777" w:rsidR="00590FD3" w:rsidRPr="00B958AE" w:rsidRDefault="00590FD3" w:rsidP="00F91304">
      <w:pPr>
        <w:pStyle w:val="ListParagraph"/>
        <w:spacing w:line="276" w:lineRule="auto"/>
        <w:ind w:left="360"/>
        <w:jc w:val="both"/>
        <w:rPr>
          <w:rFonts w:ascii="Arial" w:hAnsi="Arial" w:cs="Arial"/>
          <w:color w:val="000000" w:themeColor="text1"/>
          <w:sz w:val="22"/>
          <w:lang w:val="es-ES_tradnl"/>
        </w:rPr>
      </w:pPr>
    </w:p>
    <w:p w14:paraId="6A7D1D49" w14:textId="77777777" w:rsidR="0045602A" w:rsidRPr="00662A48"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662A48">
        <w:rPr>
          <w:rFonts w:ascii="Arial" w:hAnsi="Arial" w:cs="Arial"/>
          <w:color w:val="000000" w:themeColor="text1"/>
          <w:sz w:val="22"/>
          <w:lang w:val="es-ES_tradnl"/>
        </w:rPr>
        <w:t xml:space="preserve">Debido a que hay equipos con sistemas operativos obsoletos esto genera huecos de vulnerabilidades que pueden afectar la seguridad de la Entidad, por tal razón se debe </w:t>
      </w:r>
      <w:r w:rsidRPr="00662A48">
        <w:rPr>
          <w:rFonts w:ascii="Arial" w:hAnsi="Arial" w:cs="Arial"/>
          <w:color w:val="000000" w:themeColor="text1"/>
          <w:sz w:val="22"/>
          <w:lang w:val="es-ES_tradnl"/>
        </w:rPr>
        <w:lastRenderedPageBreak/>
        <w:t>contar con una infraestructura actualizada que tenga soporte de tipo hardware y software.</w:t>
      </w:r>
    </w:p>
    <w:p w14:paraId="1BACDC13" w14:textId="034CB9A5" w:rsidR="0045602A" w:rsidRPr="007D4985" w:rsidRDefault="0045602A" w:rsidP="00F91304">
      <w:pPr>
        <w:pStyle w:val="ListParagraph"/>
        <w:numPr>
          <w:ilvl w:val="0"/>
          <w:numId w:val="8"/>
        </w:numPr>
        <w:spacing w:line="276" w:lineRule="auto"/>
        <w:jc w:val="both"/>
        <w:rPr>
          <w:rFonts w:ascii="Arial" w:hAnsi="Arial" w:cs="Arial"/>
          <w:color w:val="000000" w:themeColor="text1"/>
          <w:sz w:val="22"/>
          <w:lang w:val="es-ES_tradnl"/>
        </w:rPr>
      </w:pPr>
      <w:r w:rsidRPr="00C05C21">
        <w:rPr>
          <w:rFonts w:ascii="Arial" w:hAnsi="Arial" w:cs="Arial"/>
          <w:color w:val="000000" w:themeColor="text1"/>
          <w:sz w:val="22"/>
          <w:lang w:val="es-ES_tradnl"/>
        </w:rPr>
        <w:t>El soporte requerido para la infraestructura computacional debe cubrir aspectos de mantenimientos preventivo y monitoreo centralizado para identificar vulnerabilidades</w:t>
      </w:r>
      <w:r w:rsidRPr="007D4985">
        <w:rPr>
          <w:rFonts w:ascii="Arial" w:hAnsi="Arial" w:cs="Arial"/>
          <w:color w:val="000000" w:themeColor="text1"/>
          <w:sz w:val="22"/>
          <w:lang w:val="es-ES_tradnl"/>
        </w:rPr>
        <w:t xml:space="preserve"> o actualizaciones mínimas requeridas para los equipos administrados.</w:t>
      </w:r>
    </w:p>
    <w:p w14:paraId="317AA2B8" w14:textId="77777777" w:rsidR="00417FEA" w:rsidRPr="007D4985" w:rsidRDefault="00417FEA" w:rsidP="00F91304">
      <w:pPr>
        <w:pStyle w:val="ListParagraph"/>
        <w:spacing w:line="276" w:lineRule="auto"/>
        <w:ind w:left="360"/>
        <w:jc w:val="both"/>
        <w:rPr>
          <w:rFonts w:ascii="Arial" w:hAnsi="Arial" w:cs="Arial"/>
          <w:color w:val="000000" w:themeColor="text1"/>
          <w:sz w:val="22"/>
          <w:lang w:val="es-ES_tradnl"/>
        </w:rPr>
      </w:pPr>
    </w:p>
    <w:p w14:paraId="3E03D803" w14:textId="6B03EB0C"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
        </w:rPr>
      </w:pPr>
      <w:bookmarkStart w:id="842" w:name="_Toc27056253"/>
      <w:bookmarkStart w:id="843" w:name="_Toc27472049"/>
      <w:bookmarkStart w:id="844" w:name="_Toc28249401"/>
      <w:bookmarkStart w:id="845" w:name="_Toc27549593"/>
      <w:bookmarkStart w:id="846" w:name="_Toc28593977"/>
      <w:r w:rsidRPr="007D4985">
        <w:rPr>
          <w:rFonts w:ascii="Arial" w:hAnsi="Arial" w:cs="Arial"/>
          <w:sz w:val="22"/>
          <w:szCs w:val="22"/>
          <w:lang w:val="es-ES"/>
        </w:rPr>
        <w:t>Servicios de Productividad</w:t>
      </w:r>
      <w:bookmarkEnd w:id="842"/>
      <w:bookmarkEnd w:id="843"/>
      <w:bookmarkEnd w:id="844"/>
      <w:bookmarkEnd w:id="845"/>
      <w:bookmarkEnd w:id="846"/>
    </w:p>
    <w:p w14:paraId="3482B74B"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En los Servicios de Productividad convergen las herramientas que son entregadas por la Agencia a sus funcionarios con el fin de buscar aumentar su rendimiento por ende sus resultados ante la operación interna y ante los interesados. Entre estos servicios se destacan las plataformas de ofimática, herramientas de chat, video conferencia, gestión operacional de archivos (almacenamiento, </w:t>
      </w:r>
      <w:proofErr w:type="spellStart"/>
      <w:r w:rsidRPr="007D4985">
        <w:rPr>
          <w:rFonts w:ascii="Arial" w:hAnsi="Arial" w:cs="Arial"/>
          <w:sz w:val="22"/>
          <w:lang w:val="es-ES_tradnl"/>
        </w:rPr>
        <w:t>versionamiento</w:t>
      </w:r>
      <w:proofErr w:type="spellEnd"/>
      <w:r w:rsidRPr="007D4985">
        <w:rPr>
          <w:rFonts w:ascii="Arial" w:hAnsi="Arial" w:cs="Arial"/>
          <w:sz w:val="22"/>
          <w:lang w:val="es-ES_tradnl"/>
        </w:rPr>
        <w:t xml:space="preserve"> y accesibilidad), telefonía fija y telefonía móvil.</w:t>
      </w:r>
    </w:p>
    <w:p w14:paraId="16C70A7E" w14:textId="77777777" w:rsidR="00AC1A4C" w:rsidRPr="00B958AE" w:rsidRDefault="00AC1A4C" w:rsidP="00F91304">
      <w:pPr>
        <w:spacing w:line="276" w:lineRule="auto"/>
        <w:jc w:val="both"/>
        <w:rPr>
          <w:rFonts w:ascii="Arial" w:hAnsi="Arial" w:cs="Arial"/>
          <w:sz w:val="22"/>
          <w:lang w:val="es-ES_tradnl"/>
        </w:rPr>
      </w:pPr>
    </w:p>
    <w:p w14:paraId="15BE87AC" w14:textId="0F4AB8CD" w:rsidR="0045602A" w:rsidRDefault="0045602A" w:rsidP="00F91304">
      <w:pPr>
        <w:spacing w:line="276" w:lineRule="auto"/>
        <w:jc w:val="both"/>
        <w:rPr>
          <w:rFonts w:ascii="Arial" w:eastAsiaTheme="minorEastAsia" w:hAnsi="Arial" w:cs="Arial"/>
          <w:sz w:val="22"/>
          <w:lang w:val="es-ES_tradnl"/>
        </w:rPr>
      </w:pPr>
      <w:r w:rsidRPr="007D4985">
        <w:rPr>
          <w:rFonts w:ascii="Arial" w:hAnsi="Arial" w:cs="Arial"/>
          <w:sz w:val="22"/>
          <w:lang w:val="es-ES_tradnl"/>
        </w:rPr>
        <w:t>Para ello las herramientas de productividad de la Entidad deberán contar con:</w:t>
      </w:r>
    </w:p>
    <w:p w14:paraId="40A04EF7" w14:textId="77777777" w:rsidR="00417FEA" w:rsidRPr="007D4985" w:rsidRDefault="00417FEA" w:rsidP="00F91304">
      <w:pPr>
        <w:spacing w:line="276" w:lineRule="auto"/>
        <w:jc w:val="both"/>
        <w:rPr>
          <w:rFonts w:ascii="Arial" w:eastAsiaTheme="minorEastAsia" w:hAnsi="Arial" w:cs="Arial"/>
          <w:sz w:val="22"/>
          <w:lang w:val="es-ES_tradnl"/>
        </w:rPr>
      </w:pPr>
    </w:p>
    <w:p w14:paraId="496799A4" w14:textId="77777777" w:rsidR="0045602A" w:rsidRPr="00C05C21" w:rsidRDefault="0045602A" w:rsidP="00F91304">
      <w:pPr>
        <w:pStyle w:val="ListParagraph"/>
        <w:numPr>
          <w:ilvl w:val="0"/>
          <w:numId w:val="15"/>
        </w:numPr>
        <w:spacing w:line="276" w:lineRule="auto"/>
        <w:ind w:left="360"/>
        <w:jc w:val="both"/>
        <w:rPr>
          <w:rFonts w:ascii="Arial" w:hAnsi="Arial" w:cs="Arial"/>
          <w:sz w:val="22"/>
          <w:lang w:val="es-ES_tradnl"/>
        </w:rPr>
      </w:pPr>
      <w:r w:rsidRPr="007D4985">
        <w:rPr>
          <w:rFonts w:ascii="Arial" w:eastAsiaTheme="minorEastAsia" w:hAnsi="Arial" w:cs="Arial"/>
          <w:sz w:val="22"/>
          <w:lang w:val="es-ES_tradnl"/>
        </w:rPr>
        <w:t xml:space="preserve">Capacidad </w:t>
      </w:r>
      <w:r w:rsidRPr="00C05C21">
        <w:rPr>
          <w:rFonts w:ascii="Arial" w:eastAsiaTheme="minorEastAsia" w:hAnsi="Arial" w:cs="Arial"/>
          <w:sz w:val="22"/>
          <w:lang w:val="es-ES_tradnl"/>
        </w:rPr>
        <w:t>de escalamiento con el fin de poder aumentar o disminuir la cantidad de recursos en uso de acuerdo con las necesidades de operación de la Entidad por lo que estos servicios deben ser provistos mediante plataformas de software como servicio (Saa</w:t>
      </w:r>
      <w:r w:rsidRPr="00C05C21">
        <w:rPr>
          <w:rFonts w:ascii="Arial" w:hAnsi="Arial" w:cs="Arial"/>
          <w:sz w:val="22"/>
          <w:lang w:val="es-ES_tradnl"/>
        </w:rPr>
        <w:t>S).</w:t>
      </w:r>
    </w:p>
    <w:p w14:paraId="2A2E3155" w14:textId="77777777" w:rsidR="00590FD3" w:rsidRPr="00B958AE" w:rsidRDefault="00590FD3" w:rsidP="00F91304">
      <w:pPr>
        <w:pStyle w:val="ListParagraph"/>
        <w:spacing w:line="276" w:lineRule="auto"/>
        <w:ind w:left="360"/>
        <w:jc w:val="both"/>
        <w:rPr>
          <w:rFonts w:ascii="Arial" w:hAnsi="Arial" w:cs="Arial"/>
          <w:sz w:val="22"/>
          <w:lang w:val="es-ES_tradnl"/>
        </w:rPr>
      </w:pPr>
    </w:p>
    <w:p w14:paraId="4AB9B9D8" w14:textId="77777777" w:rsidR="0045602A" w:rsidRPr="007D4985" w:rsidRDefault="0045602A" w:rsidP="00F91304">
      <w:pPr>
        <w:pStyle w:val="ListParagraph"/>
        <w:numPr>
          <w:ilvl w:val="0"/>
          <w:numId w:val="15"/>
        </w:numPr>
        <w:spacing w:line="276" w:lineRule="auto"/>
        <w:ind w:left="360"/>
        <w:jc w:val="both"/>
        <w:rPr>
          <w:rFonts w:ascii="Arial" w:hAnsi="Arial" w:cs="Arial"/>
          <w:sz w:val="22"/>
          <w:lang w:val="es-ES_tradnl"/>
        </w:rPr>
      </w:pPr>
      <w:r w:rsidRPr="00C05C21">
        <w:rPr>
          <w:rFonts w:ascii="Arial" w:hAnsi="Arial" w:cs="Arial"/>
          <w:sz w:val="22"/>
          <w:lang w:val="es-ES_tradnl"/>
        </w:rPr>
        <w:t>Capacidad de Integración y compatibilidad con la plataforma computacional y en general con el ecosistema tecnológico de</w:t>
      </w:r>
      <w:r w:rsidRPr="007D4985">
        <w:rPr>
          <w:rFonts w:ascii="Arial" w:hAnsi="Arial" w:cs="Arial"/>
          <w:sz w:val="22"/>
          <w:lang w:val="es-ES_tradnl"/>
        </w:rPr>
        <w:t xml:space="preserve"> la Entidad.</w:t>
      </w:r>
    </w:p>
    <w:p w14:paraId="02697239" w14:textId="77777777" w:rsidR="00590FD3" w:rsidRPr="007F0959" w:rsidRDefault="00590FD3" w:rsidP="00F91304">
      <w:pPr>
        <w:spacing w:line="276" w:lineRule="auto"/>
        <w:jc w:val="both"/>
        <w:rPr>
          <w:rFonts w:ascii="Arial" w:hAnsi="Arial" w:cs="Arial"/>
          <w:sz w:val="22"/>
          <w:lang w:val="es-ES_tradnl"/>
        </w:rPr>
      </w:pPr>
    </w:p>
    <w:p w14:paraId="037F0761" w14:textId="77777777" w:rsidR="0045602A" w:rsidRPr="00C05C21" w:rsidRDefault="0045602A" w:rsidP="00F91304">
      <w:pPr>
        <w:pStyle w:val="ListParagraph"/>
        <w:numPr>
          <w:ilvl w:val="0"/>
          <w:numId w:val="15"/>
        </w:numPr>
        <w:spacing w:line="276" w:lineRule="auto"/>
        <w:ind w:left="360"/>
        <w:jc w:val="both"/>
        <w:rPr>
          <w:rFonts w:ascii="Arial" w:hAnsi="Arial" w:cs="Arial"/>
          <w:sz w:val="22"/>
          <w:lang w:val="es-ES_tradnl"/>
        </w:rPr>
      </w:pPr>
      <w:r w:rsidRPr="00C05C21">
        <w:rPr>
          <w:rFonts w:ascii="Arial" w:hAnsi="Arial" w:cs="Arial"/>
          <w:sz w:val="22"/>
          <w:lang w:val="es-ES_tradnl"/>
        </w:rPr>
        <w:t>Alto reconocimiento en el mercado y fácil acceso a recursos de autoaprendizaje con el objetivo de facilitar su implementación y aplicación funcional orientada a optimizar el trabajo colaborativo entre los funcionarios de la Entidad.</w:t>
      </w:r>
    </w:p>
    <w:p w14:paraId="4F0237F8" w14:textId="77777777" w:rsidR="00590FD3" w:rsidRPr="007F0959" w:rsidRDefault="00590FD3" w:rsidP="00F91304">
      <w:pPr>
        <w:spacing w:line="276" w:lineRule="auto"/>
        <w:jc w:val="both"/>
        <w:rPr>
          <w:rFonts w:ascii="Arial" w:hAnsi="Arial" w:cs="Arial"/>
          <w:sz w:val="22"/>
          <w:lang w:val="es-ES_tradnl"/>
        </w:rPr>
      </w:pPr>
    </w:p>
    <w:p w14:paraId="41240EE6" w14:textId="77777777" w:rsidR="0045602A" w:rsidRPr="00C05C21" w:rsidRDefault="0045602A" w:rsidP="00F91304">
      <w:pPr>
        <w:pStyle w:val="ListParagraph"/>
        <w:numPr>
          <w:ilvl w:val="0"/>
          <w:numId w:val="15"/>
        </w:numPr>
        <w:spacing w:line="276" w:lineRule="auto"/>
        <w:ind w:left="360"/>
        <w:jc w:val="both"/>
        <w:rPr>
          <w:rFonts w:ascii="Arial" w:hAnsi="Arial" w:cs="Arial"/>
          <w:sz w:val="22"/>
          <w:lang w:val="es-ES_tradnl"/>
        </w:rPr>
      </w:pPr>
      <w:r w:rsidRPr="00C05C21">
        <w:rPr>
          <w:rFonts w:ascii="Arial" w:hAnsi="Arial" w:cs="Arial"/>
          <w:sz w:val="22"/>
          <w:lang w:val="es-ES_tradnl"/>
        </w:rPr>
        <w:t>En relación con los servicios de telefonía la Entidad debe disponer de una solución confiable que le garantice la capacidad de comunicación sin restricciones. Este servicio debe cubrir de manera unificada a toda la operación de la Entidad sin distinción de ubicación geográfica.</w:t>
      </w:r>
    </w:p>
    <w:p w14:paraId="0F7A0AEA" w14:textId="77777777" w:rsidR="00590FD3" w:rsidRPr="007F0959" w:rsidRDefault="00590FD3" w:rsidP="00F91304">
      <w:pPr>
        <w:spacing w:line="276" w:lineRule="auto"/>
        <w:jc w:val="both"/>
        <w:rPr>
          <w:rFonts w:ascii="Arial" w:hAnsi="Arial" w:cs="Arial"/>
          <w:sz w:val="22"/>
          <w:lang w:val="es-ES_tradnl"/>
        </w:rPr>
      </w:pPr>
    </w:p>
    <w:p w14:paraId="3802B356" w14:textId="36028D0A" w:rsidR="0045602A" w:rsidRPr="00C05C21" w:rsidRDefault="0045602A" w:rsidP="00F91304">
      <w:pPr>
        <w:pStyle w:val="ListParagraph"/>
        <w:numPr>
          <w:ilvl w:val="0"/>
          <w:numId w:val="15"/>
        </w:numPr>
        <w:spacing w:line="276" w:lineRule="auto"/>
        <w:ind w:left="360"/>
        <w:jc w:val="both"/>
        <w:rPr>
          <w:rFonts w:ascii="Arial" w:hAnsi="Arial" w:cs="Arial"/>
          <w:sz w:val="22"/>
          <w:lang w:val="es-ES_tradnl"/>
        </w:rPr>
      </w:pPr>
      <w:r w:rsidRPr="00C05C21">
        <w:rPr>
          <w:rFonts w:ascii="Arial" w:hAnsi="Arial" w:cs="Arial"/>
          <w:sz w:val="22"/>
          <w:lang w:val="es-ES_tradnl"/>
        </w:rPr>
        <w:t>Capacidad de desplegar soluciones empresariales accesibles desde dispositivos móviles con el objetivo de optimizar las operaciones funcionales que requieran este tipo de alternativas.</w:t>
      </w:r>
    </w:p>
    <w:p w14:paraId="1AE97A6C" w14:textId="77777777" w:rsidR="004652EE" w:rsidRPr="00C05C21" w:rsidRDefault="004652EE" w:rsidP="00F91304">
      <w:pPr>
        <w:pStyle w:val="ListParagraph"/>
        <w:spacing w:line="276" w:lineRule="auto"/>
        <w:ind w:left="360"/>
        <w:jc w:val="both"/>
        <w:rPr>
          <w:rFonts w:ascii="Arial" w:hAnsi="Arial" w:cs="Arial"/>
          <w:sz w:val="22"/>
          <w:lang w:val="es-ES_tradnl"/>
        </w:rPr>
      </w:pPr>
    </w:p>
    <w:p w14:paraId="4ABA4B6E" w14:textId="105D2742"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
        </w:rPr>
      </w:pPr>
      <w:bookmarkStart w:id="847" w:name="_Toc27056254"/>
      <w:bookmarkStart w:id="848" w:name="_Toc27472050"/>
      <w:bookmarkStart w:id="849" w:name="_Toc28249402"/>
      <w:bookmarkStart w:id="850" w:name="_Toc27549594"/>
      <w:bookmarkStart w:id="851" w:name="_Toc28593978"/>
      <w:r w:rsidRPr="007D4985">
        <w:rPr>
          <w:rFonts w:ascii="Arial" w:hAnsi="Arial" w:cs="Arial"/>
          <w:sz w:val="22"/>
          <w:szCs w:val="22"/>
          <w:lang w:val="es-ES"/>
        </w:rPr>
        <w:lastRenderedPageBreak/>
        <w:t>Servicios de Seguridad Informática</w:t>
      </w:r>
      <w:bookmarkEnd w:id="847"/>
      <w:bookmarkEnd w:id="848"/>
      <w:bookmarkEnd w:id="849"/>
      <w:bookmarkEnd w:id="850"/>
      <w:bookmarkEnd w:id="851"/>
    </w:p>
    <w:p w14:paraId="67EC9878" w14:textId="77777777" w:rsidR="0045602A" w:rsidRPr="007D4985" w:rsidRDefault="0045602A" w:rsidP="00F91304">
      <w:pPr>
        <w:spacing w:line="276" w:lineRule="auto"/>
        <w:jc w:val="both"/>
        <w:rPr>
          <w:rFonts w:ascii="Arial" w:hAnsi="Arial" w:cs="Arial"/>
          <w:sz w:val="22"/>
          <w:lang w:val="es-ES"/>
        </w:rPr>
      </w:pPr>
      <w:r w:rsidRPr="007D4985">
        <w:rPr>
          <w:rFonts w:ascii="Arial" w:hAnsi="Arial" w:cs="Arial"/>
          <w:sz w:val="22"/>
          <w:lang w:val="es-ES"/>
        </w:rPr>
        <w:t>A nivel de seguridad informática es necesario que la entidad defina e implemente las políticas de seguridad con el objetivo de salvaguardar la información que posee, a su vez debe apalancarse por medio de la implementación de infraestructura tecnológica que apoye a cumplir con el aseguramiento de la información y la plataforma de comunicaciones que posee.</w:t>
      </w:r>
    </w:p>
    <w:p w14:paraId="7AA227CE" w14:textId="31C3ED5D" w:rsidR="0045602A" w:rsidRPr="007D4985" w:rsidRDefault="0045602A" w:rsidP="00F91304">
      <w:pPr>
        <w:spacing w:line="276" w:lineRule="auto"/>
        <w:jc w:val="both"/>
        <w:rPr>
          <w:rFonts w:ascii="Arial" w:hAnsi="Arial" w:cs="Arial"/>
          <w:sz w:val="22"/>
          <w:lang w:val="es-ES"/>
        </w:rPr>
      </w:pPr>
    </w:p>
    <w:p w14:paraId="0B89B7F0" w14:textId="77777777" w:rsidR="00C05C21" w:rsidRDefault="0045602A" w:rsidP="00F91304">
      <w:pPr>
        <w:pStyle w:val="ListParagraph"/>
        <w:numPr>
          <w:ilvl w:val="0"/>
          <w:numId w:val="15"/>
        </w:numPr>
        <w:spacing w:line="276" w:lineRule="auto"/>
        <w:ind w:left="360"/>
        <w:jc w:val="both"/>
        <w:rPr>
          <w:rFonts w:ascii="Arial" w:hAnsi="Arial" w:cs="Arial"/>
          <w:sz w:val="22"/>
          <w:lang w:val="es-ES"/>
        </w:rPr>
      </w:pPr>
      <w:r w:rsidRPr="007D4985">
        <w:rPr>
          <w:rFonts w:ascii="Arial" w:hAnsi="Arial" w:cs="Arial"/>
          <w:sz w:val="22"/>
          <w:lang w:val="es-ES"/>
        </w:rPr>
        <w:t xml:space="preserve">Se </w:t>
      </w:r>
      <w:r w:rsidRPr="00C05C21">
        <w:rPr>
          <w:rFonts w:ascii="Arial" w:hAnsi="Arial" w:cs="Arial"/>
          <w:sz w:val="22"/>
          <w:lang w:val="es-ES"/>
        </w:rPr>
        <w:t>debe asegurar y monitorear la infraestructura de comunicaciones por medio de una solución firewall con el objetivo de evitar ataques e intrusiones en la Entidad, esta solución debe estar integrada con las diversas sedes dispuestas a nivel nacional.</w:t>
      </w:r>
    </w:p>
    <w:p w14:paraId="620F348C" w14:textId="77777777" w:rsidR="00590FD3" w:rsidRDefault="00590FD3" w:rsidP="00F91304">
      <w:pPr>
        <w:pStyle w:val="ListParagraph"/>
        <w:spacing w:line="276" w:lineRule="auto"/>
        <w:ind w:left="360"/>
        <w:jc w:val="both"/>
        <w:rPr>
          <w:rFonts w:ascii="Arial" w:hAnsi="Arial" w:cs="Arial"/>
          <w:sz w:val="22"/>
          <w:lang w:val="es-ES"/>
        </w:rPr>
      </w:pPr>
    </w:p>
    <w:p w14:paraId="16567920" w14:textId="77777777" w:rsidR="00C05C21" w:rsidRPr="00C05C21" w:rsidRDefault="0045602A" w:rsidP="00F91304">
      <w:pPr>
        <w:pStyle w:val="ListParagraph"/>
        <w:numPr>
          <w:ilvl w:val="0"/>
          <w:numId w:val="15"/>
        </w:numPr>
        <w:spacing w:line="276" w:lineRule="auto"/>
        <w:ind w:left="360"/>
        <w:jc w:val="both"/>
        <w:rPr>
          <w:rFonts w:ascii="Arial" w:hAnsi="Arial" w:cs="Arial"/>
          <w:sz w:val="22"/>
          <w:lang w:val="es-ES"/>
        </w:rPr>
      </w:pPr>
      <w:r w:rsidRPr="00C05C21">
        <w:rPr>
          <w:rFonts w:ascii="Arial" w:hAnsi="Arial" w:cs="Arial"/>
          <w:sz w:val="22"/>
          <w:lang w:val="es-ES"/>
        </w:rPr>
        <w:t xml:space="preserve">Se requieren definir e implementar políticas de seguridad, dentro de las cuales se identifican las políticas de tratamiento de datos personales, fuga de información, </w:t>
      </w:r>
      <w:r w:rsidRPr="00C05C21">
        <w:rPr>
          <w:rFonts w:ascii="Arial" w:eastAsiaTheme="minorEastAsia" w:hAnsi="Arial" w:cs="Arial"/>
          <w:sz w:val="22"/>
          <w:lang w:val="es-ES"/>
        </w:rPr>
        <w:t>mecanismos para identificar la propiedad intelectual de documentos generados por la Entidad.</w:t>
      </w:r>
    </w:p>
    <w:p w14:paraId="02AFF500" w14:textId="77777777" w:rsidR="00590FD3" w:rsidRPr="007F0959" w:rsidRDefault="00590FD3" w:rsidP="00F91304">
      <w:pPr>
        <w:pStyle w:val="ListParagraph"/>
        <w:spacing w:line="276" w:lineRule="auto"/>
        <w:ind w:left="360"/>
        <w:jc w:val="both"/>
        <w:rPr>
          <w:rFonts w:ascii="Arial" w:hAnsi="Arial" w:cs="Arial"/>
          <w:sz w:val="22"/>
          <w:lang w:val="es-ES"/>
        </w:rPr>
      </w:pPr>
    </w:p>
    <w:p w14:paraId="09056D32" w14:textId="0A0A4725" w:rsidR="0045602A" w:rsidRPr="00C05C21" w:rsidRDefault="0045602A" w:rsidP="00F91304">
      <w:pPr>
        <w:pStyle w:val="ListParagraph"/>
        <w:numPr>
          <w:ilvl w:val="0"/>
          <w:numId w:val="15"/>
        </w:numPr>
        <w:spacing w:line="276" w:lineRule="auto"/>
        <w:ind w:left="360"/>
        <w:jc w:val="both"/>
        <w:rPr>
          <w:rFonts w:ascii="Arial" w:hAnsi="Arial" w:cs="Arial"/>
          <w:sz w:val="22"/>
          <w:lang w:val="es-ES"/>
        </w:rPr>
      </w:pPr>
      <w:r w:rsidRPr="00C05C21">
        <w:rPr>
          <w:rFonts w:ascii="Arial" w:eastAsiaTheme="minorEastAsia" w:hAnsi="Arial" w:cs="Arial"/>
          <w:sz w:val="22"/>
          <w:lang w:val="es-ES"/>
        </w:rPr>
        <w:t xml:space="preserve">Es necesario </w:t>
      </w:r>
      <w:r w:rsidRPr="00C05C21">
        <w:rPr>
          <w:rFonts w:ascii="Arial" w:hAnsi="Arial" w:cs="Arial"/>
          <w:sz w:val="22"/>
          <w:lang w:val="es-ES"/>
        </w:rPr>
        <w:t>asegurar aspectos de doble factor de autenticación al acceso de administradores y operadores del equipo de TI para las soluciones y plataformas que se encuentran en productivo.</w:t>
      </w:r>
    </w:p>
    <w:p w14:paraId="47581BFA" w14:textId="77777777" w:rsidR="004652EE" w:rsidRPr="007F0959" w:rsidRDefault="004652EE" w:rsidP="00F91304">
      <w:pPr>
        <w:pStyle w:val="ListParagraph"/>
        <w:spacing w:line="276" w:lineRule="auto"/>
        <w:ind w:left="360"/>
        <w:jc w:val="both"/>
        <w:rPr>
          <w:rFonts w:ascii="Arial" w:hAnsi="Arial"/>
          <w:sz w:val="22"/>
          <w:lang w:val="es-ES"/>
        </w:rPr>
      </w:pPr>
    </w:p>
    <w:p w14:paraId="5BC75860" w14:textId="60B7BC75"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
        </w:rPr>
      </w:pPr>
      <w:bookmarkStart w:id="852" w:name="_Toc27056255"/>
      <w:bookmarkStart w:id="853" w:name="_Toc27472051"/>
      <w:bookmarkStart w:id="854" w:name="_Toc28249403"/>
      <w:bookmarkStart w:id="855" w:name="_Toc27549595"/>
      <w:bookmarkStart w:id="856" w:name="_Toc28593979"/>
      <w:r w:rsidRPr="007D4985">
        <w:rPr>
          <w:rFonts w:ascii="Arial" w:hAnsi="Arial" w:cs="Arial"/>
          <w:sz w:val="22"/>
          <w:szCs w:val="22"/>
          <w:lang w:val="es-ES"/>
        </w:rPr>
        <w:t>Centro de Cómputo Central</w:t>
      </w:r>
      <w:bookmarkEnd w:id="852"/>
      <w:bookmarkEnd w:id="853"/>
      <w:bookmarkEnd w:id="854"/>
      <w:bookmarkEnd w:id="855"/>
      <w:bookmarkEnd w:id="856"/>
    </w:p>
    <w:p w14:paraId="6617581F" w14:textId="77777777" w:rsidR="0045602A" w:rsidRDefault="0045602A" w:rsidP="00F91304">
      <w:pPr>
        <w:spacing w:line="276" w:lineRule="auto"/>
        <w:jc w:val="both"/>
        <w:rPr>
          <w:rFonts w:ascii="Arial" w:eastAsiaTheme="minorEastAsia" w:hAnsi="Arial" w:cs="Arial"/>
          <w:sz w:val="22"/>
          <w:lang w:val="es-ES"/>
        </w:rPr>
      </w:pPr>
      <w:r w:rsidRPr="007D4985">
        <w:rPr>
          <w:rFonts w:ascii="Arial" w:hAnsi="Arial" w:cs="Arial"/>
          <w:sz w:val="22"/>
          <w:lang w:val="es-ES"/>
        </w:rPr>
        <w:t>El centro de cómputo deberá cumplir con parámetros mínimos a nivel de seguridad y de gestión de la infraestructura para soportar la operación y la interacción tecnológica de todos los servicios que posee la Enti</w:t>
      </w:r>
      <w:r w:rsidRPr="007D4985">
        <w:rPr>
          <w:rFonts w:ascii="Arial" w:eastAsiaTheme="minorEastAsia" w:hAnsi="Arial" w:cs="Arial"/>
          <w:sz w:val="22"/>
          <w:lang w:val="es-ES"/>
        </w:rPr>
        <w:t>dad, Para esto el centro de cómputo deberá contar con:</w:t>
      </w:r>
    </w:p>
    <w:p w14:paraId="33D0007A" w14:textId="77777777" w:rsidR="00C05C21" w:rsidRPr="00C05C21" w:rsidRDefault="00C05C21" w:rsidP="00F91304">
      <w:pPr>
        <w:spacing w:line="276" w:lineRule="auto"/>
        <w:jc w:val="both"/>
        <w:rPr>
          <w:rFonts w:ascii="Arial" w:hAnsi="Arial" w:cs="Arial"/>
          <w:sz w:val="22"/>
          <w:lang w:val="es-ES"/>
        </w:rPr>
      </w:pPr>
    </w:p>
    <w:p w14:paraId="16020D14" w14:textId="3BF3FAAB" w:rsidR="0045602A" w:rsidRPr="00C05C21" w:rsidRDefault="0045602A" w:rsidP="00F91304">
      <w:pPr>
        <w:pStyle w:val="ListParagraph"/>
        <w:numPr>
          <w:ilvl w:val="0"/>
          <w:numId w:val="15"/>
        </w:numPr>
        <w:spacing w:line="276" w:lineRule="auto"/>
        <w:ind w:left="360"/>
        <w:jc w:val="both"/>
        <w:rPr>
          <w:rFonts w:ascii="Arial" w:eastAsiaTheme="minorEastAsia" w:hAnsi="Arial" w:cs="Arial"/>
          <w:sz w:val="22"/>
          <w:lang w:val="es-ES"/>
        </w:rPr>
      </w:pPr>
      <w:r w:rsidRPr="00C05C21">
        <w:rPr>
          <w:rFonts w:ascii="Arial" w:hAnsi="Arial" w:cs="Arial"/>
          <w:sz w:val="22"/>
          <w:lang w:val="es-ES"/>
        </w:rPr>
        <w:t xml:space="preserve">Se debe realizar la Definición y aseguramiento de protocolos de seguridad para el control y trazabilidad del personal autorizado al área, teniendo presente que el centro de cómputo se encuentra administrativamente compartido con </w:t>
      </w:r>
      <w:r w:rsidRPr="00C05C21">
        <w:rPr>
          <w:rFonts w:ascii="Arial" w:eastAsiaTheme="minorEastAsia" w:hAnsi="Arial" w:cs="Arial"/>
          <w:sz w:val="22"/>
          <w:lang w:val="es-ES"/>
        </w:rPr>
        <w:t>la Agencia Nacional de Tierras (ANT).</w:t>
      </w:r>
    </w:p>
    <w:p w14:paraId="41F5ECDB" w14:textId="77777777" w:rsidR="00590FD3" w:rsidRPr="00B958AE" w:rsidRDefault="00590FD3" w:rsidP="00F91304">
      <w:pPr>
        <w:pStyle w:val="ListParagraph"/>
        <w:spacing w:line="276" w:lineRule="auto"/>
        <w:ind w:left="360"/>
        <w:jc w:val="both"/>
        <w:rPr>
          <w:rFonts w:ascii="Arial" w:eastAsiaTheme="minorEastAsia" w:hAnsi="Arial" w:cs="Arial"/>
          <w:sz w:val="22"/>
          <w:lang w:val="es-ES"/>
        </w:rPr>
      </w:pPr>
    </w:p>
    <w:p w14:paraId="0224B351" w14:textId="3106DD8C" w:rsidR="0045602A" w:rsidRPr="00C05C21" w:rsidRDefault="0045602A" w:rsidP="00F91304">
      <w:pPr>
        <w:pStyle w:val="ListParagraph"/>
        <w:numPr>
          <w:ilvl w:val="0"/>
          <w:numId w:val="15"/>
        </w:numPr>
        <w:spacing w:line="276" w:lineRule="auto"/>
        <w:ind w:left="360"/>
        <w:jc w:val="both"/>
        <w:rPr>
          <w:rFonts w:ascii="Arial" w:eastAsiaTheme="minorEastAsia" w:hAnsi="Arial" w:cs="Arial"/>
          <w:sz w:val="22"/>
          <w:lang w:val="es-ES_tradnl"/>
        </w:rPr>
      </w:pPr>
      <w:r w:rsidRPr="00C05C21">
        <w:rPr>
          <w:rFonts w:ascii="Arial" w:eastAsiaTheme="minorEastAsia" w:hAnsi="Arial" w:cs="Arial"/>
          <w:sz w:val="22"/>
          <w:lang w:val="es-ES_tradnl"/>
        </w:rPr>
        <w:t>Físicamente el Centro de cómputo debe estar organizado, esto involucra que los pasillos internos y de acceso deben estar libres de cualquier elemento que pueda obstruir el paso, adicionalmente es necesario realizar mantenimiento que involucre el aseo y orden de los cables eléctricos y la red de datos que interconectan físicamente la infraestructura.</w:t>
      </w:r>
    </w:p>
    <w:p w14:paraId="2F8A042D" w14:textId="77777777" w:rsidR="00590FD3" w:rsidRPr="007F0959" w:rsidRDefault="00590FD3" w:rsidP="00F91304">
      <w:pPr>
        <w:spacing w:line="276" w:lineRule="auto"/>
        <w:jc w:val="both"/>
        <w:rPr>
          <w:rFonts w:ascii="Arial" w:eastAsiaTheme="minorEastAsia" w:hAnsi="Arial" w:cs="Arial"/>
          <w:sz w:val="22"/>
          <w:lang w:val="es-ES_tradnl"/>
        </w:rPr>
      </w:pPr>
    </w:p>
    <w:p w14:paraId="623F492F" w14:textId="77777777" w:rsidR="0045602A" w:rsidRPr="00C05C21" w:rsidRDefault="0045602A" w:rsidP="00F91304">
      <w:pPr>
        <w:pStyle w:val="ListParagraph"/>
        <w:numPr>
          <w:ilvl w:val="0"/>
          <w:numId w:val="15"/>
        </w:numPr>
        <w:spacing w:line="276" w:lineRule="auto"/>
        <w:ind w:left="360"/>
        <w:jc w:val="both"/>
        <w:rPr>
          <w:rFonts w:ascii="Arial" w:eastAsiaTheme="minorEastAsia" w:hAnsi="Arial" w:cs="Arial"/>
          <w:sz w:val="22"/>
          <w:lang w:val="es-ES_tradnl"/>
        </w:rPr>
      </w:pPr>
      <w:r w:rsidRPr="007D4985">
        <w:rPr>
          <w:rFonts w:ascii="Arial" w:eastAsiaTheme="minorEastAsia" w:hAnsi="Arial" w:cs="Arial"/>
          <w:sz w:val="22"/>
          <w:lang w:val="es-ES_tradnl"/>
        </w:rPr>
        <w:lastRenderedPageBreak/>
        <w:t xml:space="preserve">Debido a que existe infraestructura compartida como UPS, planta eléctrica, aires acondicionados, sistemas </w:t>
      </w:r>
      <w:r w:rsidRPr="00C05C21">
        <w:rPr>
          <w:rFonts w:ascii="Arial" w:eastAsiaTheme="minorEastAsia" w:hAnsi="Arial" w:cs="Arial"/>
          <w:sz w:val="22"/>
          <w:lang w:val="es-ES_tradnl"/>
        </w:rPr>
        <w:t xml:space="preserve">contraincendios (extintores) dentro del centro de cómputo compartido es necesario definir acuerdos internos </w:t>
      </w:r>
      <w:r w:rsidRPr="00C05C21">
        <w:rPr>
          <w:rFonts w:ascii="Arial" w:hAnsi="Arial" w:cs="Arial"/>
          <w:sz w:val="22"/>
          <w:lang w:val="es-ES_tradnl"/>
        </w:rPr>
        <w:t>con la Agencia Nacional de Tierras (A</w:t>
      </w:r>
      <w:r w:rsidRPr="00C05C21">
        <w:rPr>
          <w:rFonts w:ascii="Arial" w:eastAsiaTheme="minorEastAsia" w:hAnsi="Arial" w:cs="Arial"/>
          <w:sz w:val="22"/>
          <w:lang w:val="es-ES_tradnl"/>
        </w:rPr>
        <w:t xml:space="preserve">NT) para la administración, gestión de garantías, mantenimiento y soporte para mitigar riesgos que se puedan presentar en la operación. </w:t>
      </w:r>
    </w:p>
    <w:p w14:paraId="30E76C89" w14:textId="5AFB6449" w:rsidR="0045602A" w:rsidRPr="007D4985" w:rsidRDefault="0045602A" w:rsidP="00F91304">
      <w:pPr>
        <w:pStyle w:val="ListParagraph"/>
        <w:spacing w:line="276" w:lineRule="auto"/>
        <w:rPr>
          <w:rFonts w:ascii="Arial" w:eastAsiaTheme="minorEastAsia" w:hAnsi="Arial" w:cs="Arial"/>
          <w:sz w:val="22"/>
          <w:lang w:val="es-ES_tradnl"/>
        </w:rPr>
      </w:pPr>
    </w:p>
    <w:p w14:paraId="1C8B0FD0" w14:textId="4E2D860E" w:rsidR="0045602A" w:rsidRPr="007D4985" w:rsidRDefault="0045602A" w:rsidP="00F91304">
      <w:pPr>
        <w:pStyle w:val="ListParagraph"/>
        <w:numPr>
          <w:ilvl w:val="0"/>
          <w:numId w:val="15"/>
        </w:numPr>
        <w:spacing w:line="276" w:lineRule="auto"/>
        <w:ind w:left="360"/>
        <w:jc w:val="both"/>
        <w:rPr>
          <w:rFonts w:ascii="Arial" w:eastAsiaTheme="minorEastAsia" w:hAnsi="Arial" w:cs="Arial"/>
          <w:sz w:val="22"/>
          <w:lang w:val="es-ES_tradnl"/>
        </w:rPr>
      </w:pPr>
      <w:r w:rsidRPr="007D4985">
        <w:rPr>
          <w:rFonts w:ascii="Arial" w:eastAsiaTheme="minorEastAsia" w:hAnsi="Arial" w:cs="Arial"/>
          <w:sz w:val="22"/>
          <w:lang w:val="es-ES_tradnl"/>
        </w:rPr>
        <w:t xml:space="preserve">Se </w:t>
      </w:r>
      <w:r w:rsidRPr="00C05C21">
        <w:rPr>
          <w:rFonts w:ascii="Arial" w:eastAsiaTheme="minorEastAsia" w:hAnsi="Arial" w:cs="Arial"/>
          <w:sz w:val="22"/>
          <w:lang w:val="es-ES_tradnl"/>
        </w:rPr>
        <w:t>requiere el monitoreo y trazabilidad de las variables ambientales (Temperatura, humedad, humo) y variables físicas como voltaje y potencia de los racks dispuestos en el área del centro de cómput</w:t>
      </w:r>
      <w:r w:rsidRPr="00C05C21">
        <w:rPr>
          <w:rFonts w:ascii="Arial" w:hAnsi="Arial" w:cs="Arial"/>
          <w:sz w:val="22"/>
          <w:lang w:val="es-ES_tradnl"/>
        </w:rPr>
        <w:t>o.</w:t>
      </w:r>
      <w:r w:rsidRPr="007D4985">
        <w:rPr>
          <w:rFonts w:ascii="Arial" w:eastAsiaTheme="minorEastAsia" w:hAnsi="Arial" w:cs="Arial"/>
          <w:sz w:val="22"/>
          <w:lang w:val="es-ES_tradnl"/>
        </w:rPr>
        <w:t xml:space="preserve"> </w:t>
      </w:r>
    </w:p>
    <w:p w14:paraId="437CB47B" w14:textId="77777777" w:rsidR="004652EE" w:rsidRPr="004652EE" w:rsidRDefault="004652EE" w:rsidP="00F91304">
      <w:pPr>
        <w:spacing w:line="276" w:lineRule="auto"/>
        <w:jc w:val="both"/>
        <w:rPr>
          <w:rFonts w:ascii="Arial" w:eastAsiaTheme="minorEastAsia" w:hAnsi="Arial" w:cs="Arial"/>
          <w:sz w:val="22"/>
          <w:lang w:val="es-ES_tradnl"/>
        </w:rPr>
      </w:pPr>
    </w:p>
    <w:p w14:paraId="41209DE4" w14:textId="6DFF3B83" w:rsidR="0045602A" w:rsidRPr="007D4985" w:rsidRDefault="0045602A" w:rsidP="00F91304">
      <w:pPr>
        <w:pStyle w:val="Heading3"/>
        <w:spacing w:before="100" w:beforeAutospacing="1" w:after="100" w:afterAutospacing="1" w:line="276" w:lineRule="auto"/>
        <w:jc w:val="both"/>
        <w:rPr>
          <w:rFonts w:ascii="Arial" w:hAnsi="Arial" w:cs="Arial"/>
          <w:sz w:val="22"/>
          <w:szCs w:val="22"/>
          <w:lang w:val="es-ES_tradnl"/>
        </w:rPr>
      </w:pPr>
      <w:bookmarkStart w:id="857" w:name="_Toc27056256"/>
      <w:bookmarkStart w:id="858" w:name="_Toc27472052"/>
      <w:bookmarkStart w:id="859" w:name="_Toc28249404"/>
      <w:bookmarkStart w:id="860" w:name="_Toc27549596"/>
      <w:bookmarkStart w:id="861" w:name="_Toc28593980"/>
      <w:r w:rsidRPr="007D4985">
        <w:rPr>
          <w:rFonts w:ascii="Arial" w:hAnsi="Arial" w:cs="Arial"/>
          <w:sz w:val="22"/>
          <w:szCs w:val="22"/>
          <w:lang w:val="es-ES_tradnl"/>
        </w:rPr>
        <w:t>Otras Prácticas Objetivo</w:t>
      </w:r>
      <w:bookmarkEnd w:id="857"/>
      <w:bookmarkEnd w:id="858"/>
      <w:bookmarkEnd w:id="859"/>
      <w:bookmarkEnd w:id="860"/>
      <w:bookmarkEnd w:id="861"/>
    </w:p>
    <w:p w14:paraId="1459BB2C" w14:textId="665F152F" w:rsidR="00590FD3" w:rsidRPr="00B958AE" w:rsidRDefault="0045602A" w:rsidP="00F91304">
      <w:pPr>
        <w:pStyle w:val="ListParagraph"/>
        <w:numPr>
          <w:ilvl w:val="0"/>
          <w:numId w:val="15"/>
        </w:numPr>
        <w:spacing w:line="276" w:lineRule="auto"/>
        <w:ind w:left="360"/>
        <w:jc w:val="both"/>
        <w:rPr>
          <w:rFonts w:ascii="Arial" w:hAnsi="Arial" w:cs="Arial"/>
          <w:sz w:val="22"/>
          <w:lang w:val="es-ES_tradnl"/>
        </w:rPr>
      </w:pPr>
      <w:r w:rsidRPr="007F0959">
        <w:rPr>
          <w:rFonts w:ascii="Arial" w:eastAsiaTheme="minorEastAsia" w:hAnsi="Arial"/>
          <w:sz w:val="22"/>
          <w:lang w:val="es-ES_tradnl"/>
        </w:rPr>
        <w:t>La</w:t>
      </w:r>
      <w:r w:rsidRPr="004652EE">
        <w:rPr>
          <w:rFonts w:ascii="Arial" w:eastAsiaTheme="minorEastAsia" w:hAnsi="Arial" w:cs="Arial"/>
          <w:sz w:val="22"/>
          <w:lang w:val="es-ES_tradnl"/>
        </w:rPr>
        <w:t xml:space="preserve"> Entidad deberá contar con una solución centralizada / mesa de servicios en donde se gestionen las solicitudes (requerimientos, incidentes, problemas, entre otros) de los usuarios en relación con las diferentes categorías de servicios. Esta solución no debiese solo abarcar las solicitudes hacia la OTI, sino que debería expenderse su soporte a todas las áreas funcionales de la Entidad con el objetivo de formalizar el relacionamiento de la actual operación.</w:t>
      </w:r>
    </w:p>
    <w:p w14:paraId="6272F808" w14:textId="77777777" w:rsidR="00590FD3" w:rsidRDefault="00590FD3" w:rsidP="00F91304">
      <w:pPr>
        <w:pStyle w:val="ListParagraph"/>
        <w:spacing w:line="276" w:lineRule="auto"/>
        <w:ind w:left="360"/>
        <w:jc w:val="both"/>
        <w:rPr>
          <w:rFonts w:ascii="Arial" w:hAnsi="Arial" w:cs="Arial"/>
          <w:sz w:val="22"/>
          <w:lang w:val="es-ES_tradnl"/>
        </w:rPr>
      </w:pPr>
    </w:p>
    <w:p w14:paraId="10419206" w14:textId="68BCA049" w:rsidR="00590FD3" w:rsidRPr="007F0959" w:rsidRDefault="0045602A" w:rsidP="00F91304">
      <w:pPr>
        <w:pStyle w:val="ListParagraph"/>
        <w:numPr>
          <w:ilvl w:val="0"/>
          <w:numId w:val="15"/>
        </w:numPr>
        <w:spacing w:line="276" w:lineRule="auto"/>
        <w:ind w:left="360"/>
        <w:jc w:val="both"/>
        <w:rPr>
          <w:rFonts w:ascii="Arial" w:hAnsi="Arial" w:cs="Arial"/>
          <w:sz w:val="22"/>
          <w:lang w:val="es-ES_tradnl"/>
        </w:rPr>
      </w:pPr>
      <w:r w:rsidRPr="007F0959">
        <w:rPr>
          <w:rFonts w:ascii="Arial" w:eastAsiaTheme="minorEastAsia" w:hAnsi="Arial"/>
          <w:sz w:val="22"/>
          <w:lang w:val="es-ES_tradnl"/>
        </w:rPr>
        <w:t xml:space="preserve">Todo el equipo tecnológico físico y lógico siempre debe contar con soporte del fabricante ya que esta práctica permite no solo acceder a las últimas versiones de los productos, sino que permite realizar los procesos de mantenibilidad de la infraestructura de forma preventiva y así buscar minimizar las posibles afectaciones en la operación funcional en caso de daño de alguno de los componentes. </w:t>
      </w:r>
    </w:p>
    <w:p w14:paraId="63A214A4" w14:textId="77777777" w:rsidR="00590FD3" w:rsidRDefault="00590FD3" w:rsidP="00F91304">
      <w:pPr>
        <w:pStyle w:val="ListParagraph"/>
        <w:spacing w:line="276" w:lineRule="auto"/>
        <w:ind w:left="360"/>
        <w:jc w:val="both"/>
        <w:rPr>
          <w:rFonts w:ascii="Arial" w:hAnsi="Arial" w:cs="Arial"/>
          <w:sz w:val="22"/>
          <w:lang w:val="es-ES_tradnl"/>
        </w:rPr>
      </w:pPr>
    </w:p>
    <w:p w14:paraId="45FD4959" w14:textId="275E0629" w:rsidR="00590FD3" w:rsidRPr="007F0959" w:rsidRDefault="0045602A" w:rsidP="00F91304">
      <w:pPr>
        <w:pStyle w:val="ListParagraph"/>
        <w:numPr>
          <w:ilvl w:val="0"/>
          <w:numId w:val="15"/>
        </w:numPr>
        <w:spacing w:line="276" w:lineRule="auto"/>
        <w:ind w:left="360"/>
        <w:jc w:val="both"/>
        <w:rPr>
          <w:rFonts w:ascii="Arial" w:hAnsi="Arial" w:cs="Arial"/>
          <w:sz w:val="22"/>
          <w:lang w:val="es-ES_tradnl"/>
        </w:rPr>
      </w:pPr>
      <w:r w:rsidRPr="007F0959">
        <w:rPr>
          <w:rFonts w:ascii="Arial" w:eastAsiaTheme="minorEastAsia" w:hAnsi="Arial"/>
          <w:sz w:val="22"/>
          <w:lang w:val="es-ES_tradnl"/>
        </w:rPr>
        <w:t>La configuración lógica y física de los principales componentes críticos de la infraestructura tecnológica debe estar implementada en alta disponibilidad con el fin de garantizar que la operación funcional y continuidad del servicio no se vea afectada en caso de indisponibilidad de alguno de estos.</w:t>
      </w:r>
    </w:p>
    <w:p w14:paraId="416B9FCB" w14:textId="77777777" w:rsidR="00590FD3" w:rsidRDefault="00590FD3" w:rsidP="00F91304">
      <w:pPr>
        <w:pStyle w:val="ListParagraph"/>
        <w:spacing w:line="276" w:lineRule="auto"/>
        <w:ind w:left="360"/>
        <w:jc w:val="both"/>
        <w:rPr>
          <w:rFonts w:ascii="Arial" w:hAnsi="Arial" w:cs="Arial"/>
          <w:sz w:val="22"/>
          <w:lang w:val="es-ES_tradnl"/>
        </w:rPr>
      </w:pPr>
    </w:p>
    <w:p w14:paraId="47D8D8C2" w14:textId="77777777" w:rsidR="0045602A" w:rsidRPr="004652EE" w:rsidRDefault="0045602A" w:rsidP="00F91304">
      <w:pPr>
        <w:pStyle w:val="ListParagraph"/>
        <w:numPr>
          <w:ilvl w:val="0"/>
          <w:numId w:val="15"/>
        </w:numPr>
        <w:spacing w:line="276" w:lineRule="auto"/>
        <w:ind w:left="360"/>
        <w:jc w:val="both"/>
        <w:rPr>
          <w:rFonts w:ascii="Arial" w:eastAsiaTheme="minorEastAsia" w:hAnsi="Arial" w:cs="Arial"/>
          <w:sz w:val="22"/>
          <w:lang w:val="es-ES_tradnl"/>
        </w:rPr>
      </w:pPr>
      <w:r w:rsidRPr="007F0959">
        <w:rPr>
          <w:rFonts w:ascii="Arial" w:eastAsiaTheme="minorEastAsia" w:hAnsi="Arial"/>
          <w:sz w:val="22"/>
          <w:lang w:val="es-ES_tradnl"/>
        </w:rPr>
        <w:t>Los servicios tecnológicos formalizados en el Catálogo de Servicios deben contar con Acuerdos de Nivel de Servicio (ANS) que permitan obtener indicadores sobre la operación y así poder aplicar procesos de mejora continua que permitan optimizar su prestación.</w:t>
      </w:r>
    </w:p>
    <w:p w14:paraId="5EFE37E4" w14:textId="77777777" w:rsidR="00590FD3" w:rsidRDefault="00590FD3" w:rsidP="00F91304">
      <w:pPr>
        <w:pStyle w:val="ListParagraph"/>
        <w:spacing w:line="276" w:lineRule="auto"/>
        <w:ind w:left="360"/>
        <w:jc w:val="both"/>
        <w:rPr>
          <w:rFonts w:ascii="Arial" w:hAnsi="Arial" w:cs="Arial"/>
          <w:sz w:val="22"/>
          <w:lang w:val="es-ES_tradnl"/>
        </w:rPr>
      </w:pPr>
    </w:p>
    <w:p w14:paraId="598B7AD0" w14:textId="77777777" w:rsidR="0045602A" w:rsidRPr="007F0959" w:rsidRDefault="0045602A" w:rsidP="00F91304">
      <w:pPr>
        <w:pStyle w:val="ListParagraph"/>
        <w:numPr>
          <w:ilvl w:val="0"/>
          <w:numId w:val="15"/>
        </w:numPr>
        <w:spacing w:line="276" w:lineRule="auto"/>
        <w:ind w:left="360"/>
        <w:jc w:val="both"/>
        <w:rPr>
          <w:rFonts w:ascii="Arial" w:eastAsiaTheme="minorEastAsia" w:hAnsi="Arial"/>
          <w:sz w:val="22"/>
          <w:lang w:val="es-ES_tradnl"/>
        </w:rPr>
      </w:pPr>
      <w:r w:rsidRPr="007F0959">
        <w:rPr>
          <w:rFonts w:ascii="Arial" w:eastAsiaTheme="minorEastAsia" w:hAnsi="Arial"/>
          <w:sz w:val="22"/>
          <w:lang w:val="es-ES_tradnl"/>
        </w:rPr>
        <w:t>Se deberá contar con herramientas complementarias para realizar labores de Gestión de Capacidades, Administración y Monitoreo centralizado que permitan detectar de manera proactiva problemas que puedan afectar el normal funcionamiento de los servicios.</w:t>
      </w:r>
    </w:p>
    <w:p w14:paraId="7C8F8A45" w14:textId="01B98AE4" w:rsidR="0045602A" w:rsidRPr="007D4985" w:rsidRDefault="0045602A" w:rsidP="00F91304">
      <w:pPr>
        <w:pStyle w:val="Heading2"/>
        <w:spacing w:line="276" w:lineRule="auto"/>
        <w:jc w:val="both"/>
        <w:rPr>
          <w:rFonts w:ascii="Arial" w:hAnsi="Arial" w:cs="Arial"/>
          <w:sz w:val="22"/>
          <w:szCs w:val="22"/>
          <w:lang w:val="es-ES_tradnl"/>
        </w:rPr>
      </w:pPr>
      <w:bookmarkStart w:id="862" w:name="_Toc27056257"/>
      <w:bookmarkStart w:id="863" w:name="_Toc27472053"/>
      <w:bookmarkStart w:id="864" w:name="_Toc28249405"/>
      <w:bookmarkStart w:id="865" w:name="_Toc27549597"/>
      <w:bookmarkStart w:id="866" w:name="_Toc28593981"/>
      <w:r w:rsidRPr="007D4985">
        <w:rPr>
          <w:rFonts w:ascii="Arial" w:hAnsi="Arial" w:cs="Arial"/>
          <w:sz w:val="22"/>
          <w:szCs w:val="22"/>
          <w:lang w:val="es-ES_tradnl"/>
        </w:rPr>
        <w:lastRenderedPageBreak/>
        <w:t>DOMINIO DE USO DE APROPIACIÓN</w:t>
      </w:r>
      <w:bookmarkEnd w:id="862"/>
      <w:bookmarkEnd w:id="863"/>
      <w:bookmarkEnd w:id="864"/>
      <w:bookmarkEnd w:id="865"/>
      <w:bookmarkEnd w:id="866"/>
    </w:p>
    <w:p w14:paraId="1AA483E0" w14:textId="5FDD95DD" w:rsidR="00C6750A" w:rsidRPr="007D4985" w:rsidRDefault="00C6750A" w:rsidP="00F91304">
      <w:pPr>
        <w:spacing w:line="276" w:lineRule="auto"/>
        <w:jc w:val="both"/>
        <w:rPr>
          <w:rFonts w:ascii="Arial" w:hAnsi="Arial" w:cs="Arial"/>
          <w:lang w:val="es-ES_tradnl"/>
        </w:rPr>
      </w:pPr>
    </w:p>
    <w:p w14:paraId="29B881D0" w14:textId="5417C57B"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 xml:space="preserve">Al definir la arquitectura empresarial institucional y los proyectos asociados a esta, será posible alcanzar los objetivos estratégicos y de desarrollo de la ADR, utilizando la tecnología como uno de los principales habilitadores. </w:t>
      </w:r>
    </w:p>
    <w:p w14:paraId="453F24EB" w14:textId="77777777" w:rsidR="00590FD3" w:rsidRPr="00B958AE" w:rsidRDefault="00590FD3" w:rsidP="00F91304">
      <w:pPr>
        <w:spacing w:line="276" w:lineRule="auto"/>
        <w:jc w:val="both"/>
        <w:rPr>
          <w:rFonts w:ascii="Arial" w:hAnsi="Arial" w:cs="Arial"/>
          <w:sz w:val="22"/>
          <w:lang w:val="es-ES_tradnl"/>
        </w:rPr>
      </w:pPr>
    </w:p>
    <w:p w14:paraId="6FA9A210" w14:textId="77777777" w:rsidR="001E4E8E" w:rsidRPr="007D4985" w:rsidRDefault="0045602A" w:rsidP="00F91304">
      <w:pPr>
        <w:spacing w:line="276" w:lineRule="auto"/>
        <w:jc w:val="both"/>
        <w:rPr>
          <w:rFonts w:ascii="Arial" w:hAnsi="Arial" w:cs="Arial"/>
          <w:color w:val="000000" w:themeColor="text1"/>
          <w:sz w:val="22"/>
          <w:lang w:val="es-ES_tradnl"/>
        </w:rPr>
      </w:pPr>
      <w:r w:rsidRPr="007D4985">
        <w:rPr>
          <w:rFonts w:ascii="Arial" w:hAnsi="Arial" w:cs="Arial"/>
          <w:color w:val="000000" w:themeColor="text1"/>
          <w:sz w:val="22"/>
          <w:lang w:val="es-ES_tradnl"/>
        </w:rPr>
        <w:t>Para ello es necesario formar el capital humano involucrado en la gestión pública, con el fin de conocer, entender y tener las capacidades requeridas para actuar en los procesos de transformación digital de la Entidad</w:t>
      </w:r>
      <w:r w:rsidR="00F343B9" w:rsidRPr="007D4985">
        <w:rPr>
          <w:rFonts w:ascii="Arial" w:hAnsi="Arial" w:cs="Arial"/>
          <w:color w:val="000000" w:themeColor="text1"/>
          <w:sz w:val="22"/>
          <w:lang w:val="es-ES_tradnl"/>
        </w:rPr>
        <w:t>, por tanto, l</w:t>
      </w:r>
      <w:r w:rsidRPr="007D4985">
        <w:rPr>
          <w:rFonts w:ascii="Arial" w:hAnsi="Arial" w:cs="Arial"/>
          <w:color w:val="000000" w:themeColor="text1"/>
          <w:sz w:val="22"/>
          <w:lang w:val="es-ES_tradnl"/>
        </w:rPr>
        <w:t xml:space="preserve">a estrategia de Uso y Apropiación desarrollará jornadas de sensibilización, capacitación, además de la gestión de comunidades de práctica que permitan mejorar el </w:t>
      </w:r>
      <w:r w:rsidRPr="007D4985">
        <w:rPr>
          <w:rFonts w:ascii="Arial" w:hAnsi="Arial" w:cs="Arial"/>
          <w:color w:val="000000" w:themeColor="text1"/>
          <w:sz w:val="22"/>
          <w:szCs w:val="22"/>
          <w:shd w:val="clear" w:color="auto" w:fill="FFFFFF"/>
          <w:lang w:val="es-ES_tradnl" w:eastAsia="es-ES"/>
        </w:rPr>
        <w:t xml:space="preserve">aprendizaje basado en experiencias, adicionalmente, se efectuará la </w:t>
      </w:r>
      <w:r w:rsidRPr="007D4985">
        <w:rPr>
          <w:rFonts w:ascii="Arial" w:hAnsi="Arial" w:cs="Arial"/>
          <w:color w:val="000000" w:themeColor="text1"/>
          <w:sz w:val="22"/>
          <w:lang w:val="es-ES_tradnl"/>
        </w:rPr>
        <w:t>publicación de recursos digitales y, en general, se</w:t>
      </w:r>
      <w:r w:rsidR="00B21EF5" w:rsidRPr="007D4985">
        <w:rPr>
          <w:rFonts w:ascii="Arial" w:hAnsi="Arial" w:cs="Arial"/>
          <w:color w:val="000000" w:themeColor="text1"/>
          <w:sz w:val="22"/>
          <w:lang w:val="es-ES_tradnl"/>
        </w:rPr>
        <w:t xml:space="preserve"> </w:t>
      </w:r>
      <w:r w:rsidR="00B21EF5" w:rsidRPr="007D4985">
        <w:rPr>
          <w:rFonts w:ascii="Arial" w:hAnsi="Arial" w:cs="Arial"/>
          <w:color w:val="000000" w:themeColor="text1"/>
          <w:sz w:val="22"/>
          <w:szCs w:val="22"/>
          <w:lang w:val="es-ES_tradnl"/>
        </w:rPr>
        <w:t>efectuará la</w:t>
      </w:r>
      <w:r w:rsidRPr="007D4985">
        <w:rPr>
          <w:rFonts w:ascii="Arial" w:hAnsi="Arial" w:cs="Arial"/>
          <w:color w:val="000000" w:themeColor="text1"/>
          <w:sz w:val="22"/>
          <w:lang w:val="es-ES_tradnl"/>
        </w:rPr>
        <w:t xml:space="preserve"> movilización para que todos los interesados hagan parte del proceso de transformación digital de la ADR. </w:t>
      </w:r>
    </w:p>
    <w:p w14:paraId="7BB117F1" w14:textId="43D99582" w:rsidR="001E4E8E" w:rsidRPr="007D4985" w:rsidRDefault="001E4E8E" w:rsidP="00F91304">
      <w:pPr>
        <w:spacing w:line="276" w:lineRule="auto"/>
        <w:jc w:val="both"/>
        <w:rPr>
          <w:rFonts w:ascii="Arial" w:hAnsi="Arial" w:cs="Arial"/>
          <w:color w:val="000000" w:themeColor="text1"/>
          <w:sz w:val="22"/>
          <w:lang w:val="es-ES_tradnl"/>
        </w:rPr>
      </w:pPr>
    </w:p>
    <w:p w14:paraId="2658CF12" w14:textId="16C0A23C" w:rsidR="0045602A" w:rsidRPr="007D4985" w:rsidRDefault="0045602A" w:rsidP="00F91304">
      <w:pPr>
        <w:spacing w:line="276" w:lineRule="auto"/>
        <w:jc w:val="both"/>
        <w:rPr>
          <w:rFonts w:ascii="Arial" w:hAnsi="Arial" w:cs="Arial"/>
          <w:sz w:val="22"/>
          <w:lang w:val="es-ES_tradnl"/>
        </w:rPr>
      </w:pPr>
      <w:r w:rsidRPr="007D4985">
        <w:rPr>
          <w:rFonts w:ascii="Arial" w:hAnsi="Arial" w:cs="Arial"/>
          <w:color w:val="000000" w:themeColor="text1"/>
          <w:sz w:val="22"/>
          <w:lang w:val="es-ES_tradnl"/>
        </w:rPr>
        <w:t>Por tanto, se espera lograr una adecuada gestión del cambio en cada uno de los grupos de interés, con el fin de desarrollar comportamientos culturales que faciliten la adopción y uso de la tecnología</w:t>
      </w:r>
      <w:r w:rsidR="00A20C50" w:rsidRPr="007D4985">
        <w:rPr>
          <w:rFonts w:ascii="Arial" w:hAnsi="Arial" w:cs="Arial"/>
          <w:color w:val="000000" w:themeColor="text1"/>
          <w:sz w:val="22"/>
          <w:lang w:val="es-ES_tradnl"/>
        </w:rPr>
        <w:t xml:space="preserve"> al interior de la entidad</w:t>
      </w:r>
      <w:r w:rsidRPr="007D4985">
        <w:rPr>
          <w:rFonts w:ascii="Arial" w:hAnsi="Arial" w:cs="Arial"/>
          <w:sz w:val="22"/>
          <w:lang w:val="es-ES_tradnl"/>
        </w:rPr>
        <w:t xml:space="preserve">. </w:t>
      </w:r>
    </w:p>
    <w:p w14:paraId="380CBC75" w14:textId="162558D3" w:rsidR="0045602A" w:rsidRDefault="0045602A" w:rsidP="00F91304">
      <w:pPr>
        <w:spacing w:line="276" w:lineRule="auto"/>
        <w:jc w:val="both"/>
        <w:rPr>
          <w:rFonts w:ascii="Arial" w:hAnsi="Arial" w:cs="Arial"/>
          <w:sz w:val="22"/>
          <w:lang w:val="es-ES_tradnl"/>
        </w:rPr>
      </w:pPr>
    </w:p>
    <w:p w14:paraId="31CD415D" w14:textId="77777777" w:rsidR="006812DB" w:rsidRPr="007D4985" w:rsidRDefault="006812DB" w:rsidP="00F91304">
      <w:pPr>
        <w:spacing w:line="276" w:lineRule="auto"/>
        <w:jc w:val="both"/>
        <w:rPr>
          <w:rFonts w:ascii="Arial" w:hAnsi="Arial" w:cs="Arial"/>
          <w:sz w:val="22"/>
          <w:lang w:val="es-ES_tradnl"/>
        </w:rPr>
      </w:pPr>
    </w:p>
    <w:p w14:paraId="22C64B4D" w14:textId="45398775" w:rsidR="0045602A" w:rsidRPr="007D4985" w:rsidRDefault="0045602A" w:rsidP="00F91304">
      <w:pPr>
        <w:pStyle w:val="Heading2"/>
        <w:spacing w:line="276" w:lineRule="auto"/>
        <w:jc w:val="both"/>
        <w:rPr>
          <w:rFonts w:ascii="Arial" w:hAnsi="Arial" w:cs="Arial"/>
          <w:sz w:val="22"/>
          <w:szCs w:val="22"/>
          <w:lang w:val="es-ES_tradnl"/>
        </w:rPr>
      </w:pPr>
      <w:bookmarkStart w:id="867" w:name="_Toc27056258"/>
      <w:bookmarkStart w:id="868" w:name="_Toc27472054"/>
      <w:bookmarkStart w:id="869" w:name="_Toc28249406"/>
      <w:bookmarkStart w:id="870" w:name="_Toc27549598"/>
      <w:bookmarkStart w:id="871" w:name="_Toc28593982"/>
      <w:r w:rsidRPr="007D4985">
        <w:rPr>
          <w:rFonts w:ascii="Arial" w:hAnsi="Arial" w:cs="Arial"/>
          <w:sz w:val="22"/>
          <w:szCs w:val="22"/>
          <w:lang w:val="es-ES_tradnl"/>
        </w:rPr>
        <w:t>DOMINIO DE SEGURIDAD DE LA INFORMACIÓN</w:t>
      </w:r>
      <w:bookmarkEnd w:id="867"/>
      <w:bookmarkEnd w:id="868"/>
      <w:bookmarkEnd w:id="869"/>
      <w:bookmarkEnd w:id="870"/>
      <w:bookmarkEnd w:id="871"/>
    </w:p>
    <w:p w14:paraId="2C438897" w14:textId="3ECA9B26" w:rsidR="0045602A" w:rsidRPr="007D4985" w:rsidRDefault="0045602A" w:rsidP="00F91304">
      <w:pPr>
        <w:spacing w:line="276" w:lineRule="auto"/>
        <w:jc w:val="both"/>
        <w:rPr>
          <w:rFonts w:ascii="Arial" w:hAnsi="Arial" w:cs="Arial"/>
          <w:sz w:val="22"/>
          <w:lang w:val="es-ES_tradnl"/>
        </w:rPr>
      </w:pPr>
    </w:p>
    <w:p w14:paraId="7567838C" w14:textId="77777777"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En la actualidad, las instituciones se enfrentan a muchos riesgos e inseguridades procedentes de focos diversos. Esto quiere decir que los activos de información de las instituciones, uno de sus valores más importantes, se encuentran ligados o asociados a riesgos y amenazas que explotan una amplia tipología de vulnerabilidades.</w:t>
      </w:r>
    </w:p>
    <w:p w14:paraId="1F2E9B6E" w14:textId="52CB184D" w:rsidR="00E444D2" w:rsidRPr="007D4985" w:rsidRDefault="00E444D2" w:rsidP="00F91304">
      <w:pPr>
        <w:spacing w:line="276" w:lineRule="auto"/>
        <w:jc w:val="both"/>
        <w:rPr>
          <w:rFonts w:ascii="Arial" w:hAnsi="Arial" w:cs="Arial"/>
          <w:sz w:val="22"/>
          <w:lang w:val="es-ES_tradnl"/>
        </w:rPr>
      </w:pPr>
    </w:p>
    <w:p w14:paraId="5A0D9151" w14:textId="77777777"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La seguridad de estos activos de información se obtiene en función de la correcta gestión de una serie de factores como: la capacidad, la elaboración de un plan de contingencia frente a los incidentes, el análisis de riesgos, las competencias, el grado de involucración de la Dirección, las inversiones en seguridad y el grado de implementación de controles.</w:t>
      </w:r>
    </w:p>
    <w:p w14:paraId="558CBFC5" w14:textId="7DAEDFBC" w:rsidR="00E444D2" w:rsidRPr="007D4985" w:rsidRDefault="00E444D2" w:rsidP="00F91304">
      <w:pPr>
        <w:spacing w:line="276" w:lineRule="auto"/>
        <w:jc w:val="both"/>
        <w:rPr>
          <w:rFonts w:ascii="Arial" w:hAnsi="Arial" w:cs="Arial"/>
          <w:sz w:val="22"/>
          <w:lang w:val="es-ES_tradnl"/>
        </w:rPr>
      </w:pPr>
    </w:p>
    <w:p w14:paraId="13A5BF43" w14:textId="3331DF6B"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El desarrollo de un Sistema de Gestión de Seguridad de la Información (SGSI) que permita evaluar todo tipo de riesgos o amenazas susceptibles de poner en peligro la información de una organización tanto la propia como datos de terceros permite establecer los controles y estrategias más adecuadas para eliminar o minimizar dichas amenazas. La implementación se hace con un enfoque basado en el ciclo de mejora continua que consiste, como ya sabemos, en Planificar-Hacer-Verificar-Actuar.</w:t>
      </w:r>
    </w:p>
    <w:p w14:paraId="58A726E2" w14:textId="38CA34D2" w:rsidR="00E444D2" w:rsidRPr="007D4985" w:rsidRDefault="00E444D2" w:rsidP="00F91304">
      <w:pPr>
        <w:spacing w:line="276" w:lineRule="auto"/>
        <w:jc w:val="both"/>
        <w:rPr>
          <w:rFonts w:ascii="Arial" w:hAnsi="Arial" w:cs="Arial"/>
          <w:sz w:val="22"/>
          <w:lang w:val="es-ES_tradnl"/>
        </w:rPr>
      </w:pPr>
    </w:p>
    <w:p w14:paraId="1F8B9920" w14:textId="77777777"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lastRenderedPageBreak/>
        <w:t>Las fases de un SGSI basado en la norma ISO 27001 son:</w:t>
      </w:r>
    </w:p>
    <w:p w14:paraId="497E1F1D" w14:textId="40592A24" w:rsidR="00E444D2" w:rsidRPr="007D4985" w:rsidRDefault="00E444D2" w:rsidP="00F91304">
      <w:pPr>
        <w:spacing w:line="276" w:lineRule="auto"/>
        <w:jc w:val="both"/>
        <w:rPr>
          <w:rFonts w:ascii="Arial" w:hAnsi="Arial" w:cs="Arial"/>
          <w:sz w:val="22"/>
          <w:lang w:val="es-ES_tradnl"/>
        </w:rPr>
      </w:pPr>
    </w:p>
    <w:p w14:paraId="067C881C" w14:textId="43B936D0"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Análisis y evaluación de riesgos.</w:t>
      </w:r>
    </w:p>
    <w:p w14:paraId="727E5536" w14:textId="3378AF8A"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Implementación de controles</w:t>
      </w:r>
    </w:p>
    <w:p w14:paraId="7397FDE9" w14:textId="37F32324"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 xml:space="preserve">Definición de un plan de tratamiento de los riesgos o esquema de mejora </w:t>
      </w:r>
    </w:p>
    <w:p w14:paraId="28F4D93E" w14:textId="0597E609"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Alcance de la gestión</w:t>
      </w:r>
    </w:p>
    <w:p w14:paraId="543EF444" w14:textId="2F60A576"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Contexto de organización</w:t>
      </w:r>
    </w:p>
    <w:p w14:paraId="0E2DBF41" w14:textId="29B87091"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Partes interesadas</w:t>
      </w:r>
    </w:p>
    <w:p w14:paraId="0C0EDF55" w14:textId="23C33635"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Fijación y medición de objetivos</w:t>
      </w:r>
    </w:p>
    <w:p w14:paraId="319A74A1" w14:textId="13034654"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Proceso documental</w:t>
      </w:r>
    </w:p>
    <w:p w14:paraId="0D791989" w14:textId="7FADCB65" w:rsidR="00E444D2" w:rsidRPr="007D4985" w:rsidRDefault="00E444D2" w:rsidP="00F91304">
      <w:pPr>
        <w:pStyle w:val="ListParagraph"/>
        <w:numPr>
          <w:ilvl w:val="0"/>
          <w:numId w:val="111"/>
        </w:numPr>
        <w:spacing w:line="276" w:lineRule="auto"/>
        <w:jc w:val="both"/>
        <w:rPr>
          <w:rFonts w:ascii="Arial" w:hAnsi="Arial" w:cs="Arial"/>
          <w:sz w:val="22"/>
          <w:lang w:val="es-ES_tradnl"/>
        </w:rPr>
      </w:pPr>
      <w:r w:rsidRPr="007D4985">
        <w:rPr>
          <w:rFonts w:ascii="Arial" w:hAnsi="Arial" w:cs="Arial"/>
          <w:sz w:val="22"/>
          <w:lang w:val="es-ES_tradnl"/>
        </w:rPr>
        <w:t>Auditorías internas y externas</w:t>
      </w:r>
    </w:p>
    <w:p w14:paraId="79D55676" w14:textId="37B2765A" w:rsidR="00E444D2" w:rsidRPr="007D4985" w:rsidRDefault="00E444D2" w:rsidP="00F91304">
      <w:pPr>
        <w:spacing w:line="276" w:lineRule="auto"/>
        <w:jc w:val="both"/>
        <w:rPr>
          <w:rFonts w:ascii="Arial" w:hAnsi="Arial" w:cs="Arial"/>
          <w:sz w:val="22"/>
          <w:lang w:val="es-ES_tradnl"/>
        </w:rPr>
      </w:pPr>
    </w:p>
    <w:p w14:paraId="0862E7D4" w14:textId="77777777"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 xml:space="preserve">El objetivo de la seguridad informática es mantener la integridad, disponibilidad, privacidad, control y autenticidad de la información manejada por la organización y esta se pueden encontrar dos tipos: La seguridad lógica que se enfoca en la protección de los contenidos y su información y la seguridad física aplicada a los equipos y la infraestructura informática de la organización. </w:t>
      </w:r>
    </w:p>
    <w:p w14:paraId="55646656" w14:textId="54733B47" w:rsidR="00E444D2" w:rsidRPr="007D4985" w:rsidRDefault="00E444D2" w:rsidP="00F91304">
      <w:pPr>
        <w:spacing w:line="276" w:lineRule="auto"/>
        <w:jc w:val="both"/>
        <w:rPr>
          <w:rFonts w:ascii="Arial" w:hAnsi="Arial" w:cs="Arial"/>
          <w:sz w:val="22"/>
          <w:lang w:val="es-ES_tradnl"/>
        </w:rPr>
      </w:pPr>
    </w:p>
    <w:p w14:paraId="07B6E589" w14:textId="77777777" w:rsidR="00E444D2"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Actualmente la OTI se encuentra en proceso de formalización e implementación de nuevos controles (físicos, técnicos y administrativos) requeridos para cumplir con estas prácticas.</w:t>
      </w:r>
    </w:p>
    <w:p w14:paraId="35DBC480" w14:textId="0E9068A7" w:rsidR="0045602A" w:rsidRPr="007D4985" w:rsidRDefault="00E444D2" w:rsidP="00F91304">
      <w:pPr>
        <w:spacing w:line="276" w:lineRule="auto"/>
        <w:jc w:val="both"/>
        <w:rPr>
          <w:rFonts w:ascii="Arial" w:hAnsi="Arial" w:cs="Arial"/>
          <w:sz w:val="22"/>
          <w:lang w:val="es-ES_tradnl"/>
        </w:rPr>
      </w:pPr>
      <w:r w:rsidRPr="007D4985">
        <w:rPr>
          <w:rFonts w:ascii="Arial" w:hAnsi="Arial" w:cs="Arial"/>
          <w:sz w:val="22"/>
          <w:lang w:val="es-ES_tradnl"/>
        </w:rPr>
        <w:t>En la siguiente tabla se relacionan los hallazgos de la categoría de Servicios de Seguridad Informática. estos hallazgos son el punto de partida para la definición de brechas las cuales que deben ser atendidas con la ejecución de proyectos.</w:t>
      </w:r>
    </w:p>
    <w:p w14:paraId="7BAF3F99" w14:textId="63B5F1CD" w:rsidR="00E444D2" w:rsidRDefault="00E444D2" w:rsidP="00F91304">
      <w:pPr>
        <w:spacing w:line="276" w:lineRule="auto"/>
        <w:jc w:val="both"/>
        <w:rPr>
          <w:rFonts w:ascii="Arial" w:hAnsi="Arial" w:cs="Arial"/>
          <w:sz w:val="22"/>
          <w:lang w:val="es-ES_tradnl"/>
        </w:rPr>
      </w:pPr>
    </w:p>
    <w:p w14:paraId="3DCEAAB6" w14:textId="546BCE85" w:rsidR="004652EE" w:rsidRDefault="004652EE" w:rsidP="00F91304">
      <w:pPr>
        <w:spacing w:after="160" w:line="276" w:lineRule="auto"/>
        <w:rPr>
          <w:rFonts w:ascii="Arial" w:hAnsi="Arial" w:cs="Arial"/>
          <w:b/>
          <w:sz w:val="22"/>
          <w:szCs w:val="22"/>
          <w:lang w:val="es-ES_tradnl"/>
        </w:rPr>
      </w:pPr>
      <w:bookmarkStart w:id="872" w:name="_Toc27472055"/>
      <w:bookmarkStart w:id="873" w:name="_Toc27056259"/>
    </w:p>
    <w:p w14:paraId="4B0E2C74" w14:textId="0EED39CA" w:rsidR="0045602A" w:rsidRPr="007D4985" w:rsidRDefault="0045602A" w:rsidP="00F91304">
      <w:pPr>
        <w:pStyle w:val="Heading2"/>
        <w:spacing w:line="276" w:lineRule="auto"/>
        <w:jc w:val="both"/>
        <w:rPr>
          <w:rFonts w:ascii="Arial" w:eastAsia="Arial" w:hAnsi="Arial" w:cs="Arial"/>
          <w:sz w:val="22"/>
          <w:szCs w:val="22"/>
          <w:lang w:val="es-ES_tradnl"/>
        </w:rPr>
      </w:pPr>
      <w:bookmarkStart w:id="874" w:name="_Toc28249407"/>
      <w:bookmarkStart w:id="875" w:name="_Toc27549599"/>
      <w:bookmarkStart w:id="876" w:name="_Toc28593983"/>
      <w:r w:rsidRPr="007D4985">
        <w:rPr>
          <w:rFonts w:ascii="Arial" w:hAnsi="Arial" w:cs="Arial"/>
          <w:sz w:val="22"/>
          <w:szCs w:val="22"/>
          <w:lang w:val="es-ES_tradnl"/>
        </w:rPr>
        <w:t>GOBIERNO DIGITAL</w:t>
      </w:r>
      <w:bookmarkEnd w:id="872"/>
      <w:bookmarkEnd w:id="874"/>
      <w:bookmarkEnd w:id="875"/>
      <w:bookmarkEnd w:id="876"/>
      <w:r w:rsidRPr="007D4985">
        <w:rPr>
          <w:rFonts w:ascii="Arial" w:hAnsi="Arial" w:cs="Arial"/>
          <w:sz w:val="22"/>
          <w:szCs w:val="22"/>
          <w:lang w:val="es-ES_tradnl"/>
        </w:rPr>
        <w:t xml:space="preserve"> </w:t>
      </w:r>
      <w:bookmarkEnd w:id="873"/>
    </w:p>
    <w:p w14:paraId="795D04AE" w14:textId="560A2B99" w:rsidR="00C6750A" w:rsidRPr="007D4985" w:rsidRDefault="00C6750A" w:rsidP="00F91304">
      <w:pPr>
        <w:spacing w:line="276" w:lineRule="auto"/>
        <w:jc w:val="both"/>
        <w:rPr>
          <w:rFonts w:ascii="Arial" w:eastAsia="Arial" w:hAnsi="Arial" w:cs="Arial"/>
          <w:lang w:val="es-ES_tradnl"/>
        </w:rPr>
      </w:pPr>
    </w:p>
    <w:p w14:paraId="79CC42B1" w14:textId="77777777" w:rsidR="0045602A" w:rsidRPr="007D4985" w:rsidRDefault="0045602A" w:rsidP="00F91304">
      <w:pPr>
        <w:spacing w:line="276" w:lineRule="auto"/>
        <w:jc w:val="both"/>
        <w:rPr>
          <w:rFonts w:ascii="Arial" w:eastAsia="Arial" w:hAnsi="Arial" w:cs="Arial"/>
          <w:sz w:val="22"/>
          <w:lang w:val="es-ES_tradnl"/>
        </w:rPr>
      </w:pPr>
      <w:r w:rsidRPr="007D4985">
        <w:rPr>
          <w:rFonts w:ascii="Arial" w:eastAsia="Arial" w:hAnsi="Arial" w:cs="Arial"/>
          <w:sz w:val="22"/>
          <w:lang w:val="es-ES_tradnl"/>
        </w:rPr>
        <w:t>Con la implementación de la Política de Gobierno Digital, en cumplimiento de lo establecido en el Decreto 1008 de 2018, la ADR logrará:</w:t>
      </w:r>
    </w:p>
    <w:p w14:paraId="52E3361B" w14:textId="5F377C86" w:rsidR="00C52E6D" w:rsidRPr="007D4985" w:rsidRDefault="00C52E6D" w:rsidP="00F91304">
      <w:pPr>
        <w:spacing w:line="276" w:lineRule="auto"/>
        <w:jc w:val="both"/>
        <w:rPr>
          <w:rFonts w:ascii="Arial" w:eastAsia="Arial" w:hAnsi="Arial" w:cs="Arial"/>
          <w:sz w:val="22"/>
          <w:lang w:val="es-ES_tradnl"/>
        </w:rPr>
      </w:pPr>
    </w:p>
    <w:p w14:paraId="2C27775D" w14:textId="77777777" w:rsidR="0045602A" w:rsidRPr="007F0959" w:rsidRDefault="0045602A" w:rsidP="00F91304">
      <w:pPr>
        <w:pStyle w:val="ListParagraph"/>
        <w:numPr>
          <w:ilvl w:val="0"/>
          <w:numId w:val="30"/>
        </w:numPr>
        <w:spacing w:line="276" w:lineRule="auto"/>
        <w:jc w:val="both"/>
        <w:rPr>
          <w:rFonts w:ascii="Arial" w:hAnsi="Arial"/>
          <w:sz w:val="22"/>
          <w:lang w:val="es-ES_tradnl"/>
        </w:rPr>
      </w:pPr>
      <w:r w:rsidRPr="007D4985">
        <w:rPr>
          <w:rFonts w:ascii="Arial" w:eastAsia="Arial" w:hAnsi="Arial" w:cs="Arial"/>
          <w:sz w:val="22"/>
          <w:lang w:val="es-ES_tradnl"/>
        </w:rPr>
        <w:t>Desarrollar espacios y mecanismos que permitan a los diferentes actores del ecosistema digital aportar en el desarrollo de servicios de valor y la solución a problemáticas públicas, en donde las TIC son una herramienta que apoya este proceso.</w:t>
      </w:r>
    </w:p>
    <w:p w14:paraId="756683BA" w14:textId="77777777" w:rsidR="00590FD3" w:rsidRPr="00B958AE" w:rsidRDefault="00590FD3" w:rsidP="00F91304">
      <w:pPr>
        <w:pStyle w:val="ListParagraph"/>
        <w:spacing w:line="276" w:lineRule="auto"/>
        <w:jc w:val="both"/>
        <w:rPr>
          <w:rFonts w:ascii="Arial" w:hAnsi="Arial" w:cs="Arial"/>
          <w:sz w:val="22"/>
          <w:lang w:val="es-ES_tradnl"/>
        </w:rPr>
      </w:pPr>
    </w:p>
    <w:p w14:paraId="011AF664" w14:textId="77777777" w:rsidR="0045602A" w:rsidRPr="007D4985" w:rsidRDefault="0045602A" w:rsidP="00F91304">
      <w:pPr>
        <w:pStyle w:val="ListParagraph"/>
        <w:numPr>
          <w:ilvl w:val="0"/>
          <w:numId w:val="30"/>
        </w:numPr>
        <w:spacing w:line="276" w:lineRule="auto"/>
        <w:jc w:val="both"/>
        <w:rPr>
          <w:rFonts w:ascii="Arial" w:hAnsi="Arial" w:cs="Arial"/>
          <w:sz w:val="22"/>
          <w:lang w:val="es-ES_tradnl"/>
        </w:rPr>
      </w:pPr>
      <w:r w:rsidRPr="007D4985">
        <w:rPr>
          <w:rFonts w:ascii="Arial" w:eastAsia="Arial" w:hAnsi="Arial" w:cs="Arial"/>
          <w:sz w:val="22"/>
          <w:lang w:val="es-ES_tradnl"/>
        </w:rPr>
        <w:t>Generar espacios en donde los ciudadanos puedan contribuir activamente en el desarrollo y mejoramiento de los servicios y productos, pasando de un enfoque en donde la entidad diseña servicios para el ciudadano y grupos de interés, a otro, en donde el ciudadano es protagonista activo en su diseño, basado en sus necesidades.</w:t>
      </w:r>
    </w:p>
    <w:p w14:paraId="026B185F" w14:textId="77777777" w:rsidR="0045602A" w:rsidRPr="007F0959" w:rsidRDefault="0045602A" w:rsidP="00F91304">
      <w:pPr>
        <w:pStyle w:val="ListParagraph"/>
        <w:numPr>
          <w:ilvl w:val="0"/>
          <w:numId w:val="30"/>
        </w:numPr>
        <w:spacing w:line="276" w:lineRule="auto"/>
        <w:jc w:val="both"/>
        <w:rPr>
          <w:rFonts w:ascii="Arial" w:hAnsi="Arial"/>
          <w:sz w:val="22"/>
          <w:lang w:val="es-ES_tradnl"/>
        </w:rPr>
      </w:pPr>
      <w:r w:rsidRPr="007D4985">
        <w:rPr>
          <w:rFonts w:ascii="Arial" w:eastAsia="Arial" w:hAnsi="Arial" w:cs="Arial"/>
          <w:sz w:val="22"/>
          <w:lang w:val="es-ES_tradnl"/>
        </w:rPr>
        <w:lastRenderedPageBreak/>
        <w:t>Contar con ciudadanos y actores sociales que conozcan, entiendan y apropien el uso de las TIC, para que permitan dar solución a sus necesidades, siendo ellos un gestor del cambio que apoye la construcción de soluciones a problemáticas públicas.</w:t>
      </w:r>
    </w:p>
    <w:p w14:paraId="225746DB" w14:textId="77777777" w:rsidR="00590FD3" w:rsidRPr="00B958AE" w:rsidRDefault="00590FD3" w:rsidP="00F91304">
      <w:pPr>
        <w:pStyle w:val="ListParagraph"/>
        <w:spacing w:line="276" w:lineRule="auto"/>
        <w:jc w:val="both"/>
        <w:rPr>
          <w:rFonts w:ascii="Arial" w:hAnsi="Arial" w:cs="Arial"/>
          <w:sz w:val="22"/>
          <w:lang w:val="es-ES_tradnl"/>
        </w:rPr>
      </w:pPr>
    </w:p>
    <w:p w14:paraId="6192B746" w14:textId="77777777" w:rsidR="0045602A" w:rsidRPr="007F0959" w:rsidRDefault="0045602A" w:rsidP="00F91304">
      <w:pPr>
        <w:pStyle w:val="ListParagraph"/>
        <w:numPr>
          <w:ilvl w:val="0"/>
          <w:numId w:val="30"/>
        </w:numPr>
        <w:spacing w:line="276" w:lineRule="auto"/>
        <w:jc w:val="both"/>
        <w:rPr>
          <w:rFonts w:ascii="Arial" w:hAnsi="Arial"/>
          <w:sz w:val="22"/>
          <w:lang w:val="es-ES_tradnl"/>
        </w:rPr>
      </w:pPr>
      <w:r w:rsidRPr="007D4985">
        <w:rPr>
          <w:rFonts w:ascii="Arial" w:eastAsia="Arial" w:hAnsi="Arial" w:cs="Arial"/>
          <w:sz w:val="22"/>
          <w:lang w:val="es-ES_tradnl"/>
        </w:rPr>
        <w:t>Usar y aprovechar el potencial de tecnologías emergentes para gestionar la transformación digital de la Entidad, con el fin de dar respuesta a las necesidades y problemáticas públicas.</w:t>
      </w:r>
    </w:p>
    <w:p w14:paraId="5D77DBB2" w14:textId="77777777" w:rsidR="00590FD3" w:rsidRPr="007F0959" w:rsidRDefault="00590FD3" w:rsidP="00F91304">
      <w:pPr>
        <w:spacing w:line="276" w:lineRule="auto"/>
        <w:jc w:val="both"/>
        <w:rPr>
          <w:rFonts w:ascii="Arial" w:hAnsi="Arial" w:cs="Arial"/>
          <w:sz w:val="22"/>
          <w:lang w:val="es-ES_tradnl"/>
        </w:rPr>
      </w:pPr>
    </w:p>
    <w:p w14:paraId="548DD7B3" w14:textId="77777777" w:rsidR="0045602A" w:rsidRPr="007D4985" w:rsidRDefault="0045602A" w:rsidP="00F91304">
      <w:pPr>
        <w:pStyle w:val="ListParagraph"/>
        <w:numPr>
          <w:ilvl w:val="0"/>
          <w:numId w:val="30"/>
        </w:numPr>
        <w:spacing w:line="276" w:lineRule="auto"/>
        <w:jc w:val="both"/>
        <w:rPr>
          <w:rFonts w:ascii="Arial" w:hAnsi="Arial" w:cs="Arial"/>
          <w:sz w:val="22"/>
          <w:lang w:val="es-ES_tradnl"/>
        </w:rPr>
      </w:pPr>
      <w:r w:rsidRPr="007D4985">
        <w:rPr>
          <w:rFonts w:ascii="Arial" w:eastAsia="Arial" w:hAnsi="Arial" w:cs="Arial"/>
          <w:sz w:val="22"/>
          <w:lang w:val="es-ES_tradnl"/>
        </w:rPr>
        <w:t xml:space="preserve">Optimizar o facilitar el acceso adecuado a los servicios que presta la Entidad para ciudadanos, usuarios o grupos de interés, a través de medios electrónicos. </w:t>
      </w:r>
    </w:p>
    <w:p w14:paraId="24A65BFF" w14:textId="77777777" w:rsidR="00590FD3" w:rsidRPr="007F0959" w:rsidRDefault="00590FD3" w:rsidP="00F91304">
      <w:pPr>
        <w:pStyle w:val="ListParagraph"/>
        <w:spacing w:line="276" w:lineRule="auto"/>
        <w:jc w:val="both"/>
        <w:rPr>
          <w:rFonts w:ascii="Arial" w:hAnsi="Arial" w:cs="Arial"/>
          <w:sz w:val="22"/>
          <w:lang w:val="es-ES_tradnl"/>
        </w:rPr>
      </w:pPr>
    </w:p>
    <w:p w14:paraId="6098C265" w14:textId="77777777" w:rsidR="0045602A" w:rsidRPr="007D4985" w:rsidRDefault="0045602A" w:rsidP="00F91304">
      <w:pPr>
        <w:pStyle w:val="ListParagraph"/>
        <w:numPr>
          <w:ilvl w:val="0"/>
          <w:numId w:val="30"/>
        </w:numPr>
        <w:spacing w:line="276" w:lineRule="auto"/>
        <w:jc w:val="both"/>
        <w:rPr>
          <w:rFonts w:ascii="Arial" w:hAnsi="Arial" w:cs="Arial"/>
          <w:sz w:val="22"/>
          <w:lang w:val="es-ES_tradnl"/>
        </w:rPr>
      </w:pPr>
      <w:r w:rsidRPr="007D4985">
        <w:rPr>
          <w:rFonts w:ascii="Arial" w:eastAsia="Arial" w:hAnsi="Arial" w:cs="Arial"/>
          <w:sz w:val="22"/>
          <w:lang w:val="es-ES_tradnl"/>
        </w:rPr>
        <w:t>Mejorar la provisión de trámites, servicios y productos de carácter digital, garantizando que desde el diseño de estos sean concebidos digitalmente y a lo largo de su ejecución, cumplan permanentemente con los requisitos de interoperabilidad, seguridad, accesibilidad y usabilidad, apertura, acceso a través de diferentes dispositivos y un esquema de conocimiento, uso y apropiación para un óptimo funcionamiento digital.</w:t>
      </w:r>
    </w:p>
    <w:p w14:paraId="0AF87E1A" w14:textId="77777777" w:rsidR="00590FD3" w:rsidRPr="007F0959" w:rsidRDefault="00590FD3" w:rsidP="00F91304">
      <w:pPr>
        <w:pStyle w:val="ListParagraph"/>
        <w:spacing w:line="276" w:lineRule="auto"/>
        <w:jc w:val="both"/>
        <w:rPr>
          <w:rFonts w:ascii="Arial" w:hAnsi="Arial" w:cs="Arial"/>
          <w:sz w:val="22"/>
          <w:lang w:val="es-ES_tradnl"/>
        </w:rPr>
      </w:pPr>
    </w:p>
    <w:p w14:paraId="5F668AC2" w14:textId="77777777" w:rsidR="0045602A" w:rsidRPr="007F0959" w:rsidRDefault="0045602A" w:rsidP="00F91304">
      <w:pPr>
        <w:pStyle w:val="ListParagraph"/>
        <w:numPr>
          <w:ilvl w:val="0"/>
          <w:numId w:val="30"/>
        </w:numPr>
        <w:spacing w:line="276" w:lineRule="auto"/>
        <w:jc w:val="both"/>
        <w:rPr>
          <w:rFonts w:ascii="Arial" w:hAnsi="Arial"/>
          <w:sz w:val="22"/>
          <w:lang w:val="es-ES_tradnl"/>
        </w:rPr>
      </w:pPr>
      <w:r w:rsidRPr="007D4985">
        <w:rPr>
          <w:rFonts w:ascii="Arial" w:eastAsia="Arial" w:hAnsi="Arial" w:cs="Arial"/>
          <w:sz w:val="22"/>
          <w:lang w:val="es-ES_tradnl"/>
        </w:rPr>
        <w:t>Contar con una estrategia específica de conocimiento, uso, apropiación y divulgación, de manera que la entidad desarrolle acciones concretas para generar capacidades digitales a nivel de los servidores públicos de la entidad, así como de ciudadanos, usuarios y grupos de interés relacionados con el proyecto.</w:t>
      </w:r>
    </w:p>
    <w:p w14:paraId="0EF15B9D" w14:textId="2115AB2B" w:rsidR="005A13AD" w:rsidRDefault="005A13AD" w:rsidP="00F91304">
      <w:pPr>
        <w:spacing w:after="160" w:line="276" w:lineRule="auto"/>
        <w:rPr>
          <w:rFonts w:ascii="Arial" w:hAnsi="Arial" w:cs="Arial"/>
          <w:b/>
          <w:sz w:val="22"/>
          <w:szCs w:val="22"/>
          <w:lang w:val="es-ES_tradnl"/>
        </w:rPr>
      </w:pPr>
      <w:bookmarkStart w:id="877" w:name="_Toc27056260"/>
      <w:bookmarkStart w:id="878" w:name="_Toc27472056"/>
    </w:p>
    <w:p w14:paraId="575457A7" w14:textId="77777777" w:rsidR="006812DB" w:rsidRDefault="006812DB" w:rsidP="00F91304">
      <w:pPr>
        <w:spacing w:after="160" w:line="276" w:lineRule="auto"/>
        <w:rPr>
          <w:rFonts w:ascii="Arial" w:hAnsi="Arial" w:cs="Arial"/>
          <w:b/>
          <w:sz w:val="22"/>
          <w:szCs w:val="22"/>
          <w:lang w:val="es-ES_tradnl"/>
        </w:rPr>
      </w:pPr>
    </w:p>
    <w:p w14:paraId="4C5C6314" w14:textId="5C544F81" w:rsidR="0045602A" w:rsidRPr="007D4985" w:rsidRDefault="0045602A" w:rsidP="00F91304">
      <w:pPr>
        <w:pStyle w:val="Heading1"/>
        <w:spacing w:before="100" w:beforeAutospacing="1" w:after="100" w:afterAutospacing="1" w:line="276" w:lineRule="auto"/>
        <w:rPr>
          <w:rFonts w:ascii="Arial" w:hAnsi="Arial" w:cs="Arial"/>
          <w:sz w:val="22"/>
          <w:szCs w:val="22"/>
          <w:lang w:val="es-ES_tradnl"/>
        </w:rPr>
      </w:pPr>
      <w:bookmarkStart w:id="879" w:name="_Toc28249408"/>
      <w:bookmarkStart w:id="880" w:name="_Toc27549600"/>
      <w:bookmarkStart w:id="881" w:name="_Toc28593984"/>
      <w:r w:rsidRPr="007D4985">
        <w:rPr>
          <w:rFonts w:ascii="Arial" w:hAnsi="Arial" w:cs="Arial"/>
          <w:sz w:val="22"/>
          <w:szCs w:val="22"/>
          <w:lang w:val="es-ES_tradnl"/>
        </w:rPr>
        <w:t>IDENTIFICACIÓN DE BRECHAS</w:t>
      </w:r>
      <w:bookmarkEnd w:id="877"/>
      <w:bookmarkEnd w:id="878"/>
      <w:bookmarkEnd w:id="879"/>
      <w:bookmarkEnd w:id="880"/>
      <w:bookmarkEnd w:id="881"/>
    </w:p>
    <w:p w14:paraId="5DE7A295" w14:textId="6931F7AB" w:rsidR="0038509F" w:rsidRPr="007D4985" w:rsidRDefault="0038509F" w:rsidP="00F91304">
      <w:pPr>
        <w:spacing w:line="276" w:lineRule="auto"/>
        <w:jc w:val="both"/>
        <w:rPr>
          <w:rFonts w:ascii="Arial" w:hAnsi="Arial" w:cs="Arial"/>
          <w:sz w:val="22"/>
          <w:szCs w:val="22"/>
        </w:rPr>
      </w:pPr>
      <w:r w:rsidRPr="007D4985">
        <w:rPr>
          <w:rFonts w:ascii="Arial" w:hAnsi="Arial" w:cs="Arial"/>
          <w:sz w:val="22"/>
          <w:szCs w:val="22"/>
        </w:rPr>
        <w:t xml:space="preserve">Como se mencionó en el capítulo de análisis de situación actual, y de acuerdo con las necesidades de la entidad, del sector y del país, y tomando como base y punto de partida lo ya logrado, la arquitectura empresarial institucional, al que hace </w:t>
      </w:r>
      <w:proofErr w:type="gramStart"/>
      <w:r w:rsidRPr="007D4985">
        <w:rPr>
          <w:rFonts w:ascii="Arial" w:hAnsi="Arial" w:cs="Arial"/>
          <w:sz w:val="22"/>
          <w:szCs w:val="22"/>
        </w:rPr>
        <w:t>referencia este</w:t>
      </w:r>
      <w:proofErr w:type="gramEnd"/>
      <w:r w:rsidRPr="007D4985">
        <w:rPr>
          <w:rFonts w:ascii="Arial" w:hAnsi="Arial" w:cs="Arial"/>
          <w:sz w:val="22"/>
          <w:szCs w:val="22"/>
        </w:rPr>
        <w:t xml:space="preserve"> PETI presenta diferencias o brechas en los distintos dominios que deben trabajarse a través de proyectos concretos.</w:t>
      </w:r>
    </w:p>
    <w:p w14:paraId="62AB8E3C" w14:textId="18A9B96B" w:rsidR="005163E0" w:rsidRPr="007D4985" w:rsidRDefault="005163E0" w:rsidP="00F91304">
      <w:pPr>
        <w:spacing w:line="276" w:lineRule="auto"/>
        <w:rPr>
          <w:rFonts w:ascii="Arial" w:hAnsi="Arial" w:cs="Arial"/>
        </w:rPr>
      </w:pPr>
    </w:p>
    <w:p w14:paraId="50D48B8A" w14:textId="53581EC7" w:rsidR="0045602A" w:rsidRPr="007D4985" w:rsidRDefault="0038509F" w:rsidP="00F91304">
      <w:pPr>
        <w:spacing w:line="276" w:lineRule="auto"/>
        <w:rPr>
          <w:rFonts w:ascii="Arial" w:hAnsi="Arial" w:cs="Arial"/>
          <w:sz w:val="22"/>
          <w:lang w:val="es-ES_tradnl"/>
        </w:rPr>
      </w:pPr>
      <w:r w:rsidRPr="007D4985">
        <w:rPr>
          <w:rFonts w:ascii="Arial" w:hAnsi="Arial" w:cs="Arial"/>
          <w:sz w:val="22"/>
          <w:lang w:val="es-ES_tradnl"/>
        </w:rPr>
        <w:t>A continuación, se relacionan las brechas identificadas en la Entidad</w:t>
      </w:r>
      <w:r w:rsidR="000A5A15" w:rsidRPr="007D4985">
        <w:rPr>
          <w:rFonts w:ascii="Arial" w:hAnsi="Arial" w:cs="Arial"/>
          <w:sz w:val="22"/>
          <w:lang w:val="es-ES_tradnl"/>
        </w:rPr>
        <w:t>:</w:t>
      </w:r>
    </w:p>
    <w:p w14:paraId="1DD7DBAF" w14:textId="423B0787" w:rsidR="00C52EA9" w:rsidRPr="007D4985" w:rsidRDefault="00C52EA9" w:rsidP="00F91304">
      <w:pPr>
        <w:spacing w:line="276" w:lineRule="auto"/>
        <w:rPr>
          <w:rFonts w:ascii="Arial" w:hAnsi="Arial" w:cs="Arial"/>
          <w:sz w:val="22"/>
          <w:lang w:val="es-ES_tradnl"/>
        </w:rPr>
      </w:pPr>
    </w:p>
    <w:p w14:paraId="4F3E4585" w14:textId="77777777" w:rsidR="00511D45" w:rsidRDefault="00511D45" w:rsidP="00F91304">
      <w:pPr>
        <w:spacing w:line="276" w:lineRule="auto"/>
        <w:jc w:val="center"/>
        <w:rPr>
          <w:rFonts w:ascii="Arial" w:hAnsi="Arial" w:cs="Arial"/>
          <w:i/>
          <w:sz w:val="18"/>
          <w:szCs w:val="18"/>
          <w:lang w:val="es-ES_tradnl"/>
        </w:rPr>
      </w:pPr>
      <w:bookmarkStart w:id="882" w:name="_Toc27406749"/>
      <w:bookmarkStart w:id="883" w:name="_Toc27471949"/>
      <w:bookmarkStart w:id="884" w:name="_Toc28249459"/>
      <w:bookmarkStart w:id="885" w:name="_Toc27549034"/>
      <w:bookmarkStart w:id="886" w:name="_Toc28265117"/>
      <w:bookmarkStart w:id="887" w:name="_Toc28569328"/>
    </w:p>
    <w:p w14:paraId="01CB0AD3" w14:textId="77777777" w:rsidR="00511D45" w:rsidRDefault="00511D45" w:rsidP="00F91304">
      <w:pPr>
        <w:spacing w:line="276" w:lineRule="auto"/>
        <w:jc w:val="center"/>
        <w:rPr>
          <w:rFonts w:ascii="Arial" w:hAnsi="Arial" w:cs="Arial"/>
          <w:i/>
          <w:sz w:val="18"/>
          <w:szCs w:val="18"/>
          <w:lang w:val="es-ES_tradnl"/>
        </w:rPr>
      </w:pPr>
    </w:p>
    <w:p w14:paraId="5391A2BF" w14:textId="77777777" w:rsidR="00511D45" w:rsidRDefault="00511D45" w:rsidP="00F91304">
      <w:pPr>
        <w:spacing w:line="276" w:lineRule="auto"/>
        <w:jc w:val="center"/>
        <w:rPr>
          <w:rFonts w:ascii="Arial" w:hAnsi="Arial" w:cs="Arial"/>
          <w:i/>
          <w:sz w:val="18"/>
          <w:szCs w:val="18"/>
          <w:lang w:val="es-ES_tradnl"/>
        </w:rPr>
      </w:pPr>
    </w:p>
    <w:p w14:paraId="23F72840" w14:textId="77777777" w:rsidR="00511D45" w:rsidRDefault="00511D45" w:rsidP="00F91304">
      <w:pPr>
        <w:spacing w:line="276" w:lineRule="auto"/>
        <w:jc w:val="center"/>
        <w:rPr>
          <w:rFonts w:ascii="Arial" w:hAnsi="Arial" w:cs="Arial"/>
          <w:i/>
          <w:sz w:val="18"/>
          <w:szCs w:val="18"/>
          <w:lang w:val="es-ES_tradnl"/>
        </w:rPr>
      </w:pPr>
    </w:p>
    <w:p w14:paraId="4FC85040" w14:textId="77777777" w:rsidR="00511D45" w:rsidRDefault="00511D45" w:rsidP="00F91304">
      <w:pPr>
        <w:spacing w:line="276" w:lineRule="auto"/>
        <w:jc w:val="center"/>
        <w:rPr>
          <w:rFonts w:ascii="Arial" w:hAnsi="Arial" w:cs="Arial"/>
          <w:i/>
          <w:sz w:val="18"/>
          <w:szCs w:val="18"/>
          <w:lang w:val="es-ES_tradnl"/>
        </w:rPr>
      </w:pPr>
    </w:p>
    <w:p w14:paraId="7D824A77" w14:textId="77777777" w:rsidR="00511D45" w:rsidRDefault="00511D45" w:rsidP="00F91304">
      <w:pPr>
        <w:spacing w:line="276" w:lineRule="auto"/>
        <w:jc w:val="center"/>
        <w:rPr>
          <w:rFonts w:ascii="Arial" w:hAnsi="Arial" w:cs="Arial"/>
          <w:i/>
          <w:sz w:val="18"/>
          <w:szCs w:val="18"/>
          <w:lang w:val="es-ES_tradnl"/>
        </w:rPr>
      </w:pPr>
    </w:p>
    <w:p w14:paraId="4746B2F0" w14:textId="75D17948" w:rsidR="0038509F" w:rsidRPr="007D4985" w:rsidRDefault="00C52EA9" w:rsidP="00F91304">
      <w:pPr>
        <w:spacing w:line="276" w:lineRule="auto"/>
        <w:jc w:val="center"/>
        <w:rPr>
          <w:rFonts w:ascii="Arial" w:eastAsia="Arial" w:hAnsi="Arial" w:cs="Arial"/>
          <w:i/>
          <w:sz w:val="18"/>
          <w:szCs w:val="18"/>
          <w:lang w:val="es-ES_tradnl"/>
        </w:rPr>
      </w:pPr>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41</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Brechas</w:t>
      </w:r>
      <w:bookmarkEnd w:id="882"/>
      <w:bookmarkEnd w:id="883"/>
      <w:bookmarkEnd w:id="884"/>
      <w:bookmarkEnd w:id="885"/>
      <w:bookmarkEnd w:id="886"/>
      <w:bookmarkEnd w:id="887"/>
    </w:p>
    <w:p w14:paraId="7F1F524F" w14:textId="6D9C8EB9" w:rsidR="00265943" w:rsidRPr="007D4985" w:rsidRDefault="00265943" w:rsidP="00F91304">
      <w:pPr>
        <w:spacing w:line="276" w:lineRule="auto"/>
        <w:jc w:val="center"/>
        <w:rPr>
          <w:rFonts w:ascii="Arial" w:hAnsi="Arial" w:cs="Arial"/>
          <w:i/>
          <w:sz w:val="18"/>
          <w:szCs w:val="18"/>
          <w:u w:val="single"/>
          <w:lang w:val="es-ES_tradnl"/>
        </w:rPr>
      </w:pPr>
    </w:p>
    <w:tbl>
      <w:tblPr>
        <w:tblW w:w="5000" w:type="pct"/>
        <w:tblCellMar>
          <w:left w:w="70" w:type="dxa"/>
          <w:right w:w="70" w:type="dxa"/>
        </w:tblCellMar>
        <w:tblLook w:val="04A0" w:firstRow="1" w:lastRow="0" w:firstColumn="1" w:lastColumn="0" w:noHBand="0" w:noVBand="1"/>
      </w:tblPr>
      <w:tblGrid>
        <w:gridCol w:w="1412"/>
        <w:gridCol w:w="7416"/>
      </w:tblGrid>
      <w:tr w:rsidR="007F2B04" w:rsidRPr="007F2B04" w14:paraId="02B19B8C" w14:textId="77777777" w:rsidTr="0011253A">
        <w:trPr>
          <w:trHeight w:val="320"/>
          <w:tblHeader/>
        </w:trPr>
        <w:tc>
          <w:tcPr>
            <w:tcW w:w="8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8DE87EF" w14:textId="77777777" w:rsidR="007F2B04" w:rsidRPr="007D4985" w:rsidRDefault="007F2B04" w:rsidP="00F91304">
            <w:pPr>
              <w:spacing w:line="276" w:lineRule="auto"/>
              <w:jc w:val="center"/>
              <w:rPr>
                <w:rFonts w:ascii="Arial" w:hAnsi="Arial" w:cs="Arial"/>
                <w:b/>
                <w:bCs/>
                <w:color w:val="000000"/>
                <w:sz w:val="20"/>
                <w:szCs w:val="20"/>
              </w:rPr>
            </w:pPr>
            <w:r w:rsidRPr="007D4985">
              <w:rPr>
                <w:rFonts w:ascii="Arial" w:hAnsi="Arial" w:cs="Arial"/>
                <w:b/>
                <w:bCs/>
                <w:color w:val="000000"/>
                <w:sz w:val="20"/>
                <w:szCs w:val="20"/>
              </w:rPr>
              <w:t>ID</w:t>
            </w:r>
          </w:p>
        </w:tc>
        <w:tc>
          <w:tcPr>
            <w:tcW w:w="4200"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C11D1FC" w14:textId="77777777" w:rsidR="007F2B04" w:rsidRPr="007D4985" w:rsidRDefault="007F2B04" w:rsidP="00F91304">
            <w:pPr>
              <w:spacing w:line="276" w:lineRule="auto"/>
              <w:jc w:val="center"/>
              <w:rPr>
                <w:rFonts w:ascii="Arial" w:hAnsi="Arial" w:cs="Arial"/>
                <w:b/>
                <w:bCs/>
                <w:color w:val="000000"/>
                <w:sz w:val="20"/>
                <w:szCs w:val="20"/>
              </w:rPr>
            </w:pPr>
            <w:r w:rsidRPr="007D4985">
              <w:rPr>
                <w:rFonts w:ascii="Arial" w:hAnsi="Arial" w:cs="Arial"/>
                <w:b/>
                <w:bCs/>
                <w:color w:val="000000"/>
                <w:sz w:val="20"/>
                <w:szCs w:val="20"/>
              </w:rPr>
              <w:t>DESCRIPCIÓN</w:t>
            </w:r>
          </w:p>
        </w:tc>
      </w:tr>
      <w:tr w:rsidR="007F2B04" w:rsidRPr="007F2B04" w14:paraId="3E9F1D0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2A90C05"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BR-GO-01</w:t>
            </w:r>
          </w:p>
        </w:tc>
        <w:tc>
          <w:tcPr>
            <w:tcW w:w="4200" w:type="pct"/>
            <w:tcBorders>
              <w:top w:val="nil"/>
              <w:left w:val="nil"/>
              <w:bottom w:val="single" w:sz="4" w:space="0" w:color="auto"/>
              <w:right w:val="single" w:sz="4" w:space="0" w:color="auto"/>
            </w:tcBorders>
            <w:shd w:val="clear" w:color="auto" w:fill="auto"/>
            <w:vAlign w:val="center"/>
            <w:hideMark/>
          </w:tcPr>
          <w:p w14:paraId="5A3F0491"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el esquema de gobierno y la cadena de valor de TI que permita orientar la gobernabilidad, gestión y operación TI de la ADR.</w:t>
            </w:r>
          </w:p>
        </w:tc>
      </w:tr>
      <w:tr w:rsidR="007F2B04" w:rsidRPr="007F2B04" w14:paraId="0A695DD1" w14:textId="77777777" w:rsidTr="0011253A">
        <w:trPr>
          <w:trHeight w:val="855"/>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92A1E30"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BR-GO-02</w:t>
            </w:r>
          </w:p>
        </w:tc>
        <w:tc>
          <w:tcPr>
            <w:tcW w:w="4200" w:type="pct"/>
            <w:tcBorders>
              <w:top w:val="nil"/>
              <w:left w:val="nil"/>
              <w:bottom w:val="single" w:sz="4" w:space="0" w:color="auto"/>
              <w:right w:val="single" w:sz="4" w:space="0" w:color="auto"/>
            </w:tcBorders>
            <w:shd w:val="clear" w:color="auto" w:fill="auto"/>
            <w:vAlign w:val="center"/>
            <w:hideMark/>
          </w:tcPr>
          <w:p w14:paraId="0A88335C" w14:textId="7633AA5B" w:rsidR="009611FD" w:rsidRPr="009611FD"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Establecer e implementar los procedimientos para gobierno y estrategia de TI:</w:t>
            </w:r>
            <w:r w:rsidRPr="007F2B04">
              <w:rPr>
                <w:rFonts w:ascii="Arial" w:hAnsi="Arial" w:cs="Arial"/>
                <w:color w:val="000000"/>
                <w:sz w:val="20"/>
                <w:szCs w:val="20"/>
              </w:rPr>
              <w:t xml:space="preserve"> </w:t>
            </w:r>
            <w:r w:rsidRPr="007F2B04">
              <w:rPr>
                <w:rFonts w:ascii="Arial" w:hAnsi="Arial" w:cs="Arial"/>
                <w:color w:val="000000"/>
                <w:sz w:val="20"/>
                <w:szCs w:val="20"/>
              </w:rPr>
              <w:br/>
            </w:r>
            <w:r w:rsidR="009611FD">
              <w:rPr>
                <w:rFonts w:ascii="Arial" w:hAnsi="Arial" w:cs="Arial"/>
                <w:color w:val="000000"/>
                <w:sz w:val="20"/>
                <w:szCs w:val="20"/>
              </w:rPr>
              <w:t xml:space="preserve">- </w:t>
            </w:r>
            <w:r w:rsidR="009611FD" w:rsidRPr="009611FD">
              <w:rPr>
                <w:rFonts w:ascii="Arial" w:hAnsi="Arial" w:cs="Arial"/>
                <w:color w:val="000000"/>
                <w:sz w:val="20"/>
                <w:szCs w:val="20"/>
              </w:rPr>
              <w:t xml:space="preserve">Gestión </w:t>
            </w:r>
            <w:r w:rsidRPr="007D4985">
              <w:rPr>
                <w:rFonts w:ascii="Arial" w:hAnsi="Arial" w:cs="Arial"/>
                <w:color w:val="000000"/>
                <w:sz w:val="20"/>
                <w:szCs w:val="20"/>
              </w:rPr>
              <w:t xml:space="preserve">de </w:t>
            </w:r>
            <w:r w:rsidR="009611FD" w:rsidRPr="009611FD">
              <w:rPr>
                <w:rFonts w:ascii="Arial" w:hAnsi="Arial" w:cs="Arial"/>
                <w:color w:val="000000"/>
                <w:sz w:val="20"/>
                <w:szCs w:val="20"/>
              </w:rPr>
              <w:t>Proveedores de TI</w:t>
            </w:r>
          </w:p>
          <w:p w14:paraId="2626FD02" w14:textId="12BE84BB"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007F2B04" w:rsidRPr="007D4985">
              <w:rPr>
                <w:rFonts w:ascii="Arial" w:hAnsi="Arial" w:cs="Arial"/>
                <w:color w:val="000000"/>
                <w:sz w:val="20"/>
                <w:szCs w:val="20"/>
              </w:rPr>
              <w:t xml:space="preserve">Gestión de </w:t>
            </w:r>
            <w:r w:rsidRPr="009611FD">
              <w:rPr>
                <w:rFonts w:ascii="Arial" w:hAnsi="Arial" w:cs="Arial"/>
                <w:color w:val="000000"/>
                <w:sz w:val="20"/>
                <w:szCs w:val="20"/>
              </w:rPr>
              <w:t>proyectos de TI</w:t>
            </w:r>
          </w:p>
          <w:p w14:paraId="40C4EC20" w14:textId="4A2DC0F2"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Gestión de presupuesto de TI</w:t>
            </w:r>
          </w:p>
          <w:p w14:paraId="5DA35C84" w14:textId="754C3993"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Adquisición desarrollo y mantenimiento de software</w:t>
            </w:r>
          </w:p>
          <w:p w14:paraId="5F212C70" w14:textId="38E4D2D3"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007F2B04" w:rsidRPr="007D4985">
              <w:rPr>
                <w:rFonts w:ascii="Arial" w:hAnsi="Arial" w:cs="Arial"/>
                <w:color w:val="000000"/>
                <w:sz w:val="20"/>
                <w:szCs w:val="20"/>
              </w:rPr>
              <w:t xml:space="preserve">Gestión de </w:t>
            </w:r>
            <w:r w:rsidRPr="009611FD">
              <w:rPr>
                <w:rFonts w:ascii="Arial" w:hAnsi="Arial" w:cs="Arial"/>
                <w:color w:val="000000"/>
                <w:sz w:val="20"/>
                <w:szCs w:val="20"/>
              </w:rPr>
              <w:t>acuerdos de niveles de servicio</w:t>
            </w:r>
          </w:p>
          <w:p w14:paraId="16B2A187" w14:textId="3BD72A8C"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Gestión del cambio de uso y apropiación</w:t>
            </w:r>
          </w:p>
          <w:p w14:paraId="5DEB6D8A" w14:textId="635F39A2"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007F2B04" w:rsidRPr="007D4985">
              <w:rPr>
                <w:rFonts w:ascii="Arial" w:hAnsi="Arial" w:cs="Arial"/>
                <w:color w:val="000000"/>
                <w:sz w:val="20"/>
                <w:szCs w:val="20"/>
              </w:rPr>
              <w:t xml:space="preserve">Gestión de </w:t>
            </w:r>
            <w:r w:rsidRPr="009611FD">
              <w:rPr>
                <w:rFonts w:ascii="Arial" w:hAnsi="Arial" w:cs="Arial"/>
                <w:color w:val="000000"/>
                <w:sz w:val="20"/>
                <w:szCs w:val="20"/>
              </w:rPr>
              <w:t xml:space="preserve">la </w:t>
            </w:r>
            <w:r w:rsidR="007F2B04" w:rsidRPr="007D4985">
              <w:rPr>
                <w:rFonts w:ascii="Arial" w:hAnsi="Arial" w:cs="Arial"/>
                <w:color w:val="000000"/>
                <w:sz w:val="20"/>
                <w:szCs w:val="20"/>
              </w:rPr>
              <w:t xml:space="preserve">capacidad de </w:t>
            </w:r>
            <w:r w:rsidRPr="009611FD">
              <w:rPr>
                <w:rFonts w:ascii="Arial" w:hAnsi="Arial" w:cs="Arial"/>
                <w:color w:val="000000"/>
                <w:sz w:val="20"/>
                <w:szCs w:val="20"/>
              </w:rPr>
              <w:t>los servicios tecnológicos</w:t>
            </w:r>
          </w:p>
          <w:p w14:paraId="2BD63B7F" w14:textId="7E93743B"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007F2B04" w:rsidRPr="007D4985">
              <w:rPr>
                <w:rFonts w:ascii="Arial" w:hAnsi="Arial" w:cs="Arial"/>
                <w:color w:val="000000"/>
                <w:sz w:val="20"/>
                <w:szCs w:val="20"/>
              </w:rPr>
              <w:t xml:space="preserve">Gestión </w:t>
            </w:r>
            <w:r w:rsidRPr="009611FD">
              <w:rPr>
                <w:rFonts w:ascii="Arial" w:hAnsi="Arial" w:cs="Arial"/>
                <w:color w:val="000000"/>
                <w:sz w:val="20"/>
                <w:szCs w:val="20"/>
              </w:rPr>
              <w:t>del cambio</w:t>
            </w:r>
          </w:p>
          <w:p w14:paraId="54B55459" w14:textId="5A5C26AC"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Gestión de problemas</w:t>
            </w:r>
          </w:p>
          <w:p w14:paraId="4B71B2AC" w14:textId="1E59F8FB"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Administración y control de Back-Up</w:t>
            </w:r>
          </w:p>
          <w:p w14:paraId="63E0503E" w14:textId="735EC53A"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 xml:space="preserve">Gestión de Incidentes </w:t>
            </w:r>
          </w:p>
          <w:p w14:paraId="2F73399C" w14:textId="74389905"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Gestión de solicitudes de servicio</w:t>
            </w:r>
          </w:p>
          <w:p w14:paraId="7275DC67" w14:textId="25FB700A"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Mantenimiento correctivo y preventivo</w:t>
            </w:r>
          </w:p>
          <w:p w14:paraId="2E95473E" w14:textId="5955E7CA"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Arquitectura Empresarial</w:t>
            </w:r>
          </w:p>
          <w:p w14:paraId="2FDAD7B0" w14:textId="638EFF77" w:rsidR="009611FD" w:rsidRPr="009611FD"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Pr="009611FD">
              <w:rPr>
                <w:rFonts w:ascii="Arial" w:hAnsi="Arial" w:cs="Arial"/>
                <w:color w:val="000000"/>
                <w:sz w:val="20"/>
                <w:szCs w:val="20"/>
              </w:rPr>
              <w:t>Definición de la estrategia</w:t>
            </w:r>
          </w:p>
          <w:p w14:paraId="5FD5068E" w14:textId="07DBE1F5" w:rsidR="007F2B04" w:rsidRPr="007D4985" w:rsidRDefault="009611FD" w:rsidP="00F91304">
            <w:pPr>
              <w:spacing w:line="276" w:lineRule="auto"/>
              <w:rPr>
                <w:rFonts w:ascii="Arial" w:hAnsi="Arial" w:cs="Arial"/>
                <w:color w:val="000000"/>
                <w:sz w:val="20"/>
                <w:szCs w:val="20"/>
              </w:rPr>
            </w:pPr>
            <w:r>
              <w:rPr>
                <w:rFonts w:ascii="Arial" w:hAnsi="Arial" w:cs="Arial"/>
                <w:color w:val="000000"/>
                <w:sz w:val="20"/>
                <w:szCs w:val="20"/>
              </w:rPr>
              <w:t xml:space="preserve">- </w:t>
            </w:r>
            <w:r w:rsidR="007F2B04" w:rsidRPr="007D4985">
              <w:rPr>
                <w:rFonts w:ascii="Arial" w:hAnsi="Arial" w:cs="Arial"/>
                <w:color w:val="000000"/>
                <w:sz w:val="20"/>
                <w:szCs w:val="20"/>
              </w:rPr>
              <w:t>Gestión de conocimiento</w:t>
            </w:r>
          </w:p>
        </w:tc>
      </w:tr>
      <w:tr w:rsidR="007F2B04" w:rsidRPr="007F2B04" w14:paraId="5C5C17A9"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740C17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BR-GO-03</w:t>
            </w:r>
          </w:p>
        </w:tc>
        <w:tc>
          <w:tcPr>
            <w:tcW w:w="4200" w:type="pct"/>
            <w:tcBorders>
              <w:top w:val="nil"/>
              <w:left w:val="nil"/>
              <w:bottom w:val="single" w:sz="4" w:space="0" w:color="auto"/>
              <w:right w:val="single" w:sz="4" w:space="0" w:color="auto"/>
            </w:tcBorders>
            <w:shd w:val="clear" w:color="auto" w:fill="auto"/>
            <w:vAlign w:val="center"/>
            <w:hideMark/>
          </w:tcPr>
          <w:p w14:paraId="5A49CD76"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una estructura organizacional alineada a las necesidades de operación y gestión de la OTI, que facilite la toma de decisiones y asegure la prestación de los servicios de TI de la ADR, de manera eficiente y oportuna.</w:t>
            </w:r>
          </w:p>
        </w:tc>
      </w:tr>
      <w:tr w:rsidR="007F2B04" w:rsidRPr="007F2B04" w14:paraId="2FD5778C"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4048888"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BR-GO-04</w:t>
            </w:r>
          </w:p>
        </w:tc>
        <w:tc>
          <w:tcPr>
            <w:tcW w:w="4200" w:type="pct"/>
            <w:tcBorders>
              <w:top w:val="nil"/>
              <w:left w:val="nil"/>
              <w:bottom w:val="single" w:sz="4" w:space="0" w:color="auto"/>
              <w:right w:val="single" w:sz="4" w:space="0" w:color="auto"/>
            </w:tcBorders>
            <w:shd w:val="clear" w:color="auto" w:fill="auto"/>
            <w:vAlign w:val="center"/>
            <w:hideMark/>
          </w:tcPr>
          <w:p w14:paraId="4CF6B6F3" w14:textId="6091DD99"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un tablero de indicadores de evaluación y desempeño de los procesos de gobierno y gestión de TI y procedimientos asociados, que contribuya la toma oportuna de decisiones.</w:t>
            </w:r>
          </w:p>
        </w:tc>
      </w:tr>
      <w:tr w:rsidR="007F2B04" w:rsidRPr="007F2B04" w14:paraId="6FFB302D"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B580596"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BR-GO-05</w:t>
            </w:r>
          </w:p>
        </w:tc>
        <w:tc>
          <w:tcPr>
            <w:tcW w:w="4200" w:type="pct"/>
            <w:tcBorders>
              <w:top w:val="nil"/>
              <w:left w:val="nil"/>
              <w:bottom w:val="single" w:sz="4" w:space="0" w:color="auto"/>
              <w:right w:val="single" w:sz="4" w:space="0" w:color="auto"/>
            </w:tcBorders>
            <w:shd w:val="clear" w:color="auto" w:fill="auto"/>
            <w:vAlign w:val="center"/>
            <w:hideMark/>
          </w:tcPr>
          <w:p w14:paraId="6ADB0928"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una metodología de gestión de proyectos.</w:t>
            </w:r>
          </w:p>
        </w:tc>
      </w:tr>
      <w:tr w:rsidR="007F2B04" w:rsidRPr="007F2B04" w14:paraId="76B65D00"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27416E0"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BR-GO-06</w:t>
            </w:r>
          </w:p>
        </w:tc>
        <w:tc>
          <w:tcPr>
            <w:tcW w:w="4200" w:type="pct"/>
            <w:tcBorders>
              <w:top w:val="nil"/>
              <w:left w:val="nil"/>
              <w:bottom w:val="single" w:sz="4" w:space="0" w:color="auto"/>
              <w:right w:val="single" w:sz="4" w:space="0" w:color="auto"/>
            </w:tcBorders>
            <w:shd w:val="clear" w:color="auto" w:fill="auto"/>
            <w:vAlign w:val="center"/>
            <w:hideMark/>
          </w:tcPr>
          <w:p w14:paraId="0A9E51D7"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una metodología de compras de TI.</w:t>
            </w:r>
          </w:p>
        </w:tc>
      </w:tr>
      <w:tr w:rsidR="007F2B04" w:rsidRPr="007F2B04" w14:paraId="5E59BA58"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D1AB62C"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BR-GO-07</w:t>
            </w:r>
          </w:p>
        </w:tc>
        <w:tc>
          <w:tcPr>
            <w:tcW w:w="4200" w:type="pct"/>
            <w:tcBorders>
              <w:top w:val="nil"/>
              <w:left w:val="nil"/>
              <w:bottom w:val="single" w:sz="4" w:space="0" w:color="auto"/>
              <w:right w:val="single" w:sz="4" w:space="0" w:color="auto"/>
            </w:tcBorders>
            <w:shd w:val="clear" w:color="auto" w:fill="auto"/>
            <w:vAlign w:val="center"/>
            <w:hideMark/>
          </w:tcPr>
          <w:p w14:paraId="14CB827D"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Realizar un análisis de los procesos de la ADR con el fin identificar oportunidades de mejora y optimización de </w:t>
            </w:r>
            <w:proofErr w:type="gramStart"/>
            <w:r w:rsidRPr="007D4985">
              <w:rPr>
                <w:rFonts w:ascii="Arial" w:hAnsi="Arial" w:cs="Arial"/>
                <w:color w:val="000000"/>
                <w:sz w:val="20"/>
                <w:szCs w:val="20"/>
              </w:rPr>
              <w:t>los mismos</w:t>
            </w:r>
            <w:proofErr w:type="gramEnd"/>
            <w:r w:rsidRPr="007D4985">
              <w:rPr>
                <w:rFonts w:ascii="Arial" w:hAnsi="Arial" w:cs="Arial"/>
                <w:color w:val="000000"/>
                <w:sz w:val="20"/>
                <w:szCs w:val="20"/>
              </w:rPr>
              <w:t>, apoyados en las TI.</w:t>
            </w:r>
          </w:p>
        </w:tc>
      </w:tr>
      <w:tr w:rsidR="007F2B04" w:rsidRPr="007F2B04" w14:paraId="116CDF48"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34EA00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BR-IN-01</w:t>
            </w:r>
          </w:p>
        </w:tc>
        <w:tc>
          <w:tcPr>
            <w:tcW w:w="4200" w:type="pct"/>
            <w:tcBorders>
              <w:top w:val="nil"/>
              <w:left w:val="nil"/>
              <w:bottom w:val="single" w:sz="4" w:space="0" w:color="auto"/>
              <w:right w:val="single" w:sz="4" w:space="0" w:color="auto"/>
            </w:tcBorders>
            <w:shd w:val="clear" w:color="auto" w:fill="auto"/>
            <w:vAlign w:val="center"/>
            <w:hideMark/>
          </w:tcPr>
          <w:p w14:paraId="6A5D1EA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 modelo de Gobierno de los datos.</w:t>
            </w:r>
          </w:p>
        </w:tc>
      </w:tr>
      <w:tr w:rsidR="007F2B04" w:rsidRPr="007F2B04" w14:paraId="639EDA66"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8BE8A00"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BR-IN-02</w:t>
            </w:r>
          </w:p>
        </w:tc>
        <w:tc>
          <w:tcPr>
            <w:tcW w:w="4200" w:type="pct"/>
            <w:tcBorders>
              <w:top w:val="nil"/>
              <w:left w:val="nil"/>
              <w:bottom w:val="single" w:sz="4" w:space="0" w:color="auto"/>
              <w:right w:val="single" w:sz="4" w:space="0" w:color="auto"/>
            </w:tcBorders>
            <w:shd w:val="clear" w:color="auto" w:fill="auto"/>
            <w:vAlign w:val="center"/>
            <w:hideMark/>
          </w:tcPr>
          <w:p w14:paraId="60C0E85B"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la arquitectura de Información.</w:t>
            </w:r>
          </w:p>
        </w:tc>
      </w:tr>
      <w:tr w:rsidR="007F2B04" w:rsidRPr="007F2B04" w14:paraId="163AAE4A"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02D781C"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BR-IN-03</w:t>
            </w:r>
          </w:p>
        </w:tc>
        <w:tc>
          <w:tcPr>
            <w:tcW w:w="4200" w:type="pct"/>
            <w:tcBorders>
              <w:top w:val="nil"/>
              <w:left w:val="nil"/>
              <w:bottom w:val="single" w:sz="4" w:space="0" w:color="auto"/>
              <w:right w:val="single" w:sz="4" w:space="0" w:color="auto"/>
            </w:tcBorders>
            <w:shd w:val="clear" w:color="auto" w:fill="auto"/>
            <w:vAlign w:val="center"/>
            <w:hideMark/>
          </w:tcPr>
          <w:p w14:paraId="4B65AA14" w14:textId="359A0F5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Implementar </w:t>
            </w:r>
            <w:r w:rsidR="00FB1C23" w:rsidRPr="007D4985">
              <w:rPr>
                <w:rFonts w:ascii="Arial" w:hAnsi="Arial" w:cs="Arial"/>
                <w:color w:val="000000"/>
                <w:sz w:val="20"/>
                <w:szCs w:val="20"/>
              </w:rPr>
              <w:t>las</w:t>
            </w:r>
            <w:r w:rsidRPr="007D4985">
              <w:rPr>
                <w:rFonts w:ascii="Arial" w:hAnsi="Arial" w:cs="Arial"/>
                <w:color w:val="000000"/>
                <w:sz w:val="20"/>
                <w:szCs w:val="20"/>
              </w:rPr>
              <w:t xml:space="preserve"> soluciones de interoperabilidad necesarias para la Agencia, alineadas con el Marco de Interoperabilidad del Estado Colombiano.</w:t>
            </w:r>
          </w:p>
        </w:tc>
      </w:tr>
      <w:tr w:rsidR="007F2B04" w:rsidRPr="007F2B04" w14:paraId="76108F08"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43D0B5F"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BR-IN-04</w:t>
            </w:r>
          </w:p>
        </w:tc>
        <w:tc>
          <w:tcPr>
            <w:tcW w:w="4200" w:type="pct"/>
            <w:tcBorders>
              <w:top w:val="nil"/>
              <w:left w:val="nil"/>
              <w:bottom w:val="single" w:sz="4" w:space="0" w:color="auto"/>
              <w:right w:val="single" w:sz="4" w:space="0" w:color="auto"/>
            </w:tcBorders>
            <w:shd w:val="clear" w:color="auto" w:fill="auto"/>
            <w:vAlign w:val="center"/>
            <w:hideMark/>
          </w:tcPr>
          <w:p w14:paraId="14EA2816"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Elaborar el Plan de Apertura de Datos.</w:t>
            </w:r>
          </w:p>
        </w:tc>
      </w:tr>
      <w:tr w:rsidR="007F2B04" w:rsidRPr="007F2B04" w14:paraId="235C255F"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44C2B33"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BR-IN-05</w:t>
            </w:r>
          </w:p>
        </w:tc>
        <w:tc>
          <w:tcPr>
            <w:tcW w:w="4200" w:type="pct"/>
            <w:tcBorders>
              <w:top w:val="nil"/>
              <w:left w:val="nil"/>
              <w:bottom w:val="single" w:sz="4" w:space="0" w:color="auto"/>
              <w:right w:val="single" w:sz="4" w:space="0" w:color="auto"/>
            </w:tcBorders>
            <w:shd w:val="clear" w:color="auto" w:fill="auto"/>
            <w:vAlign w:val="center"/>
            <w:hideMark/>
          </w:tcPr>
          <w:p w14:paraId="2922492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Elaborar e implementar el Plan de Preservación Digital</w:t>
            </w:r>
          </w:p>
        </w:tc>
      </w:tr>
      <w:tr w:rsidR="007F2B04" w:rsidRPr="007F2B04" w14:paraId="3BF6BA23"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11271B3"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BR-IN-06</w:t>
            </w:r>
          </w:p>
        </w:tc>
        <w:tc>
          <w:tcPr>
            <w:tcW w:w="4200" w:type="pct"/>
            <w:tcBorders>
              <w:top w:val="nil"/>
              <w:left w:val="nil"/>
              <w:bottom w:val="single" w:sz="4" w:space="0" w:color="auto"/>
              <w:right w:val="single" w:sz="4" w:space="0" w:color="auto"/>
            </w:tcBorders>
            <w:shd w:val="clear" w:color="auto" w:fill="auto"/>
            <w:vAlign w:val="center"/>
            <w:hideMark/>
          </w:tcPr>
          <w:p w14:paraId="5BA09EBE"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Diseñar e implementar un modelo de operación para el Sistema de Gestión Documental.</w:t>
            </w:r>
          </w:p>
        </w:tc>
      </w:tr>
      <w:tr w:rsidR="007F2B04" w:rsidRPr="007F2B04" w14:paraId="34A3D35E"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34FA5C3"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lastRenderedPageBreak/>
              <w:t>BR-IN-07</w:t>
            </w:r>
          </w:p>
        </w:tc>
        <w:tc>
          <w:tcPr>
            <w:tcW w:w="4200" w:type="pct"/>
            <w:tcBorders>
              <w:top w:val="nil"/>
              <w:left w:val="nil"/>
              <w:bottom w:val="single" w:sz="4" w:space="0" w:color="auto"/>
              <w:right w:val="single" w:sz="4" w:space="0" w:color="auto"/>
            </w:tcBorders>
            <w:shd w:val="clear" w:color="auto" w:fill="auto"/>
            <w:vAlign w:val="center"/>
            <w:hideMark/>
          </w:tcPr>
          <w:p w14:paraId="2196E389"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Diseñar, implementar, proveer y consumir servicios georreferenciados basado en los estándares definidos por la Infraestructura de Colombiana de Datos Espaciales.</w:t>
            </w:r>
          </w:p>
        </w:tc>
      </w:tr>
      <w:tr w:rsidR="007F2B04" w:rsidRPr="007F2B04" w14:paraId="0EC164E4"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BF08A67"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BR-IN-08</w:t>
            </w:r>
          </w:p>
        </w:tc>
        <w:tc>
          <w:tcPr>
            <w:tcW w:w="4200" w:type="pct"/>
            <w:tcBorders>
              <w:top w:val="nil"/>
              <w:left w:val="nil"/>
              <w:bottom w:val="single" w:sz="4" w:space="0" w:color="auto"/>
              <w:right w:val="single" w:sz="4" w:space="0" w:color="auto"/>
            </w:tcBorders>
            <w:shd w:val="clear" w:color="auto" w:fill="auto"/>
            <w:vAlign w:val="center"/>
            <w:hideMark/>
          </w:tcPr>
          <w:p w14:paraId="25FA4F5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Diseñar e implementar la Política de explotación de datos que incluya, reutilización de datos, modelo de analítica de datos, seguridad jurídica de los datos, y seguridad y privacidad de la información.</w:t>
            </w:r>
          </w:p>
        </w:tc>
      </w:tr>
      <w:tr w:rsidR="007F2B04" w:rsidRPr="007F2B04" w14:paraId="73D3A0F1"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C48347A"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BR-IN-09</w:t>
            </w:r>
          </w:p>
        </w:tc>
        <w:tc>
          <w:tcPr>
            <w:tcW w:w="4200" w:type="pct"/>
            <w:tcBorders>
              <w:top w:val="nil"/>
              <w:left w:val="nil"/>
              <w:bottom w:val="single" w:sz="4" w:space="0" w:color="auto"/>
              <w:right w:val="single" w:sz="4" w:space="0" w:color="auto"/>
            </w:tcBorders>
            <w:shd w:val="clear" w:color="auto" w:fill="auto"/>
            <w:vAlign w:val="center"/>
            <w:hideMark/>
          </w:tcPr>
          <w:p w14:paraId="69120841"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Definir la estrategia para desarrollar un modelo de madurez de </w:t>
            </w:r>
            <w:proofErr w:type="spellStart"/>
            <w:r w:rsidRPr="007D4985">
              <w:rPr>
                <w:rFonts w:ascii="Arial" w:hAnsi="Arial" w:cs="Arial"/>
                <w:color w:val="000000"/>
                <w:sz w:val="20"/>
                <w:szCs w:val="20"/>
              </w:rPr>
              <w:t>análitica</w:t>
            </w:r>
            <w:proofErr w:type="spellEnd"/>
            <w:r w:rsidRPr="007D4985">
              <w:rPr>
                <w:rFonts w:ascii="Arial" w:hAnsi="Arial" w:cs="Arial"/>
                <w:color w:val="000000"/>
                <w:sz w:val="20"/>
                <w:szCs w:val="20"/>
              </w:rPr>
              <w:t xml:space="preserve"> de datos dentro de la Agencia, que contenga como mínimo Cuadros de Mandos Integrales, Sistemas de Soporte a la Decisión y Sistemas de Información Ejecutiva.</w:t>
            </w:r>
          </w:p>
        </w:tc>
      </w:tr>
      <w:tr w:rsidR="007F2B04" w:rsidRPr="007F2B04" w14:paraId="13C04360"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8D23D02"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BR-SI-01</w:t>
            </w:r>
          </w:p>
        </w:tc>
        <w:tc>
          <w:tcPr>
            <w:tcW w:w="4200" w:type="pct"/>
            <w:tcBorders>
              <w:top w:val="nil"/>
              <w:left w:val="nil"/>
              <w:bottom w:val="single" w:sz="4" w:space="0" w:color="auto"/>
              <w:right w:val="single" w:sz="4" w:space="0" w:color="auto"/>
            </w:tcBorders>
            <w:shd w:val="clear" w:color="auto" w:fill="auto"/>
            <w:vAlign w:val="center"/>
            <w:hideMark/>
          </w:tcPr>
          <w:p w14:paraId="547B2827"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Definir las arquitecturas de referencia para los sistemas de información de la Agencia </w:t>
            </w:r>
          </w:p>
        </w:tc>
      </w:tr>
      <w:tr w:rsidR="007F2B04" w:rsidRPr="007F2B04" w14:paraId="6A2916F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1E5803B"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BR-SI-02</w:t>
            </w:r>
          </w:p>
        </w:tc>
        <w:tc>
          <w:tcPr>
            <w:tcW w:w="4200" w:type="pct"/>
            <w:tcBorders>
              <w:top w:val="nil"/>
              <w:left w:val="nil"/>
              <w:bottom w:val="single" w:sz="4" w:space="0" w:color="auto"/>
              <w:right w:val="single" w:sz="4" w:space="0" w:color="auto"/>
            </w:tcBorders>
            <w:shd w:val="clear" w:color="auto" w:fill="auto"/>
            <w:vAlign w:val="center"/>
            <w:hideMark/>
          </w:tcPr>
          <w:p w14:paraId="6C7546C6"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una solución para el proceso de Adecuación de Tierras</w:t>
            </w:r>
          </w:p>
        </w:tc>
      </w:tr>
      <w:tr w:rsidR="007F2B04" w:rsidRPr="007F2B04" w14:paraId="0B2C8FA4"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563A188"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BR-SI-03</w:t>
            </w:r>
          </w:p>
        </w:tc>
        <w:tc>
          <w:tcPr>
            <w:tcW w:w="4200" w:type="pct"/>
            <w:tcBorders>
              <w:top w:val="nil"/>
              <w:left w:val="nil"/>
              <w:bottom w:val="single" w:sz="4" w:space="0" w:color="auto"/>
              <w:right w:val="single" w:sz="4" w:space="0" w:color="auto"/>
            </w:tcBorders>
            <w:shd w:val="clear" w:color="auto" w:fill="auto"/>
            <w:vAlign w:val="center"/>
            <w:hideMark/>
          </w:tcPr>
          <w:p w14:paraId="1A38AC09"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una metodología para el desarrollo de software.</w:t>
            </w:r>
          </w:p>
        </w:tc>
      </w:tr>
      <w:tr w:rsidR="007F2B04" w:rsidRPr="007F2B04" w14:paraId="31BAF1F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78F4D29"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BR-SI-04</w:t>
            </w:r>
          </w:p>
        </w:tc>
        <w:tc>
          <w:tcPr>
            <w:tcW w:w="4200" w:type="pct"/>
            <w:tcBorders>
              <w:top w:val="nil"/>
              <w:left w:val="nil"/>
              <w:bottom w:val="single" w:sz="4" w:space="0" w:color="auto"/>
              <w:right w:val="single" w:sz="4" w:space="0" w:color="auto"/>
            </w:tcBorders>
            <w:shd w:val="clear" w:color="auto" w:fill="auto"/>
            <w:vAlign w:val="center"/>
            <w:hideMark/>
          </w:tcPr>
          <w:p w14:paraId="5F8FFBC7"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una guía de estilo y usabilidad para el desarrollo de software.</w:t>
            </w:r>
          </w:p>
        </w:tc>
      </w:tr>
      <w:tr w:rsidR="007F2B04" w:rsidRPr="007F2B04" w14:paraId="6CF7A141"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BE23194"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BR-SI-05</w:t>
            </w:r>
          </w:p>
        </w:tc>
        <w:tc>
          <w:tcPr>
            <w:tcW w:w="4200" w:type="pct"/>
            <w:tcBorders>
              <w:top w:val="nil"/>
              <w:left w:val="nil"/>
              <w:bottom w:val="single" w:sz="4" w:space="0" w:color="auto"/>
              <w:right w:val="single" w:sz="4" w:space="0" w:color="auto"/>
            </w:tcBorders>
            <w:shd w:val="clear" w:color="auto" w:fill="auto"/>
            <w:vAlign w:val="center"/>
            <w:hideMark/>
          </w:tcPr>
          <w:p w14:paraId="5F94DD38"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la separación de ambientes para los sistemas de información, acorde a las necesidades de cada sistema de información.</w:t>
            </w:r>
          </w:p>
        </w:tc>
      </w:tr>
      <w:tr w:rsidR="007F2B04" w:rsidRPr="007F2B04" w14:paraId="741F5DE5"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2F23ABD"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BR-SI-06</w:t>
            </w:r>
          </w:p>
        </w:tc>
        <w:tc>
          <w:tcPr>
            <w:tcW w:w="4200" w:type="pct"/>
            <w:tcBorders>
              <w:top w:val="nil"/>
              <w:left w:val="nil"/>
              <w:bottom w:val="single" w:sz="4" w:space="0" w:color="auto"/>
              <w:right w:val="single" w:sz="4" w:space="0" w:color="auto"/>
            </w:tcBorders>
            <w:shd w:val="clear" w:color="auto" w:fill="auto"/>
            <w:vAlign w:val="center"/>
            <w:hideMark/>
          </w:tcPr>
          <w:p w14:paraId="51C455E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e implementar un plan de calidad del ciclo de vida de los sistemas de información.</w:t>
            </w:r>
          </w:p>
        </w:tc>
      </w:tr>
      <w:tr w:rsidR="007F2B04" w:rsidRPr="007F2B04" w14:paraId="7E096057"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2620D2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BR-SI-07</w:t>
            </w:r>
          </w:p>
        </w:tc>
        <w:tc>
          <w:tcPr>
            <w:tcW w:w="4200" w:type="pct"/>
            <w:tcBorders>
              <w:top w:val="nil"/>
              <w:left w:val="nil"/>
              <w:bottom w:val="single" w:sz="4" w:space="0" w:color="auto"/>
              <w:right w:val="single" w:sz="4" w:space="0" w:color="auto"/>
            </w:tcBorders>
            <w:shd w:val="clear" w:color="auto" w:fill="auto"/>
            <w:vAlign w:val="center"/>
            <w:hideMark/>
          </w:tcPr>
          <w:p w14:paraId="369E9D68"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Optimizar el Sistema de Información de Banco de Proyectos</w:t>
            </w:r>
          </w:p>
        </w:tc>
      </w:tr>
      <w:tr w:rsidR="007F2B04" w:rsidRPr="007F2B04" w14:paraId="525A7C77"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9F401BC" w14:textId="31EC1B9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BR-SI-0</w:t>
            </w:r>
            <w:r w:rsidR="00F26B8E" w:rsidRPr="007D4985">
              <w:rPr>
                <w:rFonts w:ascii="Arial" w:hAnsi="Arial" w:cs="Arial"/>
                <w:color w:val="000000"/>
                <w:sz w:val="20"/>
                <w:szCs w:val="20"/>
              </w:rPr>
              <w:t>8</w:t>
            </w:r>
          </w:p>
        </w:tc>
        <w:tc>
          <w:tcPr>
            <w:tcW w:w="4200" w:type="pct"/>
            <w:tcBorders>
              <w:top w:val="nil"/>
              <w:left w:val="nil"/>
              <w:bottom w:val="single" w:sz="4" w:space="0" w:color="auto"/>
              <w:right w:val="single" w:sz="4" w:space="0" w:color="auto"/>
            </w:tcBorders>
            <w:shd w:val="clear" w:color="auto" w:fill="auto"/>
            <w:vAlign w:val="center"/>
            <w:hideMark/>
          </w:tcPr>
          <w:p w14:paraId="40F356E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 sistema de gestión documental que se articule con los procesos definidos por el Archivo General de la Nación y el Sistema Integrado de Conservación.</w:t>
            </w:r>
          </w:p>
        </w:tc>
      </w:tr>
      <w:tr w:rsidR="007F2B04" w:rsidRPr="007D4985" w14:paraId="19623234" w14:textId="77777777" w:rsidTr="0011253A">
        <w:trPr>
          <w:trHeight w:val="413"/>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465CE2C" w14:textId="52860C5A" w:rsidR="007F2B04" w:rsidRPr="007D4985" w:rsidRDefault="00F26B8E"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 </w:t>
            </w:r>
          </w:p>
        </w:tc>
        <w:tc>
          <w:tcPr>
            <w:tcW w:w="4200" w:type="pct"/>
            <w:tcBorders>
              <w:top w:val="nil"/>
              <w:left w:val="nil"/>
              <w:bottom w:val="single" w:sz="4" w:space="0" w:color="auto"/>
              <w:right w:val="single" w:sz="4" w:space="0" w:color="auto"/>
            </w:tcBorders>
            <w:shd w:val="clear" w:color="auto" w:fill="auto"/>
            <w:vAlign w:val="center"/>
            <w:hideMark/>
          </w:tcPr>
          <w:p w14:paraId="00A3723D" w14:textId="048DB751"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Proveer las herramientas tecnológicas necesarias para la ejecución de procesos de apoyo, soporte y estratégicos de la Agencia, acordes a las necesidades funcionales década proceso, atendiendo al conocimiento generado de las actividades de </w:t>
            </w:r>
            <w:r w:rsidR="008760E9">
              <w:rPr>
                <w:rFonts w:ascii="Arial" w:hAnsi="Arial" w:cs="Arial"/>
                <w:color w:val="000000"/>
                <w:sz w:val="20"/>
                <w:szCs w:val="20"/>
              </w:rPr>
              <w:t>analítica de datos</w:t>
            </w:r>
            <w:r w:rsidRPr="007D4985">
              <w:rPr>
                <w:rFonts w:ascii="Arial" w:hAnsi="Arial" w:cs="Arial"/>
                <w:color w:val="000000"/>
                <w:sz w:val="20"/>
                <w:szCs w:val="20"/>
              </w:rPr>
              <w:t xml:space="preserve"> que adelante la Agencia.</w:t>
            </w:r>
          </w:p>
        </w:tc>
      </w:tr>
      <w:tr w:rsidR="007F2B04" w:rsidRPr="007D4985" w14:paraId="30098E33"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72CB687" w14:textId="5F49E6CB"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BR-SI-1</w:t>
            </w:r>
            <w:r w:rsidR="00F26B8E" w:rsidRPr="007D4985">
              <w:rPr>
                <w:rFonts w:ascii="Arial" w:hAnsi="Arial" w:cs="Arial"/>
                <w:color w:val="000000"/>
                <w:sz w:val="20"/>
                <w:szCs w:val="20"/>
              </w:rPr>
              <w:t>0</w:t>
            </w:r>
          </w:p>
        </w:tc>
        <w:tc>
          <w:tcPr>
            <w:tcW w:w="4200" w:type="pct"/>
            <w:tcBorders>
              <w:top w:val="nil"/>
              <w:left w:val="nil"/>
              <w:bottom w:val="single" w:sz="4" w:space="0" w:color="auto"/>
              <w:right w:val="single" w:sz="4" w:space="0" w:color="auto"/>
            </w:tcBorders>
            <w:shd w:val="clear" w:color="auto" w:fill="auto"/>
            <w:vAlign w:val="center"/>
            <w:hideMark/>
          </w:tcPr>
          <w:p w14:paraId="396342E1"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una herramienta ERP.</w:t>
            </w:r>
          </w:p>
        </w:tc>
      </w:tr>
      <w:tr w:rsidR="007F2B04" w:rsidRPr="007F2B04" w14:paraId="29D38C97"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9A119E8" w14:textId="60FB2701"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BR-SI-1</w:t>
            </w:r>
            <w:r w:rsidR="00F26B8E" w:rsidRPr="007D4985">
              <w:rPr>
                <w:rFonts w:ascii="Arial" w:hAnsi="Arial" w:cs="Arial"/>
                <w:color w:val="000000"/>
                <w:sz w:val="20"/>
                <w:szCs w:val="20"/>
              </w:rPr>
              <w:t>1</w:t>
            </w:r>
          </w:p>
        </w:tc>
        <w:tc>
          <w:tcPr>
            <w:tcW w:w="4200" w:type="pct"/>
            <w:tcBorders>
              <w:top w:val="nil"/>
              <w:left w:val="nil"/>
              <w:bottom w:val="single" w:sz="4" w:space="0" w:color="auto"/>
              <w:right w:val="single" w:sz="4" w:space="0" w:color="auto"/>
            </w:tcBorders>
            <w:shd w:val="clear" w:color="auto" w:fill="auto"/>
            <w:vAlign w:val="center"/>
            <w:hideMark/>
          </w:tcPr>
          <w:p w14:paraId="346BE24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Proveer las soluciones tecnológicas necesarias para la generación de Sistemas de Soporte a la Decisión.</w:t>
            </w:r>
          </w:p>
        </w:tc>
      </w:tr>
      <w:tr w:rsidR="007F2B04" w:rsidRPr="007F2B04" w14:paraId="65E42F1A"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3C54071" w14:textId="0BE90098"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BR-SI-1</w:t>
            </w:r>
            <w:r w:rsidR="00F26B8E" w:rsidRPr="007D4985">
              <w:rPr>
                <w:rFonts w:ascii="Arial" w:hAnsi="Arial" w:cs="Arial"/>
                <w:color w:val="000000"/>
                <w:sz w:val="20"/>
                <w:szCs w:val="20"/>
              </w:rPr>
              <w:t>2</w:t>
            </w:r>
          </w:p>
        </w:tc>
        <w:tc>
          <w:tcPr>
            <w:tcW w:w="4200" w:type="pct"/>
            <w:tcBorders>
              <w:top w:val="nil"/>
              <w:left w:val="nil"/>
              <w:bottom w:val="single" w:sz="4" w:space="0" w:color="auto"/>
              <w:right w:val="single" w:sz="4" w:space="0" w:color="auto"/>
            </w:tcBorders>
            <w:shd w:val="clear" w:color="auto" w:fill="auto"/>
            <w:vAlign w:val="center"/>
            <w:hideMark/>
          </w:tcPr>
          <w:p w14:paraId="314602BF"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Adquirir y configurar un sistema de información que permita la automatización de los procesos de auditoría.</w:t>
            </w:r>
          </w:p>
        </w:tc>
      </w:tr>
      <w:tr w:rsidR="007F2B04" w:rsidRPr="007F2B04" w14:paraId="571050BB"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DEFF0DA" w14:textId="2CDE8959"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BR-SI-1</w:t>
            </w:r>
            <w:r w:rsidR="00F26B8E" w:rsidRPr="007D4985">
              <w:rPr>
                <w:rFonts w:ascii="Arial" w:hAnsi="Arial" w:cs="Arial"/>
                <w:color w:val="000000"/>
                <w:sz w:val="20"/>
                <w:szCs w:val="20"/>
              </w:rPr>
              <w:t>3</w:t>
            </w:r>
          </w:p>
        </w:tc>
        <w:tc>
          <w:tcPr>
            <w:tcW w:w="4200" w:type="pct"/>
            <w:tcBorders>
              <w:top w:val="nil"/>
              <w:left w:val="nil"/>
              <w:bottom w:val="single" w:sz="4" w:space="0" w:color="auto"/>
              <w:right w:val="single" w:sz="4" w:space="0" w:color="auto"/>
            </w:tcBorders>
            <w:shd w:val="clear" w:color="auto" w:fill="auto"/>
            <w:vAlign w:val="center"/>
            <w:hideMark/>
          </w:tcPr>
          <w:p w14:paraId="78F7D76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Adquirir y configurar un sistema de información que permita el análisis estadístico de los datos de los procesos de auditoría.</w:t>
            </w:r>
          </w:p>
        </w:tc>
      </w:tr>
      <w:tr w:rsidR="007F2B04" w:rsidRPr="007F2B04" w14:paraId="6146EAB5"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7F5F193"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BR-IT-01</w:t>
            </w:r>
          </w:p>
        </w:tc>
        <w:tc>
          <w:tcPr>
            <w:tcW w:w="4200" w:type="pct"/>
            <w:tcBorders>
              <w:top w:val="nil"/>
              <w:left w:val="nil"/>
              <w:bottom w:val="single" w:sz="4" w:space="0" w:color="auto"/>
              <w:right w:val="single" w:sz="4" w:space="0" w:color="auto"/>
            </w:tcBorders>
            <w:shd w:val="clear" w:color="auto" w:fill="auto"/>
            <w:vAlign w:val="center"/>
            <w:hideMark/>
          </w:tcPr>
          <w:p w14:paraId="21414D8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acuerdos de nivel de servicio sobre los servicios del catálogo de servicios tecnológicos de la Entidad.</w:t>
            </w:r>
          </w:p>
        </w:tc>
      </w:tr>
      <w:tr w:rsidR="007F2B04" w:rsidRPr="007F2B04" w14:paraId="004A9D25"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8A71F55"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BR-IT-02</w:t>
            </w:r>
          </w:p>
        </w:tc>
        <w:tc>
          <w:tcPr>
            <w:tcW w:w="4200" w:type="pct"/>
            <w:tcBorders>
              <w:top w:val="nil"/>
              <w:left w:val="nil"/>
              <w:bottom w:val="single" w:sz="4" w:space="0" w:color="auto"/>
              <w:right w:val="single" w:sz="4" w:space="0" w:color="auto"/>
            </w:tcBorders>
            <w:shd w:val="clear" w:color="auto" w:fill="auto"/>
            <w:vAlign w:val="center"/>
            <w:hideMark/>
          </w:tcPr>
          <w:p w14:paraId="3E69EA34"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una configuración de alta disponibilidad en la infraestructura crítica.</w:t>
            </w:r>
          </w:p>
        </w:tc>
      </w:tr>
      <w:tr w:rsidR="007F2B04" w:rsidRPr="007F2B04" w14:paraId="33DD89B0"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97B3629"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BR-IT-03</w:t>
            </w:r>
          </w:p>
        </w:tc>
        <w:tc>
          <w:tcPr>
            <w:tcW w:w="4200" w:type="pct"/>
            <w:tcBorders>
              <w:top w:val="nil"/>
              <w:left w:val="nil"/>
              <w:bottom w:val="single" w:sz="4" w:space="0" w:color="auto"/>
              <w:right w:val="single" w:sz="4" w:space="0" w:color="auto"/>
            </w:tcBorders>
            <w:shd w:val="clear" w:color="auto" w:fill="auto"/>
            <w:vAlign w:val="center"/>
            <w:hideMark/>
          </w:tcPr>
          <w:p w14:paraId="16D992B3"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Rediseñar el servicio de red inalámbrica de la ADR.</w:t>
            </w:r>
          </w:p>
        </w:tc>
      </w:tr>
      <w:tr w:rsidR="007F2B04" w:rsidRPr="007F2B04" w14:paraId="6C9853AA"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4F7E24E"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BR-IT-04</w:t>
            </w:r>
          </w:p>
        </w:tc>
        <w:tc>
          <w:tcPr>
            <w:tcW w:w="4200" w:type="pct"/>
            <w:tcBorders>
              <w:top w:val="nil"/>
              <w:left w:val="nil"/>
              <w:bottom w:val="single" w:sz="4" w:space="0" w:color="auto"/>
              <w:right w:val="single" w:sz="4" w:space="0" w:color="auto"/>
            </w:tcBorders>
            <w:shd w:val="clear" w:color="auto" w:fill="auto"/>
            <w:vAlign w:val="center"/>
            <w:hideMark/>
          </w:tcPr>
          <w:p w14:paraId="44B19B1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Migrar soluciones/aplicaciones sobre infraestructura sin contrato de soporte a infraestructura con soporte.</w:t>
            </w:r>
          </w:p>
        </w:tc>
      </w:tr>
      <w:tr w:rsidR="007F2B04" w:rsidRPr="007F2B04" w14:paraId="6083A6C9"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ACEA070"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lastRenderedPageBreak/>
              <w:t>BR-IT-05</w:t>
            </w:r>
          </w:p>
        </w:tc>
        <w:tc>
          <w:tcPr>
            <w:tcW w:w="4200" w:type="pct"/>
            <w:tcBorders>
              <w:top w:val="nil"/>
              <w:left w:val="nil"/>
              <w:bottom w:val="single" w:sz="4" w:space="0" w:color="auto"/>
              <w:right w:val="single" w:sz="4" w:space="0" w:color="auto"/>
            </w:tcBorders>
            <w:shd w:val="clear" w:color="auto" w:fill="auto"/>
            <w:vAlign w:val="center"/>
            <w:hideMark/>
          </w:tcPr>
          <w:p w14:paraId="53EDAFF2"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 esquema de copias de seguridad que respalde la totalidad del ecosistema tecnológico de la Entidad.</w:t>
            </w:r>
          </w:p>
        </w:tc>
      </w:tr>
      <w:tr w:rsidR="007F2B04" w:rsidRPr="007F2B04" w14:paraId="1F43CC67" w14:textId="77777777" w:rsidTr="0011253A">
        <w:trPr>
          <w:trHeight w:val="119"/>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5A25EFD"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BR-IT-06</w:t>
            </w:r>
          </w:p>
        </w:tc>
        <w:tc>
          <w:tcPr>
            <w:tcW w:w="4200" w:type="pct"/>
            <w:tcBorders>
              <w:top w:val="nil"/>
              <w:left w:val="nil"/>
              <w:bottom w:val="single" w:sz="4" w:space="0" w:color="auto"/>
              <w:right w:val="single" w:sz="4" w:space="0" w:color="auto"/>
            </w:tcBorders>
            <w:shd w:val="clear" w:color="auto" w:fill="auto"/>
            <w:vAlign w:val="center"/>
            <w:hideMark/>
          </w:tcPr>
          <w:p w14:paraId="3122CDF4"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 xml:space="preserve">Adquirir equipos de cómputo que cuenten con una configuración alineada a los actuales estándares del mercado y acorde a las necesidades de la Entidad. </w:t>
            </w:r>
          </w:p>
        </w:tc>
      </w:tr>
      <w:tr w:rsidR="007F2B04" w:rsidRPr="007F2B04" w14:paraId="46C9468D"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7055F3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BR-IT-07</w:t>
            </w:r>
          </w:p>
        </w:tc>
        <w:tc>
          <w:tcPr>
            <w:tcW w:w="4200" w:type="pct"/>
            <w:tcBorders>
              <w:top w:val="nil"/>
              <w:left w:val="nil"/>
              <w:bottom w:val="single" w:sz="4" w:space="0" w:color="auto"/>
              <w:right w:val="single" w:sz="4" w:space="0" w:color="auto"/>
            </w:tcBorders>
            <w:shd w:val="clear" w:color="auto" w:fill="auto"/>
            <w:vAlign w:val="center"/>
            <w:hideMark/>
          </w:tcPr>
          <w:p w14:paraId="7421911F"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Actualizar el sistema operacional de los equipos de cómputo de los usuarios, a versiones que cuenten con soporte del fabricante.</w:t>
            </w:r>
          </w:p>
        </w:tc>
      </w:tr>
      <w:tr w:rsidR="007F2B04" w:rsidRPr="007F2B04" w14:paraId="0037FFB0"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2A46577"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BR-IT-08</w:t>
            </w:r>
          </w:p>
        </w:tc>
        <w:tc>
          <w:tcPr>
            <w:tcW w:w="4200" w:type="pct"/>
            <w:tcBorders>
              <w:top w:val="nil"/>
              <w:left w:val="nil"/>
              <w:bottom w:val="single" w:sz="4" w:space="0" w:color="auto"/>
              <w:right w:val="single" w:sz="4" w:space="0" w:color="auto"/>
            </w:tcBorders>
            <w:shd w:val="clear" w:color="auto" w:fill="auto"/>
            <w:vAlign w:val="center"/>
            <w:hideMark/>
          </w:tcPr>
          <w:p w14:paraId="67D562B1"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Desplegar la completitud de los servicios de la plataforma de productividad (Office365).</w:t>
            </w:r>
          </w:p>
        </w:tc>
      </w:tr>
      <w:tr w:rsidR="007F2B04" w:rsidRPr="007F2B04" w14:paraId="626C7BC4"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F58BF2D"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BR-IT-09</w:t>
            </w:r>
          </w:p>
        </w:tc>
        <w:tc>
          <w:tcPr>
            <w:tcW w:w="4200" w:type="pct"/>
            <w:tcBorders>
              <w:top w:val="nil"/>
              <w:left w:val="nil"/>
              <w:bottom w:val="single" w:sz="4" w:space="0" w:color="auto"/>
              <w:right w:val="single" w:sz="4" w:space="0" w:color="auto"/>
            </w:tcBorders>
            <w:shd w:val="clear" w:color="auto" w:fill="auto"/>
            <w:vAlign w:val="center"/>
            <w:hideMark/>
          </w:tcPr>
          <w:p w14:paraId="0AAB230E"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una solución de telefonía que cumpla con las necesidades operativas y funcionales de la Entidad.</w:t>
            </w:r>
          </w:p>
        </w:tc>
      </w:tr>
      <w:tr w:rsidR="007F2B04" w:rsidRPr="007F2B04" w14:paraId="61C3B866"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6D50A6E"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BR-IT-10</w:t>
            </w:r>
          </w:p>
        </w:tc>
        <w:tc>
          <w:tcPr>
            <w:tcW w:w="4200" w:type="pct"/>
            <w:tcBorders>
              <w:top w:val="nil"/>
              <w:left w:val="nil"/>
              <w:bottom w:val="single" w:sz="4" w:space="0" w:color="auto"/>
              <w:right w:val="single" w:sz="4" w:space="0" w:color="auto"/>
            </w:tcBorders>
            <w:shd w:val="clear" w:color="auto" w:fill="auto"/>
            <w:vAlign w:val="center"/>
            <w:hideMark/>
          </w:tcPr>
          <w:p w14:paraId="65FE244E"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Integrar la identidad digital empresarial en todos los servicios de infraestructura tecnológica de la Entidad.</w:t>
            </w:r>
          </w:p>
        </w:tc>
      </w:tr>
      <w:tr w:rsidR="007F2B04" w:rsidRPr="007F2B04" w14:paraId="0FFF2173"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C8608C2"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BR-IT-11</w:t>
            </w:r>
          </w:p>
        </w:tc>
        <w:tc>
          <w:tcPr>
            <w:tcW w:w="4200" w:type="pct"/>
            <w:tcBorders>
              <w:top w:val="nil"/>
              <w:left w:val="nil"/>
              <w:bottom w:val="single" w:sz="4" w:space="0" w:color="auto"/>
              <w:right w:val="single" w:sz="4" w:space="0" w:color="auto"/>
            </w:tcBorders>
            <w:shd w:val="clear" w:color="auto" w:fill="auto"/>
            <w:vAlign w:val="center"/>
            <w:hideMark/>
          </w:tcPr>
          <w:p w14:paraId="2D0ABCF0"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 mecanismo de control de acceso sobre la red local de la Entidad.</w:t>
            </w:r>
          </w:p>
        </w:tc>
      </w:tr>
      <w:tr w:rsidR="007F2B04" w:rsidRPr="007F2B04" w14:paraId="7831C0B2"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9B2FF96"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BR-IT-12</w:t>
            </w:r>
          </w:p>
        </w:tc>
        <w:tc>
          <w:tcPr>
            <w:tcW w:w="4200" w:type="pct"/>
            <w:tcBorders>
              <w:top w:val="nil"/>
              <w:left w:val="nil"/>
              <w:bottom w:val="single" w:sz="4" w:space="0" w:color="auto"/>
              <w:right w:val="single" w:sz="4" w:space="0" w:color="auto"/>
            </w:tcBorders>
            <w:shd w:val="clear" w:color="auto" w:fill="auto"/>
            <w:vAlign w:val="center"/>
            <w:hideMark/>
          </w:tcPr>
          <w:p w14:paraId="7303E9EB"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Rediseñar el centro de cómputo principal y los centros de distribución de red.</w:t>
            </w:r>
          </w:p>
        </w:tc>
      </w:tr>
      <w:tr w:rsidR="007F2B04" w:rsidRPr="007F2B04" w14:paraId="780720CD"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7BA7543"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BR-IT-13</w:t>
            </w:r>
          </w:p>
        </w:tc>
        <w:tc>
          <w:tcPr>
            <w:tcW w:w="4200" w:type="pct"/>
            <w:tcBorders>
              <w:top w:val="nil"/>
              <w:left w:val="nil"/>
              <w:bottom w:val="single" w:sz="4" w:space="0" w:color="auto"/>
              <w:right w:val="single" w:sz="4" w:space="0" w:color="auto"/>
            </w:tcBorders>
            <w:shd w:val="clear" w:color="auto" w:fill="auto"/>
            <w:vAlign w:val="center"/>
            <w:hideMark/>
          </w:tcPr>
          <w:p w14:paraId="373143E9"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Formalizar contratos de soporte de fabricante e implementar un plan de mantenimiento programado sobre los diferentes componentes lógicos y físicos de la infraestructura tecnológica de la Entidad.</w:t>
            </w:r>
          </w:p>
        </w:tc>
      </w:tr>
      <w:tr w:rsidR="007F2B04" w:rsidRPr="007F2B04" w14:paraId="1D2AC34B"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44824C89"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BR-IT-14</w:t>
            </w:r>
          </w:p>
        </w:tc>
        <w:tc>
          <w:tcPr>
            <w:tcW w:w="4200" w:type="pct"/>
            <w:tcBorders>
              <w:top w:val="nil"/>
              <w:left w:val="nil"/>
              <w:bottom w:val="single" w:sz="4" w:space="0" w:color="auto"/>
              <w:right w:val="single" w:sz="4" w:space="0" w:color="auto"/>
            </w:tcBorders>
            <w:shd w:val="clear" w:color="auto" w:fill="auto"/>
            <w:vAlign w:val="center"/>
            <w:hideMark/>
          </w:tcPr>
          <w:p w14:paraId="55BF0B8B"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una solución de gestión de capacidad, administración y monitoreo centralizado.</w:t>
            </w:r>
          </w:p>
        </w:tc>
      </w:tr>
      <w:tr w:rsidR="007F2B04" w:rsidRPr="007F2B04" w14:paraId="6BA799B0"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C92C806"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BR-UA-01</w:t>
            </w:r>
          </w:p>
        </w:tc>
        <w:tc>
          <w:tcPr>
            <w:tcW w:w="4200" w:type="pct"/>
            <w:tcBorders>
              <w:top w:val="nil"/>
              <w:left w:val="nil"/>
              <w:bottom w:val="single" w:sz="4" w:space="0" w:color="auto"/>
              <w:right w:val="single" w:sz="4" w:space="0" w:color="auto"/>
            </w:tcBorders>
            <w:shd w:val="clear" w:color="auto" w:fill="auto"/>
            <w:vAlign w:val="center"/>
            <w:hideMark/>
          </w:tcPr>
          <w:p w14:paraId="7610555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Diseñar estrategias de uso y apropiación que permita la movilización de los grupos de interés en favor de las iniciativas de TI</w:t>
            </w:r>
          </w:p>
        </w:tc>
      </w:tr>
      <w:tr w:rsidR="007F2B04" w:rsidRPr="007F2B04" w14:paraId="148B0CAA"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7BFEB1A"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BR-UA-02</w:t>
            </w:r>
          </w:p>
        </w:tc>
        <w:tc>
          <w:tcPr>
            <w:tcW w:w="4200" w:type="pct"/>
            <w:tcBorders>
              <w:top w:val="nil"/>
              <w:left w:val="nil"/>
              <w:bottom w:val="single" w:sz="4" w:space="0" w:color="auto"/>
              <w:right w:val="single" w:sz="4" w:space="0" w:color="auto"/>
            </w:tcBorders>
            <w:shd w:val="clear" w:color="auto" w:fill="auto"/>
            <w:vAlign w:val="center"/>
            <w:hideMark/>
          </w:tcPr>
          <w:p w14:paraId="38AB0928"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Definir un plan de formación que contribuya a aumentar las capacidades de TI.</w:t>
            </w:r>
          </w:p>
        </w:tc>
      </w:tr>
      <w:tr w:rsidR="007F2B04" w:rsidRPr="007F2B04" w14:paraId="35AA293D"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5719406"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BR-UA-03</w:t>
            </w:r>
          </w:p>
        </w:tc>
        <w:tc>
          <w:tcPr>
            <w:tcW w:w="4200" w:type="pct"/>
            <w:tcBorders>
              <w:top w:val="nil"/>
              <w:left w:val="nil"/>
              <w:bottom w:val="single" w:sz="4" w:space="0" w:color="auto"/>
              <w:right w:val="single" w:sz="4" w:space="0" w:color="auto"/>
            </w:tcBorders>
            <w:shd w:val="clear" w:color="auto" w:fill="auto"/>
            <w:vAlign w:val="center"/>
            <w:hideMark/>
          </w:tcPr>
          <w:p w14:paraId="614881D8"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Diseñar estrategias que propicien una adecuada preparación del cambio derivados de la implementación de proyectos de TI.</w:t>
            </w:r>
          </w:p>
        </w:tc>
      </w:tr>
      <w:tr w:rsidR="007F2B04" w:rsidRPr="007F2B04" w14:paraId="748DB413"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BFCE6F8"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BR-UA-04</w:t>
            </w:r>
          </w:p>
        </w:tc>
        <w:tc>
          <w:tcPr>
            <w:tcW w:w="4200" w:type="pct"/>
            <w:tcBorders>
              <w:top w:val="nil"/>
              <w:left w:val="nil"/>
              <w:bottom w:val="single" w:sz="4" w:space="0" w:color="auto"/>
              <w:right w:val="single" w:sz="4" w:space="0" w:color="auto"/>
            </w:tcBorders>
            <w:shd w:val="clear" w:color="auto" w:fill="auto"/>
            <w:vAlign w:val="center"/>
            <w:hideMark/>
          </w:tcPr>
          <w:p w14:paraId="1035A1D2"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indicadores de uso y apropiación que permitan evaluar el nivel de adopción de TI y tomar acciones de mejora.</w:t>
            </w:r>
          </w:p>
        </w:tc>
      </w:tr>
      <w:tr w:rsidR="003B7F2E" w:rsidRPr="007F2B04" w14:paraId="488E1899"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tcPr>
          <w:p w14:paraId="3420E05F" w14:textId="682E063D" w:rsidR="003B7F2E" w:rsidRPr="003B7F2E" w:rsidRDefault="003B7F2E" w:rsidP="00F91304">
            <w:pPr>
              <w:spacing w:line="276" w:lineRule="auto"/>
              <w:jc w:val="center"/>
              <w:rPr>
                <w:rFonts w:ascii="Arial" w:hAnsi="Arial" w:cs="Arial"/>
                <w:color w:val="000000"/>
                <w:sz w:val="20"/>
                <w:szCs w:val="20"/>
              </w:rPr>
            </w:pPr>
            <w:r w:rsidRPr="003B7F2E">
              <w:rPr>
                <w:rFonts w:ascii="Arial" w:hAnsi="Arial" w:cs="Arial"/>
                <w:sz w:val="20"/>
                <w:szCs w:val="20"/>
                <w:lang w:val="es-ES_tradnl"/>
              </w:rPr>
              <w:t>BR-SG-01</w:t>
            </w:r>
          </w:p>
        </w:tc>
        <w:tc>
          <w:tcPr>
            <w:tcW w:w="4200" w:type="pct"/>
            <w:tcBorders>
              <w:top w:val="nil"/>
              <w:left w:val="nil"/>
              <w:bottom w:val="single" w:sz="4" w:space="0" w:color="auto"/>
              <w:right w:val="single" w:sz="4" w:space="0" w:color="auto"/>
            </w:tcBorders>
            <w:shd w:val="clear" w:color="auto" w:fill="auto"/>
          </w:tcPr>
          <w:p w14:paraId="6C4C5CB9" w14:textId="7939E085" w:rsidR="003B7F2E" w:rsidRPr="003B7F2E" w:rsidRDefault="003B7F2E" w:rsidP="00F91304">
            <w:pPr>
              <w:spacing w:line="276" w:lineRule="auto"/>
              <w:rPr>
                <w:rFonts w:ascii="Arial" w:hAnsi="Arial" w:cs="Arial"/>
                <w:color w:val="000000"/>
                <w:sz w:val="20"/>
                <w:szCs w:val="20"/>
              </w:rPr>
            </w:pPr>
            <w:r w:rsidRPr="003B7F2E">
              <w:rPr>
                <w:rFonts w:ascii="Arial" w:hAnsi="Arial" w:cs="Arial"/>
                <w:sz w:val="20"/>
                <w:szCs w:val="20"/>
                <w:lang w:val="es-ES_tradnl"/>
              </w:rPr>
              <w:t>Ejecutar estrategias para la adecuada gestión activos de información según los lineamientos de MinTIC y las políticas Institucionales.</w:t>
            </w:r>
          </w:p>
        </w:tc>
      </w:tr>
      <w:tr w:rsidR="003B7F2E" w:rsidRPr="007F2B04" w14:paraId="7419687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tcPr>
          <w:p w14:paraId="5E2BB2B7" w14:textId="78F52F26" w:rsidR="003B7F2E" w:rsidRPr="003B7F2E" w:rsidRDefault="003B7F2E" w:rsidP="00F91304">
            <w:pPr>
              <w:spacing w:line="276" w:lineRule="auto"/>
              <w:jc w:val="center"/>
              <w:rPr>
                <w:rFonts w:ascii="Arial" w:hAnsi="Arial" w:cs="Arial"/>
                <w:color w:val="000000"/>
                <w:sz w:val="20"/>
                <w:szCs w:val="20"/>
              </w:rPr>
            </w:pPr>
            <w:r w:rsidRPr="003B7F2E">
              <w:rPr>
                <w:rFonts w:ascii="Arial" w:hAnsi="Arial" w:cs="Arial"/>
                <w:sz w:val="20"/>
                <w:szCs w:val="20"/>
                <w:lang w:val="es-ES_tradnl"/>
              </w:rPr>
              <w:t>BR-SG-02</w:t>
            </w:r>
          </w:p>
        </w:tc>
        <w:tc>
          <w:tcPr>
            <w:tcW w:w="4200" w:type="pct"/>
            <w:tcBorders>
              <w:top w:val="nil"/>
              <w:left w:val="nil"/>
              <w:bottom w:val="single" w:sz="4" w:space="0" w:color="auto"/>
              <w:right w:val="single" w:sz="4" w:space="0" w:color="auto"/>
            </w:tcBorders>
            <w:shd w:val="clear" w:color="auto" w:fill="auto"/>
          </w:tcPr>
          <w:p w14:paraId="4D73F20B" w14:textId="711EB711" w:rsidR="003B7F2E" w:rsidRPr="003B7F2E" w:rsidRDefault="003B7F2E" w:rsidP="00F91304">
            <w:pPr>
              <w:spacing w:line="276" w:lineRule="auto"/>
              <w:rPr>
                <w:rFonts w:ascii="Arial" w:hAnsi="Arial" w:cs="Arial"/>
                <w:color w:val="000000"/>
                <w:sz w:val="20"/>
                <w:szCs w:val="20"/>
              </w:rPr>
            </w:pPr>
            <w:r w:rsidRPr="003B7F2E">
              <w:rPr>
                <w:rFonts w:ascii="Arial" w:hAnsi="Arial" w:cs="Arial"/>
                <w:sz w:val="20"/>
                <w:szCs w:val="20"/>
                <w:lang w:val="es-ES_tradnl"/>
              </w:rPr>
              <w:t>Implementar solución de gestión de políticas de seguridad y control de fuga de información.</w:t>
            </w:r>
          </w:p>
        </w:tc>
      </w:tr>
      <w:tr w:rsidR="003B7F2E" w:rsidRPr="007F2B04" w14:paraId="30DF63E2"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tcPr>
          <w:p w14:paraId="7D5FD920" w14:textId="42620787" w:rsidR="003B7F2E" w:rsidRPr="003B7F2E" w:rsidRDefault="003B7F2E" w:rsidP="00F91304">
            <w:pPr>
              <w:spacing w:line="276" w:lineRule="auto"/>
              <w:jc w:val="center"/>
              <w:rPr>
                <w:rFonts w:ascii="Arial" w:hAnsi="Arial" w:cs="Arial"/>
                <w:color w:val="000000"/>
                <w:sz w:val="20"/>
                <w:szCs w:val="20"/>
              </w:rPr>
            </w:pPr>
            <w:r w:rsidRPr="003B7F2E">
              <w:rPr>
                <w:rFonts w:ascii="Arial" w:hAnsi="Arial" w:cs="Arial"/>
                <w:sz w:val="20"/>
                <w:szCs w:val="20"/>
                <w:lang w:val="es-ES_tradnl"/>
              </w:rPr>
              <w:t>BR-SG-03</w:t>
            </w:r>
          </w:p>
        </w:tc>
        <w:tc>
          <w:tcPr>
            <w:tcW w:w="4200" w:type="pct"/>
            <w:tcBorders>
              <w:top w:val="nil"/>
              <w:left w:val="nil"/>
              <w:bottom w:val="single" w:sz="4" w:space="0" w:color="auto"/>
              <w:right w:val="single" w:sz="4" w:space="0" w:color="auto"/>
            </w:tcBorders>
            <w:shd w:val="clear" w:color="auto" w:fill="auto"/>
          </w:tcPr>
          <w:p w14:paraId="6119ABC4" w14:textId="45C7A5BA" w:rsidR="003B7F2E" w:rsidRPr="003B7F2E" w:rsidRDefault="003B7F2E" w:rsidP="00F91304">
            <w:pPr>
              <w:spacing w:line="276" w:lineRule="auto"/>
              <w:rPr>
                <w:rFonts w:ascii="Arial" w:hAnsi="Arial" w:cs="Arial"/>
                <w:color w:val="000000"/>
                <w:sz w:val="20"/>
                <w:szCs w:val="20"/>
              </w:rPr>
            </w:pPr>
            <w:r w:rsidRPr="003B7F2E">
              <w:rPr>
                <w:rFonts w:ascii="Arial" w:hAnsi="Arial" w:cs="Arial"/>
                <w:sz w:val="20"/>
                <w:szCs w:val="20"/>
                <w:lang w:val="es-ES_tradnl"/>
              </w:rPr>
              <w:t>Implementar la adopción del protocolo IPv6 en cumplimiento de la resolución 2710 de 2017 por la cual se establecen los lineamientos para la adopción del protocolo IPv6.</w:t>
            </w:r>
          </w:p>
        </w:tc>
      </w:tr>
      <w:tr w:rsidR="003B7F2E" w:rsidRPr="007F2B04" w14:paraId="2F99B0D4"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tcPr>
          <w:p w14:paraId="20F0EA2F" w14:textId="172DA8B0" w:rsidR="003B7F2E" w:rsidRPr="003B7F2E" w:rsidRDefault="003B7F2E" w:rsidP="00F91304">
            <w:pPr>
              <w:spacing w:line="276" w:lineRule="auto"/>
              <w:jc w:val="center"/>
              <w:rPr>
                <w:rFonts w:ascii="Arial" w:hAnsi="Arial" w:cs="Arial"/>
                <w:color w:val="000000"/>
                <w:sz w:val="20"/>
                <w:szCs w:val="20"/>
              </w:rPr>
            </w:pPr>
            <w:r w:rsidRPr="003B7F2E">
              <w:rPr>
                <w:rFonts w:ascii="Arial" w:hAnsi="Arial" w:cs="Arial"/>
                <w:sz w:val="20"/>
                <w:szCs w:val="20"/>
                <w:lang w:val="es-ES_tradnl"/>
              </w:rPr>
              <w:t>BR-SG-04</w:t>
            </w:r>
          </w:p>
        </w:tc>
        <w:tc>
          <w:tcPr>
            <w:tcW w:w="4200" w:type="pct"/>
            <w:tcBorders>
              <w:top w:val="nil"/>
              <w:left w:val="nil"/>
              <w:bottom w:val="single" w:sz="4" w:space="0" w:color="auto"/>
              <w:right w:val="single" w:sz="4" w:space="0" w:color="auto"/>
            </w:tcBorders>
            <w:shd w:val="clear" w:color="auto" w:fill="auto"/>
          </w:tcPr>
          <w:p w14:paraId="5554C1BF" w14:textId="4DAD32CA" w:rsidR="003B7F2E" w:rsidRPr="003B7F2E" w:rsidRDefault="003B7F2E" w:rsidP="00F91304">
            <w:pPr>
              <w:spacing w:line="276" w:lineRule="auto"/>
              <w:rPr>
                <w:rFonts w:ascii="Arial" w:hAnsi="Arial" w:cs="Arial"/>
                <w:color w:val="000000"/>
                <w:sz w:val="20"/>
                <w:szCs w:val="20"/>
              </w:rPr>
            </w:pPr>
            <w:r w:rsidRPr="003B7F2E">
              <w:rPr>
                <w:rFonts w:ascii="Arial" w:hAnsi="Arial" w:cs="Arial"/>
                <w:sz w:val="20"/>
                <w:szCs w:val="20"/>
                <w:lang w:val="es-ES_tradnl"/>
              </w:rPr>
              <w:t>Establecer acciones que permitan la evaluación y mejora continua del MSPI según los lineamientos de MinTIC</w:t>
            </w:r>
          </w:p>
        </w:tc>
      </w:tr>
      <w:tr w:rsidR="007F2B04" w:rsidRPr="007F2B04" w14:paraId="045CD5FF"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B424558"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BR-GD-01</w:t>
            </w:r>
          </w:p>
        </w:tc>
        <w:tc>
          <w:tcPr>
            <w:tcW w:w="4200" w:type="pct"/>
            <w:tcBorders>
              <w:top w:val="nil"/>
              <w:left w:val="nil"/>
              <w:bottom w:val="single" w:sz="4" w:space="0" w:color="auto"/>
              <w:right w:val="single" w:sz="4" w:space="0" w:color="auto"/>
            </w:tcBorders>
            <w:shd w:val="clear" w:color="auto" w:fill="auto"/>
            <w:vAlign w:val="center"/>
            <w:hideMark/>
          </w:tcPr>
          <w:p w14:paraId="386B3855"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Mejorar la interacción del ciudadano y los grupos de interés a través de diferentes canales digitales.</w:t>
            </w:r>
          </w:p>
        </w:tc>
      </w:tr>
      <w:tr w:rsidR="007F2B04" w:rsidRPr="007F2B04" w14:paraId="27C6425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88A453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BR-GD-02</w:t>
            </w:r>
          </w:p>
        </w:tc>
        <w:tc>
          <w:tcPr>
            <w:tcW w:w="4200" w:type="pct"/>
            <w:tcBorders>
              <w:top w:val="nil"/>
              <w:left w:val="nil"/>
              <w:bottom w:val="single" w:sz="4" w:space="0" w:color="auto"/>
              <w:right w:val="single" w:sz="4" w:space="0" w:color="auto"/>
            </w:tcBorders>
            <w:shd w:val="clear" w:color="auto" w:fill="auto"/>
            <w:vAlign w:val="center"/>
            <w:hideMark/>
          </w:tcPr>
          <w:p w14:paraId="6B8D536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Transformar digitalmente los trámites y servicios orientados al ciudadano.</w:t>
            </w:r>
          </w:p>
        </w:tc>
      </w:tr>
      <w:tr w:rsidR="007F2B04" w:rsidRPr="007F2B04" w14:paraId="0946DF7E" w14:textId="77777777" w:rsidTr="0011253A">
        <w:trPr>
          <w:trHeight w:val="64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BEC7B17"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BR-GD-03</w:t>
            </w:r>
          </w:p>
        </w:tc>
        <w:tc>
          <w:tcPr>
            <w:tcW w:w="4200" w:type="pct"/>
            <w:tcBorders>
              <w:top w:val="nil"/>
              <w:left w:val="nil"/>
              <w:bottom w:val="single" w:sz="4" w:space="0" w:color="auto"/>
              <w:right w:val="single" w:sz="4" w:space="0" w:color="auto"/>
            </w:tcBorders>
            <w:shd w:val="clear" w:color="auto" w:fill="auto"/>
            <w:vAlign w:val="center"/>
            <w:hideMark/>
          </w:tcPr>
          <w:p w14:paraId="3A3B1FF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Establecer acciones que permitan aprovechar datos para el desarrollo de servicios, políticas, normas, planes, programas, proyectos o participar en asuntos de interés público y la toma de decisiones.</w:t>
            </w:r>
          </w:p>
        </w:tc>
      </w:tr>
      <w:tr w:rsidR="007F2B04" w:rsidRPr="007F2B04" w14:paraId="51E2332D"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EF8892F"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lastRenderedPageBreak/>
              <w:t>BR-GD-04</w:t>
            </w:r>
          </w:p>
        </w:tc>
        <w:tc>
          <w:tcPr>
            <w:tcW w:w="4200" w:type="pct"/>
            <w:tcBorders>
              <w:top w:val="nil"/>
              <w:left w:val="nil"/>
              <w:bottom w:val="single" w:sz="4" w:space="0" w:color="auto"/>
              <w:right w:val="single" w:sz="4" w:space="0" w:color="auto"/>
            </w:tcBorders>
            <w:shd w:val="clear" w:color="auto" w:fill="auto"/>
            <w:vAlign w:val="center"/>
            <w:hideMark/>
          </w:tcPr>
          <w:p w14:paraId="1FB3DAEB"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Fomentar la participación por parte de los usuarios, ciudadanos y grupos de interés, en la gestión de la entidad.</w:t>
            </w:r>
          </w:p>
        </w:tc>
      </w:tr>
      <w:tr w:rsidR="007F2B04" w:rsidRPr="007F2B04" w14:paraId="5FD1B056"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DD21BF6"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BR-GD-05</w:t>
            </w:r>
          </w:p>
        </w:tc>
        <w:tc>
          <w:tcPr>
            <w:tcW w:w="4200" w:type="pct"/>
            <w:tcBorders>
              <w:top w:val="nil"/>
              <w:left w:val="nil"/>
              <w:bottom w:val="single" w:sz="4" w:space="0" w:color="auto"/>
              <w:right w:val="single" w:sz="4" w:space="0" w:color="auto"/>
            </w:tcBorders>
            <w:shd w:val="clear" w:color="auto" w:fill="auto"/>
            <w:vAlign w:val="center"/>
            <w:hideMark/>
          </w:tcPr>
          <w:p w14:paraId="3087ABAC" w14:textId="77777777"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Establecer acciones que permitan la implementación del Modelo de ciudades y territorios inteligentes definido por MinTIC</w:t>
            </w:r>
          </w:p>
        </w:tc>
      </w:tr>
      <w:tr w:rsidR="007F2B04" w:rsidRPr="007F2B04" w14:paraId="148927AC" w14:textId="77777777" w:rsidTr="0011253A">
        <w:trPr>
          <w:trHeight w:val="3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A66BEB1" w14:textId="77777777" w:rsidR="007F2B04" w:rsidRPr="007D4985" w:rsidRDefault="007F2B04" w:rsidP="00F91304">
            <w:pPr>
              <w:spacing w:line="276" w:lineRule="auto"/>
              <w:jc w:val="center"/>
              <w:rPr>
                <w:rFonts w:ascii="Arial" w:hAnsi="Arial" w:cs="Arial"/>
                <w:color w:val="000000"/>
                <w:sz w:val="20"/>
                <w:szCs w:val="20"/>
              </w:rPr>
            </w:pPr>
            <w:r w:rsidRPr="007D4985">
              <w:rPr>
                <w:rFonts w:ascii="Arial" w:hAnsi="Arial" w:cs="Arial"/>
                <w:color w:val="000000"/>
                <w:sz w:val="20"/>
                <w:szCs w:val="20"/>
              </w:rPr>
              <w:t>BR-GD-06</w:t>
            </w:r>
          </w:p>
        </w:tc>
        <w:tc>
          <w:tcPr>
            <w:tcW w:w="4200" w:type="pct"/>
            <w:tcBorders>
              <w:top w:val="nil"/>
              <w:left w:val="nil"/>
              <w:bottom w:val="single" w:sz="4" w:space="0" w:color="auto"/>
              <w:right w:val="single" w:sz="4" w:space="0" w:color="auto"/>
            </w:tcBorders>
            <w:shd w:val="clear" w:color="auto" w:fill="auto"/>
            <w:vAlign w:val="center"/>
            <w:hideMark/>
          </w:tcPr>
          <w:p w14:paraId="22AE51E9" w14:textId="3549E87A" w:rsidR="007F2B04" w:rsidRPr="007D4985" w:rsidRDefault="007F2B04" w:rsidP="00F91304">
            <w:pPr>
              <w:spacing w:line="276" w:lineRule="auto"/>
              <w:rPr>
                <w:rFonts w:ascii="Arial" w:hAnsi="Arial" w:cs="Arial"/>
                <w:color w:val="000000"/>
                <w:sz w:val="20"/>
                <w:szCs w:val="20"/>
              </w:rPr>
            </w:pPr>
            <w:r w:rsidRPr="007D4985">
              <w:rPr>
                <w:rFonts w:ascii="Arial" w:hAnsi="Arial" w:cs="Arial"/>
                <w:color w:val="000000"/>
                <w:sz w:val="20"/>
                <w:szCs w:val="20"/>
              </w:rPr>
              <w:t>Implementar acciones que permitan la integración de la oferta de servicios dentro del portal único del estado colombiano (</w:t>
            </w:r>
            <w:hyperlink r:id="rId36" w:history="1">
              <w:r w:rsidRPr="007D4985">
                <w:rPr>
                  <w:rStyle w:val="BodyTextChar"/>
                  <w:rFonts w:ascii="Arial" w:hAnsi="Arial" w:cs="Arial"/>
                  <w:sz w:val="20"/>
                </w:rPr>
                <w:t>www.gov.co</w:t>
              </w:r>
            </w:hyperlink>
            <w:r w:rsidRPr="007D4985">
              <w:rPr>
                <w:rFonts w:ascii="Arial" w:hAnsi="Arial" w:cs="Arial"/>
                <w:color w:val="000000"/>
                <w:sz w:val="20"/>
                <w:szCs w:val="20"/>
              </w:rPr>
              <w:t xml:space="preserve">) </w:t>
            </w:r>
          </w:p>
        </w:tc>
      </w:tr>
    </w:tbl>
    <w:p w14:paraId="0F62B1EA" w14:textId="77777777" w:rsidR="007F2B04" w:rsidRPr="00C05C21" w:rsidRDefault="007F2B04" w:rsidP="00F91304">
      <w:pPr>
        <w:spacing w:line="276" w:lineRule="auto"/>
        <w:rPr>
          <w:rFonts w:ascii="Arial" w:hAnsi="Arial" w:cs="Arial"/>
          <w:i/>
          <w:iCs/>
          <w:sz w:val="18"/>
          <w:szCs w:val="18"/>
        </w:rPr>
      </w:pPr>
    </w:p>
    <w:p w14:paraId="584D7E7E" w14:textId="2FFA9000" w:rsidR="00265943" w:rsidRPr="007D4985" w:rsidRDefault="0026594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4DE454BC" w14:textId="77777777" w:rsidR="00FB1C23" w:rsidRDefault="00FB1C23" w:rsidP="00F91304">
      <w:pPr>
        <w:spacing w:line="276" w:lineRule="auto"/>
        <w:jc w:val="center"/>
        <w:rPr>
          <w:rFonts w:ascii="Arial" w:hAnsi="Arial" w:cs="Arial"/>
          <w:i/>
          <w:iCs/>
          <w:sz w:val="18"/>
          <w:szCs w:val="18"/>
          <w:lang w:val="es-ES"/>
        </w:rPr>
      </w:pPr>
    </w:p>
    <w:p w14:paraId="75CBF4AB" w14:textId="6BDFCEE5" w:rsidR="00C4639E" w:rsidRPr="007D4985" w:rsidRDefault="00C05C21" w:rsidP="00F91304">
      <w:pPr>
        <w:pStyle w:val="Heading1"/>
        <w:spacing w:before="100" w:beforeAutospacing="1" w:after="100" w:afterAutospacing="1" w:line="276" w:lineRule="auto"/>
        <w:rPr>
          <w:rFonts w:ascii="Arial" w:hAnsi="Arial" w:cs="Arial"/>
          <w:sz w:val="22"/>
          <w:szCs w:val="22"/>
          <w:lang w:val="es-ES_tradnl"/>
        </w:rPr>
      </w:pPr>
      <w:bookmarkStart w:id="888" w:name="_Toc27056261"/>
      <w:bookmarkStart w:id="889" w:name="_Toc27472057"/>
      <w:bookmarkStart w:id="890" w:name="_Toc28249409"/>
      <w:bookmarkStart w:id="891" w:name="_Toc27549601"/>
      <w:bookmarkStart w:id="892" w:name="_Toc28593985"/>
      <w:r>
        <w:rPr>
          <w:rFonts w:ascii="Arial" w:hAnsi="Arial" w:cs="Arial"/>
          <w:sz w:val="22"/>
          <w:szCs w:val="22"/>
          <w:lang w:val="es-ES_tradnl"/>
        </w:rPr>
        <w:t>INICIATIVAS</w:t>
      </w:r>
      <w:r w:rsidR="0045602A" w:rsidRPr="007D4985">
        <w:rPr>
          <w:rFonts w:ascii="Arial" w:hAnsi="Arial" w:cs="Arial"/>
          <w:sz w:val="22"/>
          <w:szCs w:val="22"/>
          <w:lang w:val="es-ES_tradnl"/>
        </w:rPr>
        <w:t xml:space="preserve"> Y </w:t>
      </w:r>
      <w:bookmarkEnd w:id="888"/>
      <w:bookmarkEnd w:id="889"/>
      <w:r>
        <w:rPr>
          <w:rFonts w:ascii="Arial" w:hAnsi="Arial" w:cs="Arial"/>
          <w:sz w:val="22"/>
          <w:szCs w:val="22"/>
          <w:lang w:val="es-ES_tradnl"/>
        </w:rPr>
        <w:t>PROYECTOS</w:t>
      </w:r>
      <w:bookmarkEnd w:id="890"/>
      <w:bookmarkEnd w:id="891"/>
      <w:bookmarkEnd w:id="892"/>
      <w:r w:rsidR="0045602A" w:rsidRPr="007D4985">
        <w:rPr>
          <w:rFonts w:ascii="Arial" w:hAnsi="Arial" w:cs="Arial"/>
          <w:sz w:val="22"/>
          <w:szCs w:val="22"/>
          <w:lang w:val="es-ES_tradnl"/>
        </w:rPr>
        <w:t xml:space="preserve"> </w:t>
      </w:r>
    </w:p>
    <w:p w14:paraId="710D9EFD" w14:textId="6C33E67A" w:rsidR="00C4639E" w:rsidRPr="00EE3AB6" w:rsidRDefault="00C05C21" w:rsidP="00F91304">
      <w:pPr>
        <w:pStyle w:val="Heading2"/>
        <w:spacing w:line="276" w:lineRule="auto"/>
        <w:jc w:val="both"/>
        <w:rPr>
          <w:rFonts w:ascii="Arial" w:hAnsi="Arial" w:cs="Arial"/>
          <w:sz w:val="22"/>
          <w:szCs w:val="22"/>
          <w:lang w:val="es-ES_tradnl"/>
        </w:rPr>
      </w:pPr>
      <w:bookmarkStart w:id="893" w:name="_Toc28249410"/>
      <w:bookmarkStart w:id="894" w:name="_Toc27549602"/>
      <w:bookmarkStart w:id="895" w:name="_Toc28593986"/>
      <w:r w:rsidRPr="00EE3AB6">
        <w:rPr>
          <w:rFonts w:ascii="Arial" w:hAnsi="Arial" w:cs="Arial"/>
          <w:sz w:val="22"/>
          <w:szCs w:val="22"/>
          <w:lang w:val="es-ES_tradnl"/>
        </w:rPr>
        <w:t>INICIATIVAS DE EJECUCIÓN CON RECURSOS INTERNOS</w:t>
      </w:r>
      <w:r w:rsidR="00720F4B" w:rsidRPr="00EE3AB6">
        <w:rPr>
          <w:rFonts w:ascii="Arial" w:hAnsi="Arial" w:cs="Arial"/>
          <w:sz w:val="22"/>
          <w:szCs w:val="22"/>
          <w:lang w:val="es-ES_tradnl"/>
        </w:rPr>
        <w:t xml:space="preserve"> Y CAPACIDADES YA CONTRATADAS</w:t>
      </w:r>
      <w:bookmarkEnd w:id="893"/>
      <w:bookmarkEnd w:id="894"/>
      <w:bookmarkEnd w:id="895"/>
    </w:p>
    <w:p w14:paraId="3DA3D06A" w14:textId="1679366F" w:rsidR="008A5373" w:rsidRDefault="008A5373" w:rsidP="00F91304">
      <w:pPr>
        <w:spacing w:line="276" w:lineRule="auto"/>
        <w:jc w:val="both"/>
        <w:rPr>
          <w:rFonts w:ascii="Arial" w:hAnsi="Arial" w:cs="Arial"/>
          <w:sz w:val="22"/>
          <w:lang w:val="es-ES_tradnl"/>
        </w:rPr>
      </w:pPr>
    </w:p>
    <w:p w14:paraId="53617787" w14:textId="3076ED81" w:rsidR="00C05C21" w:rsidRDefault="005E6A05" w:rsidP="00F91304">
      <w:pPr>
        <w:spacing w:line="276" w:lineRule="auto"/>
        <w:jc w:val="both"/>
        <w:rPr>
          <w:rFonts w:ascii="Arial" w:hAnsi="Arial" w:cs="Arial"/>
          <w:sz w:val="22"/>
          <w:lang w:val="es-ES_tradnl"/>
        </w:rPr>
      </w:pPr>
      <w:r w:rsidRPr="005E6A05">
        <w:rPr>
          <w:rFonts w:ascii="Arial" w:hAnsi="Arial" w:cs="Arial"/>
          <w:sz w:val="22"/>
          <w:lang w:val="es-ES_tradnl"/>
        </w:rPr>
        <w:t>En este numeral se presentan las iniciativas que se ejecutarán con el personal propuesto en el modelo de Gobierno, y que apalancarán la ejecución de la misionalidad de la entidad y la búsqueda por alcanzar sus objetivos estratégicos</w:t>
      </w:r>
      <w:r>
        <w:rPr>
          <w:rFonts w:ascii="Arial" w:hAnsi="Arial" w:cs="Arial"/>
          <w:sz w:val="22"/>
          <w:lang w:val="es-ES_tradnl"/>
        </w:rPr>
        <w:t>.</w:t>
      </w:r>
    </w:p>
    <w:p w14:paraId="65C706F2" w14:textId="77777777" w:rsidR="005E6A05" w:rsidRPr="005E6A05" w:rsidRDefault="005E6A05" w:rsidP="00F91304">
      <w:pPr>
        <w:spacing w:line="276" w:lineRule="auto"/>
        <w:jc w:val="both"/>
        <w:rPr>
          <w:rFonts w:ascii="Arial" w:hAnsi="Arial" w:cs="Arial"/>
          <w:sz w:val="22"/>
          <w:lang w:val="es-ES_tradnl"/>
        </w:rPr>
      </w:pPr>
    </w:p>
    <w:p w14:paraId="2EAC681D" w14:textId="3161ED2A" w:rsidR="008A5373" w:rsidRPr="00C05C21" w:rsidRDefault="008A5373" w:rsidP="00F91304">
      <w:pPr>
        <w:pStyle w:val="ListParagraph"/>
        <w:numPr>
          <w:ilvl w:val="0"/>
          <w:numId w:val="63"/>
        </w:numPr>
        <w:spacing w:line="276" w:lineRule="auto"/>
        <w:jc w:val="both"/>
        <w:rPr>
          <w:rFonts w:ascii="Arial" w:hAnsi="Arial" w:cs="Arial"/>
          <w:sz w:val="22"/>
          <w:lang w:val="es-ES_tradnl"/>
        </w:rPr>
      </w:pPr>
      <w:r w:rsidRPr="00C05C21">
        <w:rPr>
          <w:rFonts w:ascii="Arial" w:hAnsi="Arial" w:cs="Arial"/>
          <w:b/>
          <w:bCs/>
          <w:sz w:val="22"/>
          <w:lang w:val="es-ES_tradnl"/>
        </w:rPr>
        <w:t xml:space="preserve">ERP </w:t>
      </w:r>
      <w:r w:rsidR="00D8109F">
        <w:rPr>
          <w:rFonts w:ascii="Arial" w:hAnsi="Arial" w:cs="Arial"/>
          <w:b/>
          <w:bCs/>
          <w:sz w:val="22"/>
          <w:lang w:val="es-ES_tradnl"/>
        </w:rPr>
        <w:t>CON</w:t>
      </w:r>
      <w:r w:rsidRPr="00B958AE">
        <w:rPr>
          <w:rFonts w:ascii="Arial" w:hAnsi="Arial" w:cs="Arial"/>
          <w:b/>
          <w:bCs/>
          <w:sz w:val="22"/>
          <w:lang w:val="es-ES_tradnl"/>
        </w:rPr>
        <w:t xml:space="preserve"> </w:t>
      </w:r>
      <w:r w:rsidRPr="00C05C21">
        <w:rPr>
          <w:rFonts w:ascii="Arial" w:hAnsi="Arial" w:cs="Arial"/>
          <w:b/>
          <w:bCs/>
          <w:sz w:val="22"/>
          <w:lang w:val="es-ES_tradnl"/>
        </w:rPr>
        <w:t>DYNAMICS 365.</w:t>
      </w:r>
      <w:r w:rsidRPr="00C05C21">
        <w:rPr>
          <w:rFonts w:ascii="Arial" w:hAnsi="Arial" w:cs="Arial"/>
          <w:b/>
          <w:sz w:val="22"/>
          <w:lang w:val="es-ES_tradnl"/>
        </w:rPr>
        <w:tab/>
      </w:r>
    </w:p>
    <w:p w14:paraId="2722F462" w14:textId="3F2C8699" w:rsidR="008A5373" w:rsidRDefault="008A5373" w:rsidP="00F91304">
      <w:pPr>
        <w:spacing w:line="276" w:lineRule="auto"/>
        <w:jc w:val="both"/>
        <w:rPr>
          <w:rFonts w:ascii="Arial" w:hAnsi="Arial" w:cs="Arial"/>
          <w:b/>
          <w:bCs/>
          <w:sz w:val="22"/>
          <w:lang w:val="es-ES_tradnl"/>
        </w:rPr>
      </w:pPr>
    </w:p>
    <w:p w14:paraId="2AF4AC5E" w14:textId="4CC901DF" w:rsidR="00C31591" w:rsidRPr="004C6199" w:rsidRDefault="00C31591" w:rsidP="00F91304">
      <w:pPr>
        <w:spacing w:line="276" w:lineRule="auto"/>
        <w:jc w:val="both"/>
        <w:rPr>
          <w:rFonts w:ascii="Arial" w:hAnsi="Arial" w:cs="Arial"/>
          <w:sz w:val="22"/>
          <w:lang w:val="es-ES_tradnl"/>
        </w:rPr>
      </w:pPr>
      <w:r w:rsidRPr="004C6199">
        <w:rPr>
          <w:rFonts w:ascii="Arial" w:hAnsi="Arial" w:cs="Arial"/>
          <w:sz w:val="22"/>
          <w:lang w:val="es-ES_tradnl"/>
        </w:rPr>
        <w:t xml:space="preserve">El objetivo de la adquisición de esta plataforma </w:t>
      </w:r>
      <w:r w:rsidR="00F00D0C">
        <w:rPr>
          <w:rFonts w:ascii="Arial" w:hAnsi="Arial" w:cs="Arial"/>
          <w:sz w:val="22"/>
          <w:lang w:val="es-ES_tradnl"/>
        </w:rPr>
        <w:t xml:space="preserve">es </w:t>
      </w:r>
      <w:r w:rsidR="00922BC3" w:rsidRPr="004C6199">
        <w:rPr>
          <w:rFonts w:ascii="Arial" w:hAnsi="Arial" w:cs="Arial"/>
          <w:sz w:val="22"/>
          <w:lang w:val="es-ES_tradnl"/>
        </w:rPr>
        <w:t>implementar</w:t>
      </w:r>
      <w:r w:rsidRPr="004C6199">
        <w:rPr>
          <w:rFonts w:ascii="Arial" w:hAnsi="Arial" w:cs="Arial"/>
          <w:sz w:val="22"/>
          <w:lang w:val="es-ES_tradnl"/>
        </w:rPr>
        <w:t xml:space="preserve"> un sistema ERP </w:t>
      </w:r>
      <w:r w:rsidR="00922BC3" w:rsidRPr="004C6199">
        <w:rPr>
          <w:rFonts w:ascii="Arial" w:hAnsi="Arial" w:cs="Arial"/>
          <w:sz w:val="22"/>
          <w:lang w:val="es-ES_tradnl"/>
        </w:rPr>
        <w:t>para</w:t>
      </w:r>
      <w:r w:rsidRPr="004C6199">
        <w:rPr>
          <w:rFonts w:ascii="Arial" w:hAnsi="Arial" w:cs="Arial"/>
          <w:sz w:val="22"/>
          <w:lang w:val="es-ES_tradnl"/>
        </w:rPr>
        <w:t xml:space="preserve"> la </w:t>
      </w:r>
      <w:r w:rsidR="00F00D0C">
        <w:rPr>
          <w:rFonts w:ascii="Arial" w:hAnsi="Arial" w:cs="Arial"/>
          <w:sz w:val="22"/>
          <w:lang w:val="es-ES_tradnl"/>
        </w:rPr>
        <w:t>Entidad con el fin de realizar el</w:t>
      </w:r>
      <w:r w:rsidR="00352145" w:rsidRPr="004C6199">
        <w:rPr>
          <w:rFonts w:ascii="Arial" w:hAnsi="Arial" w:cs="Arial"/>
          <w:sz w:val="22"/>
          <w:lang w:val="es-ES_tradnl"/>
        </w:rPr>
        <w:t xml:space="preserve"> </w:t>
      </w:r>
      <w:r w:rsidRPr="004C6199">
        <w:rPr>
          <w:rFonts w:ascii="Arial" w:hAnsi="Arial" w:cs="Arial"/>
          <w:sz w:val="22"/>
          <w:lang w:val="es-ES_tradnl"/>
        </w:rPr>
        <w:t>soporte</w:t>
      </w:r>
      <w:r w:rsidR="003B7517" w:rsidRPr="004C6199">
        <w:rPr>
          <w:rFonts w:ascii="Arial" w:hAnsi="Arial" w:cs="Arial"/>
          <w:sz w:val="22"/>
          <w:lang w:val="es-ES_tradnl"/>
        </w:rPr>
        <w:t xml:space="preserve">, en el marco de la operación de los Distritos de Riego, </w:t>
      </w:r>
      <w:r w:rsidRPr="004C6199">
        <w:rPr>
          <w:rFonts w:ascii="Arial" w:hAnsi="Arial" w:cs="Arial"/>
          <w:sz w:val="22"/>
          <w:lang w:val="es-ES_tradnl"/>
        </w:rPr>
        <w:t xml:space="preserve">la operación inicial de los procesos de </w:t>
      </w:r>
      <w:r w:rsidR="00CA6268" w:rsidRPr="004C6199">
        <w:rPr>
          <w:rFonts w:ascii="Arial" w:hAnsi="Arial" w:cs="Arial"/>
          <w:sz w:val="22"/>
          <w:lang w:val="es-ES_tradnl"/>
        </w:rPr>
        <w:t>f</w:t>
      </w:r>
      <w:r w:rsidRPr="004C6199">
        <w:rPr>
          <w:rFonts w:ascii="Arial" w:hAnsi="Arial" w:cs="Arial"/>
          <w:sz w:val="22"/>
          <w:lang w:val="es-ES_tradnl"/>
        </w:rPr>
        <w:t xml:space="preserve">acturación del servicio público de riego y la </w:t>
      </w:r>
      <w:r w:rsidR="00CA6268" w:rsidRPr="004C6199">
        <w:rPr>
          <w:rFonts w:ascii="Arial" w:hAnsi="Arial" w:cs="Arial"/>
          <w:sz w:val="22"/>
          <w:lang w:val="es-ES_tradnl"/>
        </w:rPr>
        <w:t>c</w:t>
      </w:r>
      <w:r w:rsidRPr="004C6199">
        <w:rPr>
          <w:rFonts w:ascii="Arial" w:hAnsi="Arial" w:cs="Arial"/>
          <w:sz w:val="22"/>
          <w:lang w:val="es-ES_tradnl"/>
        </w:rPr>
        <w:t xml:space="preserve">artera derivada de dicho servicio, garantizando </w:t>
      </w:r>
      <w:r w:rsidR="00224D8D" w:rsidRPr="004C6199">
        <w:rPr>
          <w:rFonts w:ascii="Arial" w:hAnsi="Arial" w:cs="Arial"/>
          <w:sz w:val="22"/>
          <w:lang w:val="es-ES_tradnl"/>
        </w:rPr>
        <w:t xml:space="preserve">de manera integral </w:t>
      </w:r>
      <w:r w:rsidRPr="004C6199">
        <w:rPr>
          <w:rFonts w:ascii="Arial" w:hAnsi="Arial" w:cs="Arial"/>
          <w:sz w:val="22"/>
          <w:lang w:val="es-ES_tradnl"/>
        </w:rPr>
        <w:t xml:space="preserve">el procesamiento de las operaciones en línea, la integración con el </w:t>
      </w:r>
      <w:proofErr w:type="spellStart"/>
      <w:r w:rsidRPr="004C6199">
        <w:rPr>
          <w:rFonts w:ascii="Arial" w:hAnsi="Arial" w:cs="Arial"/>
          <w:sz w:val="22"/>
          <w:lang w:val="es-ES_tradnl"/>
        </w:rPr>
        <w:t>core</w:t>
      </w:r>
      <w:proofErr w:type="spellEnd"/>
      <w:r w:rsidRPr="004C6199">
        <w:rPr>
          <w:rFonts w:ascii="Arial" w:hAnsi="Arial" w:cs="Arial"/>
          <w:sz w:val="22"/>
          <w:lang w:val="es-ES_tradnl"/>
        </w:rPr>
        <w:t xml:space="preserve"> financiero y </w:t>
      </w:r>
      <w:r w:rsidR="00304BCA" w:rsidRPr="004C6199">
        <w:rPr>
          <w:rFonts w:ascii="Arial" w:hAnsi="Arial" w:cs="Arial"/>
          <w:sz w:val="22"/>
          <w:lang w:val="es-ES_tradnl"/>
        </w:rPr>
        <w:t xml:space="preserve">la interacción </w:t>
      </w:r>
      <w:r w:rsidRPr="004C6199">
        <w:rPr>
          <w:rFonts w:ascii="Arial" w:hAnsi="Arial" w:cs="Arial"/>
          <w:sz w:val="22"/>
          <w:lang w:val="es-ES_tradnl"/>
        </w:rPr>
        <w:t xml:space="preserve">a corto plazo con </w:t>
      </w:r>
      <w:r w:rsidR="00304BCA" w:rsidRPr="004C6199">
        <w:rPr>
          <w:rFonts w:ascii="Arial" w:hAnsi="Arial" w:cs="Arial"/>
          <w:sz w:val="22"/>
          <w:lang w:val="es-ES_tradnl"/>
        </w:rPr>
        <w:t>otros</w:t>
      </w:r>
      <w:r w:rsidRPr="004C6199">
        <w:rPr>
          <w:rFonts w:ascii="Arial" w:hAnsi="Arial" w:cs="Arial"/>
          <w:sz w:val="22"/>
          <w:lang w:val="es-ES_tradnl"/>
        </w:rPr>
        <w:t xml:space="preserve"> procesos de negocio.</w:t>
      </w:r>
    </w:p>
    <w:p w14:paraId="75B0186B" w14:textId="77777777" w:rsidR="00BF5CBD" w:rsidRPr="004C6199" w:rsidRDefault="00BF5CBD" w:rsidP="00F91304">
      <w:pPr>
        <w:spacing w:line="276" w:lineRule="auto"/>
        <w:jc w:val="both"/>
        <w:rPr>
          <w:rFonts w:ascii="Arial" w:hAnsi="Arial" w:cs="Arial"/>
          <w:sz w:val="22"/>
          <w:lang w:val="es-ES_tradnl"/>
        </w:rPr>
      </w:pPr>
    </w:p>
    <w:p w14:paraId="6910B9B3" w14:textId="7FE1B26A" w:rsidR="00CA6268" w:rsidRPr="004C6199" w:rsidRDefault="00A844C2" w:rsidP="00F91304">
      <w:pPr>
        <w:spacing w:line="276" w:lineRule="auto"/>
        <w:jc w:val="both"/>
        <w:rPr>
          <w:rFonts w:ascii="Arial" w:hAnsi="Arial" w:cs="Arial"/>
          <w:sz w:val="22"/>
          <w:lang w:val="es-ES_tradnl"/>
        </w:rPr>
      </w:pPr>
      <w:r w:rsidRPr="004C6199">
        <w:rPr>
          <w:rFonts w:ascii="Arial" w:hAnsi="Arial" w:cs="Arial"/>
          <w:sz w:val="22"/>
          <w:lang w:val="es-ES_tradnl"/>
        </w:rPr>
        <w:t>Dentro del alcance se implementarán los módulos: Contabilidad, Facturación, Crédito y Cobros, Localización Tributaria versión Colombia, Proveedores, Clientes, Administración del Sistema, Administración de la Organización</w:t>
      </w:r>
      <w:r w:rsidR="00781C56" w:rsidRPr="004C6199">
        <w:rPr>
          <w:rFonts w:ascii="Arial" w:hAnsi="Arial" w:cs="Arial"/>
          <w:sz w:val="22"/>
          <w:lang w:val="es-ES_tradnl"/>
        </w:rPr>
        <w:t xml:space="preserve">, </w:t>
      </w:r>
      <w:r w:rsidR="00DF177D" w:rsidRPr="004C6199">
        <w:rPr>
          <w:rFonts w:ascii="Arial" w:hAnsi="Arial" w:cs="Arial"/>
          <w:sz w:val="22"/>
          <w:lang w:val="es-ES_tradnl"/>
        </w:rPr>
        <w:t>labor que se realizar</w:t>
      </w:r>
      <w:r w:rsidR="00E80170" w:rsidRPr="004C6199">
        <w:rPr>
          <w:rFonts w:ascii="Arial" w:hAnsi="Arial" w:cs="Arial"/>
          <w:sz w:val="22"/>
          <w:lang w:val="es-ES_tradnl"/>
        </w:rPr>
        <w:t>á</w:t>
      </w:r>
      <w:r w:rsidR="00DF177D" w:rsidRPr="004C6199">
        <w:rPr>
          <w:rFonts w:ascii="Arial" w:hAnsi="Arial" w:cs="Arial"/>
          <w:sz w:val="22"/>
          <w:lang w:val="es-ES_tradnl"/>
        </w:rPr>
        <w:t xml:space="preserve"> con la participación de</w:t>
      </w:r>
      <w:r w:rsidR="00781C56" w:rsidRPr="004C6199">
        <w:rPr>
          <w:rFonts w:ascii="Arial" w:hAnsi="Arial" w:cs="Arial"/>
          <w:sz w:val="22"/>
          <w:lang w:val="es-ES_tradnl"/>
        </w:rPr>
        <w:t xml:space="preserve"> consultoría especializ</w:t>
      </w:r>
      <w:r w:rsidR="000F1E86" w:rsidRPr="004C6199">
        <w:rPr>
          <w:rFonts w:ascii="Arial" w:hAnsi="Arial" w:cs="Arial"/>
          <w:sz w:val="22"/>
          <w:lang w:val="es-ES_tradnl"/>
        </w:rPr>
        <w:t>ada de un tercero proveedor y de recurso interno de diferentes áreas.</w:t>
      </w:r>
    </w:p>
    <w:p w14:paraId="3B4E6261" w14:textId="77777777" w:rsidR="00CA6268" w:rsidRPr="004C6199" w:rsidRDefault="00CA6268" w:rsidP="00F91304">
      <w:pPr>
        <w:spacing w:line="276" w:lineRule="auto"/>
        <w:jc w:val="both"/>
        <w:rPr>
          <w:rFonts w:ascii="Arial" w:hAnsi="Arial" w:cs="Arial"/>
          <w:sz w:val="22"/>
          <w:lang w:val="es-ES_tradnl"/>
        </w:rPr>
      </w:pPr>
    </w:p>
    <w:p w14:paraId="75ADE713" w14:textId="254D17C5" w:rsidR="002A43F2" w:rsidRPr="004C6199" w:rsidRDefault="002A43F2" w:rsidP="00F91304">
      <w:pPr>
        <w:spacing w:line="276" w:lineRule="auto"/>
        <w:jc w:val="both"/>
        <w:rPr>
          <w:rFonts w:ascii="Arial" w:hAnsi="Arial" w:cs="Arial"/>
          <w:sz w:val="22"/>
          <w:lang w:val="es-ES_tradnl"/>
        </w:rPr>
      </w:pPr>
      <w:r w:rsidRPr="004C6199">
        <w:rPr>
          <w:rFonts w:ascii="Arial" w:hAnsi="Arial" w:cs="Arial"/>
          <w:sz w:val="22"/>
          <w:lang w:val="es-ES_tradnl"/>
        </w:rPr>
        <w:t>Por el tipo de solución</w:t>
      </w:r>
      <w:r w:rsidR="007069B8" w:rsidRPr="004C6199">
        <w:rPr>
          <w:rFonts w:ascii="Arial" w:hAnsi="Arial" w:cs="Arial"/>
          <w:sz w:val="22"/>
          <w:lang w:val="es-ES_tradnl"/>
        </w:rPr>
        <w:t xml:space="preserve"> a futuro se podrán integrar otros procesos de negocio como </w:t>
      </w:r>
      <w:r w:rsidR="00A76750" w:rsidRPr="004C6199">
        <w:rPr>
          <w:rFonts w:ascii="Arial" w:hAnsi="Arial" w:cs="Arial"/>
          <w:sz w:val="22"/>
          <w:lang w:val="es-ES_tradnl"/>
        </w:rPr>
        <w:t>Contabilidad</w:t>
      </w:r>
      <w:r w:rsidR="007069B8" w:rsidRPr="004C6199">
        <w:rPr>
          <w:rFonts w:ascii="Arial" w:hAnsi="Arial" w:cs="Arial"/>
          <w:sz w:val="22"/>
          <w:lang w:val="es-ES_tradnl"/>
        </w:rPr>
        <w:t xml:space="preserve"> de </w:t>
      </w:r>
      <w:r w:rsidR="00975576" w:rsidRPr="004C6199">
        <w:rPr>
          <w:rFonts w:ascii="Arial" w:hAnsi="Arial" w:cs="Arial"/>
          <w:sz w:val="22"/>
          <w:lang w:val="es-ES_tradnl"/>
        </w:rPr>
        <w:t>C</w:t>
      </w:r>
      <w:r w:rsidR="007069B8" w:rsidRPr="004C6199">
        <w:rPr>
          <w:rFonts w:ascii="Arial" w:hAnsi="Arial" w:cs="Arial"/>
          <w:sz w:val="22"/>
          <w:lang w:val="es-ES_tradnl"/>
        </w:rPr>
        <w:t>ostos</w:t>
      </w:r>
      <w:r w:rsidR="00A76750" w:rsidRPr="004C6199">
        <w:rPr>
          <w:rFonts w:ascii="Arial" w:hAnsi="Arial" w:cs="Arial"/>
          <w:sz w:val="22"/>
          <w:lang w:val="es-ES_tradnl"/>
        </w:rPr>
        <w:t xml:space="preserve">, </w:t>
      </w:r>
      <w:r w:rsidR="007069B8" w:rsidRPr="004C6199">
        <w:rPr>
          <w:rFonts w:ascii="Arial" w:hAnsi="Arial" w:cs="Arial"/>
          <w:sz w:val="22"/>
          <w:lang w:val="es-ES_tradnl"/>
        </w:rPr>
        <w:t>Auditoria</w:t>
      </w:r>
      <w:r w:rsidR="00A76750" w:rsidRPr="004C6199">
        <w:rPr>
          <w:rFonts w:ascii="Arial" w:hAnsi="Arial" w:cs="Arial"/>
          <w:sz w:val="22"/>
          <w:lang w:val="es-ES_tradnl"/>
        </w:rPr>
        <w:t xml:space="preserve">, </w:t>
      </w:r>
      <w:r w:rsidR="007069B8" w:rsidRPr="004C6199">
        <w:rPr>
          <w:rFonts w:ascii="Arial" w:hAnsi="Arial" w:cs="Arial"/>
          <w:sz w:val="22"/>
          <w:lang w:val="es-ES_tradnl"/>
        </w:rPr>
        <w:t>Activos Fijos</w:t>
      </w:r>
      <w:r w:rsidR="00A76750" w:rsidRPr="004C6199">
        <w:rPr>
          <w:rFonts w:ascii="Arial" w:hAnsi="Arial" w:cs="Arial"/>
          <w:sz w:val="22"/>
          <w:lang w:val="es-ES_tradnl"/>
        </w:rPr>
        <w:t xml:space="preserve">, </w:t>
      </w:r>
      <w:proofErr w:type="spellStart"/>
      <w:r w:rsidR="007069B8" w:rsidRPr="004C6199">
        <w:rPr>
          <w:rFonts w:ascii="Arial" w:hAnsi="Arial" w:cs="Arial"/>
          <w:sz w:val="22"/>
          <w:lang w:val="es-ES_tradnl"/>
        </w:rPr>
        <w:t>Asset</w:t>
      </w:r>
      <w:proofErr w:type="spellEnd"/>
      <w:r w:rsidR="007069B8" w:rsidRPr="004C6199">
        <w:rPr>
          <w:rFonts w:ascii="Arial" w:hAnsi="Arial" w:cs="Arial"/>
          <w:sz w:val="22"/>
          <w:lang w:val="es-ES_tradnl"/>
        </w:rPr>
        <w:t xml:space="preserve"> Management</w:t>
      </w:r>
      <w:r w:rsidR="00A76750" w:rsidRPr="004C6199">
        <w:rPr>
          <w:rFonts w:ascii="Arial" w:hAnsi="Arial" w:cs="Arial"/>
          <w:sz w:val="22"/>
          <w:lang w:val="es-ES_tradnl"/>
        </w:rPr>
        <w:t xml:space="preserve">, </w:t>
      </w:r>
      <w:r w:rsidR="007069B8" w:rsidRPr="004C6199">
        <w:rPr>
          <w:rFonts w:ascii="Arial" w:hAnsi="Arial" w:cs="Arial"/>
          <w:sz w:val="22"/>
          <w:lang w:val="es-ES_tradnl"/>
        </w:rPr>
        <w:t>Colaboración Proveedor</w:t>
      </w:r>
      <w:r w:rsidR="00A76750" w:rsidRPr="004C6199">
        <w:rPr>
          <w:rFonts w:ascii="Arial" w:hAnsi="Arial" w:cs="Arial"/>
          <w:sz w:val="22"/>
          <w:lang w:val="es-ES_tradnl"/>
        </w:rPr>
        <w:t xml:space="preserve">, </w:t>
      </w:r>
      <w:r w:rsidR="007069B8" w:rsidRPr="004C6199">
        <w:rPr>
          <w:rFonts w:ascii="Arial" w:hAnsi="Arial" w:cs="Arial"/>
          <w:sz w:val="22"/>
          <w:lang w:val="es-ES_tradnl"/>
        </w:rPr>
        <w:t>Consolidaciones</w:t>
      </w:r>
      <w:r w:rsidR="00A76750" w:rsidRPr="004C6199">
        <w:rPr>
          <w:rFonts w:ascii="Arial" w:hAnsi="Arial" w:cs="Arial"/>
          <w:sz w:val="22"/>
          <w:lang w:val="es-ES_tradnl"/>
        </w:rPr>
        <w:t>, Gestión</w:t>
      </w:r>
      <w:r w:rsidR="007069B8" w:rsidRPr="004C6199">
        <w:rPr>
          <w:rFonts w:ascii="Arial" w:hAnsi="Arial" w:cs="Arial"/>
          <w:sz w:val="22"/>
          <w:lang w:val="es-ES_tradnl"/>
        </w:rPr>
        <w:t xml:space="preserve"> Efectivo y Bancos</w:t>
      </w:r>
      <w:r w:rsidR="00A76750" w:rsidRPr="004C6199">
        <w:rPr>
          <w:rFonts w:ascii="Arial" w:hAnsi="Arial" w:cs="Arial"/>
          <w:sz w:val="22"/>
          <w:lang w:val="es-ES_tradnl"/>
        </w:rPr>
        <w:t>, Gestión</w:t>
      </w:r>
      <w:r w:rsidR="007069B8" w:rsidRPr="004C6199">
        <w:rPr>
          <w:rFonts w:ascii="Arial" w:hAnsi="Arial" w:cs="Arial"/>
          <w:sz w:val="22"/>
          <w:lang w:val="es-ES_tradnl"/>
        </w:rPr>
        <w:t xml:space="preserve"> de Gastos</w:t>
      </w:r>
      <w:r w:rsidR="00A76750" w:rsidRPr="004C6199">
        <w:rPr>
          <w:rFonts w:ascii="Arial" w:hAnsi="Arial" w:cs="Arial"/>
          <w:sz w:val="22"/>
          <w:lang w:val="es-ES_tradnl"/>
        </w:rPr>
        <w:t>, Gestión</w:t>
      </w:r>
      <w:r w:rsidR="007069B8" w:rsidRPr="004C6199">
        <w:rPr>
          <w:rFonts w:ascii="Arial" w:hAnsi="Arial" w:cs="Arial"/>
          <w:sz w:val="22"/>
          <w:lang w:val="es-ES_tradnl"/>
        </w:rPr>
        <w:t xml:space="preserve"> de Proyectos</w:t>
      </w:r>
      <w:r w:rsidR="00A76750" w:rsidRPr="004C6199">
        <w:rPr>
          <w:rFonts w:ascii="Arial" w:hAnsi="Arial" w:cs="Arial"/>
          <w:sz w:val="22"/>
          <w:lang w:val="es-ES_tradnl"/>
        </w:rPr>
        <w:t>, Gestión</w:t>
      </w:r>
      <w:r w:rsidR="007069B8" w:rsidRPr="004C6199">
        <w:rPr>
          <w:rFonts w:ascii="Arial" w:hAnsi="Arial" w:cs="Arial"/>
          <w:sz w:val="22"/>
          <w:lang w:val="es-ES_tradnl"/>
        </w:rPr>
        <w:t xml:space="preserve"> de Servicios</w:t>
      </w:r>
      <w:r w:rsidR="00A76750" w:rsidRPr="004C6199">
        <w:rPr>
          <w:rFonts w:ascii="Arial" w:hAnsi="Arial" w:cs="Arial"/>
          <w:sz w:val="22"/>
          <w:lang w:val="es-ES_tradnl"/>
        </w:rPr>
        <w:t xml:space="preserve">, </w:t>
      </w:r>
      <w:r w:rsidR="00975576" w:rsidRPr="004C6199">
        <w:rPr>
          <w:rFonts w:ascii="Arial" w:hAnsi="Arial" w:cs="Arial"/>
          <w:sz w:val="22"/>
          <w:lang w:val="es-ES_tradnl"/>
        </w:rPr>
        <w:t>Gestión</w:t>
      </w:r>
      <w:r w:rsidR="007069B8" w:rsidRPr="004C6199">
        <w:rPr>
          <w:rFonts w:ascii="Arial" w:hAnsi="Arial" w:cs="Arial"/>
          <w:sz w:val="22"/>
          <w:lang w:val="es-ES_tradnl"/>
        </w:rPr>
        <w:t xml:space="preserve"> de Gastos</w:t>
      </w:r>
      <w:r w:rsidR="00A76750" w:rsidRPr="004C6199">
        <w:rPr>
          <w:rFonts w:ascii="Arial" w:hAnsi="Arial" w:cs="Arial"/>
          <w:sz w:val="22"/>
          <w:lang w:val="es-ES_tradnl"/>
        </w:rPr>
        <w:t xml:space="preserve">, </w:t>
      </w:r>
      <w:r w:rsidR="007069B8" w:rsidRPr="004C6199">
        <w:rPr>
          <w:rFonts w:ascii="Arial" w:hAnsi="Arial" w:cs="Arial"/>
          <w:sz w:val="22"/>
          <w:lang w:val="es-ES_tradnl"/>
        </w:rPr>
        <w:t>Recursos Humanos</w:t>
      </w:r>
      <w:r w:rsidR="00A76750" w:rsidRPr="004C6199">
        <w:rPr>
          <w:rFonts w:ascii="Arial" w:hAnsi="Arial" w:cs="Arial"/>
          <w:sz w:val="22"/>
          <w:lang w:val="es-ES_tradnl"/>
        </w:rPr>
        <w:t>, entre otros</w:t>
      </w:r>
      <w:r w:rsidR="00975576" w:rsidRPr="004C6199">
        <w:rPr>
          <w:rFonts w:ascii="Arial" w:hAnsi="Arial" w:cs="Arial"/>
          <w:sz w:val="22"/>
          <w:lang w:val="es-ES_tradnl"/>
        </w:rPr>
        <w:t xml:space="preserve"> lo cual permita optimizar de manera centralizada las operaciones de la entidad facilitando los procesos de control operacional</w:t>
      </w:r>
      <w:r w:rsidR="00784FB2" w:rsidRPr="004C6199">
        <w:rPr>
          <w:rFonts w:ascii="Arial" w:hAnsi="Arial" w:cs="Arial"/>
          <w:sz w:val="22"/>
          <w:lang w:val="es-ES_tradnl"/>
        </w:rPr>
        <w:t>, gestión de reportes</w:t>
      </w:r>
      <w:r w:rsidR="00975576" w:rsidRPr="004C6199">
        <w:rPr>
          <w:rFonts w:ascii="Arial" w:hAnsi="Arial" w:cs="Arial"/>
          <w:sz w:val="22"/>
          <w:lang w:val="es-ES_tradnl"/>
        </w:rPr>
        <w:t xml:space="preserve"> y analítica de d</w:t>
      </w:r>
      <w:r w:rsidR="00784FB2" w:rsidRPr="004C6199">
        <w:rPr>
          <w:rFonts w:ascii="Arial" w:hAnsi="Arial" w:cs="Arial"/>
          <w:sz w:val="22"/>
          <w:lang w:val="es-ES_tradnl"/>
        </w:rPr>
        <w:t>atos.</w:t>
      </w:r>
    </w:p>
    <w:p w14:paraId="140A9A4D" w14:textId="77777777" w:rsidR="00EA4251" w:rsidRPr="00B958AE" w:rsidRDefault="00EA4251" w:rsidP="00F91304">
      <w:pPr>
        <w:spacing w:line="276" w:lineRule="auto"/>
        <w:jc w:val="both"/>
        <w:rPr>
          <w:rFonts w:ascii="Arial" w:hAnsi="Arial" w:cs="Arial"/>
          <w:sz w:val="22"/>
          <w:lang w:val="es-ES_tradnl"/>
        </w:rPr>
      </w:pPr>
    </w:p>
    <w:p w14:paraId="27017ECE" w14:textId="3CEF4E3A" w:rsidR="00C05C21" w:rsidRPr="0011253A" w:rsidRDefault="00C05C21" w:rsidP="00F91304">
      <w:pPr>
        <w:pStyle w:val="ListParagraph"/>
        <w:numPr>
          <w:ilvl w:val="0"/>
          <w:numId w:val="63"/>
        </w:numPr>
        <w:spacing w:line="276" w:lineRule="auto"/>
        <w:rPr>
          <w:rFonts w:ascii="Arial" w:hAnsi="Arial"/>
          <w:b/>
          <w:sz w:val="22"/>
          <w:lang w:val="es-ES_tradnl"/>
        </w:rPr>
      </w:pPr>
      <w:r w:rsidRPr="0011253A">
        <w:rPr>
          <w:rFonts w:ascii="Arial" w:hAnsi="Arial"/>
          <w:b/>
          <w:sz w:val="22"/>
          <w:lang w:val="es-ES_tradnl"/>
        </w:rPr>
        <w:t>PLAN DE CAPACIDAD</w:t>
      </w:r>
    </w:p>
    <w:p w14:paraId="754E3B91" w14:textId="77777777" w:rsidR="007E3E75" w:rsidRPr="0011253A" w:rsidRDefault="007E3E75" w:rsidP="00F91304">
      <w:pPr>
        <w:spacing w:line="276" w:lineRule="auto"/>
        <w:rPr>
          <w:rFonts w:ascii="Arial" w:hAnsi="Arial"/>
          <w:b/>
          <w:sz w:val="22"/>
          <w:highlight w:val="yellow"/>
          <w:lang w:val="es-ES_tradnl"/>
        </w:rPr>
      </w:pPr>
    </w:p>
    <w:p w14:paraId="4B512FF5" w14:textId="5659A359" w:rsidR="00975576" w:rsidRPr="004C6199" w:rsidRDefault="004C6199" w:rsidP="00F91304">
      <w:pPr>
        <w:spacing w:line="276" w:lineRule="auto"/>
        <w:jc w:val="both"/>
        <w:rPr>
          <w:rFonts w:ascii="Arial" w:hAnsi="Arial" w:cs="Arial"/>
          <w:sz w:val="22"/>
          <w:lang w:val="es-ES_tradnl"/>
        </w:rPr>
      </w:pPr>
      <w:r w:rsidRPr="004C6199">
        <w:rPr>
          <w:rFonts w:ascii="Arial" w:hAnsi="Arial" w:cs="Arial"/>
          <w:sz w:val="22"/>
          <w:lang w:val="es-ES_tradnl"/>
        </w:rPr>
        <w:t>Esta iniciativa</w:t>
      </w:r>
      <w:r w:rsidR="009B2A10" w:rsidRPr="004C6199">
        <w:rPr>
          <w:rFonts w:ascii="Arial" w:hAnsi="Arial" w:cs="Arial"/>
          <w:sz w:val="22"/>
          <w:lang w:val="es-ES_tradnl"/>
        </w:rPr>
        <w:t xml:space="preserve"> tiene como objetivo</w:t>
      </w:r>
      <w:r w:rsidR="00253A39" w:rsidRPr="004C6199">
        <w:rPr>
          <w:rFonts w:ascii="Arial" w:hAnsi="Arial" w:cs="Arial"/>
          <w:sz w:val="22"/>
          <w:lang w:val="es-ES_tradnl"/>
        </w:rPr>
        <w:t xml:space="preserve"> identificar las capacidades de TI requeridas para la prestación de los servicios de </w:t>
      </w:r>
      <w:r w:rsidR="0006384E" w:rsidRPr="004C6199">
        <w:rPr>
          <w:rFonts w:ascii="Arial" w:hAnsi="Arial" w:cs="Arial"/>
          <w:sz w:val="22"/>
          <w:lang w:val="es-ES_tradnl"/>
        </w:rPr>
        <w:t>tecnología</w:t>
      </w:r>
      <w:r w:rsidR="00253A39" w:rsidRPr="004C6199">
        <w:rPr>
          <w:rFonts w:ascii="Arial" w:hAnsi="Arial" w:cs="Arial"/>
          <w:sz w:val="22"/>
          <w:lang w:val="es-ES_tradnl"/>
        </w:rPr>
        <w:t xml:space="preserve">, así como las proyecciones de capacidad de TI requeridas para su </w:t>
      </w:r>
      <w:r w:rsidR="0006384E" w:rsidRPr="004C6199">
        <w:rPr>
          <w:rFonts w:ascii="Arial" w:hAnsi="Arial" w:cs="Arial"/>
          <w:sz w:val="22"/>
          <w:lang w:val="es-ES_tradnl"/>
        </w:rPr>
        <w:t xml:space="preserve">futuro </w:t>
      </w:r>
      <w:r w:rsidR="00253A39" w:rsidRPr="004C6199">
        <w:rPr>
          <w:rFonts w:ascii="Arial" w:hAnsi="Arial" w:cs="Arial"/>
          <w:sz w:val="22"/>
          <w:lang w:val="es-ES_tradnl"/>
        </w:rPr>
        <w:t xml:space="preserve">funcionamiento. </w:t>
      </w:r>
      <w:r w:rsidR="002E5738" w:rsidRPr="004C6199">
        <w:rPr>
          <w:rFonts w:ascii="Arial" w:hAnsi="Arial" w:cs="Arial"/>
          <w:sz w:val="22"/>
          <w:lang w:val="es-ES_tradnl"/>
        </w:rPr>
        <w:t>Es necesario</w:t>
      </w:r>
      <w:r w:rsidR="00253A39" w:rsidRPr="004C6199">
        <w:rPr>
          <w:rFonts w:ascii="Arial" w:hAnsi="Arial" w:cs="Arial"/>
          <w:sz w:val="22"/>
          <w:lang w:val="es-ES_tradnl"/>
        </w:rPr>
        <w:t xml:space="preserve"> realizar la evaluación de la capacidad </w:t>
      </w:r>
      <w:r w:rsidR="008C271B" w:rsidRPr="004C6199">
        <w:rPr>
          <w:rFonts w:ascii="Arial" w:hAnsi="Arial" w:cs="Arial"/>
          <w:sz w:val="22"/>
          <w:lang w:val="es-ES_tradnl"/>
        </w:rPr>
        <w:t>de acuerdo con</w:t>
      </w:r>
      <w:r w:rsidR="00253A39" w:rsidRPr="004C6199">
        <w:rPr>
          <w:rFonts w:ascii="Arial" w:hAnsi="Arial" w:cs="Arial"/>
          <w:sz w:val="22"/>
          <w:lang w:val="es-ES_tradnl"/>
        </w:rPr>
        <w:t xml:space="preserve"> la</w:t>
      </w:r>
      <w:r w:rsidR="008C5E46" w:rsidRPr="004C6199">
        <w:rPr>
          <w:rFonts w:ascii="Arial" w:hAnsi="Arial" w:cs="Arial"/>
          <w:sz w:val="22"/>
          <w:lang w:val="es-ES_tradnl"/>
        </w:rPr>
        <w:t xml:space="preserve"> proyección y</w:t>
      </w:r>
      <w:r w:rsidR="00253A39" w:rsidRPr="004C6199">
        <w:rPr>
          <w:rFonts w:ascii="Arial" w:hAnsi="Arial" w:cs="Arial"/>
          <w:sz w:val="22"/>
          <w:lang w:val="es-ES_tradnl"/>
        </w:rPr>
        <w:t xml:space="preserve"> necesidades de la entidad</w:t>
      </w:r>
      <w:r w:rsidR="008C5E46" w:rsidRPr="004C6199">
        <w:rPr>
          <w:rFonts w:ascii="Arial" w:hAnsi="Arial" w:cs="Arial"/>
          <w:sz w:val="22"/>
          <w:lang w:val="es-ES_tradnl"/>
        </w:rPr>
        <w:t>.</w:t>
      </w:r>
    </w:p>
    <w:p w14:paraId="6CE9FB4F" w14:textId="77777777" w:rsidR="008C5E46" w:rsidRPr="004C6199" w:rsidRDefault="008C5E46" w:rsidP="00F91304">
      <w:pPr>
        <w:spacing w:line="276" w:lineRule="auto"/>
        <w:jc w:val="both"/>
        <w:rPr>
          <w:rFonts w:ascii="Arial" w:hAnsi="Arial" w:cs="Arial"/>
          <w:sz w:val="22"/>
          <w:lang w:val="es-ES_tradnl"/>
        </w:rPr>
      </w:pPr>
    </w:p>
    <w:p w14:paraId="268048D0" w14:textId="16A16129" w:rsidR="008C271B" w:rsidRPr="004C6199" w:rsidRDefault="00072C44" w:rsidP="00F91304">
      <w:pPr>
        <w:spacing w:line="276" w:lineRule="auto"/>
        <w:jc w:val="both"/>
        <w:rPr>
          <w:rFonts w:ascii="Arial" w:hAnsi="Arial" w:cs="Arial"/>
          <w:sz w:val="22"/>
          <w:lang w:val="es-ES_tradnl"/>
        </w:rPr>
      </w:pPr>
      <w:r w:rsidRPr="004C6199">
        <w:rPr>
          <w:rFonts w:ascii="Arial" w:hAnsi="Arial" w:cs="Arial"/>
          <w:sz w:val="22"/>
          <w:lang w:val="es-ES_tradnl"/>
        </w:rPr>
        <w:t xml:space="preserve">Por medio de este plan </w:t>
      </w:r>
      <w:r w:rsidR="00934E07" w:rsidRPr="004C6199">
        <w:rPr>
          <w:rFonts w:ascii="Arial" w:hAnsi="Arial" w:cs="Arial"/>
          <w:sz w:val="22"/>
          <w:lang w:val="es-ES_tradnl"/>
        </w:rPr>
        <w:t xml:space="preserve">se </w:t>
      </w:r>
      <w:r w:rsidR="0052478C" w:rsidRPr="004C6199">
        <w:rPr>
          <w:rFonts w:ascii="Arial" w:hAnsi="Arial" w:cs="Arial"/>
          <w:sz w:val="22"/>
          <w:lang w:val="es-ES_tradnl"/>
        </w:rPr>
        <w:t>i</w:t>
      </w:r>
      <w:r w:rsidR="009E13DC" w:rsidRPr="004C6199">
        <w:rPr>
          <w:rFonts w:ascii="Arial" w:hAnsi="Arial" w:cs="Arial"/>
          <w:sz w:val="22"/>
          <w:lang w:val="es-ES_tradnl"/>
        </w:rPr>
        <w:t>dentifica el uso y t</w:t>
      </w:r>
      <w:r w:rsidR="00361791">
        <w:rPr>
          <w:rFonts w:ascii="Arial" w:hAnsi="Arial" w:cs="Arial"/>
          <w:sz w:val="22"/>
          <w:lang w:val="es-ES_tradnl"/>
        </w:rPr>
        <w:t>e</w:t>
      </w:r>
      <w:r w:rsidR="009E13DC" w:rsidRPr="004C6199">
        <w:rPr>
          <w:rFonts w:ascii="Arial" w:hAnsi="Arial" w:cs="Arial"/>
          <w:sz w:val="22"/>
          <w:lang w:val="es-ES_tradnl"/>
        </w:rPr>
        <w:t>ndencia de los recursos tecnológicos que posee la Entidad, analizando los posibles escenarios, costos y opciones según la demanda de los servicios para el cumplimiento de los niveles de servicios</w:t>
      </w:r>
      <w:r w:rsidR="00C931AF" w:rsidRPr="004C6199">
        <w:rPr>
          <w:rFonts w:ascii="Arial" w:hAnsi="Arial" w:cs="Arial"/>
          <w:sz w:val="22"/>
          <w:lang w:val="es-ES_tradnl"/>
        </w:rPr>
        <w:t>.</w:t>
      </w:r>
    </w:p>
    <w:p w14:paraId="2B7A1677" w14:textId="77777777" w:rsidR="00361791" w:rsidRDefault="00361791" w:rsidP="00F91304">
      <w:pPr>
        <w:spacing w:line="276" w:lineRule="auto"/>
        <w:jc w:val="both"/>
        <w:rPr>
          <w:rFonts w:ascii="Arial" w:hAnsi="Arial" w:cs="Arial"/>
          <w:sz w:val="22"/>
          <w:lang w:val="es-ES_tradnl"/>
        </w:rPr>
      </w:pPr>
    </w:p>
    <w:p w14:paraId="0BC02327" w14:textId="47DC7748" w:rsidR="00B001E7" w:rsidRPr="004C6199" w:rsidRDefault="00B001E7" w:rsidP="00F91304">
      <w:pPr>
        <w:spacing w:line="276" w:lineRule="auto"/>
        <w:jc w:val="both"/>
        <w:rPr>
          <w:rFonts w:ascii="Arial" w:hAnsi="Arial" w:cs="Arial"/>
          <w:sz w:val="22"/>
          <w:lang w:val="es-ES_tradnl"/>
        </w:rPr>
      </w:pPr>
      <w:r w:rsidRPr="004C6199">
        <w:rPr>
          <w:rFonts w:ascii="Arial" w:hAnsi="Arial" w:cs="Arial"/>
          <w:sz w:val="22"/>
          <w:lang w:val="es-ES_tradnl"/>
        </w:rPr>
        <w:t xml:space="preserve">Las actividades relacionadas al plan de capacidad </w:t>
      </w:r>
      <w:r w:rsidR="00361791">
        <w:rPr>
          <w:rFonts w:ascii="Arial" w:hAnsi="Arial" w:cs="Arial"/>
          <w:sz w:val="22"/>
          <w:lang w:val="es-ES_tradnl"/>
        </w:rPr>
        <w:t>se describen a continuación,</w:t>
      </w:r>
    </w:p>
    <w:p w14:paraId="24F9BC03" w14:textId="77777777" w:rsidR="0039143F" w:rsidRDefault="0039143F" w:rsidP="00F91304">
      <w:pPr>
        <w:spacing w:line="276" w:lineRule="auto"/>
        <w:jc w:val="both"/>
        <w:rPr>
          <w:rFonts w:ascii="Arial" w:hAnsi="Arial" w:cs="Arial"/>
          <w:b/>
          <w:sz w:val="22"/>
          <w:lang w:val="es-ES_tradnl"/>
        </w:rPr>
      </w:pPr>
    </w:p>
    <w:p w14:paraId="53B772F3" w14:textId="77777777" w:rsidR="00361791" w:rsidRDefault="00361791" w:rsidP="00F91304">
      <w:pPr>
        <w:spacing w:line="276" w:lineRule="auto"/>
        <w:jc w:val="both"/>
        <w:rPr>
          <w:rFonts w:ascii="Arial" w:hAnsi="Arial" w:cs="Arial"/>
          <w:b/>
          <w:bCs/>
          <w:sz w:val="22"/>
          <w:lang w:val="es-ES_tradnl"/>
        </w:rPr>
      </w:pPr>
    </w:p>
    <w:p w14:paraId="7D580116" w14:textId="00822F07" w:rsidR="0039143F" w:rsidRPr="004C6199" w:rsidRDefault="00AB1188" w:rsidP="00F91304">
      <w:pPr>
        <w:spacing w:line="276" w:lineRule="auto"/>
        <w:jc w:val="both"/>
        <w:rPr>
          <w:rFonts w:ascii="Arial" w:hAnsi="Arial" w:cs="Arial"/>
          <w:sz w:val="22"/>
          <w:lang w:val="es-ES_tradnl"/>
        </w:rPr>
      </w:pPr>
      <w:r w:rsidRPr="00B10642">
        <w:rPr>
          <w:rFonts w:ascii="Arial" w:hAnsi="Arial" w:cs="Arial"/>
          <w:b/>
          <w:sz w:val="22"/>
          <w:lang w:val="es-ES_tradnl"/>
        </w:rPr>
        <w:t>Fase 1</w:t>
      </w:r>
      <w:r w:rsidRPr="004C6199">
        <w:rPr>
          <w:rFonts w:ascii="Arial" w:hAnsi="Arial" w:cs="Arial"/>
          <w:sz w:val="22"/>
          <w:lang w:val="es-ES_tradnl"/>
        </w:rPr>
        <w:t>: Análisis de las necesidades</w:t>
      </w:r>
    </w:p>
    <w:p w14:paraId="3E7504B0" w14:textId="6FD8D8D9" w:rsidR="008361D5" w:rsidRPr="004C6199" w:rsidRDefault="00560EF9" w:rsidP="00F91304">
      <w:pPr>
        <w:spacing w:line="276" w:lineRule="auto"/>
        <w:jc w:val="both"/>
        <w:rPr>
          <w:rFonts w:ascii="Arial" w:hAnsi="Arial" w:cs="Arial"/>
          <w:sz w:val="22"/>
          <w:lang w:val="es-ES_tradnl"/>
        </w:rPr>
      </w:pPr>
      <w:r w:rsidRPr="004C6199">
        <w:rPr>
          <w:rFonts w:ascii="Arial" w:hAnsi="Arial" w:cs="Arial"/>
          <w:sz w:val="22"/>
          <w:lang w:val="es-ES_tradnl"/>
        </w:rPr>
        <w:t xml:space="preserve">El análisis de necesidades en la ADR tiene como objetivo realizar una primera vista con relación al Negocio, que </w:t>
      </w:r>
      <w:r w:rsidR="00361791">
        <w:rPr>
          <w:rFonts w:ascii="Arial" w:hAnsi="Arial" w:cs="Arial"/>
          <w:sz w:val="22"/>
          <w:lang w:val="es-ES_tradnl"/>
        </w:rPr>
        <w:t>permita</w:t>
      </w:r>
      <w:r w:rsidR="00361791" w:rsidRPr="004C6199">
        <w:rPr>
          <w:rFonts w:ascii="Arial" w:hAnsi="Arial" w:cs="Arial"/>
          <w:sz w:val="22"/>
          <w:lang w:val="es-ES_tradnl"/>
        </w:rPr>
        <w:t xml:space="preserve"> </w:t>
      </w:r>
      <w:r w:rsidRPr="004C6199">
        <w:rPr>
          <w:rFonts w:ascii="Arial" w:hAnsi="Arial" w:cs="Arial"/>
          <w:sz w:val="22"/>
          <w:lang w:val="es-ES_tradnl"/>
        </w:rPr>
        <w:t xml:space="preserve">identificar los procesos de Negocio críticos en la Entidad, </w:t>
      </w:r>
      <w:r w:rsidR="00036A4A" w:rsidRPr="004C6199">
        <w:rPr>
          <w:rFonts w:ascii="Arial" w:hAnsi="Arial" w:cs="Arial"/>
          <w:sz w:val="22"/>
          <w:lang w:val="es-ES_tradnl"/>
        </w:rPr>
        <w:t>además</w:t>
      </w:r>
      <w:r w:rsidRPr="004C6199">
        <w:rPr>
          <w:rFonts w:ascii="Arial" w:hAnsi="Arial" w:cs="Arial"/>
          <w:sz w:val="22"/>
          <w:lang w:val="es-ES_tradnl"/>
        </w:rPr>
        <w:t xml:space="preserve"> para identificar las expectativas a nivel de los resultados que genera el Plan de Capacidad</w:t>
      </w:r>
      <w:r w:rsidR="00036A4A" w:rsidRPr="004C6199">
        <w:rPr>
          <w:rFonts w:ascii="Arial" w:hAnsi="Arial" w:cs="Arial"/>
          <w:sz w:val="22"/>
          <w:lang w:val="es-ES_tradnl"/>
        </w:rPr>
        <w:t>.</w:t>
      </w:r>
    </w:p>
    <w:p w14:paraId="1C114837" w14:textId="77777777" w:rsidR="007A1D3F" w:rsidRPr="004C6199" w:rsidRDefault="007A1D3F" w:rsidP="00F91304">
      <w:pPr>
        <w:spacing w:line="276" w:lineRule="auto"/>
        <w:jc w:val="both"/>
        <w:rPr>
          <w:rFonts w:ascii="Arial" w:hAnsi="Arial" w:cs="Arial"/>
          <w:sz w:val="22"/>
          <w:lang w:val="es-ES_tradnl"/>
        </w:rPr>
      </w:pPr>
    </w:p>
    <w:p w14:paraId="03A36DB0" w14:textId="77777777" w:rsidR="00361791" w:rsidRPr="004C6199" w:rsidRDefault="00361791" w:rsidP="00F91304">
      <w:pPr>
        <w:spacing w:line="276" w:lineRule="auto"/>
        <w:jc w:val="both"/>
        <w:rPr>
          <w:rFonts w:ascii="Arial" w:hAnsi="Arial" w:cs="Arial"/>
          <w:sz w:val="22"/>
          <w:lang w:val="es-ES_tradnl"/>
        </w:rPr>
      </w:pPr>
    </w:p>
    <w:p w14:paraId="10C95439" w14:textId="7977CAEA" w:rsidR="007A1D3F" w:rsidRPr="004C6199" w:rsidRDefault="00AE7A31" w:rsidP="00F91304">
      <w:pPr>
        <w:spacing w:line="276" w:lineRule="auto"/>
        <w:jc w:val="both"/>
        <w:rPr>
          <w:rFonts w:ascii="Arial" w:hAnsi="Arial" w:cs="Arial"/>
          <w:sz w:val="22"/>
          <w:lang w:val="es-ES_tradnl"/>
        </w:rPr>
      </w:pPr>
      <w:r w:rsidRPr="00B10642">
        <w:rPr>
          <w:rFonts w:ascii="Arial" w:hAnsi="Arial" w:cs="Arial"/>
          <w:b/>
          <w:sz w:val="22"/>
          <w:lang w:val="es-ES_tradnl"/>
        </w:rPr>
        <w:t xml:space="preserve">Fase </w:t>
      </w:r>
      <w:r w:rsidR="00B10642">
        <w:rPr>
          <w:rFonts w:ascii="Arial" w:hAnsi="Arial" w:cs="Arial"/>
          <w:b/>
          <w:bCs/>
          <w:sz w:val="22"/>
          <w:lang w:val="es-ES_tradnl"/>
        </w:rPr>
        <w:t>2</w:t>
      </w:r>
      <w:r w:rsidR="007A1D3F" w:rsidRPr="004C6199">
        <w:rPr>
          <w:rFonts w:ascii="Arial" w:hAnsi="Arial" w:cs="Arial"/>
          <w:sz w:val="22"/>
          <w:lang w:val="es-ES_tradnl"/>
        </w:rPr>
        <w:t>: Estudio de la Capacidad</w:t>
      </w:r>
    </w:p>
    <w:p w14:paraId="36EBC2E6" w14:textId="6B850B03" w:rsidR="0036283B" w:rsidRPr="004C6199" w:rsidRDefault="004E0952" w:rsidP="00F91304">
      <w:pPr>
        <w:spacing w:line="276" w:lineRule="auto"/>
        <w:jc w:val="both"/>
        <w:rPr>
          <w:rFonts w:ascii="Arial" w:hAnsi="Arial" w:cs="Arial"/>
          <w:sz w:val="22"/>
          <w:lang w:val="es-ES_tradnl"/>
        </w:rPr>
      </w:pPr>
      <w:r w:rsidRPr="004C6199">
        <w:rPr>
          <w:rFonts w:ascii="Arial" w:hAnsi="Arial" w:cs="Arial"/>
          <w:sz w:val="22"/>
          <w:lang w:val="es-ES_tradnl"/>
        </w:rPr>
        <w:t>En est</w:t>
      </w:r>
      <w:r w:rsidR="00B15A1C" w:rsidRPr="004C6199">
        <w:rPr>
          <w:rFonts w:ascii="Arial" w:hAnsi="Arial" w:cs="Arial"/>
          <w:sz w:val="22"/>
          <w:lang w:val="es-ES_tradnl"/>
        </w:rPr>
        <w:t>a</w:t>
      </w:r>
      <w:r w:rsidRPr="004C6199">
        <w:rPr>
          <w:rFonts w:ascii="Arial" w:hAnsi="Arial" w:cs="Arial"/>
          <w:sz w:val="22"/>
          <w:lang w:val="es-ES_tradnl"/>
        </w:rPr>
        <w:t xml:space="preserve"> </w:t>
      </w:r>
      <w:r w:rsidR="00B15A1C" w:rsidRPr="004C6199">
        <w:rPr>
          <w:rFonts w:ascii="Arial" w:hAnsi="Arial" w:cs="Arial"/>
          <w:sz w:val="22"/>
          <w:lang w:val="es-ES_tradnl"/>
        </w:rPr>
        <w:t>fase</w:t>
      </w:r>
      <w:r w:rsidRPr="004C6199">
        <w:rPr>
          <w:rFonts w:ascii="Arial" w:hAnsi="Arial" w:cs="Arial"/>
          <w:sz w:val="22"/>
          <w:lang w:val="es-ES_tradnl"/>
        </w:rPr>
        <w:t xml:space="preserve"> se realiza el análisis de todos los componentes de </w:t>
      </w:r>
      <w:r w:rsidR="00B15A1C" w:rsidRPr="004C6199">
        <w:rPr>
          <w:rFonts w:ascii="Arial" w:hAnsi="Arial" w:cs="Arial"/>
          <w:sz w:val="22"/>
          <w:lang w:val="es-ES_tradnl"/>
        </w:rPr>
        <w:t>tecnología</w:t>
      </w:r>
      <w:r w:rsidRPr="004C6199">
        <w:rPr>
          <w:rFonts w:ascii="Arial" w:hAnsi="Arial" w:cs="Arial"/>
          <w:sz w:val="22"/>
          <w:lang w:val="es-ES_tradnl"/>
        </w:rPr>
        <w:t xml:space="preserve"> de la Entidad para comprender cual es el estado actual de su capacidad, la Capacidad de los distintos elementos de TI que interactúan y las relaciones de dependencia que existen entre todos estos componentes, identificando los flujos de información dentro de la plataforma y estableciendo todos aquellos parámetros que permitan cuantificar tanto la capacidad como el rendimiento de todos los elementos de la plataforma</w:t>
      </w:r>
      <w:r w:rsidR="00B1167A" w:rsidRPr="004C6199">
        <w:rPr>
          <w:rFonts w:ascii="Arial" w:hAnsi="Arial" w:cs="Arial"/>
          <w:sz w:val="22"/>
          <w:lang w:val="es-ES_tradnl"/>
        </w:rPr>
        <w:t>.</w:t>
      </w:r>
    </w:p>
    <w:p w14:paraId="45F52C56" w14:textId="77777777" w:rsidR="00B1167A" w:rsidRPr="004C6199" w:rsidRDefault="00B1167A" w:rsidP="00F91304">
      <w:pPr>
        <w:spacing w:line="276" w:lineRule="auto"/>
        <w:jc w:val="both"/>
        <w:rPr>
          <w:rFonts w:ascii="Arial" w:hAnsi="Arial" w:cs="Arial"/>
          <w:sz w:val="22"/>
          <w:lang w:val="es-ES_tradnl"/>
        </w:rPr>
      </w:pPr>
    </w:p>
    <w:p w14:paraId="03FEC96F" w14:textId="77777777" w:rsidR="00EA4251" w:rsidRPr="004C6199" w:rsidRDefault="00EA4251" w:rsidP="00F91304">
      <w:pPr>
        <w:spacing w:line="276" w:lineRule="auto"/>
        <w:jc w:val="both"/>
        <w:rPr>
          <w:rFonts w:ascii="Arial" w:hAnsi="Arial" w:cs="Arial"/>
          <w:sz w:val="22"/>
          <w:lang w:val="es-ES_tradnl"/>
        </w:rPr>
      </w:pPr>
    </w:p>
    <w:p w14:paraId="0A8134A3" w14:textId="075ECF20" w:rsidR="001F6E2D" w:rsidRPr="004C6199" w:rsidRDefault="00811936" w:rsidP="00F91304">
      <w:pPr>
        <w:spacing w:line="276" w:lineRule="auto"/>
        <w:jc w:val="both"/>
        <w:rPr>
          <w:rFonts w:ascii="Arial" w:hAnsi="Arial" w:cs="Arial"/>
          <w:sz w:val="22"/>
          <w:lang w:val="es-ES_tradnl"/>
        </w:rPr>
      </w:pPr>
      <w:r w:rsidRPr="00B10642">
        <w:rPr>
          <w:rFonts w:ascii="Arial" w:hAnsi="Arial" w:cs="Arial"/>
          <w:b/>
          <w:sz w:val="22"/>
          <w:lang w:val="es-ES_tradnl"/>
        </w:rPr>
        <w:t>Fase 3</w:t>
      </w:r>
      <w:r w:rsidRPr="004C6199">
        <w:rPr>
          <w:rFonts w:ascii="Arial" w:hAnsi="Arial" w:cs="Arial"/>
          <w:sz w:val="22"/>
          <w:lang w:val="es-ES_tradnl"/>
        </w:rPr>
        <w:t>: Planificación de acciones</w:t>
      </w:r>
    </w:p>
    <w:p w14:paraId="40337C04" w14:textId="1CC1822F" w:rsidR="003A74AD" w:rsidRPr="004C6199" w:rsidRDefault="009A7A63" w:rsidP="00F91304">
      <w:pPr>
        <w:spacing w:line="276" w:lineRule="auto"/>
        <w:jc w:val="both"/>
        <w:rPr>
          <w:rFonts w:ascii="Arial" w:hAnsi="Arial" w:cs="Arial"/>
          <w:sz w:val="22"/>
          <w:lang w:val="es-ES_tradnl"/>
        </w:rPr>
      </w:pPr>
      <w:r w:rsidRPr="004C6199">
        <w:rPr>
          <w:rFonts w:ascii="Arial" w:hAnsi="Arial" w:cs="Arial"/>
          <w:sz w:val="22"/>
          <w:lang w:val="es-ES_tradnl"/>
        </w:rPr>
        <w:t xml:space="preserve">Aquí se </w:t>
      </w:r>
      <w:r w:rsidR="00D732CF" w:rsidRPr="004C6199">
        <w:rPr>
          <w:rFonts w:ascii="Arial" w:hAnsi="Arial" w:cs="Arial"/>
          <w:sz w:val="22"/>
          <w:lang w:val="es-ES_tradnl"/>
        </w:rPr>
        <w:t xml:space="preserve">determina cuáles serán las distintas acciones que la </w:t>
      </w:r>
      <w:r w:rsidRPr="004C6199">
        <w:rPr>
          <w:rFonts w:ascii="Arial" w:hAnsi="Arial" w:cs="Arial"/>
          <w:sz w:val="22"/>
          <w:lang w:val="es-ES_tradnl"/>
        </w:rPr>
        <w:t xml:space="preserve">ADR </w:t>
      </w:r>
      <w:r w:rsidR="00D732CF" w:rsidRPr="004C6199">
        <w:rPr>
          <w:rFonts w:ascii="Arial" w:hAnsi="Arial" w:cs="Arial"/>
          <w:sz w:val="22"/>
          <w:lang w:val="es-ES_tradnl"/>
        </w:rPr>
        <w:t xml:space="preserve">deberá implementar, tanto desde el punto de vista de la tecnología como del negocio. Las fases anteriores corresponden a la recolección y análisis de información disponible </w:t>
      </w:r>
      <w:r w:rsidR="00B82A45" w:rsidRPr="004C6199">
        <w:rPr>
          <w:rFonts w:ascii="Arial" w:hAnsi="Arial" w:cs="Arial"/>
          <w:sz w:val="22"/>
          <w:lang w:val="es-ES_tradnl"/>
        </w:rPr>
        <w:t>que sirve para el diseño d</w:t>
      </w:r>
      <w:r w:rsidR="00D732CF" w:rsidRPr="004C6199">
        <w:rPr>
          <w:rFonts w:ascii="Arial" w:hAnsi="Arial" w:cs="Arial"/>
          <w:sz w:val="22"/>
          <w:lang w:val="es-ES_tradnl"/>
        </w:rPr>
        <w:t xml:space="preserve">el plan de acción. Aquí se identifican las decisiones críticas sobre los cambios a realizar en el Negocio y la Tecnología para que la </w:t>
      </w:r>
      <w:r w:rsidR="000105E6" w:rsidRPr="004C6199">
        <w:rPr>
          <w:rFonts w:ascii="Arial" w:hAnsi="Arial" w:cs="Arial"/>
          <w:sz w:val="22"/>
          <w:lang w:val="es-ES_tradnl"/>
        </w:rPr>
        <w:t>ADR</w:t>
      </w:r>
      <w:r w:rsidR="00D732CF" w:rsidRPr="004C6199">
        <w:rPr>
          <w:rFonts w:ascii="Arial" w:hAnsi="Arial" w:cs="Arial"/>
          <w:sz w:val="22"/>
          <w:lang w:val="es-ES_tradnl"/>
        </w:rPr>
        <w:t xml:space="preserve"> supla las necesidades de negocio basadas en los objetivos del ejercicio de plan de capacidad, aquí se definen detalles a nivel de </w:t>
      </w:r>
      <w:r w:rsidR="000105E6" w:rsidRPr="004C6199">
        <w:rPr>
          <w:rFonts w:ascii="Arial" w:hAnsi="Arial" w:cs="Arial"/>
          <w:sz w:val="22"/>
          <w:lang w:val="es-ES_tradnl"/>
        </w:rPr>
        <w:t>e</w:t>
      </w:r>
      <w:r w:rsidR="00D732CF" w:rsidRPr="004C6199">
        <w:rPr>
          <w:rFonts w:ascii="Arial" w:hAnsi="Arial" w:cs="Arial"/>
          <w:sz w:val="22"/>
          <w:lang w:val="es-ES_tradnl"/>
        </w:rPr>
        <w:t xml:space="preserve">lementos, </w:t>
      </w:r>
      <w:r w:rsidR="000105E6" w:rsidRPr="004C6199">
        <w:rPr>
          <w:rFonts w:ascii="Arial" w:hAnsi="Arial" w:cs="Arial"/>
          <w:sz w:val="22"/>
          <w:lang w:val="es-ES_tradnl"/>
        </w:rPr>
        <w:t>a</w:t>
      </w:r>
      <w:r w:rsidR="00D732CF" w:rsidRPr="004C6199">
        <w:rPr>
          <w:rFonts w:ascii="Arial" w:hAnsi="Arial" w:cs="Arial"/>
          <w:sz w:val="22"/>
          <w:lang w:val="es-ES_tradnl"/>
        </w:rPr>
        <w:t xml:space="preserve">cciones, </w:t>
      </w:r>
      <w:r w:rsidR="000105E6" w:rsidRPr="004C6199">
        <w:rPr>
          <w:rFonts w:ascii="Arial" w:hAnsi="Arial" w:cs="Arial"/>
          <w:sz w:val="22"/>
          <w:lang w:val="es-ES_tradnl"/>
        </w:rPr>
        <w:t>p</w:t>
      </w:r>
      <w:r w:rsidR="00D732CF" w:rsidRPr="004C6199">
        <w:rPr>
          <w:rFonts w:ascii="Arial" w:hAnsi="Arial" w:cs="Arial"/>
          <w:sz w:val="22"/>
          <w:lang w:val="es-ES_tradnl"/>
        </w:rPr>
        <w:t xml:space="preserve">lanificación para la Entidad e </w:t>
      </w:r>
      <w:r w:rsidR="000105E6" w:rsidRPr="004C6199">
        <w:rPr>
          <w:rFonts w:ascii="Arial" w:hAnsi="Arial" w:cs="Arial"/>
          <w:sz w:val="22"/>
          <w:lang w:val="es-ES_tradnl"/>
        </w:rPr>
        <w:t>i</w:t>
      </w:r>
      <w:r w:rsidR="00D732CF" w:rsidRPr="004C6199">
        <w:rPr>
          <w:rFonts w:ascii="Arial" w:hAnsi="Arial" w:cs="Arial"/>
          <w:sz w:val="22"/>
          <w:lang w:val="es-ES_tradnl"/>
        </w:rPr>
        <w:t>nformación sobre el plan de capacidad.</w:t>
      </w:r>
    </w:p>
    <w:p w14:paraId="51874712" w14:textId="77777777" w:rsidR="000105E6" w:rsidRPr="004C6199" w:rsidRDefault="000105E6" w:rsidP="00F91304">
      <w:pPr>
        <w:spacing w:line="276" w:lineRule="auto"/>
        <w:jc w:val="both"/>
        <w:rPr>
          <w:rFonts w:ascii="Arial" w:hAnsi="Arial" w:cs="Arial"/>
          <w:sz w:val="22"/>
          <w:lang w:val="es-ES_tradnl"/>
        </w:rPr>
      </w:pPr>
    </w:p>
    <w:p w14:paraId="7745C8CC" w14:textId="525C21B2" w:rsidR="000105E6" w:rsidRDefault="000105E6" w:rsidP="00F91304">
      <w:pPr>
        <w:spacing w:line="276" w:lineRule="auto"/>
        <w:jc w:val="both"/>
        <w:rPr>
          <w:rFonts w:ascii="Arial" w:hAnsi="Arial" w:cs="Arial"/>
          <w:sz w:val="22"/>
          <w:lang w:val="es-ES_tradnl"/>
        </w:rPr>
      </w:pPr>
      <w:r w:rsidRPr="004C6199">
        <w:rPr>
          <w:rFonts w:ascii="Arial" w:hAnsi="Arial" w:cs="Arial"/>
          <w:sz w:val="22"/>
          <w:lang w:val="es-ES_tradnl"/>
        </w:rPr>
        <w:lastRenderedPageBreak/>
        <w:t xml:space="preserve">A nivel de recurso humano </w:t>
      </w:r>
      <w:r w:rsidR="00EC05CF" w:rsidRPr="004C6199">
        <w:rPr>
          <w:rFonts w:ascii="Arial" w:hAnsi="Arial" w:cs="Arial"/>
          <w:sz w:val="22"/>
          <w:lang w:val="es-ES_tradnl"/>
        </w:rPr>
        <w:t xml:space="preserve">se requiere </w:t>
      </w:r>
      <w:r w:rsidR="009F5B4A" w:rsidRPr="004C6199">
        <w:rPr>
          <w:rFonts w:ascii="Arial" w:hAnsi="Arial" w:cs="Arial"/>
          <w:sz w:val="22"/>
          <w:lang w:val="es-ES_tradnl"/>
        </w:rPr>
        <w:t xml:space="preserve">para las tres fases </w:t>
      </w:r>
      <w:r w:rsidR="00EC05CF" w:rsidRPr="004C6199">
        <w:rPr>
          <w:rFonts w:ascii="Arial" w:hAnsi="Arial" w:cs="Arial"/>
          <w:sz w:val="22"/>
          <w:lang w:val="es-ES_tradnl"/>
        </w:rPr>
        <w:t xml:space="preserve">el </w:t>
      </w:r>
      <w:r w:rsidR="00C22470" w:rsidRPr="004C6199">
        <w:rPr>
          <w:rFonts w:ascii="Arial" w:hAnsi="Arial" w:cs="Arial"/>
          <w:sz w:val="22"/>
          <w:lang w:val="es-ES_tradnl"/>
        </w:rPr>
        <w:t>líder</w:t>
      </w:r>
      <w:r w:rsidR="00EC05CF" w:rsidRPr="004C6199">
        <w:rPr>
          <w:rFonts w:ascii="Arial" w:hAnsi="Arial" w:cs="Arial"/>
          <w:sz w:val="22"/>
          <w:lang w:val="es-ES_tradnl"/>
        </w:rPr>
        <w:t xml:space="preserve"> del plan de capacidad para </w:t>
      </w:r>
      <w:r w:rsidR="00C22470" w:rsidRPr="004C6199">
        <w:rPr>
          <w:rFonts w:ascii="Arial" w:hAnsi="Arial" w:cs="Arial"/>
          <w:sz w:val="22"/>
          <w:lang w:val="es-ES_tradnl"/>
        </w:rPr>
        <w:t>estructurar</w:t>
      </w:r>
      <w:r w:rsidR="00A32BFE" w:rsidRPr="004C6199">
        <w:rPr>
          <w:rFonts w:ascii="Arial" w:hAnsi="Arial" w:cs="Arial"/>
          <w:sz w:val="22"/>
          <w:lang w:val="es-ES_tradnl"/>
        </w:rPr>
        <w:t xml:space="preserve"> </w:t>
      </w:r>
      <w:r w:rsidR="00EC05CF" w:rsidRPr="004C6199">
        <w:rPr>
          <w:rFonts w:ascii="Arial" w:hAnsi="Arial" w:cs="Arial"/>
          <w:sz w:val="22"/>
          <w:lang w:val="es-ES_tradnl"/>
        </w:rPr>
        <w:t xml:space="preserve">el análisis, seguimiento </w:t>
      </w:r>
      <w:r w:rsidR="007F0AA1" w:rsidRPr="004C6199">
        <w:rPr>
          <w:rFonts w:ascii="Arial" w:hAnsi="Arial" w:cs="Arial"/>
          <w:sz w:val="22"/>
          <w:lang w:val="es-ES_tradnl"/>
        </w:rPr>
        <w:t>de este plan</w:t>
      </w:r>
      <w:r w:rsidR="00D10E52" w:rsidRPr="004C6199">
        <w:rPr>
          <w:rFonts w:ascii="Arial" w:hAnsi="Arial" w:cs="Arial"/>
          <w:sz w:val="22"/>
          <w:lang w:val="es-ES_tradnl"/>
        </w:rPr>
        <w:t>,</w:t>
      </w:r>
      <w:r w:rsidR="007F0AA1" w:rsidRPr="004C6199">
        <w:rPr>
          <w:rFonts w:ascii="Arial" w:hAnsi="Arial" w:cs="Arial"/>
          <w:sz w:val="22"/>
          <w:lang w:val="es-ES_tradnl"/>
        </w:rPr>
        <w:t xml:space="preserve"> </w:t>
      </w:r>
      <w:r w:rsidR="00D10E52" w:rsidRPr="004C6199">
        <w:rPr>
          <w:rFonts w:ascii="Arial" w:hAnsi="Arial" w:cs="Arial"/>
          <w:sz w:val="22"/>
          <w:lang w:val="es-ES_tradnl"/>
        </w:rPr>
        <w:t>p</w:t>
      </w:r>
      <w:r w:rsidR="007F0AA1" w:rsidRPr="004C6199">
        <w:rPr>
          <w:rFonts w:ascii="Arial" w:hAnsi="Arial" w:cs="Arial"/>
          <w:sz w:val="22"/>
          <w:lang w:val="es-ES_tradnl"/>
        </w:rPr>
        <w:t>ara e</w:t>
      </w:r>
      <w:r w:rsidR="00D10E52" w:rsidRPr="004C6199">
        <w:rPr>
          <w:rFonts w:ascii="Arial" w:hAnsi="Arial" w:cs="Arial"/>
          <w:sz w:val="22"/>
          <w:lang w:val="es-ES_tradnl"/>
        </w:rPr>
        <w:t>sto</w:t>
      </w:r>
      <w:r w:rsidR="007F0AA1" w:rsidRPr="004C6199">
        <w:rPr>
          <w:rFonts w:ascii="Arial" w:hAnsi="Arial" w:cs="Arial"/>
          <w:sz w:val="22"/>
          <w:lang w:val="es-ES_tradnl"/>
        </w:rPr>
        <w:t xml:space="preserve"> debe contar con el</w:t>
      </w:r>
      <w:r w:rsidR="00F94767" w:rsidRPr="004C6199">
        <w:rPr>
          <w:rFonts w:ascii="Arial" w:hAnsi="Arial" w:cs="Arial"/>
          <w:sz w:val="22"/>
          <w:lang w:val="es-ES_tradnl"/>
        </w:rPr>
        <w:t xml:space="preserve"> apoyo del </w:t>
      </w:r>
      <w:r w:rsidR="007F0AA1" w:rsidRPr="004C6199">
        <w:rPr>
          <w:rFonts w:ascii="Arial" w:hAnsi="Arial" w:cs="Arial"/>
          <w:sz w:val="22"/>
          <w:lang w:val="es-ES_tradnl"/>
        </w:rPr>
        <w:t>equipo técnico de la OTI</w:t>
      </w:r>
      <w:r w:rsidR="00B01B5C" w:rsidRPr="004C6199">
        <w:rPr>
          <w:rFonts w:ascii="Arial" w:hAnsi="Arial" w:cs="Arial"/>
          <w:sz w:val="22"/>
          <w:lang w:val="es-ES_tradnl"/>
        </w:rPr>
        <w:t xml:space="preserve"> con el objetivo de realizar el </w:t>
      </w:r>
      <w:r w:rsidR="007F0AA1" w:rsidRPr="004C6199">
        <w:rPr>
          <w:rFonts w:ascii="Arial" w:hAnsi="Arial" w:cs="Arial"/>
          <w:sz w:val="22"/>
          <w:lang w:val="es-ES_tradnl"/>
        </w:rPr>
        <w:t>levantamiento de los reportes, tendencias</w:t>
      </w:r>
      <w:r w:rsidR="00FF7340" w:rsidRPr="004C6199">
        <w:rPr>
          <w:rFonts w:ascii="Arial" w:hAnsi="Arial" w:cs="Arial"/>
          <w:sz w:val="22"/>
          <w:lang w:val="es-ES_tradnl"/>
        </w:rPr>
        <w:t xml:space="preserve"> a nivel de los recursos</w:t>
      </w:r>
      <w:r w:rsidR="007F0AA1" w:rsidRPr="004C6199">
        <w:rPr>
          <w:rFonts w:ascii="Arial" w:hAnsi="Arial" w:cs="Arial"/>
          <w:sz w:val="22"/>
          <w:lang w:val="es-ES_tradnl"/>
        </w:rPr>
        <w:t xml:space="preserve">, </w:t>
      </w:r>
      <w:r w:rsidR="00FF7340" w:rsidRPr="004C6199">
        <w:rPr>
          <w:rFonts w:ascii="Arial" w:hAnsi="Arial" w:cs="Arial"/>
          <w:sz w:val="22"/>
          <w:lang w:val="es-ES_tradnl"/>
        </w:rPr>
        <w:t>logs, tipos de información</w:t>
      </w:r>
      <w:r w:rsidR="00C26AC7" w:rsidRPr="004C6199">
        <w:rPr>
          <w:rFonts w:ascii="Arial" w:hAnsi="Arial" w:cs="Arial"/>
          <w:sz w:val="22"/>
          <w:lang w:val="es-ES_tradnl"/>
        </w:rPr>
        <w:t>.</w:t>
      </w:r>
    </w:p>
    <w:p w14:paraId="171D8C3A" w14:textId="77777777" w:rsidR="004E0952" w:rsidRPr="0011253A" w:rsidRDefault="004E0952" w:rsidP="00F91304">
      <w:pPr>
        <w:spacing w:line="276" w:lineRule="auto"/>
        <w:rPr>
          <w:rFonts w:ascii="Arial" w:hAnsi="Arial"/>
          <w:b/>
          <w:sz w:val="22"/>
          <w:highlight w:val="yellow"/>
          <w:lang w:val="es-ES_tradnl"/>
        </w:rPr>
      </w:pPr>
    </w:p>
    <w:p w14:paraId="031EC4F1" w14:textId="77777777" w:rsidR="00EA4251" w:rsidRPr="004C6199" w:rsidRDefault="00EA4251" w:rsidP="00F91304">
      <w:pPr>
        <w:spacing w:line="276" w:lineRule="auto"/>
        <w:rPr>
          <w:rFonts w:ascii="Arial" w:hAnsi="Arial" w:cs="Arial"/>
          <w:b/>
          <w:bCs/>
          <w:highlight w:val="yellow"/>
          <w:lang w:val="es-ES_tradnl"/>
        </w:rPr>
      </w:pPr>
    </w:p>
    <w:p w14:paraId="1E744242" w14:textId="66C830FF" w:rsidR="00C05C21" w:rsidRPr="0011253A" w:rsidRDefault="00C05C21" w:rsidP="00F91304">
      <w:pPr>
        <w:pStyle w:val="ListParagraph"/>
        <w:numPr>
          <w:ilvl w:val="0"/>
          <w:numId w:val="63"/>
        </w:numPr>
        <w:spacing w:line="276" w:lineRule="auto"/>
        <w:rPr>
          <w:rFonts w:ascii="Arial" w:hAnsi="Arial"/>
          <w:b/>
          <w:sz w:val="22"/>
          <w:lang w:val="es-ES_tradnl"/>
        </w:rPr>
      </w:pPr>
      <w:r w:rsidRPr="0011253A">
        <w:rPr>
          <w:rFonts w:ascii="Arial" w:hAnsi="Arial"/>
          <w:b/>
          <w:sz w:val="22"/>
          <w:lang w:val="es-ES_tradnl"/>
        </w:rPr>
        <w:t xml:space="preserve">USO Y APROPIACIÓN </w:t>
      </w:r>
    </w:p>
    <w:p w14:paraId="78C360E0" w14:textId="77777777" w:rsidR="007E3E75" w:rsidRPr="0011253A" w:rsidRDefault="007E3E75" w:rsidP="00F91304">
      <w:pPr>
        <w:spacing w:line="276" w:lineRule="auto"/>
        <w:rPr>
          <w:rFonts w:ascii="Arial" w:hAnsi="Arial"/>
          <w:b/>
          <w:sz w:val="22"/>
          <w:highlight w:val="yellow"/>
          <w:lang w:val="es-ES_tradnl"/>
        </w:rPr>
      </w:pPr>
    </w:p>
    <w:p w14:paraId="097B7B5B" w14:textId="7DF9B8E5" w:rsidR="0083321F" w:rsidRPr="004C6199" w:rsidRDefault="0083321F" w:rsidP="00F91304">
      <w:pPr>
        <w:spacing w:line="276" w:lineRule="auto"/>
        <w:rPr>
          <w:rFonts w:ascii="Arial" w:hAnsi="Arial" w:cs="Arial"/>
          <w:sz w:val="22"/>
          <w:lang w:val="es-ES_tradnl"/>
        </w:rPr>
      </w:pPr>
      <w:r w:rsidRPr="004C6199">
        <w:rPr>
          <w:rFonts w:ascii="Arial" w:hAnsi="Arial" w:cs="Arial"/>
          <w:sz w:val="22"/>
          <w:lang w:val="es-ES_tradnl"/>
        </w:rPr>
        <w:t xml:space="preserve">Todos los </w:t>
      </w:r>
      <w:r w:rsidR="007D36DA" w:rsidRPr="004C6199">
        <w:rPr>
          <w:rFonts w:ascii="Arial" w:hAnsi="Arial" w:cs="Arial"/>
          <w:sz w:val="22"/>
          <w:lang w:val="es-ES_tradnl"/>
        </w:rPr>
        <w:t xml:space="preserve">proyectos que involucren tecnología deben estar apoyados por medio de la estrategia de uso y apropiación, con el objetivo de movilizar </w:t>
      </w:r>
      <w:r w:rsidR="00B95A39" w:rsidRPr="004C6199">
        <w:rPr>
          <w:rFonts w:ascii="Arial" w:hAnsi="Arial" w:cs="Arial"/>
          <w:sz w:val="22"/>
          <w:lang w:val="es-ES_tradnl"/>
        </w:rPr>
        <w:t>y motivar e</w:t>
      </w:r>
      <w:r w:rsidR="007D36DA" w:rsidRPr="004C6199">
        <w:rPr>
          <w:rFonts w:ascii="Arial" w:hAnsi="Arial" w:cs="Arial"/>
          <w:sz w:val="22"/>
          <w:lang w:val="es-ES_tradnl"/>
        </w:rPr>
        <w:t xml:space="preserve">l recurso humano para su adaptación y uso natural de </w:t>
      </w:r>
      <w:r w:rsidR="0093738A" w:rsidRPr="004C6199">
        <w:rPr>
          <w:rFonts w:ascii="Arial" w:hAnsi="Arial" w:cs="Arial"/>
          <w:sz w:val="22"/>
          <w:lang w:val="es-ES_tradnl"/>
        </w:rPr>
        <w:t>las</w:t>
      </w:r>
      <w:r w:rsidR="007D36DA" w:rsidRPr="004C6199">
        <w:rPr>
          <w:rFonts w:ascii="Arial" w:hAnsi="Arial" w:cs="Arial"/>
          <w:sz w:val="22"/>
          <w:lang w:val="es-ES_tradnl"/>
        </w:rPr>
        <w:t xml:space="preserve"> nuevas tecnologías</w:t>
      </w:r>
      <w:r w:rsidR="00B95A39" w:rsidRPr="004C6199">
        <w:rPr>
          <w:rFonts w:ascii="Arial" w:hAnsi="Arial" w:cs="Arial"/>
          <w:sz w:val="22"/>
          <w:lang w:val="es-ES_tradnl"/>
        </w:rPr>
        <w:t xml:space="preserve"> que se </w:t>
      </w:r>
      <w:r w:rsidR="0093738A" w:rsidRPr="004C6199">
        <w:rPr>
          <w:rFonts w:ascii="Arial" w:hAnsi="Arial" w:cs="Arial"/>
          <w:sz w:val="22"/>
          <w:lang w:val="es-ES_tradnl"/>
        </w:rPr>
        <w:t>implementen</w:t>
      </w:r>
      <w:r w:rsidR="00B95A39" w:rsidRPr="004C6199">
        <w:rPr>
          <w:rFonts w:ascii="Arial" w:hAnsi="Arial" w:cs="Arial"/>
          <w:sz w:val="22"/>
          <w:lang w:val="es-ES_tradnl"/>
        </w:rPr>
        <w:t xml:space="preserve"> en la ADR, esta iniciativa</w:t>
      </w:r>
      <w:r w:rsidR="0093738A" w:rsidRPr="004C6199">
        <w:rPr>
          <w:rFonts w:ascii="Arial" w:hAnsi="Arial" w:cs="Arial"/>
          <w:sz w:val="22"/>
          <w:lang w:val="es-ES_tradnl"/>
        </w:rPr>
        <w:t xml:space="preserve"> está apoyada en los siguientes objetivos:</w:t>
      </w:r>
    </w:p>
    <w:p w14:paraId="3C2DD678" w14:textId="77777777" w:rsidR="0083321F" w:rsidRPr="004C6199" w:rsidRDefault="0083321F" w:rsidP="00F91304">
      <w:pPr>
        <w:spacing w:line="276" w:lineRule="auto"/>
        <w:rPr>
          <w:rFonts w:ascii="Arial" w:hAnsi="Arial" w:cs="Arial"/>
          <w:sz w:val="22"/>
          <w:lang w:val="es-ES_tradnl"/>
        </w:rPr>
      </w:pPr>
    </w:p>
    <w:p w14:paraId="4B197663" w14:textId="7E5FC6CA" w:rsidR="0083321F" w:rsidRPr="004C6199" w:rsidRDefault="0083321F" w:rsidP="00F91304">
      <w:pPr>
        <w:pStyle w:val="ListParagraph"/>
        <w:numPr>
          <w:ilvl w:val="0"/>
          <w:numId w:val="13"/>
        </w:numPr>
        <w:spacing w:line="276" w:lineRule="auto"/>
        <w:jc w:val="both"/>
        <w:rPr>
          <w:rFonts w:ascii="Arial" w:hAnsi="Arial" w:cs="Arial"/>
          <w:sz w:val="22"/>
          <w:lang w:val="es-ES_tradnl"/>
        </w:rPr>
      </w:pPr>
      <w:r w:rsidRPr="004C6199">
        <w:rPr>
          <w:rFonts w:ascii="Arial" w:hAnsi="Arial" w:cs="Arial"/>
          <w:sz w:val="22"/>
          <w:lang w:val="es-ES_tradnl"/>
        </w:rPr>
        <w:t>Definir las actividades relacionadas a los 10 lineamientos que hacen parte del dominio de uso y apropiación de MINTIC para apoyar los proyectos que involucren aspectos que involucren tecnología en la ADR.</w:t>
      </w:r>
    </w:p>
    <w:p w14:paraId="18A17201" w14:textId="78930515" w:rsidR="0083321F" w:rsidRPr="004C6199" w:rsidRDefault="0083321F" w:rsidP="00F91304">
      <w:pPr>
        <w:pStyle w:val="ListParagraph"/>
        <w:numPr>
          <w:ilvl w:val="0"/>
          <w:numId w:val="13"/>
        </w:numPr>
        <w:spacing w:line="276" w:lineRule="auto"/>
        <w:jc w:val="both"/>
        <w:rPr>
          <w:rFonts w:ascii="Arial" w:hAnsi="Arial" w:cs="Arial"/>
          <w:sz w:val="22"/>
          <w:lang w:val="es-ES_tradnl"/>
        </w:rPr>
      </w:pPr>
      <w:r w:rsidRPr="004C6199">
        <w:rPr>
          <w:rFonts w:ascii="Arial" w:hAnsi="Arial" w:cs="Arial"/>
          <w:sz w:val="22"/>
          <w:lang w:val="es-ES_tradnl"/>
        </w:rPr>
        <w:t>Definir indicadores que permitan medir los avances de apropiación de los proyectos tecnológicos.</w:t>
      </w:r>
    </w:p>
    <w:p w14:paraId="26EA72E1" w14:textId="2F4B57BD" w:rsidR="0083321F" w:rsidRPr="004C6199" w:rsidRDefault="0083321F" w:rsidP="00F91304">
      <w:pPr>
        <w:pStyle w:val="ListParagraph"/>
        <w:numPr>
          <w:ilvl w:val="0"/>
          <w:numId w:val="13"/>
        </w:numPr>
        <w:spacing w:line="276" w:lineRule="auto"/>
        <w:jc w:val="both"/>
        <w:rPr>
          <w:rFonts w:ascii="Arial" w:hAnsi="Arial" w:cs="Arial"/>
          <w:sz w:val="22"/>
          <w:lang w:val="es-ES_tradnl"/>
        </w:rPr>
      </w:pPr>
      <w:r w:rsidRPr="004C6199">
        <w:rPr>
          <w:rFonts w:ascii="Arial" w:hAnsi="Arial" w:cs="Arial"/>
          <w:sz w:val="22"/>
          <w:lang w:val="es-ES_tradnl"/>
        </w:rPr>
        <w:t>Establecer el esquema de incentivos alineado con las recomendaciones del área de talento humano para motivar los grupos de interés identificados en la ADR.</w:t>
      </w:r>
    </w:p>
    <w:p w14:paraId="0DB4715C" w14:textId="77777777" w:rsidR="0083321F" w:rsidRPr="004C6199" w:rsidRDefault="0083321F" w:rsidP="00F91304">
      <w:pPr>
        <w:pStyle w:val="ListParagraph"/>
        <w:numPr>
          <w:ilvl w:val="0"/>
          <w:numId w:val="13"/>
        </w:numPr>
        <w:spacing w:line="276" w:lineRule="auto"/>
        <w:jc w:val="both"/>
        <w:rPr>
          <w:rFonts w:ascii="Arial" w:hAnsi="Arial" w:cs="Arial"/>
          <w:sz w:val="22"/>
          <w:lang w:val="es-ES_tradnl"/>
        </w:rPr>
      </w:pPr>
      <w:r w:rsidRPr="004C6199">
        <w:rPr>
          <w:rFonts w:ascii="Arial" w:hAnsi="Arial" w:cs="Arial"/>
          <w:sz w:val="22"/>
          <w:lang w:val="es-ES_tradnl"/>
        </w:rPr>
        <w:t>Definir de forma sistemática unas actividades mínimas para que el equipo de tecnología realice recomendaciones y recordación de temáticas de interés general que apalanquen el uso de la tecnología.</w:t>
      </w:r>
    </w:p>
    <w:p w14:paraId="5B8904B1" w14:textId="16FB2076" w:rsidR="004D295D" w:rsidRPr="004C6199" w:rsidRDefault="0083321F" w:rsidP="00F91304">
      <w:pPr>
        <w:pStyle w:val="ListParagraph"/>
        <w:numPr>
          <w:ilvl w:val="0"/>
          <w:numId w:val="13"/>
        </w:numPr>
        <w:spacing w:line="276" w:lineRule="auto"/>
        <w:jc w:val="both"/>
        <w:rPr>
          <w:rFonts w:ascii="Arial" w:hAnsi="Arial" w:cs="Arial"/>
          <w:sz w:val="22"/>
          <w:lang w:val="es-ES_tradnl"/>
        </w:rPr>
      </w:pPr>
      <w:r w:rsidRPr="004C6199">
        <w:rPr>
          <w:rFonts w:ascii="Arial" w:hAnsi="Arial" w:cs="Arial"/>
          <w:sz w:val="22"/>
          <w:lang w:val="es-ES_tradnl"/>
        </w:rPr>
        <w:t>Definir los instrumentos para la retroalimentación e identificación de nuevas necesidades de capacitación de tipo tecnológico.</w:t>
      </w:r>
    </w:p>
    <w:p w14:paraId="4447CAAF" w14:textId="77777777" w:rsidR="007E3E75" w:rsidRPr="004C6199" w:rsidRDefault="007E3E75" w:rsidP="00F91304">
      <w:pPr>
        <w:spacing w:line="276" w:lineRule="auto"/>
        <w:rPr>
          <w:rFonts w:ascii="Arial" w:hAnsi="Arial" w:cs="Arial"/>
          <w:sz w:val="22"/>
          <w:lang w:val="es-ES_tradnl"/>
        </w:rPr>
      </w:pPr>
    </w:p>
    <w:p w14:paraId="112D22FE" w14:textId="49633D77" w:rsidR="0093738A" w:rsidRPr="004C6199" w:rsidRDefault="0093738A" w:rsidP="00F91304">
      <w:pPr>
        <w:spacing w:line="276" w:lineRule="auto"/>
        <w:jc w:val="both"/>
        <w:rPr>
          <w:rFonts w:ascii="Arial" w:hAnsi="Arial" w:cs="Arial"/>
          <w:sz w:val="22"/>
          <w:lang w:val="es-ES_tradnl"/>
        </w:rPr>
      </w:pPr>
      <w:r w:rsidRPr="004C6199">
        <w:rPr>
          <w:rFonts w:ascii="Arial" w:hAnsi="Arial" w:cs="Arial"/>
          <w:sz w:val="22"/>
          <w:lang w:val="es-ES_tradnl"/>
        </w:rPr>
        <w:t xml:space="preserve">El talento humano que hace parte de esta iniciativa corresponde a </w:t>
      </w:r>
      <w:r w:rsidR="00233296" w:rsidRPr="004C6199">
        <w:rPr>
          <w:rFonts w:ascii="Arial" w:hAnsi="Arial" w:cs="Arial"/>
          <w:sz w:val="22"/>
          <w:lang w:val="es-ES_tradnl"/>
        </w:rPr>
        <w:t>un experto de uso y apropiación, con experiencia de los lineamientos del dominio de uso y apropiación de MINTIC</w:t>
      </w:r>
      <w:r w:rsidR="002F4195" w:rsidRPr="004C6199">
        <w:rPr>
          <w:rFonts w:ascii="Arial" w:hAnsi="Arial" w:cs="Arial"/>
          <w:sz w:val="22"/>
          <w:lang w:val="es-ES_tradnl"/>
        </w:rPr>
        <w:t xml:space="preserve">, el cual debe contar con el apoyo de </w:t>
      </w:r>
      <w:r w:rsidR="00D15E07" w:rsidRPr="004C6199">
        <w:rPr>
          <w:rFonts w:ascii="Arial" w:hAnsi="Arial" w:cs="Arial"/>
          <w:sz w:val="22"/>
          <w:lang w:val="es-ES_tradnl"/>
        </w:rPr>
        <w:t xml:space="preserve">un diseñador gráfico que </w:t>
      </w:r>
      <w:r w:rsidR="0036548E" w:rsidRPr="004C6199">
        <w:rPr>
          <w:rFonts w:ascii="Arial" w:hAnsi="Arial" w:cs="Arial"/>
          <w:sz w:val="22"/>
          <w:lang w:val="es-ES_tradnl"/>
        </w:rPr>
        <w:t xml:space="preserve">genere la línea gráfica de las diversas campañas, </w:t>
      </w:r>
      <w:r w:rsidR="004C6199">
        <w:rPr>
          <w:rFonts w:ascii="Arial" w:hAnsi="Arial" w:cs="Arial"/>
          <w:sz w:val="22"/>
          <w:lang w:val="es-ES_tradnl"/>
        </w:rPr>
        <w:t>fondos de escritorio</w:t>
      </w:r>
      <w:r w:rsidR="0036548E" w:rsidRPr="004C6199">
        <w:rPr>
          <w:rFonts w:ascii="Arial" w:hAnsi="Arial" w:cs="Arial"/>
          <w:sz w:val="22"/>
          <w:lang w:val="es-ES_tradnl"/>
        </w:rPr>
        <w:t xml:space="preserve">, manuales, </w:t>
      </w:r>
      <w:proofErr w:type="spellStart"/>
      <w:r w:rsidR="0036548E" w:rsidRPr="004C6199">
        <w:rPr>
          <w:rFonts w:ascii="Arial" w:hAnsi="Arial" w:cs="Arial"/>
          <w:sz w:val="22"/>
          <w:lang w:val="es-ES_tradnl"/>
        </w:rPr>
        <w:t>mailings</w:t>
      </w:r>
      <w:proofErr w:type="spellEnd"/>
      <w:r w:rsidR="00CF22C4" w:rsidRPr="004C6199">
        <w:rPr>
          <w:rFonts w:ascii="Arial" w:hAnsi="Arial" w:cs="Arial"/>
          <w:sz w:val="22"/>
          <w:lang w:val="es-ES_tradnl"/>
        </w:rPr>
        <w:t xml:space="preserve"> que </w:t>
      </w:r>
      <w:r w:rsidR="00D7071F" w:rsidRPr="004C6199">
        <w:rPr>
          <w:rFonts w:ascii="Arial" w:hAnsi="Arial" w:cs="Arial"/>
          <w:sz w:val="22"/>
          <w:lang w:val="es-ES_tradnl"/>
        </w:rPr>
        <w:t xml:space="preserve">tendrá la información de </w:t>
      </w:r>
      <w:r w:rsidR="000E2F90" w:rsidRPr="004C6199">
        <w:rPr>
          <w:rFonts w:ascii="Arial" w:hAnsi="Arial" w:cs="Arial"/>
          <w:sz w:val="22"/>
          <w:lang w:val="es-ES_tradnl"/>
        </w:rPr>
        <w:t xml:space="preserve">los parámetros definidos en la estrategia de uso y apropiación para cada </w:t>
      </w:r>
      <w:r w:rsidR="00A41984" w:rsidRPr="004C6199">
        <w:rPr>
          <w:rFonts w:ascii="Arial" w:hAnsi="Arial" w:cs="Arial"/>
          <w:sz w:val="22"/>
          <w:lang w:val="es-ES_tradnl"/>
        </w:rPr>
        <w:t>proyecto</w:t>
      </w:r>
      <w:r w:rsidR="000E2F90" w:rsidRPr="004C6199">
        <w:rPr>
          <w:rFonts w:ascii="Arial" w:hAnsi="Arial" w:cs="Arial"/>
          <w:sz w:val="22"/>
          <w:lang w:val="es-ES_tradnl"/>
        </w:rPr>
        <w:t xml:space="preserve"> que involucre tecnología</w:t>
      </w:r>
      <w:r w:rsidR="00DD59B7">
        <w:rPr>
          <w:rFonts w:ascii="Arial" w:hAnsi="Arial" w:cs="Arial"/>
          <w:sz w:val="22"/>
          <w:lang w:val="es-ES_tradnl"/>
        </w:rPr>
        <w:t>, adicional es necesario el apoyo de un perfil a nivel de psicología para apoyar los lineamientos que involucren gestión del cambio.</w:t>
      </w:r>
    </w:p>
    <w:p w14:paraId="2ECC597C" w14:textId="77777777" w:rsidR="0093738A" w:rsidRPr="0083321F" w:rsidRDefault="0093738A" w:rsidP="00F91304">
      <w:pPr>
        <w:spacing w:line="276" w:lineRule="auto"/>
        <w:rPr>
          <w:rFonts w:ascii="Arial" w:hAnsi="Arial" w:cs="Arial"/>
          <w:sz w:val="22"/>
          <w:lang w:val="es-ES_tradnl"/>
        </w:rPr>
      </w:pPr>
    </w:p>
    <w:p w14:paraId="225ADBD2" w14:textId="77777777" w:rsidR="00EA4251" w:rsidRPr="0083321F" w:rsidRDefault="00EA4251" w:rsidP="00F91304">
      <w:pPr>
        <w:spacing w:line="276" w:lineRule="auto"/>
        <w:rPr>
          <w:rFonts w:ascii="Arial" w:hAnsi="Arial" w:cs="Arial"/>
          <w:sz w:val="22"/>
          <w:lang w:val="es-ES_tradnl"/>
        </w:rPr>
      </w:pPr>
    </w:p>
    <w:p w14:paraId="09784A58" w14:textId="09471C50" w:rsidR="00C05C21" w:rsidRPr="0011253A" w:rsidRDefault="00C05C21" w:rsidP="00F91304">
      <w:pPr>
        <w:pStyle w:val="ListParagraph"/>
        <w:numPr>
          <w:ilvl w:val="0"/>
          <w:numId w:val="63"/>
        </w:numPr>
        <w:spacing w:line="276" w:lineRule="auto"/>
        <w:rPr>
          <w:rFonts w:ascii="Arial" w:hAnsi="Arial"/>
          <w:b/>
          <w:sz w:val="22"/>
          <w:lang w:val="es-ES_tradnl"/>
        </w:rPr>
      </w:pPr>
      <w:r w:rsidRPr="0011253A">
        <w:rPr>
          <w:rFonts w:ascii="Arial" w:hAnsi="Arial"/>
          <w:b/>
          <w:sz w:val="22"/>
          <w:lang w:val="es-ES_tradnl"/>
        </w:rPr>
        <w:t>ARQUITECTURA EMPRESARIAL</w:t>
      </w:r>
    </w:p>
    <w:p w14:paraId="02B70B86" w14:textId="77777777" w:rsidR="008B3C88" w:rsidRPr="0011253A" w:rsidRDefault="008B3C88" w:rsidP="00F91304">
      <w:pPr>
        <w:spacing w:line="276" w:lineRule="auto"/>
        <w:rPr>
          <w:rFonts w:ascii="Arial" w:hAnsi="Arial"/>
          <w:b/>
          <w:sz w:val="22"/>
          <w:highlight w:val="yellow"/>
          <w:lang w:val="es-ES_tradnl"/>
        </w:rPr>
      </w:pPr>
    </w:p>
    <w:p w14:paraId="4B7347F9" w14:textId="3FE8D823" w:rsidR="008B3C88" w:rsidRPr="008B3C88" w:rsidRDefault="008B3C88" w:rsidP="00F91304">
      <w:pPr>
        <w:spacing w:line="276" w:lineRule="auto"/>
        <w:jc w:val="both"/>
        <w:rPr>
          <w:rFonts w:ascii="Arial" w:hAnsi="Arial" w:cs="Arial"/>
          <w:sz w:val="22"/>
          <w:lang w:val="es-ES_tradnl"/>
        </w:rPr>
      </w:pPr>
      <w:r>
        <w:rPr>
          <w:rFonts w:ascii="Arial" w:hAnsi="Arial" w:cs="Arial"/>
          <w:sz w:val="22"/>
          <w:lang w:val="es-ES_tradnl"/>
        </w:rPr>
        <w:t xml:space="preserve">El proceso de actualización de la arquitectura empresarial institucional busca </w:t>
      </w:r>
      <w:r w:rsidRPr="008B3C88">
        <w:rPr>
          <w:rFonts w:ascii="Arial" w:hAnsi="Arial" w:cs="Arial"/>
          <w:sz w:val="22"/>
          <w:lang w:val="es-ES_tradnl"/>
        </w:rPr>
        <w:t xml:space="preserve">organizar de manera sistémica el </w:t>
      </w:r>
      <w:r w:rsidR="002506FC" w:rsidRPr="008B3C88">
        <w:rPr>
          <w:rFonts w:ascii="Arial" w:hAnsi="Arial" w:cs="Arial"/>
          <w:sz w:val="22"/>
          <w:lang w:val="es-ES_tradnl"/>
        </w:rPr>
        <w:t>diseño</w:t>
      </w:r>
      <w:r w:rsidRPr="008B3C88">
        <w:rPr>
          <w:rFonts w:ascii="Arial" w:hAnsi="Arial" w:cs="Arial"/>
          <w:sz w:val="22"/>
          <w:lang w:val="es-ES_tradnl"/>
        </w:rPr>
        <w:t xml:space="preserve">, </w:t>
      </w:r>
      <w:r w:rsidR="002506FC" w:rsidRPr="008B3C88">
        <w:rPr>
          <w:rFonts w:ascii="Arial" w:hAnsi="Arial" w:cs="Arial"/>
          <w:sz w:val="22"/>
          <w:lang w:val="es-ES_tradnl"/>
        </w:rPr>
        <w:t>implementación</w:t>
      </w:r>
      <w:r w:rsidRPr="008B3C88">
        <w:rPr>
          <w:rFonts w:ascii="Arial" w:hAnsi="Arial" w:cs="Arial"/>
          <w:sz w:val="22"/>
          <w:lang w:val="es-ES_tradnl"/>
        </w:rPr>
        <w:t xml:space="preserve"> y evolución de </w:t>
      </w:r>
      <w:r>
        <w:rPr>
          <w:rFonts w:ascii="Arial" w:hAnsi="Arial" w:cs="Arial"/>
          <w:sz w:val="22"/>
          <w:lang w:val="es-ES_tradnl"/>
        </w:rPr>
        <w:t xml:space="preserve">cada uno de los proyectos planteados para obtener la situación deseada de la entidad en materia de Tecnologías de </w:t>
      </w:r>
      <w:r>
        <w:rPr>
          <w:rFonts w:ascii="Arial" w:hAnsi="Arial" w:cs="Arial"/>
          <w:sz w:val="22"/>
          <w:lang w:val="es-ES_tradnl"/>
        </w:rPr>
        <w:lastRenderedPageBreak/>
        <w:t xml:space="preserve">la información y las comunicaciones. </w:t>
      </w:r>
      <w:r w:rsidRPr="008B3C88">
        <w:rPr>
          <w:rFonts w:ascii="Arial" w:hAnsi="Arial" w:cs="Arial"/>
          <w:sz w:val="22"/>
          <w:lang w:val="es-ES_tradnl"/>
        </w:rPr>
        <w:t xml:space="preserve">De tal forma, que orienten la </w:t>
      </w:r>
      <w:r w:rsidR="002506FC" w:rsidRPr="008B3C88">
        <w:rPr>
          <w:rFonts w:ascii="Arial" w:hAnsi="Arial" w:cs="Arial"/>
          <w:sz w:val="22"/>
          <w:lang w:val="es-ES_tradnl"/>
        </w:rPr>
        <w:t>transformación</w:t>
      </w:r>
      <w:r w:rsidRPr="008B3C88">
        <w:rPr>
          <w:rFonts w:ascii="Arial" w:hAnsi="Arial" w:cs="Arial"/>
          <w:sz w:val="22"/>
          <w:lang w:val="es-ES_tradnl"/>
        </w:rPr>
        <w:t xml:space="preserve"> hacia un nivel deseado, cumpliendo siempre la </w:t>
      </w:r>
      <w:r w:rsidR="002506FC" w:rsidRPr="008B3C88">
        <w:rPr>
          <w:rFonts w:ascii="Arial" w:hAnsi="Arial" w:cs="Arial"/>
          <w:sz w:val="22"/>
          <w:lang w:val="es-ES_tradnl"/>
        </w:rPr>
        <w:t>misión</w:t>
      </w:r>
      <w:r w:rsidRPr="008B3C88">
        <w:rPr>
          <w:rFonts w:ascii="Arial" w:hAnsi="Arial" w:cs="Arial"/>
          <w:sz w:val="22"/>
          <w:lang w:val="es-ES_tradnl"/>
        </w:rPr>
        <w:t xml:space="preserve"> y estrategia organizacional. </w:t>
      </w:r>
    </w:p>
    <w:p w14:paraId="408D0E10" w14:textId="3EDCB921" w:rsidR="00992CBD" w:rsidRPr="0011253A" w:rsidRDefault="00992CBD" w:rsidP="00F91304">
      <w:pPr>
        <w:spacing w:line="276" w:lineRule="auto"/>
        <w:jc w:val="both"/>
        <w:rPr>
          <w:rFonts w:ascii="Arial" w:hAnsi="Arial"/>
          <w:sz w:val="22"/>
          <w:lang w:val="es-ES_tradnl"/>
        </w:rPr>
      </w:pPr>
      <w:r w:rsidRPr="0011253A">
        <w:rPr>
          <w:rFonts w:ascii="Arial" w:hAnsi="Arial"/>
          <w:sz w:val="22"/>
          <w:lang w:val="es-ES_tradnl"/>
        </w:rPr>
        <w:t xml:space="preserve">La OTI con el fin de organizar de manera sistémica el diseño, implementación y </w:t>
      </w:r>
      <w:r w:rsidR="00F06C0D" w:rsidRPr="0011253A">
        <w:rPr>
          <w:rFonts w:ascii="Arial" w:hAnsi="Arial"/>
          <w:sz w:val="22"/>
          <w:lang w:val="es-ES_tradnl"/>
        </w:rPr>
        <w:t>evolución</w:t>
      </w:r>
      <w:r w:rsidRPr="0011253A">
        <w:rPr>
          <w:rFonts w:ascii="Arial" w:hAnsi="Arial"/>
          <w:sz w:val="22"/>
          <w:lang w:val="es-ES_tradnl"/>
        </w:rPr>
        <w:t xml:space="preserve"> de los proyectos planteados. De tal forma, que orienten la transformación hacia el nivel deseado en materia de tecnologías de la información cumpliendo siempre la </w:t>
      </w:r>
      <w:r w:rsidR="00F06C0D" w:rsidRPr="0011253A">
        <w:rPr>
          <w:rFonts w:ascii="Arial" w:hAnsi="Arial"/>
          <w:sz w:val="22"/>
          <w:lang w:val="es-ES_tradnl"/>
        </w:rPr>
        <w:t>misión</w:t>
      </w:r>
      <w:r w:rsidRPr="0011253A">
        <w:rPr>
          <w:rFonts w:ascii="Arial" w:hAnsi="Arial"/>
          <w:sz w:val="22"/>
          <w:lang w:val="es-ES_tradnl"/>
        </w:rPr>
        <w:t xml:space="preserve"> y estrategia organizacional.</w:t>
      </w:r>
    </w:p>
    <w:p w14:paraId="7E615B7E" w14:textId="77777777" w:rsidR="00992CBD" w:rsidRPr="0011253A" w:rsidRDefault="00992CBD" w:rsidP="00F91304">
      <w:pPr>
        <w:spacing w:line="276" w:lineRule="auto"/>
        <w:jc w:val="both"/>
        <w:rPr>
          <w:rFonts w:ascii="Arial" w:hAnsi="Arial"/>
          <w:sz w:val="22"/>
          <w:lang w:val="es-ES_tradnl"/>
        </w:rPr>
      </w:pPr>
    </w:p>
    <w:p w14:paraId="361F63D9" w14:textId="77FFEF40" w:rsidR="008B3C88" w:rsidRPr="0011253A" w:rsidRDefault="00992CBD" w:rsidP="00F91304">
      <w:pPr>
        <w:spacing w:before="100" w:beforeAutospacing="1" w:after="100" w:afterAutospacing="1" w:line="276" w:lineRule="auto"/>
      </w:pPr>
      <w:r w:rsidRPr="0011253A">
        <w:rPr>
          <w:rFonts w:ascii="Arial" w:hAnsi="Arial"/>
          <w:sz w:val="22"/>
          <w:lang w:val="es-ES_tradnl"/>
        </w:rPr>
        <w:t>La alineación e implementación de esta iniciativa requiere para su ejecución un equipo de Arquitectura Empresarial, el cual identificará las necesidades de la ADR para el cumplimiento de esta iniciativa e interactuará con los diversos grupos de interés requeridos.</w:t>
      </w:r>
    </w:p>
    <w:p w14:paraId="3F4B8DE8" w14:textId="77777777" w:rsidR="008B3C88" w:rsidRPr="0011253A" w:rsidRDefault="008B3C88" w:rsidP="00F91304">
      <w:pPr>
        <w:spacing w:line="276" w:lineRule="auto"/>
        <w:rPr>
          <w:rFonts w:ascii="Arial" w:hAnsi="Arial"/>
          <w:b/>
          <w:highlight w:val="yellow"/>
        </w:rPr>
      </w:pPr>
    </w:p>
    <w:p w14:paraId="7D574372" w14:textId="77777777" w:rsidR="00EA4251" w:rsidRPr="00C70533" w:rsidRDefault="00EA4251" w:rsidP="00F91304">
      <w:pPr>
        <w:spacing w:line="276" w:lineRule="auto"/>
        <w:rPr>
          <w:rFonts w:ascii="Arial" w:hAnsi="Arial" w:cs="Arial"/>
          <w:b/>
          <w:bCs/>
          <w:highlight w:val="yellow"/>
          <w:lang w:val="es-ES_tradnl"/>
        </w:rPr>
      </w:pPr>
    </w:p>
    <w:p w14:paraId="2B6F787C" w14:textId="3987D69E" w:rsidR="00C05C21" w:rsidRPr="0011253A" w:rsidRDefault="00C05C21" w:rsidP="00F91304">
      <w:pPr>
        <w:pStyle w:val="ListParagraph"/>
        <w:numPr>
          <w:ilvl w:val="0"/>
          <w:numId w:val="63"/>
        </w:numPr>
        <w:spacing w:line="276" w:lineRule="auto"/>
        <w:rPr>
          <w:rFonts w:ascii="Arial" w:hAnsi="Arial"/>
          <w:b/>
          <w:sz w:val="22"/>
          <w:lang w:val="es-ES_tradnl"/>
        </w:rPr>
      </w:pPr>
      <w:r w:rsidRPr="0011253A">
        <w:rPr>
          <w:rFonts w:ascii="Arial" w:hAnsi="Arial"/>
          <w:b/>
          <w:sz w:val="22"/>
          <w:lang w:val="es-ES_tradnl"/>
        </w:rPr>
        <w:t>GOBIERNO DE TI</w:t>
      </w:r>
    </w:p>
    <w:p w14:paraId="57A21D2E" w14:textId="77777777" w:rsidR="00F06C0D" w:rsidRPr="0011253A" w:rsidRDefault="00F06C0D" w:rsidP="00F91304">
      <w:pPr>
        <w:spacing w:line="276" w:lineRule="auto"/>
        <w:rPr>
          <w:rFonts w:ascii="Arial" w:hAnsi="Arial"/>
          <w:b/>
          <w:sz w:val="22"/>
          <w:highlight w:val="yellow"/>
          <w:lang w:val="es-ES_tradnl"/>
        </w:rPr>
      </w:pPr>
    </w:p>
    <w:p w14:paraId="74667CEF" w14:textId="77777777" w:rsidR="00F06C0D" w:rsidRPr="0011253A" w:rsidRDefault="00F06C0D" w:rsidP="00F91304">
      <w:pPr>
        <w:spacing w:line="276" w:lineRule="auto"/>
        <w:jc w:val="both"/>
        <w:rPr>
          <w:rFonts w:ascii="Arial" w:hAnsi="Arial"/>
          <w:sz w:val="22"/>
          <w:lang w:val="es-ES_tradnl"/>
        </w:rPr>
      </w:pPr>
      <w:r w:rsidRPr="0011253A">
        <w:rPr>
          <w:rFonts w:ascii="Arial" w:hAnsi="Arial"/>
          <w:sz w:val="22"/>
          <w:lang w:val="es-ES_tradnl"/>
        </w:rPr>
        <w:t>Actualizar e implementar los esquemas que apoyan la construcción de gobernabilidad TI de la ADR, estos esquemas incluyen las políticas que permiten alinear los procesos de la organización, normas, leyes, definición de procesos, modelos de gestión y gobierno de TI.</w:t>
      </w:r>
    </w:p>
    <w:p w14:paraId="1AD3C7E6" w14:textId="77777777" w:rsidR="00F06C0D" w:rsidRPr="0011253A" w:rsidRDefault="00F06C0D" w:rsidP="00F91304">
      <w:pPr>
        <w:spacing w:line="276" w:lineRule="auto"/>
        <w:jc w:val="both"/>
        <w:rPr>
          <w:rFonts w:ascii="Arial" w:hAnsi="Arial"/>
          <w:sz w:val="22"/>
          <w:lang w:val="es-ES_tradnl"/>
        </w:rPr>
      </w:pPr>
    </w:p>
    <w:p w14:paraId="49A88BC2" w14:textId="77777777" w:rsidR="00F06C0D" w:rsidRPr="0011253A" w:rsidRDefault="00F06C0D" w:rsidP="00F91304">
      <w:pPr>
        <w:spacing w:line="276" w:lineRule="auto"/>
        <w:jc w:val="both"/>
        <w:rPr>
          <w:rFonts w:ascii="Arial" w:hAnsi="Arial"/>
          <w:sz w:val="22"/>
          <w:lang w:val="es-ES_tradnl"/>
        </w:rPr>
      </w:pPr>
      <w:r w:rsidRPr="0011253A">
        <w:rPr>
          <w:rFonts w:ascii="Arial" w:hAnsi="Arial"/>
          <w:sz w:val="22"/>
          <w:lang w:val="es-ES_tradnl"/>
        </w:rPr>
        <w:t>Dado el tamaño del trabajo a realizar, el presente proyecto busca mediante 2 fases, evaluar y ajustar los actuales esquemas de Gobierno de TI con que cuenta la ADR, esta evaluación mostrará cuáles esquemas deben ser actualizados, cuáles implementados, qué ajustes son necesarios realizar al interior de la Entidad para lograr la toma de decisiones adecuada frente a la gestión y operación de las TIC.</w:t>
      </w:r>
    </w:p>
    <w:p w14:paraId="62067D12" w14:textId="77777777" w:rsidR="00F06C0D" w:rsidRPr="0011253A" w:rsidRDefault="00F06C0D" w:rsidP="00F91304">
      <w:pPr>
        <w:spacing w:line="276" w:lineRule="auto"/>
        <w:rPr>
          <w:rFonts w:ascii="Arial" w:hAnsi="Arial"/>
          <w:sz w:val="22"/>
          <w:lang w:val="es-ES_tradnl"/>
        </w:rPr>
      </w:pPr>
    </w:p>
    <w:p w14:paraId="2DF91573" w14:textId="77777777" w:rsidR="00F06C0D" w:rsidRPr="0011253A" w:rsidRDefault="00F06C0D" w:rsidP="00F91304">
      <w:pPr>
        <w:spacing w:line="276" w:lineRule="auto"/>
        <w:jc w:val="both"/>
        <w:rPr>
          <w:rFonts w:ascii="Arial" w:hAnsi="Arial"/>
          <w:sz w:val="22"/>
          <w:lang w:val="es-ES_tradnl"/>
        </w:rPr>
      </w:pPr>
      <w:r w:rsidRPr="0011253A">
        <w:rPr>
          <w:rFonts w:ascii="Arial" w:hAnsi="Arial"/>
          <w:sz w:val="22"/>
          <w:lang w:val="es-ES_tradnl"/>
        </w:rPr>
        <w:t>Este proyecto permite contar con un modelo de gobierno de TI ajustado a la nueva estructura funcional y organizacional de la ADR, que contemple los siguientes aspectos:</w:t>
      </w:r>
    </w:p>
    <w:p w14:paraId="47B8A48F" w14:textId="77777777" w:rsidR="00F06C0D" w:rsidRPr="0011253A" w:rsidRDefault="00F06C0D" w:rsidP="00F91304">
      <w:pPr>
        <w:spacing w:line="276" w:lineRule="auto"/>
        <w:rPr>
          <w:rFonts w:ascii="Arial" w:hAnsi="Arial"/>
          <w:sz w:val="22"/>
          <w:lang w:val="es-ES_tradnl"/>
        </w:rPr>
      </w:pPr>
    </w:p>
    <w:p w14:paraId="118DDC3E" w14:textId="77777777" w:rsidR="00F06C0D" w:rsidRPr="0011253A" w:rsidRDefault="00F06C0D" w:rsidP="00F91304">
      <w:pPr>
        <w:spacing w:line="276" w:lineRule="auto"/>
        <w:rPr>
          <w:rFonts w:ascii="Arial" w:hAnsi="Arial"/>
          <w:b/>
          <w:sz w:val="22"/>
          <w:lang w:val="es-ES_tradnl"/>
        </w:rPr>
      </w:pPr>
      <w:r w:rsidRPr="0011253A">
        <w:rPr>
          <w:rFonts w:ascii="Arial" w:hAnsi="Arial"/>
          <w:b/>
          <w:sz w:val="22"/>
          <w:lang w:val="es-ES_tradnl"/>
        </w:rPr>
        <w:t>Fase 1.</w:t>
      </w:r>
    </w:p>
    <w:p w14:paraId="0A46E548" w14:textId="77777777" w:rsidR="00F06C0D" w:rsidRPr="0011253A" w:rsidRDefault="00F06C0D" w:rsidP="00F91304">
      <w:pPr>
        <w:spacing w:line="276" w:lineRule="auto"/>
        <w:jc w:val="both"/>
        <w:rPr>
          <w:rFonts w:ascii="Arial" w:hAnsi="Arial"/>
          <w:sz w:val="22"/>
          <w:lang w:val="es-ES_tradnl"/>
        </w:rPr>
      </w:pPr>
    </w:p>
    <w:p w14:paraId="5CD6BBD1" w14:textId="028E40E3" w:rsidR="00F06C0D" w:rsidRPr="0011253A" w:rsidRDefault="00F06C0D" w:rsidP="00F91304">
      <w:pPr>
        <w:pStyle w:val="ListParagraph"/>
        <w:numPr>
          <w:ilvl w:val="0"/>
          <w:numId w:val="73"/>
        </w:numPr>
        <w:spacing w:line="276" w:lineRule="auto"/>
        <w:jc w:val="both"/>
        <w:rPr>
          <w:rFonts w:ascii="Arial" w:hAnsi="Arial"/>
          <w:sz w:val="22"/>
          <w:lang w:val="es-ES_tradnl"/>
        </w:rPr>
      </w:pPr>
      <w:r w:rsidRPr="0011253A">
        <w:rPr>
          <w:rFonts w:ascii="Arial" w:hAnsi="Arial"/>
          <w:sz w:val="22"/>
          <w:lang w:val="es-ES_tradnl"/>
        </w:rPr>
        <w:t>Marco legal y normativo.</w:t>
      </w:r>
    </w:p>
    <w:p w14:paraId="34F037C3" w14:textId="3188A71F" w:rsidR="00F06C0D" w:rsidRPr="0011253A" w:rsidRDefault="00F06C0D" w:rsidP="00F91304">
      <w:pPr>
        <w:pStyle w:val="ListParagraph"/>
        <w:numPr>
          <w:ilvl w:val="0"/>
          <w:numId w:val="73"/>
        </w:numPr>
        <w:spacing w:line="276" w:lineRule="auto"/>
        <w:jc w:val="both"/>
        <w:rPr>
          <w:rFonts w:ascii="Arial" w:hAnsi="Arial"/>
          <w:sz w:val="22"/>
          <w:lang w:val="es-ES_tradnl"/>
        </w:rPr>
      </w:pPr>
      <w:r w:rsidRPr="0011253A">
        <w:rPr>
          <w:rFonts w:ascii="Arial" w:hAnsi="Arial"/>
          <w:sz w:val="22"/>
          <w:lang w:val="es-ES_tradnl"/>
        </w:rPr>
        <w:t>Estructura de TI y sus procesos.</w:t>
      </w:r>
    </w:p>
    <w:p w14:paraId="7E9810D3" w14:textId="69EA5878" w:rsidR="00F06C0D" w:rsidRPr="0011253A" w:rsidRDefault="00F06C0D" w:rsidP="00F91304">
      <w:pPr>
        <w:pStyle w:val="ListParagraph"/>
        <w:numPr>
          <w:ilvl w:val="0"/>
          <w:numId w:val="73"/>
        </w:numPr>
        <w:spacing w:line="276" w:lineRule="auto"/>
        <w:jc w:val="both"/>
        <w:rPr>
          <w:rFonts w:ascii="Arial" w:hAnsi="Arial"/>
          <w:sz w:val="22"/>
          <w:lang w:val="es-ES_tradnl"/>
        </w:rPr>
      </w:pPr>
      <w:r w:rsidRPr="0011253A">
        <w:rPr>
          <w:rFonts w:ascii="Arial" w:hAnsi="Arial"/>
          <w:sz w:val="22"/>
          <w:lang w:val="es-ES_tradnl"/>
        </w:rPr>
        <w:t>Toma de decisiones.</w:t>
      </w:r>
    </w:p>
    <w:p w14:paraId="2ACA5874" w14:textId="5F7DEF1F" w:rsidR="00F06C0D" w:rsidRPr="0011253A" w:rsidRDefault="00F06C0D" w:rsidP="00F91304">
      <w:pPr>
        <w:pStyle w:val="ListParagraph"/>
        <w:numPr>
          <w:ilvl w:val="0"/>
          <w:numId w:val="73"/>
        </w:numPr>
        <w:spacing w:line="276" w:lineRule="auto"/>
        <w:jc w:val="both"/>
        <w:rPr>
          <w:rFonts w:ascii="Arial" w:hAnsi="Arial"/>
          <w:sz w:val="22"/>
          <w:lang w:val="es-ES_tradnl"/>
        </w:rPr>
      </w:pPr>
      <w:r w:rsidRPr="0011253A">
        <w:rPr>
          <w:rFonts w:ascii="Arial" w:hAnsi="Arial"/>
          <w:sz w:val="22"/>
          <w:lang w:val="es-ES_tradnl"/>
        </w:rPr>
        <w:t>Gestión de relaciones con otras áreas y entidades.</w:t>
      </w:r>
    </w:p>
    <w:p w14:paraId="2FB01FE6" w14:textId="29C2E807" w:rsidR="00F06C0D" w:rsidRPr="0011253A" w:rsidRDefault="00F06C0D" w:rsidP="00F91304">
      <w:pPr>
        <w:pStyle w:val="ListParagraph"/>
        <w:numPr>
          <w:ilvl w:val="0"/>
          <w:numId w:val="73"/>
        </w:numPr>
        <w:spacing w:line="276" w:lineRule="auto"/>
        <w:jc w:val="both"/>
        <w:rPr>
          <w:rFonts w:ascii="Arial" w:hAnsi="Arial"/>
          <w:sz w:val="22"/>
          <w:lang w:val="es-ES_tradnl"/>
        </w:rPr>
      </w:pPr>
      <w:r w:rsidRPr="0011253A">
        <w:rPr>
          <w:rFonts w:ascii="Arial" w:hAnsi="Arial"/>
          <w:sz w:val="22"/>
          <w:lang w:val="es-ES_tradnl"/>
        </w:rPr>
        <w:t>Criterios de adopción y de compra de TI.</w:t>
      </w:r>
    </w:p>
    <w:p w14:paraId="42ED61B1" w14:textId="77777777" w:rsidR="00F06C0D" w:rsidRPr="0011253A" w:rsidRDefault="00F06C0D" w:rsidP="00F91304">
      <w:pPr>
        <w:spacing w:line="276" w:lineRule="auto"/>
        <w:jc w:val="both"/>
        <w:rPr>
          <w:rFonts w:ascii="Arial" w:hAnsi="Arial"/>
          <w:sz w:val="22"/>
          <w:lang w:val="es-ES_tradnl"/>
        </w:rPr>
      </w:pPr>
    </w:p>
    <w:p w14:paraId="12C49885" w14:textId="354C15CE" w:rsidR="00F06C0D" w:rsidRPr="0011253A" w:rsidRDefault="00F06C0D" w:rsidP="00F91304">
      <w:pPr>
        <w:spacing w:line="276" w:lineRule="auto"/>
        <w:jc w:val="both"/>
        <w:rPr>
          <w:rFonts w:ascii="Arial" w:hAnsi="Arial"/>
          <w:sz w:val="22"/>
          <w:lang w:val="es-ES_tradnl"/>
        </w:rPr>
      </w:pPr>
      <w:r w:rsidRPr="0011253A">
        <w:rPr>
          <w:rFonts w:ascii="Arial" w:hAnsi="Arial"/>
          <w:sz w:val="22"/>
          <w:lang w:val="es-ES_tradnl"/>
        </w:rPr>
        <w:t>Una vez terminado el desarrollo de la fase 1, se propone adelantar la siguiente fase.</w:t>
      </w:r>
    </w:p>
    <w:p w14:paraId="1B1BD141" w14:textId="77777777" w:rsidR="00F06C0D" w:rsidRPr="0011253A" w:rsidRDefault="00F06C0D" w:rsidP="00F91304">
      <w:pPr>
        <w:spacing w:line="276" w:lineRule="auto"/>
        <w:rPr>
          <w:rFonts w:ascii="Arial" w:hAnsi="Arial"/>
          <w:sz w:val="22"/>
          <w:lang w:val="es-ES_tradnl"/>
        </w:rPr>
      </w:pPr>
    </w:p>
    <w:p w14:paraId="1537612A" w14:textId="77777777" w:rsidR="00F06C0D" w:rsidRPr="0011253A" w:rsidRDefault="00F06C0D" w:rsidP="00F91304">
      <w:pPr>
        <w:spacing w:line="276" w:lineRule="auto"/>
        <w:rPr>
          <w:rFonts w:ascii="Arial" w:hAnsi="Arial"/>
          <w:b/>
          <w:sz w:val="22"/>
          <w:lang w:val="es-ES_tradnl"/>
        </w:rPr>
      </w:pPr>
      <w:r w:rsidRPr="0011253A">
        <w:rPr>
          <w:rFonts w:ascii="Arial" w:hAnsi="Arial"/>
          <w:b/>
          <w:sz w:val="22"/>
          <w:lang w:val="es-ES_tradnl"/>
        </w:rPr>
        <w:t>Fase 2.</w:t>
      </w:r>
    </w:p>
    <w:p w14:paraId="089744BB" w14:textId="77777777" w:rsidR="00F06C0D" w:rsidRPr="0011253A" w:rsidRDefault="00F06C0D" w:rsidP="00F91304">
      <w:pPr>
        <w:spacing w:line="276" w:lineRule="auto"/>
        <w:rPr>
          <w:rFonts w:ascii="Arial" w:hAnsi="Arial"/>
          <w:sz w:val="22"/>
          <w:lang w:val="es-ES_tradnl"/>
        </w:rPr>
      </w:pPr>
    </w:p>
    <w:p w14:paraId="2E345D73" w14:textId="77777777" w:rsidR="00F06C0D" w:rsidRPr="0011253A" w:rsidRDefault="00F06C0D" w:rsidP="00F91304">
      <w:pPr>
        <w:spacing w:line="276" w:lineRule="auto"/>
        <w:jc w:val="both"/>
        <w:rPr>
          <w:rFonts w:ascii="Arial" w:hAnsi="Arial"/>
          <w:sz w:val="22"/>
          <w:lang w:val="es-ES_tradnl"/>
        </w:rPr>
      </w:pPr>
      <w:r w:rsidRPr="0011253A">
        <w:rPr>
          <w:rFonts w:ascii="Arial" w:hAnsi="Arial"/>
          <w:sz w:val="22"/>
          <w:lang w:val="es-ES_tradnl"/>
        </w:rPr>
        <w:t>Esta fase contiene aspectos como:</w:t>
      </w:r>
    </w:p>
    <w:p w14:paraId="605510AE" w14:textId="77777777" w:rsidR="00F06C0D" w:rsidRPr="0011253A" w:rsidRDefault="00F06C0D" w:rsidP="00F91304">
      <w:pPr>
        <w:spacing w:line="276" w:lineRule="auto"/>
        <w:jc w:val="both"/>
        <w:rPr>
          <w:rFonts w:ascii="Arial" w:hAnsi="Arial"/>
          <w:sz w:val="22"/>
          <w:lang w:val="es-ES_tradnl"/>
        </w:rPr>
      </w:pPr>
    </w:p>
    <w:p w14:paraId="29F1E25D" w14:textId="1F1A0BF9" w:rsidR="00F06C0D" w:rsidRPr="0011253A" w:rsidRDefault="00F06C0D" w:rsidP="00F91304">
      <w:pPr>
        <w:pStyle w:val="ListParagraph"/>
        <w:numPr>
          <w:ilvl w:val="0"/>
          <w:numId w:val="74"/>
        </w:numPr>
        <w:spacing w:line="276" w:lineRule="auto"/>
        <w:jc w:val="both"/>
        <w:rPr>
          <w:rFonts w:ascii="Arial" w:hAnsi="Arial"/>
          <w:sz w:val="22"/>
          <w:lang w:val="es-ES_tradnl"/>
        </w:rPr>
      </w:pPr>
      <w:r w:rsidRPr="0011253A">
        <w:rPr>
          <w:rFonts w:ascii="Arial" w:hAnsi="Arial"/>
          <w:sz w:val="22"/>
          <w:lang w:val="es-ES_tradnl"/>
        </w:rPr>
        <w:t>Gestión de proveedores.</w:t>
      </w:r>
    </w:p>
    <w:p w14:paraId="3F85DE9B" w14:textId="48028716" w:rsidR="00F06C0D" w:rsidRPr="0011253A" w:rsidRDefault="00F06C0D" w:rsidP="00F91304">
      <w:pPr>
        <w:pStyle w:val="ListParagraph"/>
        <w:numPr>
          <w:ilvl w:val="0"/>
          <w:numId w:val="74"/>
        </w:numPr>
        <w:spacing w:line="276" w:lineRule="auto"/>
        <w:jc w:val="both"/>
        <w:rPr>
          <w:rFonts w:ascii="Arial" w:hAnsi="Arial"/>
          <w:sz w:val="22"/>
          <w:lang w:val="es-ES_tradnl"/>
        </w:rPr>
      </w:pPr>
      <w:r w:rsidRPr="0011253A">
        <w:rPr>
          <w:rFonts w:ascii="Arial" w:hAnsi="Arial"/>
          <w:sz w:val="22"/>
          <w:lang w:val="es-ES_tradnl"/>
        </w:rPr>
        <w:t>Acuerdos de servicios y de desarrollos.</w:t>
      </w:r>
    </w:p>
    <w:p w14:paraId="0DB9AB77" w14:textId="74046602" w:rsidR="00F06C0D" w:rsidRPr="0011253A" w:rsidRDefault="00F06C0D" w:rsidP="00F91304">
      <w:pPr>
        <w:pStyle w:val="ListParagraph"/>
        <w:numPr>
          <w:ilvl w:val="0"/>
          <w:numId w:val="74"/>
        </w:numPr>
        <w:spacing w:line="276" w:lineRule="auto"/>
        <w:jc w:val="both"/>
        <w:rPr>
          <w:rFonts w:ascii="Arial" w:hAnsi="Arial"/>
          <w:sz w:val="22"/>
          <w:lang w:val="es-ES_tradnl"/>
        </w:rPr>
      </w:pPr>
      <w:r w:rsidRPr="0011253A">
        <w:rPr>
          <w:rFonts w:ascii="Arial" w:hAnsi="Arial"/>
          <w:sz w:val="22"/>
          <w:lang w:val="es-ES_tradnl"/>
        </w:rPr>
        <w:t>Alineación con los procesos y cadena de valor de TI.</w:t>
      </w:r>
    </w:p>
    <w:p w14:paraId="26F3AED4" w14:textId="577420A0" w:rsidR="00F06C0D" w:rsidRPr="0011253A" w:rsidRDefault="00F06C0D" w:rsidP="00F91304">
      <w:pPr>
        <w:pStyle w:val="ListParagraph"/>
        <w:numPr>
          <w:ilvl w:val="0"/>
          <w:numId w:val="74"/>
        </w:numPr>
        <w:spacing w:line="276" w:lineRule="auto"/>
        <w:jc w:val="both"/>
        <w:rPr>
          <w:rFonts w:ascii="Arial" w:hAnsi="Arial"/>
          <w:sz w:val="22"/>
          <w:lang w:val="es-ES_tradnl"/>
        </w:rPr>
      </w:pPr>
      <w:r w:rsidRPr="0011253A">
        <w:rPr>
          <w:rFonts w:ascii="Arial" w:hAnsi="Arial"/>
          <w:sz w:val="22"/>
          <w:lang w:val="es-ES_tradnl"/>
        </w:rPr>
        <w:t>Retorno de la inversión de TI.</w:t>
      </w:r>
    </w:p>
    <w:p w14:paraId="6D86B023" w14:textId="77777777" w:rsidR="00F06C0D" w:rsidRPr="0011253A" w:rsidRDefault="00F06C0D" w:rsidP="00F91304">
      <w:pPr>
        <w:spacing w:line="276" w:lineRule="auto"/>
        <w:jc w:val="both"/>
        <w:rPr>
          <w:rFonts w:ascii="Arial" w:hAnsi="Arial"/>
          <w:sz w:val="22"/>
          <w:lang w:val="es-ES_tradnl"/>
        </w:rPr>
      </w:pPr>
    </w:p>
    <w:p w14:paraId="18ADA860" w14:textId="77777777" w:rsidR="003B7F2E" w:rsidRPr="0011253A" w:rsidRDefault="003B7F2E" w:rsidP="00F91304">
      <w:pPr>
        <w:pStyle w:val="ListParagraph"/>
        <w:spacing w:line="276" w:lineRule="auto"/>
        <w:ind w:left="360"/>
        <w:jc w:val="both"/>
        <w:rPr>
          <w:rFonts w:ascii="Arial" w:hAnsi="Arial"/>
          <w:b/>
          <w:sz w:val="22"/>
          <w:highlight w:val="yellow"/>
          <w:lang w:val="es-ES_tradnl"/>
        </w:rPr>
      </w:pPr>
    </w:p>
    <w:p w14:paraId="75D3EE94" w14:textId="26A553E2" w:rsidR="00C05C21" w:rsidRPr="0011253A" w:rsidRDefault="00C05C21" w:rsidP="00F91304">
      <w:pPr>
        <w:pStyle w:val="ListParagraph"/>
        <w:numPr>
          <w:ilvl w:val="0"/>
          <w:numId w:val="63"/>
        </w:numPr>
        <w:spacing w:line="276" w:lineRule="auto"/>
        <w:jc w:val="both"/>
        <w:rPr>
          <w:rFonts w:ascii="Arial" w:hAnsi="Arial"/>
          <w:b/>
          <w:sz w:val="22"/>
          <w:lang w:val="es-ES_tradnl"/>
        </w:rPr>
      </w:pPr>
      <w:r w:rsidRPr="0011253A">
        <w:rPr>
          <w:rFonts w:ascii="Arial" w:hAnsi="Arial"/>
          <w:b/>
          <w:sz w:val="22"/>
          <w:lang w:val="es-ES_tradnl"/>
        </w:rPr>
        <w:t>GOBIERNO DIGITAL</w:t>
      </w:r>
    </w:p>
    <w:p w14:paraId="223F9BA2" w14:textId="77777777" w:rsidR="008E34A1" w:rsidRPr="0011253A" w:rsidRDefault="008E34A1" w:rsidP="00F91304">
      <w:pPr>
        <w:spacing w:line="276" w:lineRule="auto"/>
        <w:rPr>
          <w:rFonts w:ascii="Arial" w:hAnsi="Arial"/>
          <w:sz w:val="22"/>
          <w:lang w:val="es-ES"/>
        </w:rPr>
      </w:pPr>
    </w:p>
    <w:p w14:paraId="64419861" w14:textId="07B5DF73" w:rsidR="00281B7C" w:rsidRPr="0011253A" w:rsidRDefault="00281B7C" w:rsidP="00F91304">
      <w:pPr>
        <w:spacing w:line="276" w:lineRule="auto"/>
        <w:jc w:val="both"/>
        <w:rPr>
          <w:rFonts w:ascii="Arial" w:hAnsi="Arial"/>
          <w:sz w:val="22"/>
          <w:lang w:val="es-ES"/>
        </w:rPr>
      </w:pPr>
      <w:r w:rsidRPr="0011253A">
        <w:rPr>
          <w:rFonts w:ascii="Arial" w:hAnsi="Arial"/>
          <w:sz w:val="22"/>
          <w:lang w:val="es-ES"/>
        </w:rPr>
        <w:t>La imp</w:t>
      </w:r>
      <w:r w:rsidR="00D83F3E" w:rsidRPr="0011253A">
        <w:rPr>
          <w:rFonts w:ascii="Arial" w:hAnsi="Arial"/>
          <w:sz w:val="22"/>
          <w:lang w:val="es-ES"/>
        </w:rPr>
        <w:t>lementación de la política involucra tres (3) entornos los cuales son:</w:t>
      </w:r>
    </w:p>
    <w:p w14:paraId="1D777B6A" w14:textId="77777777" w:rsidR="00D83F3E" w:rsidRPr="0011253A" w:rsidRDefault="00D83F3E" w:rsidP="00F91304">
      <w:pPr>
        <w:spacing w:line="276" w:lineRule="auto"/>
        <w:jc w:val="both"/>
        <w:rPr>
          <w:rFonts w:ascii="Arial" w:hAnsi="Arial"/>
          <w:sz w:val="22"/>
          <w:lang w:val="es-ES"/>
        </w:rPr>
      </w:pPr>
    </w:p>
    <w:p w14:paraId="51511DB5" w14:textId="21306459" w:rsidR="00D83F3E" w:rsidRPr="0011253A" w:rsidRDefault="00D83F3E" w:rsidP="00F91304">
      <w:pPr>
        <w:pStyle w:val="ListParagraph"/>
        <w:numPr>
          <w:ilvl w:val="0"/>
          <w:numId w:val="13"/>
        </w:numPr>
        <w:spacing w:line="276" w:lineRule="auto"/>
        <w:jc w:val="both"/>
        <w:rPr>
          <w:rFonts w:ascii="Arial" w:hAnsi="Arial"/>
          <w:sz w:val="22"/>
          <w:lang w:val="es-ES"/>
        </w:rPr>
      </w:pPr>
      <w:r w:rsidRPr="0011253A">
        <w:rPr>
          <w:rFonts w:ascii="Arial" w:hAnsi="Arial"/>
          <w:sz w:val="22"/>
          <w:lang w:val="es-ES"/>
        </w:rPr>
        <w:t xml:space="preserve">2 </w:t>
      </w:r>
      <w:r w:rsidR="00F939CB" w:rsidRPr="0011253A">
        <w:rPr>
          <w:rFonts w:ascii="Arial" w:hAnsi="Arial"/>
          <w:sz w:val="22"/>
          <w:lang w:val="es-ES"/>
        </w:rPr>
        <w:t>componentes</w:t>
      </w:r>
      <w:r w:rsidRPr="0011253A">
        <w:rPr>
          <w:rFonts w:ascii="Arial" w:hAnsi="Arial"/>
          <w:sz w:val="22"/>
          <w:lang w:val="es-ES"/>
        </w:rPr>
        <w:t>: TIC estado y TIC sociedad</w:t>
      </w:r>
    </w:p>
    <w:p w14:paraId="75A407C0" w14:textId="13D3105F" w:rsidR="00D83F3E" w:rsidRPr="0011253A" w:rsidRDefault="00D83F3E" w:rsidP="00F91304">
      <w:pPr>
        <w:pStyle w:val="ListParagraph"/>
        <w:numPr>
          <w:ilvl w:val="0"/>
          <w:numId w:val="13"/>
        </w:numPr>
        <w:spacing w:line="276" w:lineRule="auto"/>
        <w:jc w:val="both"/>
        <w:rPr>
          <w:rFonts w:ascii="Arial" w:hAnsi="Arial"/>
          <w:sz w:val="22"/>
          <w:lang w:val="es-ES"/>
        </w:rPr>
      </w:pPr>
      <w:r w:rsidRPr="0011253A">
        <w:rPr>
          <w:rFonts w:ascii="Arial" w:hAnsi="Arial"/>
          <w:sz w:val="22"/>
          <w:lang w:val="es-ES"/>
        </w:rPr>
        <w:t xml:space="preserve">3 </w:t>
      </w:r>
      <w:r w:rsidR="00F939CB" w:rsidRPr="0011253A">
        <w:rPr>
          <w:rFonts w:ascii="Arial" w:hAnsi="Arial"/>
          <w:sz w:val="22"/>
          <w:lang w:val="es-ES"/>
        </w:rPr>
        <w:t>habilitadores:</w:t>
      </w:r>
      <w:r w:rsidR="00C07FC3" w:rsidRPr="0011253A">
        <w:rPr>
          <w:rFonts w:ascii="Arial" w:hAnsi="Arial"/>
          <w:sz w:val="22"/>
          <w:lang w:val="es-ES"/>
        </w:rPr>
        <w:t xml:space="preserve"> Arquitectura, Se</w:t>
      </w:r>
      <w:r w:rsidR="00C121B0" w:rsidRPr="0011253A">
        <w:rPr>
          <w:rFonts w:ascii="Arial" w:hAnsi="Arial"/>
          <w:sz w:val="22"/>
          <w:lang w:val="es-ES"/>
        </w:rPr>
        <w:t>rvicios ciudadanos digitales y se</w:t>
      </w:r>
      <w:r w:rsidR="00C07FC3" w:rsidRPr="0011253A">
        <w:rPr>
          <w:rFonts w:ascii="Arial" w:hAnsi="Arial"/>
          <w:sz w:val="22"/>
          <w:lang w:val="es-ES"/>
        </w:rPr>
        <w:t>guridad y privacidad de la información</w:t>
      </w:r>
      <w:r w:rsidR="008425DE" w:rsidRPr="0011253A">
        <w:rPr>
          <w:rFonts w:ascii="Arial" w:hAnsi="Arial"/>
          <w:sz w:val="22"/>
          <w:lang w:val="es-ES"/>
        </w:rPr>
        <w:t>.</w:t>
      </w:r>
    </w:p>
    <w:p w14:paraId="6A613A46" w14:textId="64FD3F4F" w:rsidR="00D83F3E" w:rsidRPr="0011253A" w:rsidRDefault="00F939CB" w:rsidP="00F91304">
      <w:pPr>
        <w:pStyle w:val="ListParagraph"/>
        <w:numPr>
          <w:ilvl w:val="0"/>
          <w:numId w:val="13"/>
        </w:numPr>
        <w:spacing w:line="276" w:lineRule="auto"/>
        <w:jc w:val="both"/>
        <w:rPr>
          <w:rFonts w:ascii="Arial" w:hAnsi="Arial"/>
          <w:sz w:val="22"/>
          <w:lang w:val="es-ES"/>
        </w:rPr>
      </w:pPr>
      <w:r w:rsidRPr="0011253A">
        <w:rPr>
          <w:rFonts w:ascii="Arial" w:hAnsi="Arial"/>
          <w:sz w:val="22"/>
          <w:lang w:val="es-ES"/>
        </w:rPr>
        <w:t>5 propósitos:</w:t>
      </w:r>
      <w:r w:rsidR="0023083F" w:rsidRPr="0011253A">
        <w:rPr>
          <w:rFonts w:ascii="Arial" w:hAnsi="Arial"/>
          <w:sz w:val="22"/>
          <w:lang w:val="es-ES"/>
        </w:rPr>
        <w:t xml:space="preserve"> Servicios Digitales de confianza y calidad</w:t>
      </w:r>
      <w:r w:rsidR="0090157D" w:rsidRPr="0011253A">
        <w:rPr>
          <w:rFonts w:ascii="Arial" w:hAnsi="Arial"/>
          <w:sz w:val="22"/>
          <w:lang w:val="es-ES"/>
        </w:rPr>
        <w:t xml:space="preserve">, </w:t>
      </w:r>
      <w:r w:rsidR="003A58F7" w:rsidRPr="0011253A">
        <w:rPr>
          <w:rFonts w:ascii="Arial" w:hAnsi="Arial"/>
          <w:sz w:val="22"/>
          <w:lang w:val="es-ES"/>
        </w:rPr>
        <w:t xml:space="preserve">procesos internos seguros y eficientes, </w:t>
      </w:r>
      <w:r w:rsidR="00F91D35" w:rsidRPr="0011253A">
        <w:rPr>
          <w:rFonts w:ascii="Arial" w:hAnsi="Arial"/>
          <w:sz w:val="22"/>
          <w:lang w:val="es-ES"/>
        </w:rPr>
        <w:t>toma de decisiones basadas en datos</w:t>
      </w:r>
      <w:r w:rsidR="00894103" w:rsidRPr="0011253A">
        <w:rPr>
          <w:rFonts w:ascii="Arial" w:hAnsi="Arial"/>
          <w:sz w:val="22"/>
          <w:lang w:val="es-ES"/>
        </w:rPr>
        <w:t>, Empoderar a los ciudadanos</w:t>
      </w:r>
      <w:r w:rsidR="00810BE7" w:rsidRPr="0011253A">
        <w:rPr>
          <w:rFonts w:ascii="Arial" w:hAnsi="Arial"/>
          <w:sz w:val="22"/>
          <w:lang w:val="es-ES"/>
        </w:rPr>
        <w:t xml:space="preserve"> </w:t>
      </w:r>
      <w:r w:rsidR="000C440D" w:rsidRPr="0011253A">
        <w:rPr>
          <w:rFonts w:ascii="Arial" w:hAnsi="Arial"/>
          <w:sz w:val="22"/>
          <w:lang w:val="es-ES"/>
        </w:rPr>
        <w:t>e</w:t>
      </w:r>
      <w:r w:rsidR="00810BE7" w:rsidRPr="0011253A">
        <w:rPr>
          <w:rFonts w:ascii="Arial" w:hAnsi="Arial"/>
          <w:sz w:val="22"/>
          <w:lang w:val="es-ES"/>
        </w:rPr>
        <w:t xml:space="preserve"> Impulsar el desarrollo de territorios y ciudades inteligentes.</w:t>
      </w:r>
    </w:p>
    <w:p w14:paraId="0AF01929" w14:textId="77777777" w:rsidR="00810BE7" w:rsidRPr="0011253A" w:rsidRDefault="00810BE7" w:rsidP="00F91304">
      <w:pPr>
        <w:spacing w:line="276" w:lineRule="auto"/>
        <w:jc w:val="both"/>
        <w:rPr>
          <w:rFonts w:ascii="Arial" w:hAnsi="Arial"/>
          <w:sz w:val="22"/>
          <w:lang w:val="es-ES"/>
        </w:rPr>
      </w:pPr>
    </w:p>
    <w:p w14:paraId="6DB42F49" w14:textId="021E3C37" w:rsidR="008B3C88" w:rsidRPr="0011253A" w:rsidRDefault="003D75AE" w:rsidP="00F91304">
      <w:pPr>
        <w:spacing w:line="276" w:lineRule="auto"/>
        <w:jc w:val="both"/>
        <w:rPr>
          <w:rFonts w:ascii="Arial" w:hAnsi="Arial"/>
          <w:sz w:val="22"/>
          <w:lang w:val="es-ES"/>
        </w:rPr>
      </w:pPr>
      <w:r w:rsidRPr="0011253A">
        <w:rPr>
          <w:rFonts w:ascii="Arial" w:hAnsi="Arial"/>
          <w:sz w:val="22"/>
          <w:lang w:val="es-ES"/>
        </w:rPr>
        <w:t xml:space="preserve">La </w:t>
      </w:r>
      <w:r w:rsidR="00877A9B" w:rsidRPr="0011253A">
        <w:rPr>
          <w:rFonts w:ascii="Arial" w:hAnsi="Arial"/>
          <w:sz w:val="22"/>
          <w:lang w:val="es-ES"/>
        </w:rPr>
        <w:t xml:space="preserve">alineación e implementación de esta iniciativa requiere para su ejecución un líder </w:t>
      </w:r>
      <w:r w:rsidR="00397638" w:rsidRPr="0011253A">
        <w:rPr>
          <w:rFonts w:ascii="Arial" w:hAnsi="Arial"/>
          <w:sz w:val="22"/>
          <w:lang w:val="es-ES"/>
        </w:rPr>
        <w:t>con experiencia en política de gobierno digital, basado en los lineamientos definidos por MINTIC</w:t>
      </w:r>
      <w:r w:rsidR="00FB0D21" w:rsidRPr="0011253A">
        <w:rPr>
          <w:rFonts w:ascii="Arial" w:hAnsi="Arial"/>
          <w:sz w:val="22"/>
          <w:lang w:val="es-ES"/>
        </w:rPr>
        <w:t xml:space="preserve">, el cual identificará las necesidades de la ADR </w:t>
      </w:r>
      <w:r w:rsidR="00BD06CD" w:rsidRPr="0011253A">
        <w:rPr>
          <w:rFonts w:ascii="Arial" w:hAnsi="Arial"/>
          <w:sz w:val="22"/>
          <w:lang w:val="es-ES"/>
        </w:rPr>
        <w:t xml:space="preserve">para el cumplimiento de la política </w:t>
      </w:r>
      <w:r w:rsidR="006D73B4" w:rsidRPr="0011253A">
        <w:rPr>
          <w:rFonts w:ascii="Arial" w:hAnsi="Arial"/>
          <w:sz w:val="22"/>
          <w:lang w:val="es-ES"/>
        </w:rPr>
        <w:t xml:space="preserve">e interactuará con los diversos grupos de interés </w:t>
      </w:r>
      <w:r w:rsidR="004C6199" w:rsidRPr="0011253A">
        <w:rPr>
          <w:rFonts w:ascii="Arial" w:hAnsi="Arial"/>
          <w:sz w:val="22"/>
          <w:lang w:val="es-ES"/>
        </w:rPr>
        <w:t>requeridos.</w:t>
      </w:r>
    </w:p>
    <w:p w14:paraId="40F58DCD" w14:textId="77777777" w:rsidR="002506FC" w:rsidRPr="0011253A" w:rsidRDefault="002506FC" w:rsidP="00F91304">
      <w:pPr>
        <w:spacing w:line="276" w:lineRule="auto"/>
        <w:jc w:val="both"/>
        <w:rPr>
          <w:rFonts w:ascii="Arial" w:hAnsi="Arial"/>
          <w:sz w:val="22"/>
          <w:lang w:val="es-ES"/>
        </w:rPr>
      </w:pPr>
    </w:p>
    <w:p w14:paraId="3E8122B3" w14:textId="77777777" w:rsidR="00EA4251" w:rsidRDefault="00EA4251" w:rsidP="00F91304">
      <w:pPr>
        <w:spacing w:line="276" w:lineRule="auto"/>
        <w:jc w:val="both"/>
        <w:rPr>
          <w:rFonts w:ascii="Arial" w:hAnsi="Arial" w:cs="Arial"/>
          <w:lang w:val="es-ES"/>
        </w:rPr>
      </w:pPr>
    </w:p>
    <w:p w14:paraId="05EE4DBA" w14:textId="70513D27" w:rsidR="00874457" w:rsidRPr="0011253A" w:rsidRDefault="00874457" w:rsidP="00F91304">
      <w:pPr>
        <w:pStyle w:val="ListParagraph"/>
        <w:numPr>
          <w:ilvl w:val="0"/>
          <w:numId w:val="72"/>
        </w:numPr>
        <w:spacing w:line="276" w:lineRule="auto"/>
        <w:ind w:left="426" w:hanging="426"/>
        <w:jc w:val="both"/>
        <w:rPr>
          <w:rFonts w:ascii="Arial" w:hAnsi="Arial"/>
          <w:b/>
          <w:sz w:val="22"/>
          <w:lang w:val="es-ES_tradnl"/>
        </w:rPr>
      </w:pPr>
      <w:r w:rsidRPr="0011253A">
        <w:rPr>
          <w:rFonts w:ascii="Arial" w:hAnsi="Arial"/>
          <w:b/>
          <w:sz w:val="22"/>
          <w:lang w:val="es-ES_tradnl"/>
        </w:rPr>
        <w:t>INVENTARIO DE ACTIVOS DE INFORMACIÓN</w:t>
      </w:r>
    </w:p>
    <w:p w14:paraId="3AC360A9" w14:textId="77777777" w:rsidR="008E34A1" w:rsidRPr="0011253A" w:rsidRDefault="008E34A1" w:rsidP="00F91304">
      <w:pPr>
        <w:spacing w:line="276" w:lineRule="auto"/>
        <w:rPr>
          <w:rFonts w:ascii="Arial" w:hAnsi="Arial"/>
          <w:b/>
          <w:sz w:val="22"/>
          <w:highlight w:val="yellow"/>
          <w:lang w:val="es-ES_tradnl"/>
        </w:rPr>
      </w:pPr>
    </w:p>
    <w:p w14:paraId="14E2CA6B" w14:textId="0FE8C6DB" w:rsidR="006C0C46" w:rsidRPr="0011253A" w:rsidRDefault="0003151A" w:rsidP="00F91304">
      <w:pPr>
        <w:spacing w:line="276" w:lineRule="auto"/>
        <w:jc w:val="both"/>
        <w:rPr>
          <w:rFonts w:ascii="Arial" w:eastAsia="Arial" w:hAnsi="Arial"/>
          <w:color w:val="000000" w:themeColor="text1"/>
          <w:lang w:val="es-ES_tradnl"/>
        </w:rPr>
      </w:pPr>
      <w:r w:rsidRPr="0011253A">
        <w:rPr>
          <w:rFonts w:ascii="Arial" w:hAnsi="Arial"/>
          <w:sz w:val="22"/>
          <w:lang w:val="es-ES_tradnl"/>
        </w:rPr>
        <w:t xml:space="preserve">El inventario y clasificación de los Activos de Información es la base para la gestión de riesgos de seguridad de la información y para determinar los niveles de protección requeridos, por </w:t>
      </w:r>
      <w:r w:rsidR="006C0C46" w:rsidRPr="0011253A">
        <w:rPr>
          <w:rFonts w:ascii="Arial" w:hAnsi="Arial"/>
          <w:sz w:val="22"/>
          <w:lang w:val="es-ES_tradnl"/>
        </w:rPr>
        <w:t>tanto,</w:t>
      </w:r>
      <w:r w:rsidRPr="0011253A">
        <w:rPr>
          <w:rFonts w:ascii="Arial" w:hAnsi="Arial"/>
          <w:sz w:val="22"/>
          <w:lang w:val="es-ES_tradnl"/>
        </w:rPr>
        <w:t xml:space="preserve"> al interior de la OTI, la ADR gestiona la actualización constante, alinead</w:t>
      </w:r>
      <w:r w:rsidR="006C0C46" w:rsidRPr="0011253A">
        <w:rPr>
          <w:rFonts w:ascii="Arial" w:hAnsi="Arial"/>
          <w:sz w:val="22"/>
          <w:lang w:val="es-ES_tradnl"/>
        </w:rPr>
        <w:t xml:space="preserve">a con la </w:t>
      </w:r>
      <w:r w:rsidR="006C0C46" w:rsidRPr="0011253A">
        <w:rPr>
          <w:rFonts w:ascii="Arial" w:eastAsia="Arial" w:hAnsi="Arial"/>
          <w:color w:val="000000" w:themeColor="text1"/>
          <w:lang w:val="es-ES_tradnl"/>
        </w:rPr>
        <w:t>norma ISO27001:2013, y la guía de controles del modelo de seguridad y privacidad de la información, para garantizar el cumplimiento de los puntos descritos a continuación:</w:t>
      </w:r>
    </w:p>
    <w:p w14:paraId="6A0D221E" w14:textId="77777777" w:rsidR="006C0C46" w:rsidRPr="0011253A" w:rsidRDefault="006C0C46" w:rsidP="00F91304">
      <w:pPr>
        <w:spacing w:line="276" w:lineRule="auto"/>
        <w:rPr>
          <w:rFonts w:ascii="Arial" w:hAnsi="Arial"/>
          <w:sz w:val="22"/>
          <w:lang w:val="es-ES_tradnl"/>
        </w:rPr>
      </w:pPr>
    </w:p>
    <w:p w14:paraId="33E9561D" w14:textId="3668AF2D" w:rsidR="00874457" w:rsidRPr="0011253A" w:rsidRDefault="00874457" w:rsidP="00F91304">
      <w:pPr>
        <w:pStyle w:val="ListParagraph"/>
        <w:numPr>
          <w:ilvl w:val="0"/>
          <w:numId w:val="72"/>
        </w:numPr>
        <w:spacing w:line="276" w:lineRule="auto"/>
        <w:rPr>
          <w:rFonts w:ascii="Arial" w:hAnsi="Arial"/>
          <w:sz w:val="22"/>
          <w:lang w:val="es-ES_tradnl"/>
        </w:rPr>
      </w:pPr>
      <w:r w:rsidRPr="0011253A">
        <w:rPr>
          <w:rFonts w:ascii="Arial" w:hAnsi="Arial"/>
          <w:sz w:val="22"/>
          <w:lang w:val="es-ES_tradnl"/>
        </w:rPr>
        <w:t>Inventario de activos</w:t>
      </w:r>
    </w:p>
    <w:p w14:paraId="199975D9" w14:textId="6A4C5772" w:rsidR="00874457" w:rsidRPr="0011253A" w:rsidRDefault="00874457" w:rsidP="00F91304">
      <w:pPr>
        <w:pStyle w:val="ListParagraph"/>
        <w:numPr>
          <w:ilvl w:val="0"/>
          <w:numId w:val="72"/>
        </w:numPr>
        <w:spacing w:line="276" w:lineRule="auto"/>
        <w:rPr>
          <w:rFonts w:ascii="Arial" w:hAnsi="Arial"/>
          <w:sz w:val="22"/>
          <w:lang w:val="es-ES_tradnl"/>
        </w:rPr>
      </w:pPr>
      <w:r w:rsidRPr="0011253A">
        <w:rPr>
          <w:rFonts w:ascii="Arial" w:hAnsi="Arial"/>
          <w:sz w:val="22"/>
          <w:lang w:val="es-ES_tradnl"/>
        </w:rPr>
        <w:t>Propiedad de los activos</w:t>
      </w:r>
    </w:p>
    <w:p w14:paraId="2F4ABB1B" w14:textId="25B4E215" w:rsidR="00874457" w:rsidRPr="0011253A" w:rsidRDefault="00874457" w:rsidP="00F91304">
      <w:pPr>
        <w:pStyle w:val="ListParagraph"/>
        <w:numPr>
          <w:ilvl w:val="0"/>
          <w:numId w:val="72"/>
        </w:numPr>
        <w:spacing w:line="276" w:lineRule="auto"/>
        <w:rPr>
          <w:rFonts w:ascii="Arial" w:hAnsi="Arial"/>
          <w:sz w:val="22"/>
          <w:lang w:val="es-ES_tradnl"/>
        </w:rPr>
      </w:pPr>
      <w:r w:rsidRPr="0011253A">
        <w:rPr>
          <w:rFonts w:ascii="Arial" w:hAnsi="Arial"/>
          <w:sz w:val="22"/>
          <w:lang w:val="es-ES_tradnl"/>
        </w:rPr>
        <w:lastRenderedPageBreak/>
        <w:t>Uso aceptable de los activos</w:t>
      </w:r>
    </w:p>
    <w:p w14:paraId="60F8DA44" w14:textId="126310E2" w:rsidR="00874457" w:rsidRPr="0011253A" w:rsidRDefault="00874457" w:rsidP="00F91304">
      <w:pPr>
        <w:pStyle w:val="ListParagraph"/>
        <w:numPr>
          <w:ilvl w:val="0"/>
          <w:numId w:val="72"/>
        </w:numPr>
        <w:spacing w:line="276" w:lineRule="auto"/>
        <w:rPr>
          <w:rFonts w:ascii="Arial" w:hAnsi="Arial"/>
          <w:sz w:val="22"/>
          <w:lang w:val="es-ES_tradnl"/>
        </w:rPr>
      </w:pPr>
      <w:r w:rsidRPr="0011253A">
        <w:rPr>
          <w:rFonts w:ascii="Arial" w:hAnsi="Arial"/>
          <w:sz w:val="22"/>
          <w:lang w:val="es-ES_tradnl"/>
        </w:rPr>
        <w:t>Clasificación de la información</w:t>
      </w:r>
    </w:p>
    <w:p w14:paraId="45DA4C47" w14:textId="67E61407" w:rsidR="00874457" w:rsidRPr="0011253A" w:rsidRDefault="00874457" w:rsidP="00F91304">
      <w:pPr>
        <w:pStyle w:val="ListParagraph"/>
        <w:numPr>
          <w:ilvl w:val="0"/>
          <w:numId w:val="72"/>
        </w:numPr>
        <w:spacing w:line="276" w:lineRule="auto"/>
        <w:rPr>
          <w:rFonts w:ascii="Arial" w:hAnsi="Arial"/>
          <w:sz w:val="22"/>
          <w:lang w:val="es-ES_tradnl"/>
        </w:rPr>
      </w:pPr>
      <w:r w:rsidRPr="0011253A">
        <w:rPr>
          <w:rFonts w:ascii="Arial" w:hAnsi="Arial"/>
          <w:sz w:val="22"/>
          <w:lang w:val="es-ES_tradnl"/>
        </w:rPr>
        <w:t>Etiquetado y manipulado de la información</w:t>
      </w:r>
    </w:p>
    <w:p w14:paraId="3BD1562A" w14:textId="4B6F44A8" w:rsidR="008B3C88" w:rsidRPr="008B3C88" w:rsidRDefault="008B3C88" w:rsidP="00F91304">
      <w:pPr>
        <w:pStyle w:val="ListParagraph"/>
        <w:numPr>
          <w:ilvl w:val="0"/>
          <w:numId w:val="71"/>
        </w:numPr>
        <w:spacing w:line="276" w:lineRule="auto"/>
        <w:rPr>
          <w:rFonts w:ascii="Arial" w:eastAsia="Arial" w:hAnsi="Arial" w:cs="Arial"/>
          <w:color w:val="000000" w:themeColor="text1"/>
          <w:szCs w:val="20"/>
          <w:lang w:val="es-ES_tradnl"/>
        </w:rPr>
      </w:pPr>
      <w:r w:rsidRPr="008B3C88">
        <w:rPr>
          <w:rFonts w:ascii="Arial" w:eastAsia="Arial" w:hAnsi="Arial" w:cs="Arial"/>
          <w:color w:val="000000" w:themeColor="text1"/>
          <w:szCs w:val="20"/>
          <w:lang w:val="es-ES_tradnl"/>
        </w:rPr>
        <w:t>Inventario de activos</w:t>
      </w:r>
    </w:p>
    <w:p w14:paraId="775A7C5F" w14:textId="346417F4" w:rsidR="008B3C88" w:rsidRPr="008B3C88" w:rsidRDefault="008B3C88" w:rsidP="00F91304">
      <w:pPr>
        <w:pStyle w:val="ListParagraph"/>
        <w:numPr>
          <w:ilvl w:val="0"/>
          <w:numId w:val="71"/>
        </w:numPr>
        <w:spacing w:line="276" w:lineRule="auto"/>
        <w:rPr>
          <w:rFonts w:ascii="Arial" w:eastAsia="Arial" w:hAnsi="Arial" w:cs="Arial"/>
          <w:color w:val="000000" w:themeColor="text1"/>
          <w:szCs w:val="20"/>
          <w:lang w:val="es-ES_tradnl"/>
        </w:rPr>
      </w:pPr>
      <w:r w:rsidRPr="008B3C88">
        <w:rPr>
          <w:rFonts w:ascii="Arial" w:eastAsia="Arial" w:hAnsi="Arial" w:cs="Arial"/>
          <w:color w:val="000000" w:themeColor="text1"/>
          <w:szCs w:val="20"/>
          <w:lang w:val="es-ES_tradnl"/>
        </w:rPr>
        <w:t>Propiedad de los activos</w:t>
      </w:r>
    </w:p>
    <w:p w14:paraId="03E04503" w14:textId="22B8A4BF" w:rsidR="008B3C88" w:rsidRPr="008B3C88" w:rsidRDefault="008B3C88" w:rsidP="00F91304">
      <w:pPr>
        <w:pStyle w:val="ListParagraph"/>
        <w:numPr>
          <w:ilvl w:val="0"/>
          <w:numId w:val="71"/>
        </w:numPr>
        <w:spacing w:line="276" w:lineRule="auto"/>
        <w:rPr>
          <w:rFonts w:ascii="Arial" w:eastAsia="Arial" w:hAnsi="Arial" w:cs="Arial"/>
          <w:color w:val="000000" w:themeColor="text1"/>
          <w:szCs w:val="20"/>
          <w:lang w:val="es-ES_tradnl"/>
        </w:rPr>
      </w:pPr>
      <w:r w:rsidRPr="008B3C88">
        <w:rPr>
          <w:rFonts w:ascii="Arial" w:eastAsia="Arial" w:hAnsi="Arial" w:cs="Arial"/>
          <w:color w:val="000000" w:themeColor="text1"/>
          <w:szCs w:val="20"/>
          <w:lang w:val="es-ES_tradnl"/>
        </w:rPr>
        <w:t>Uso aceptable de los activos</w:t>
      </w:r>
    </w:p>
    <w:p w14:paraId="0914C229" w14:textId="77777777" w:rsidR="008B3C88" w:rsidRPr="008B3C88" w:rsidRDefault="008B3C88" w:rsidP="00F91304">
      <w:pPr>
        <w:pStyle w:val="ListParagraph"/>
        <w:numPr>
          <w:ilvl w:val="0"/>
          <w:numId w:val="71"/>
        </w:numPr>
        <w:spacing w:line="276" w:lineRule="auto"/>
        <w:rPr>
          <w:rFonts w:ascii="Arial" w:eastAsia="Arial" w:hAnsi="Arial" w:cs="Arial"/>
          <w:color w:val="000000" w:themeColor="text1"/>
          <w:szCs w:val="20"/>
          <w:lang w:val="es-ES_tradnl"/>
        </w:rPr>
      </w:pPr>
      <w:r w:rsidRPr="008B3C88">
        <w:rPr>
          <w:rFonts w:ascii="Arial" w:eastAsia="Arial" w:hAnsi="Arial" w:cs="Arial"/>
          <w:color w:val="000000" w:themeColor="text1"/>
          <w:szCs w:val="20"/>
          <w:lang w:val="es-ES_tradnl"/>
        </w:rPr>
        <w:t>Clasificación de la información</w:t>
      </w:r>
    </w:p>
    <w:p w14:paraId="31D5E65A" w14:textId="77777777" w:rsidR="008B3C88" w:rsidRPr="002506FC" w:rsidRDefault="008B3C88" w:rsidP="002506FC">
      <w:pPr>
        <w:pStyle w:val="ListParagraph"/>
        <w:numPr>
          <w:ilvl w:val="0"/>
          <w:numId w:val="71"/>
        </w:numPr>
        <w:spacing w:line="276" w:lineRule="auto"/>
        <w:rPr>
          <w:rFonts w:ascii="Arial" w:eastAsia="Arial" w:hAnsi="Arial" w:cs="Arial"/>
          <w:color w:val="000000" w:themeColor="text1"/>
          <w:szCs w:val="20"/>
          <w:lang w:val="es-ES_tradnl"/>
        </w:rPr>
      </w:pPr>
      <w:r w:rsidRPr="008B3C88">
        <w:rPr>
          <w:rFonts w:ascii="Arial" w:eastAsia="Arial" w:hAnsi="Arial" w:cs="Arial"/>
          <w:color w:val="000000" w:themeColor="text1"/>
          <w:szCs w:val="20"/>
          <w:lang w:val="es-ES_tradnl"/>
        </w:rPr>
        <w:t>Etiquetado y manipulado de la información</w:t>
      </w:r>
    </w:p>
    <w:p w14:paraId="4012AD2A" w14:textId="77777777" w:rsidR="008B3C88" w:rsidRPr="0011253A" w:rsidRDefault="008B3C88" w:rsidP="00F91304">
      <w:pPr>
        <w:spacing w:line="276" w:lineRule="auto"/>
        <w:jc w:val="both"/>
        <w:rPr>
          <w:rFonts w:ascii="Arial" w:hAnsi="Arial"/>
          <w:lang w:val="es-ES"/>
        </w:rPr>
      </w:pPr>
    </w:p>
    <w:p w14:paraId="5D4C4F24" w14:textId="720C7041" w:rsidR="0003151A" w:rsidRPr="0011253A" w:rsidRDefault="0003151A" w:rsidP="00F91304">
      <w:pPr>
        <w:spacing w:line="276" w:lineRule="auto"/>
        <w:jc w:val="both"/>
        <w:rPr>
          <w:rFonts w:ascii="Arial" w:hAnsi="Arial"/>
          <w:sz w:val="22"/>
          <w:lang w:val="es-ES_tradnl"/>
        </w:rPr>
      </w:pPr>
      <w:r w:rsidRPr="0011253A">
        <w:rPr>
          <w:rFonts w:ascii="Arial" w:hAnsi="Arial"/>
          <w:sz w:val="22"/>
          <w:lang w:val="es-ES_tradnl"/>
        </w:rPr>
        <w:t>La alineación e implementación de esta iniciativa requiere para su ejecución un</w:t>
      </w:r>
      <w:r w:rsidR="008B3C88" w:rsidRPr="0011253A">
        <w:rPr>
          <w:rFonts w:ascii="Arial" w:hAnsi="Arial"/>
          <w:sz w:val="22"/>
          <w:lang w:val="es-ES_tradnl"/>
        </w:rPr>
        <w:t xml:space="preserve"> </w:t>
      </w:r>
      <w:r w:rsidR="00874457" w:rsidRPr="0011253A">
        <w:rPr>
          <w:rFonts w:ascii="Arial" w:hAnsi="Arial"/>
          <w:sz w:val="22"/>
          <w:lang w:val="es-ES_tradnl"/>
        </w:rPr>
        <w:t xml:space="preserve">equipo de seguridad de la </w:t>
      </w:r>
      <w:r w:rsidR="00874457" w:rsidRPr="00874457">
        <w:rPr>
          <w:rFonts w:ascii="Arial" w:hAnsi="Arial" w:cs="Arial"/>
          <w:lang w:val="es-ES_tradnl"/>
        </w:rPr>
        <w:t>información</w:t>
      </w:r>
      <w:r w:rsidR="008B3C88" w:rsidRPr="008B3C88">
        <w:rPr>
          <w:rFonts w:ascii="Arial" w:hAnsi="Arial" w:cs="Arial"/>
          <w:lang w:val="es-ES"/>
        </w:rPr>
        <w:t xml:space="preserve">equipo de seguridad de la </w:t>
      </w:r>
      <w:r w:rsidR="008B3C88" w:rsidRPr="0011253A">
        <w:rPr>
          <w:rFonts w:ascii="Arial" w:hAnsi="Arial"/>
          <w:lang w:val="es-ES"/>
        </w:rPr>
        <w:t>información</w:t>
      </w:r>
      <w:r w:rsidRPr="0011253A">
        <w:rPr>
          <w:rFonts w:ascii="Arial" w:hAnsi="Arial"/>
          <w:sz w:val="22"/>
          <w:lang w:val="es-ES_tradnl"/>
        </w:rPr>
        <w:t xml:space="preserve">, el cual identificará las necesidades de la ADR para el cumplimiento de </w:t>
      </w:r>
      <w:r w:rsidR="008B3C88" w:rsidRPr="0011253A">
        <w:rPr>
          <w:rFonts w:ascii="Arial" w:hAnsi="Arial"/>
          <w:lang w:val="es-ES"/>
        </w:rPr>
        <w:t xml:space="preserve">esta iniciativa </w:t>
      </w:r>
      <w:proofErr w:type="spellStart"/>
      <w:r w:rsidR="00024200" w:rsidRPr="0011253A">
        <w:rPr>
          <w:rFonts w:ascii="Arial" w:hAnsi="Arial"/>
          <w:sz w:val="22"/>
          <w:lang w:val="es-ES_tradnl"/>
        </w:rPr>
        <w:t>e</w:t>
      </w:r>
      <w:proofErr w:type="spellEnd"/>
      <w:r w:rsidR="00024200" w:rsidRPr="0011253A">
        <w:rPr>
          <w:rFonts w:ascii="Arial" w:hAnsi="Arial"/>
          <w:sz w:val="22"/>
          <w:lang w:val="es-ES_tradnl"/>
        </w:rPr>
        <w:t xml:space="preserve"> </w:t>
      </w:r>
      <w:r w:rsidRPr="0011253A">
        <w:rPr>
          <w:rFonts w:ascii="Arial" w:hAnsi="Arial"/>
          <w:sz w:val="22"/>
          <w:lang w:val="es-ES_tradnl"/>
        </w:rPr>
        <w:t>interactuará con los diversos grupos de interés requeridos.</w:t>
      </w:r>
    </w:p>
    <w:p w14:paraId="1DF9E8C5" w14:textId="77777777" w:rsidR="00F41ABF" w:rsidRPr="0011253A" w:rsidRDefault="00F41ABF" w:rsidP="00F91304">
      <w:pPr>
        <w:spacing w:line="276" w:lineRule="auto"/>
        <w:jc w:val="both"/>
        <w:rPr>
          <w:rFonts w:ascii="Arial" w:hAnsi="Arial"/>
          <w:sz w:val="22"/>
          <w:lang w:val="es-ES_tradnl"/>
        </w:rPr>
      </w:pPr>
    </w:p>
    <w:p w14:paraId="257D4EBA" w14:textId="77777777" w:rsidR="00EA4251" w:rsidRDefault="00EA4251" w:rsidP="00F91304">
      <w:pPr>
        <w:spacing w:line="276" w:lineRule="auto"/>
        <w:jc w:val="both"/>
        <w:rPr>
          <w:rFonts w:ascii="Arial" w:hAnsi="Arial" w:cs="Arial"/>
          <w:lang w:val="es-ES_tradnl"/>
        </w:rPr>
      </w:pPr>
    </w:p>
    <w:p w14:paraId="150AF32B" w14:textId="77777777" w:rsidR="00A762ED" w:rsidRPr="0011253A" w:rsidRDefault="00A762ED" w:rsidP="00F91304">
      <w:pPr>
        <w:pStyle w:val="ListParagraph"/>
        <w:numPr>
          <w:ilvl w:val="0"/>
          <w:numId w:val="72"/>
        </w:numPr>
        <w:spacing w:line="276" w:lineRule="auto"/>
        <w:ind w:left="426" w:hanging="426"/>
        <w:jc w:val="both"/>
        <w:rPr>
          <w:rFonts w:ascii="Arial" w:hAnsi="Arial"/>
          <w:b/>
          <w:sz w:val="22"/>
          <w:lang w:val="es-ES_tradnl"/>
        </w:rPr>
      </w:pPr>
      <w:r w:rsidRPr="0011253A">
        <w:rPr>
          <w:rFonts w:ascii="Arial" w:hAnsi="Arial"/>
          <w:b/>
          <w:sz w:val="22"/>
          <w:lang w:val="es-ES_tradnl"/>
        </w:rPr>
        <w:t>REVISIÓN, ANÁLISIS Y DISEÑO DE LOS PROCESOS DE LA ADR</w:t>
      </w:r>
    </w:p>
    <w:p w14:paraId="601F7443" w14:textId="77777777" w:rsidR="00A762ED" w:rsidRPr="0011253A" w:rsidRDefault="00A762ED" w:rsidP="00F91304">
      <w:pPr>
        <w:spacing w:line="276" w:lineRule="auto"/>
        <w:jc w:val="both"/>
        <w:rPr>
          <w:rFonts w:ascii="Arial" w:hAnsi="Arial"/>
          <w:b/>
          <w:sz w:val="22"/>
          <w:lang w:val="es-ES_tradnl"/>
        </w:rPr>
      </w:pPr>
    </w:p>
    <w:p w14:paraId="31BC1EA9"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t>Esta iniciativa consiste en realizar la revisión, análisis y diseño de los procesos misionales de la ADR, con el fin de identificar oportunidades de mejora enfocadas en aumentar la productividad de los procesos de cara a la estrategia y razón de ser de la entidad.</w:t>
      </w:r>
    </w:p>
    <w:p w14:paraId="18F0F796" w14:textId="77777777" w:rsidR="00A762ED" w:rsidRPr="0011253A" w:rsidRDefault="00A762ED" w:rsidP="00F91304">
      <w:pPr>
        <w:spacing w:line="276" w:lineRule="auto"/>
        <w:jc w:val="both"/>
        <w:rPr>
          <w:rFonts w:ascii="Arial" w:hAnsi="Arial"/>
          <w:sz w:val="22"/>
          <w:lang w:val="es-ES_tradnl"/>
        </w:rPr>
      </w:pPr>
    </w:p>
    <w:p w14:paraId="6F570630"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t>Comprende las siguientes actividades:</w:t>
      </w:r>
    </w:p>
    <w:p w14:paraId="78955153" w14:textId="77777777" w:rsidR="00A762ED" w:rsidRPr="0011253A" w:rsidRDefault="00A762ED" w:rsidP="00F91304">
      <w:pPr>
        <w:spacing w:line="276" w:lineRule="auto"/>
        <w:jc w:val="both"/>
        <w:rPr>
          <w:rFonts w:ascii="Arial" w:hAnsi="Arial"/>
          <w:sz w:val="22"/>
          <w:lang w:val="es-ES_tradnl"/>
        </w:rPr>
      </w:pPr>
    </w:p>
    <w:p w14:paraId="135DE0F4" w14:textId="77777777" w:rsidR="00A762ED" w:rsidRPr="0011253A" w:rsidRDefault="00A762ED" w:rsidP="00F91304">
      <w:pPr>
        <w:pStyle w:val="ListParagraph"/>
        <w:numPr>
          <w:ilvl w:val="0"/>
          <w:numId w:val="72"/>
        </w:numPr>
        <w:spacing w:line="276" w:lineRule="auto"/>
        <w:jc w:val="both"/>
        <w:rPr>
          <w:rFonts w:ascii="Arial" w:hAnsi="Arial"/>
          <w:sz w:val="22"/>
          <w:lang w:val="es-ES_tradnl"/>
        </w:rPr>
      </w:pPr>
      <w:r w:rsidRPr="0011253A">
        <w:rPr>
          <w:rFonts w:ascii="Arial" w:hAnsi="Arial"/>
          <w:sz w:val="22"/>
          <w:lang w:val="es-ES_tradnl"/>
        </w:rPr>
        <w:t>Revisar y analizar el estado actual de los procesos misionales de la ADR.</w:t>
      </w:r>
    </w:p>
    <w:p w14:paraId="138BB79A" w14:textId="77777777" w:rsidR="00A762ED" w:rsidRPr="0011253A" w:rsidRDefault="00A762ED" w:rsidP="00F91304">
      <w:pPr>
        <w:pStyle w:val="ListParagraph"/>
        <w:numPr>
          <w:ilvl w:val="0"/>
          <w:numId w:val="72"/>
        </w:numPr>
        <w:spacing w:line="276" w:lineRule="auto"/>
        <w:jc w:val="both"/>
        <w:rPr>
          <w:rFonts w:ascii="Arial" w:hAnsi="Arial"/>
          <w:sz w:val="22"/>
          <w:lang w:val="es-ES_tradnl"/>
        </w:rPr>
      </w:pPr>
      <w:r w:rsidRPr="0011253A">
        <w:rPr>
          <w:rFonts w:ascii="Arial" w:hAnsi="Arial"/>
          <w:sz w:val="22"/>
          <w:lang w:val="es-ES_tradnl"/>
        </w:rPr>
        <w:t>Modelizar y simular la ejecución de los procesos para identificar fallas o incoherencias en su funcionamiento.</w:t>
      </w:r>
    </w:p>
    <w:p w14:paraId="720F42F1" w14:textId="77777777" w:rsidR="00A762ED" w:rsidRPr="0011253A" w:rsidRDefault="00A762ED" w:rsidP="00F91304">
      <w:pPr>
        <w:pStyle w:val="ListParagraph"/>
        <w:numPr>
          <w:ilvl w:val="0"/>
          <w:numId w:val="72"/>
        </w:numPr>
        <w:spacing w:line="276" w:lineRule="auto"/>
        <w:jc w:val="both"/>
        <w:rPr>
          <w:rFonts w:ascii="Arial" w:hAnsi="Arial"/>
          <w:sz w:val="22"/>
          <w:lang w:val="es-ES_tradnl"/>
        </w:rPr>
      </w:pPr>
      <w:r w:rsidRPr="0011253A">
        <w:rPr>
          <w:rFonts w:ascii="Arial" w:hAnsi="Arial"/>
          <w:sz w:val="22"/>
          <w:lang w:val="es-ES_tradnl"/>
        </w:rPr>
        <w:t>Identificar y analizar oportunidades de mejora o rediseño de los procesos.</w:t>
      </w:r>
    </w:p>
    <w:p w14:paraId="4E881A00" w14:textId="77777777" w:rsidR="00A762ED" w:rsidRPr="0011253A" w:rsidRDefault="00A762ED" w:rsidP="00F91304">
      <w:pPr>
        <w:pStyle w:val="ListParagraph"/>
        <w:numPr>
          <w:ilvl w:val="0"/>
          <w:numId w:val="72"/>
        </w:numPr>
        <w:spacing w:line="276" w:lineRule="auto"/>
        <w:jc w:val="both"/>
        <w:rPr>
          <w:rFonts w:ascii="Arial" w:hAnsi="Arial"/>
          <w:sz w:val="22"/>
          <w:lang w:val="es-ES_tradnl"/>
        </w:rPr>
      </w:pPr>
      <w:r w:rsidRPr="0011253A">
        <w:rPr>
          <w:rFonts w:ascii="Arial" w:hAnsi="Arial"/>
          <w:sz w:val="22"/>
          <w:lang w:val="es-ES_tradnl"/>
        </w:rPr>
        <w:t>Definir y diseñar el escenario adecuado para la optimización de los procesos y su alineación con la estrategia de la ADR (estado deseado).</w:t>
      </w:r>
    </w:p>
    <w:p w14:paraId="565A54FB" w14:textId="77777777" w:rsidR="00A762ED" w:rsidRPr="0011253A" w:rsidRDefault="00A762ED" w:rsidP="00F91304">
      <w:pPr>
        <w:spacing w:line="276" w:lineRule="auto"/>
        <w:jc w:val="both"/>
        <w:rPr>
          <w:rFonts w:ascii="Arial" w:hAnsi="Arial"/>
          <w:sz w:val="22"/>
          <w:lang w:val="es-ES_tradnl"/>
        </w:rPr>
      </w:pPr>
    </w:p>
    <w:p w14:paraId="627AF8FF"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t>La revisión y análisis del estado actual de los procesos misionales de la Agencia permitirán a la entidad identificar la forma real como se están desarrollando los procesos, y conocer el funcionamiento de la ADR a través de sus procesos. El análisis permitirá medir la efectividad y la eficiencia de los procesos, evaluando el nivel de cumpliendo de las necesidades de los clientes, la alineación con los objetivos estratégicos institucionales y si los procesos están acordes con las condiciones actuales del contexto de la Agencia.</w:t>
      </w:r>
    </w:p>
    <w:p w14:paraId="22AF4A58" w14:textId="77777777" w:rsidR="00A762ED" w:rsidRPr="0011253A" w:rsidRDefault="00A762ED" w:rsidP="00F91304">
      <w:pPr>
        <w:spacing w:line="276" w:lineRule="auto"/>
        <w:jc w:val="both"/>
        <w:rPr>
          <w:rFonts w:ascii="Arial" w:hAnsi="Arial"/>
          <w:sz w:val="22"/>
          <w:lang w:val="es-ES_tradnl"/>
        </w:rPr>
      </w:pPr>
    </w:p>
    <w:p w14:paraId="39C3E78A"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lastRenderedPageBreak/>
        <w:t>Adicionalmente, la revisión y análisis de los procesos de la ADR facilitará la identificación de oportunidades de mejora y el diseño de un modelo optimizado, orientando el alcance de las metas establecidas por Entidad.</w:t>
      </w:r>
    </w:p>
    <w:p w14:paraId="2B965D3F" w14:textId="77777777" w:rsidR="00A762ED" w:rsidRPr="0011253A" w:rsidRDefault="00A762ED" w:rsidP="00F91304">
      <w:pPr>
        <w:spacing w:line="276" w:lineRule="auto"/>
        <w:jc w:val="both"/>
        <w:rPr>
          <w:rFonts w:ascii="Arial" w:hAnsi="Arial"/>
          <w:sz w:val="22"/>
          <w:lang w:val="es-ES_tradnl"/>
        </w:rPr>
      </w:pPr>
    </w:p>
    <w:p w14:paraId="4283F1A2"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t>Este proyecto se desarrollará en dos (2) fases:</w:t>
      </w:r>
    </w:p>
    <w:p w14:paraId="5AD9B316" w14:textId="77777777" w:rsidR="00A762ED" w:rsidRPr="0011253A" w:rsidRDefault="00A762ED" w:rsidP="00F91304">
      <w:pPr>
        <w:spacing w:line="276" w:lineRule="auto"/>
        <w:jc w:val="both"/>
        <w:rPr>
          <w:rFonts w:ascii="Arial" w:hAnsi="Arial"/>
          <w:sz w:val="22"/>
          <w:lang w:val="es-ES_tradnl"/>
        </w:rPr>
      </w:pPr>
    </w:p>
    <w:p w14:paraId="6CB827A9" w14:textId="77777777" w:rsidR="00A762ED" w:rsidRPr="0011253A" w:rsidRDefault="00A762ED" w:rsidP="00F91304">
      <w:pPr>
        <w:spacing w:line="276" w:lineRule="auto"/>
        <w:jc w:val="both"/>
        <w:rPr>
          <w:rFonts w:ascii="Arial" w:hAnsi="Arial"/>
          <w:b/>
          <w:sz w:val="22"/>
          <w:lang w:val="es-ES"/>
        </w:rPr>
      </w:pPr>
      <w:r w:rsidRPr="0011253A">
        <w:rPr>
          <w:rFonts w:ascii="Arial" w:hAnsi="Arial"/>
          <w:b/>
          <w:sz w:val="22"/>
          <w:lang w:val="es-ES"/>
        </w:rPr>
        <w:t xml:space="preserve">Fase 1. </w:t>
      </w:r>
    </w:p>
    <w:p w14:paraId="0E4C8E18" w14:textId="77777777" w:rsidR="00EE3AB6" w:rsidRPr="00EE3AB6" w:rsidRDefault="00EE3AB6" w:rsidP="00F91304">
      <w:pPr>
        <w:spacing w:line="276" w:lineRule="auto"/>
        <w:jc w:val="both"/>
        <w:rPr>
          <w:rFonts w:ascii="Arial" w:hAnsi="Arial" w:cs="Arial"/>
          <w:b/>
          <w:sz w:val="22"/>
          <w:szCs w:val="22"/>
          <w:lang w:val="es-ES"/>
        </w:rPr>
      </w:pPr>
    </w:p>
    <w:p w14:paraId="6FD661F9" w14:textId="77777777" w:rsidR="00A762ED" w:rsidRPr="0011253A" w:rsidRDefault="00A762ED" w:rsidP="00F91304">
      <w:pPr>
        <w:spacing w:line="276" w:lineRule="auto"/>
        <w:jc w:val="both"/>
        <w:rPr>
          <w:rFonts w:ascii="Arial" w:hAnsi="Arial"/>
          <w:sz w:val="22"/>
          <w:lang w:val="es-ES_tradnl"/>
        </w:rPr>
      </w:pPr>
      <w:r w:rsidRPr="0011253A">
        <w:rPr>
          <w:rFonts w:ascii="Arial" w:hAnsi="Arial"/>
          <w:sz w:val="22"/>
          <w:lang w:val="es-ES_tradnl"/>
        </w:rPr>
        <w:t>En esta fase se incluye la revisión, análisis y diseño de los procesos misionales que se encuentran directamente relacionados con el sistema de información Banco de Proyectos:</w:t>
      </w:r>
    </w:p>
    <w:p w14:paraId="0E7976BC" w14:textId="77777777" w:rsidR="00A762ED" w:rsidRPr="0011253A" w:rsidRDefault="00A762ED" w:rsidP="00F91304">
      <w:pPr>
        <w:pStyle w:val="ListParagraph"/>
        <w:numPr>
          <w:ilvl w:val="0"/>
          <w:numId w:val="75"/>
        </w:numPr>
        <w:spacing w:line="276" w:lineRule="auto"/>
        <w:jc w:val="both"/>
        <w:rPr>
          <w:rFonts w:ascii="Arial" w:hAnsi="Arial"/>
          <w:sz w:val="22"/>
          <w:lang w:val="es-ES_tradnl"/>
        </w:rPr>
      </w:pPr>
      <w:r w:rsidRPr="0011253A">
        <w:rPr>
          <w:rFonts w:ascii="Arial" w:hAnsi="Arial"/>
          <w:sz w:val="22"/>
          <w:lang w:val="es-ES_tradnl"/>
        </w:rPr>
        <w:t>Estructuración y formulación de proyectos integrales de desarrollo agropecuario y rural.</w:t>
      </w:r>
    </w:p>
    <w:p w14:paraId="64CCC5B7" w14:textId="77777777" w:rsidR="00A762ED" w:rsidRPr="0011253A" w:rsidRDefault="00A762ED" w:rsidP="00F91304">
      <w:pPr>
        <w:pStyle w:val="ListParagraph"/>
        <w:numPr>
          <w:ilvl w:val="0"/>
          <w:numId w:val="75"/>
        </w:numPr>
        <w:spacing w:line="276" w:lineRule="auto"/>
        <w:jc w:val="both"/>
        <w:rPr>
          <w:rFonts w:ascii="Arial" w:hAnsi="Arial"/>
          <w:sz w:val="22"/>
          <w:lang w:val="es-ES_tradnl"/>
        </w:rPr>
      </w:pPr>
      <w:r w:rsidRPr="0011253A">
        <w:rPr>
          <w:rFonts w:ascii="Arial" w:hAnsi="Arial"/>
          <w:sz w:val="22"/>
          <w:lang w:val="es-ES_tradnl"/>
        </w:rPr>
        <w:t>Evaluación, calificación y cofinanciación de proyectos integrales.</w:t>
      </w:r>
    </w:p>
    <w:p w14:paraId="1EC9D8E5" w14:textId="77777777" w:rsidR="00A762ED" w:rsidRPr="0011253A" w:rsidRDefault="00A762ED" w:rsidP="00F91304">
      <w:pPr>
        <w:pStyle w:val="ListParagraph"/>
        <w:numPr>
          <w:ilvl w:val="0"/>
          <w:numId w:val="75"/>
        </w:numPr>
        <w:spacing w:line="276" w:lineRule="auto"/>
        <w:jc w:val="both"/>
        <w:rPr>
          <w:rFonts w:ascii="Arial" w:hAnsi="Arial"/>
          <w:sz w:val="22"/>
          <w:lang w:val="es-ES_tradnl"/>
        </w:rPr>
      </w:pPr>
      <w:r w:rsidRPr="0011253A">
        <w:rPr>
          <w:rFonts w:ascii="Arial" w:hAnsi="Arial"/>
          <w:sz w:val="22"/>
          <w:lang w:val="es-ES_tradnl"/>
        </w:rPr>
        <w:t>Implementación de proyectos integrales.</w:t>
      </w:r>
    </w:p>
    <w:p w14:paraId="409293BF" w14:textId="77777777" w:rsidR="00A762ED" w:rsidRPr="0011253A" w:rsidRDefault="00A762ED" w:rsidP="00F91304">
      <w:pPr>
        <w:pStyle w:val="ListParagraph"/>
        <w:numPr>
          <w:ilvl w:val="0"/>
          <w:numId w:val="75"/>
        </w:numPr>
        <w:spacing w:line="276" w:lineRule="auto"/>
        <w:jc w:val="both"/>
        <w:rPr>
          <w:rFonts w:ascii="Arial" w:hAnsi="Arial"/>
          <w:sz w:val="22"/>
          <w:lang w:val="es-ES_tradnl"/>
        </w:rPr>
      </w:pPr>
      <w:r w:rsidRPr="0011253A">
        <w:rPr>
          <w:rFonts w:ascii="Arial" w:hAnsi="Arial"/>
          <w:sz w:val="22"/>
          <w:lang w:val="es-ES_tradnl"/>
        </w:rPr>
        <w:t xml:space="preserve">Seguimiento y control de los proyectos integrales. </w:t>
      </w:r>
    </w:p>
    <w:p w14:paraId="523AD5F6" w14:textId="77777777" w:rsidR="00A762ED" w:rsidRPr="0011253A" w:rsidRDefault="00A762ED" w:rsidP="00F91304">
      <w:pPr>
        <w:spacing w:line="276" w:lineRule="auto"/>
        <w:jc w:val="both"/>
        <w:rPr>
          <w:rFonts w:ascii="Arial" w:hAnsi="Arial"/>
          <w:sz w:val="22"/>
          <w:lang w:val="es-ES_tradnl"/>
        </w:rPr>
      </w:pPr>
    </w:p>
    <w:p w14:paraId="22E0FFAC" w14:textId="77777777" w:rsidR="00EA4251" w:rsidRPr="00A762ED" w:rsidRDefault="00EA4251" w:rsidP="00F91304">
      <w:pPr>
        <w:spacing w:line="276" w:lineRule="auto"/>
        <w:jc w:val="both"/>
        <w:rPr>
          <w:rFonts w:ascii="Arial" w:hAnsi="Arial" w:cs="Arial"/>
          <w:lang w:val="es-ES_tradnl"/>
        </w:rPr>
      </w:pPr>
    </w:p>
    <w:p w14:paraId="362F1476" w14:textId="77777777" w:rsidR="00A762ED" w:rsidRPr="0011253A" w:rsidRDefault="00A762ED" w:rsidP="00F91304">
      <w:pPr>
        <w:spacing w:line="276" w:lineRule="auto"/>
        <w:jc w:val="both"/>
        <w:rPr>
          <w:rFonts w:ascii="Arial" w:hAnsi="Arial"/>
          <w:b/>
          <w:sz w:val="22"/>
          <w:lang w:val="es-ES_tradnl"/>
        </w:rPr>
      </w:pPr>
      <w:r w:rsidRPr="0011253A">
        <w:rPr>
          <w:rFonts w:ascii="Arial" w:hAnsi="Arial"/>
          <w:b/>
          <w:sz w:val="22"/>
          <w:lang w:val="es-ES_tradnl"/>
        </w:rPr>
        <w:t xml:space="preserve">Fase 2. </w:t>
      </w:r>
    </w:p>
    <w:p w14:paraId="4730C164" w14:textId="77777777" w:rsidR="00A762ED"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La segunda fase incluye la revisión, análisis y diseño de los demás procesos misionales de la ADR.</w:t>
      </w:r>
    </w:p>
    <w:p w14:paraId="347800F4" w14:textId="77777777" w:rsidR="00A762ED"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 xml:space="preserve">Estructuración de planes integrales de desarrollo agropecuario rural. </w:t>
      </w:r>
    </w:p>
    <w:p w14:paraId="7AC9727E" w14:textId="77777777" w:rsidR="00A762ED"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Fortalecimiento competitivo para la comercialización de productos de origen agropecuario.</w:t>
      </w:r>
    </w:p>
    <w:p w14:paraId="1D3A5485" w14:textId="77777777" w:rsidR="00A762ED"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Prestación y apoyo al servicio público Adecuación de Tierras.</w:t>
      </w:r>
    </w:p>
    <w:p w14:paraId="61C938D2" w14:textId="77777777" w:rsidR="00A762ED"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Fortalecimiento a la prestación del servicio público de extensión agropecuaria a nivel nacional.</w:t>
      </w:r>
    </w:p>
    <w:p w14:paraId="5FDE8EB8" w14:textId="7E29428F" w:rsidR="00F41ABF" w:rsidRPr="0011253A" w:rsidRDefault="00A762ED" w:rsidP="00F91304">
      <w:pPr>
        <w:pStyle w:val="ListParagraph"/>
        <w:numPr>
          <w:ilvl w:val="0"/>
          <w:numId w:val="76"/>
        </w:numPr>
        <w:spacing w:line="276" w:lineRule="auto"/>
        <w:jc w:val="both"/>
        <w:rPr>
          <w:rFonts w:ascii="Arial" w:hAnsi="Arial"/>
          <w:sz w:val="22"/>
          <w:lang w:val="es-ES_tradnl"/>
        </w:rPr>
      </w:pPr>
      <w:r w:rsidRPr="0011253A">
        <w:rPr>
          <w:rFonts w:ascii="Arial" w:hAnsi="Arial"/>
          <w:sz w:val="22"/>
          <w:lang w:val="es-ES_tradnl"/>
        </w:rPr>
        <w:t>Promoción y apoyo a la asociatividad.</w:t>
      </w:r>
    </w:p>
    <w:p w14:paraId="53850732" w14:textId="77777777" w:rsidR="0003151A" w:rsidRPr="0011253A" w:rsidRDefault="0003151A" w:rsidP="00F91304">
      <w:pPr>
        <w:spacing w:line="276" w:lineRule="auto"/>
        <w:rPr>
          <w:rFonts w:ascii="Arial" w:hAnsi="Arial"/>
          <w:b/>
          <w:sz w:val="22"/>
          <w:highlight w:val="yellow"/>
          <w:lang w:val="es-ES"/>
        </w:rPr>
      </w:pPr>
    </w:p>
    <w:p w14:paraId="773380E6" w14:textId="5B2A9B3C" w:rsidR="0031138B" w:rsidRPr="007D4985" w:rsidRDefault="0031138B" w:rsidP="00F91304">
      <w:pPr>
        <w:pStyle w:val="Heading2"/>
        <w:spacing w:line="276" w:lineRule="auto"/>
        <w:jc w:val="both"/>
        <w:rPr>
          <w:rFonts w:ascii="Arial" w:hAnsi="Arial" w:cs="Arial"/>
          <w:bCs/>
          <w:sz w:val="22"/>
          <w:szCs w:val="22"/>
          <w:lang w:val="es-ES_tradnl"/>
        </w:rPr>
      </w:pPr>
      <w:bookmarkStart w:id="896" w:name="_Toc28263382"/>
      <w:bookmarkStart w:id="897" w:name="_Toc27056263"/>
      <w:bookmarkStart w:id="898" w:name="_Toc27472059"/>
      <w:bookmarkStart w:id="899" w:name="_Toc28249411"/>
      <w:bookmarkStart w:id="900" w:name="_Toc27549603"/>
      <w:bookmarkStart w:id="901" w:name="_Toc28593987"/>
      <w:bookmarkEnd w:id="896"/>
      <w:r w:rsidRPr="007D4985">
        <w:rPr>
          <w:rFonts w:ascii="Arial" w:hAnsi="Arial" w:cs="Arial"/>
          <w:bCs/>
          <w:sz w:val="22"/>
          <w:szCs w:val="22"/>
          <w:lang w:val="es-ES_tradnl"/>
        </w:rPr>
        <w:t>SOLUCIONES</w:t>
      </w:r>
      <w:bookmarkEnd w:id="897"/>
      <w:bookmarkEnd w:id="898"/>
      <w:r w:rsidR="00C05C21">
        <w:rPr>
          <w:rFonts w:ascii="Arial" w:hAnsi="Arial" w:cs="Arial"/>
          <w:bCs/>
          <w:sz w:val="22"/>
          <w:szCs w:val="22"/>
          <w:lang w:val="es-ES_tradnl"/>
        </w:rPr>
        <w:t xml:space="preserve"> (PROYECTOS DE INVERSIÓN)</w:t>
      </w:r>
      <w:bookmarkEnd w:id="899"/>
      <w:bookmarkEnd w:id="900"/>
      <w:bookmarkEnd w:id="901"/>
    </w:p>
    <w:p w14:paraId="05587930" w14:textId="042E5A29" w:rsidR="00871845" w:rsidRPr="0011253A" w:rsidRDefault="00871845" w:rsidP="00F91304">
      <w:pPr>
        <w:spacing w:line="276" w:lineRule="auto"/>
        <w:rPr>
          <w:rFonts w:ascii="Arial" w:hAnsi="Arial"/>
          <w:sz w:val="22"/>
          <w:lang w:val="es-ES_tradnl"/>
        </w:rPr>
      </w:pPr>
    </w:p>
    <w:p w14:paraId="7F99DA1E" w14:textId="28CB28DC" w:rsidR="00446EA5" w:rsidRPr="0011253A" w:rsidRDefault="00446EA5" w:rsidP="00F91304">
      <w:pPr>
        <w:spacing w:line="276" w:lineRule="auto"/>
        <w:jc w:val="both"/>
        <w:rPr>
          <w:rFonts w:ascii="Arial" w:hAnsi="Arial"/>
          <w:sz w:val="22"/>
          <w:lang w:val="es-ES"/>
        </w:rPr>
      </w:pPr>
      <w:r w:rsidRPr="0011253A">
        <w:rPr>
          <w:rFonts w:ascii="Arial" w:hAnsi="Arial"/>
          <w:sz w:val="22"/>
          <w:lang w:val="es-ES"/>
        </w:rPr>
        <w:t xml:space="preserve">En este numeral se presentan las fichas de los proyectos que </w:t>
      </w:r>
      <w:r w:rsidR="006B67E6" w:rsidRPr="0011253A">
        <w:rPr>
          <w:rFonts w:ascii="Arial" w:hAnsi="Arial"/>
          <w:sz w:val="22"/>
          <w:lang w:val="es-ES"/>
        </w:rPr>
        <w:t>permitirán</w:t>
      </w:r>
      <w:r w:rsidRPr="0011253A">
        <w:rPr>
          <w:rFonts w:ascii="Arial" w:hAnsi="Arial"/>
          <w:sz w:val="22"/>
          <w:lang w:val="es-ES"/>
        </w:rPr>
        <w:t xml:space="preserve"> cerrar las brechas de tecnologías de la información detectadas en el ejercicio de arquitectura empresarial, y que apalancarán la ejecución de la misionalidad de la entidad y la búsqueda </w:t>
      </w:r>
      <w:r w:rsidR="006B67E6" w:rsidRPr="0011253A">
        <w:rPr>
          <w:rFonts w:ascii="Arial" w:hAnsi="Arial"/>
          <w:sz w:val="22"/>
          <w:lang w:val="es-ES"/>
        </w:rPr>
        <w:t>por</w:t>
      </w:r>
      <w:r w:rsidRPr="0011253A">
        <w:rPr>
          <w:rFonts w:ascii="Arial" w:hAnsi="Arial"/>
          <w:sz w:val="22"/>
          <w:lang w:val="es-ES"/>
        </w:rPr>
        <w:t xml:space="preserve"> alcanzar sus objetivos estratégicos.</w:t>
      </w:r>
      <w:r w:rsidR="004C6199" w:rsidRPr="0011253A">
        <w:rPr>
          <w:rFonts w:ascii="Arial" w:hAnsi="Arial"/>
          <w:sz w:val="22"/>
          <w:lang w:val="es-ES"/>
        </w:rPr>
        <w:t xml:space="preserve"> Las soluciones planteadas se presentan en fases</w:t>
      </w:r>
      <w:r w:rsidR="00285083" w:rsidRPr="0011253A">
        <w:rPr>
          <w:rFonts w:ascii="Arial" w:hAnsi="Arial"/>
          <w:sz w:val="22"/>
          <w:lang w:val="es-ES"/>
        </w:rPr>
        <w:t xml:space="preserve"> (Arquitecturas de transición)</w:t>
      </w:r>
      <w:r w:rsidR="004C6199" w:rsidRPr="0011253A">
        <w:rPr>
          <w:rFonts w:ascii="Arial" w:hAnsi="Arial"/>
          <w:sz w:val="22"/>
          <w:lang w:val="es-ES"/>
        </w:rPr>
        <w:t xml:space="preserve">, con el fin de efectuar su implementación durante la </w:t>
      </w:r>
      <w:r w:rsidR="002723F9" w:rsidRPr="0011253A">
        <w:rPr>
          <w:rFonts w:ascii="Arial" w:hAnsi="Arial"/>
          <w:sz w:val="22"/>
          <w:lang w:val="es-ES"/>
        </w:rPr>
        <w:t>vigencia del presente documento.</w:t>
      </w:r>
    </w:p>
    <w:p w14:paraId="437C4B4B" w14:textId="4DB8ECFA" w:rsidR="002723F9" w:rsidRDefault="002723F9" w:rsidP="00F91304">
      <w:pPr>
        <w:spacing w:line="276" w:lineRule="auto"/>
        <w:jc w:val="both"/>
        <w:rPr>
          <w:rFonts w:ascii="Arial" w:hAnsi="Arial" w:cs="Arial"/>
          <w:lang w:val="es-ES"/>
        </w:rPr>
      </w:pPr>
    </w:p>
    <w:p w14:paraId="4A682409" w14:textId="77777777" w:rsidR="00065AF4" w:rsidRDefault="00065AF4" w:rsidP="00F91304">
      <w:pPr>
        <w:spacing w:line="276" w:lineRule="auto"/>
        <w:jc w:val="both"/>
        <w:rPr>
          <w:rFonts w:ascii="Arial" w:hAnsi="Arial" w:cs="Arial"/>
          <w:lang w:val="es-ES"/>
        </w:rPr>
      </w:pPr>
    </w:p>
    <w:p w14:paraId="3B97D702" w14:textId="19F86825" w:rsidR="002723F9" w:rsidRPr="0011253A" w:rsidRDefault="00AE7A31" w:rsidP="00F91304">
      <w:pPr>
        <w:pStyle w:val="ListParagraph"/>
        <w:numPr>
          <w:ilvl w:val="0"/>
          <w:numId w:val="63"/>
        </w:numPr>
        <w:spacing w:line="276" w:lineRule="auto"/>
        <w:jc w:val="both"/>
        <w:rPr>
          <w:rFonts w:ascii="Arial" w:hAnsi="Arial"/>
          <w:b/>
          <w:sz w:val="22"/>
          <w:lang w:val="es-ES"/>
        </w:rPr>
      </w:pPr>
      <w:r w:rsidRPr="0011253A">
        <w:rPr>
          <w:rFonts w:ascii="Arial" w:hAnsi="Arial"/>
          <w:b/>
          <w:sz w:val="22"/>
          <w:lang w:val="es-ES"/>
        </w:rPr>
        <w:lastRenderedPageBreak/>
        <w:t>FASE I</w:t>
      </w:r>
      <w:r w:rsidR="002723F9" w:rsidRPr="0011253A">
        <w:rPr>
          <w:rFonts w:ascii="Arial" w:hAnsi="Arial"/>
          <w:b/>
          <w:sz w:val="22"/>
          <w:lang w:val="es-ES"/>
        </w:rPr>
        <w:t xml:space="preserve"> (</w:t>
      </w:r>
      <w:r w:rsidR="008100E9" w:rsidRPr="0011253A">
        <w:rPr>
          <w:rFonts w:ascii="Arial" w:hAnsi="Arial"/>
          <w:b/>
          <w:sz w:val="22"/>
          <w:lang w:val="es-ES"/>
        </w:rPr>
        <w:t>2020</w:t>
      </w:r>
      <w:r w:rsidR="002723F9" w:rsidRPr="0011253A">
        <w:rPr>
          <w:rFonts w:ascii="Arial" w:hAnsi="Arial"/>
          <w:b/>
          <w:sz w:val="22"/>
          <w:lang w:val="es-ES"/>
        </w:rPr>
        <w:t>)</w:t>
      </w:r>
    </w:p>
    <w:p w14:paraId="49304556" w14:textId="01458BCC" w:rsidR="00EF2904" w:rsidRPr="002723F9" w:rsidRDefault="00EF2904" w:rsidP="00F91304">
      <w:pPr>
        <w:spacing w:line="276" w:lineRule="auto"/>
        <w:jc w:val="both"/>
        <w:rPr>
          <w:rFonts w:ascii="Arial" w:eastAsia="Arial" w:hAnsi="Arial" w:cs="Arial"/>
          <w:b/>
          <w:bCs/>
          <w:lang w:val="es-ES_tradnl"/>
        </w:rPr>
      </w:pPr>
    </w:p>
    <w:p w14:paraId="65C5B6FA" w14:textId="16447C46" w:rsidR="00A6590F" w:rsidRPr="007D4985" w:rsidRDefault="004906A9" w:rsidP="00F91304">
      <w:pPr>
        <w:spacing w:line="276" w:lineRule="auto"/>
        <w:jc w:val="center"/>
        <w:rPr>
          <w:rFonts w:ascii="Arial" w:eastAsia="Arial" w:hAnsi="Arial" w:cs="Arial"/>
          <w:sz w:val="18"/>
          <w:szCs w:val="18"/>
          <w:lang w:val="es-ES"/>
        </w:rPr>
      </w:pPr>
      <w:bookmarkStart w:id="902" w:name="_Toc28249460"/>
      <w:bookmarkStart w:id="903" w:name="_Toc27549035"/>
      <w:bookmarkStart w:id="904" w:name="_Toc28265118"/>
      <w:bookmarkStart w:id="905" w:name="_Toc28569329"/>
      <w:r w:rsidRPr="007D4985">
        <w:rPr>
          <w:rFonts w:ascii="Arial" w:hAnsi="Arial" w:cs="Arial"/>
          <w:i/>
          <w:sz w:val="18"/>
          <w:szCs w:val="18"/>
          <w:lang w:val="es-ES_tradnl"/>
        </w:rPr>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42</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eastAsia="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1</w:t>
      </w:r>
      <w:r w:rsidRPr="007D4985">
        <w:rPr>
          <w:rFonts w:ascii="Arial" w:hAnsi="Arial" w:cs="Arial"/>
          <w:i/>
          <w:sz w:val="18"/>
          <w:szCs w:val="18"/>
        </w:rPr>
        <w:fldChar w:fldCharType="end"/>
      </w:r>
      <w:r w:rsidRPr="007D4985">
        <w:rPr>
          <w:rFonts w:ascii="Arial" w:hAnsi="Arial" w:cs="Arial"/>
          <w:i/>
          <w:sz w:val="18"/>
          <w:szCs w:val="18"/>
        </w:rPr>
        <w:t xml:space="preserve"> </w:t>
      </w:r>
      <w:r w:rsidR="00EC154B">
        <w:rPr>
          <w:rFonts w:ascii="Arial" w:eastAsia="Arial" w:hAnsi="Arial" w:cs="Arial"/>
          <w:i/>
          <w:sz w:val="18"/>
          <w:szCs w:val="18"/>
        </w:rPr>
        <w:t xml:space="preserve">- </w:t>
      </w:r>
      <w:r w:rsidR="216CA90C" w:rsidRPr="007D4985">
        <w:rPr>
          <w:rFonts w:ascii="Arial" w:eastAsia="Arial" w:hAnsi="Arial" w:cs="Arial"/>
          <w:i/>
          <w:sz w:val="18"/>
          <w:szCs w:val="18"/>
          <w:lang w:val="es-ES"/>
        </w:rPr>
        <w:t>Análisis y</w:t>
      </w:r>
      <w:r w:rsidR="216CA90C" w:rsidRPr="007D4985">
        <w:rPr>
          <w:rFonts w:ascii="Arial" w:eastAsia="Arial" w:hAnsi="Arial" w:cs="Arial"/>
          <w:sz w:val="18"/>
          <w:szCs w:val="18"/>
          <w:lang w:val="es-ES"/>
        </w:rPr>
        <w:t xml:space="preserve"> diseño del Sistema de Información de Adecuación de Tierras (SI-ADT).</w:t>
      </w:r>
      <w:bookmarkEnd w:id="902"/>
      <w:bookmarkEnd w:id="903"/>
      <w:bookmarkEnd w:id="904"/>
      <w:bookmarkEnd w:id="905"/>
    </w:p>
    <w:p w14:paraId="35B39FB7" w14:textId="77777777" w:rsidR="00BF35FD" w:rsidRPr="007D4985" w:rsidRDefault="00BF35FD" w:rsidP="00F91304">
      <w:pPr>
        <w:spacing w:line="276" w:lineRule="auto"/>
        <w:jc w:val="center"/>
        <w:rPr>
          <w:rFonts w:ascii="Arial" w:hAnsi="Arial" w:cs="Arial"/>
          <w:sz w:val="22"/>
          <w:highlight w:val="yellow"/>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BF35FD" w:rsidRPr="00B40B65" w14:paraId="5B38B892" w14:textId="77777777" w:rsidTr="0011253A">
        <w:tc>
          <w:tcPr>
            <w:tcW w:w="8840" w:type="dxa"/>
            <w:gridSpan w:val="4"/>
            <w:shd w:val="clear" w:color="auto" w:fill="A8D08D" w:themeFill="accent6" w:themeFillTint="99"/>
            <w:vAlign w:val="center"/>
          </w:tcPr>
          <w:p w14:paraId="47030DE4" w14:textId="77777777" w:rsidR="00BF35FD" w:rsidRPr="007D4985" w:rsidRDefault="00BF35FD"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BF35FD" w:rsidRPr="00B40B65" w14:paraId="6A223A26" w14:textId="77777777" w:rsidTr="0011253A">
        <w:tc>
          <w:tcPr>
            <w:tcW w:w="1838" w:type="dxa"/>
            <w:shd w:val="clear" w:color="auto" w:fill="A8D08D" w:themeFill="accent6" w:themeFillTint="99"/>
            <w:vAlign w:val="center"/>
          </w:tcPr>
          <w:p w14:paraId="2A0DA397" w14:textId="1478173C"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w:t>
            </w:r>
            <w:r w:rsidR="004906A9" w:rsidRPr="007D4985">
              <w:rPr>
                <w:rFonts w:ascii="Arial" w:eastAsia="Arial" w:hAnsi="Arial" w:cs="Arial"/>
                <w:b/>
                <w:color w:val="000000" w:themeColor="text1"/>
                <w:sz w:val="20"/>
                <w:szCs w:val="20"/>
                <w:lang w:val="es-ES_tradnl"/>
              </w:rPr>
              <w:t>D</w:t>
            </w:r>
          </w:p>
        </w:tc>
        <w:tc>
          <w:tcPr>
            <w:tcW w:w="7002" w:type="dxa"/>
            <w:gridSpan w:val="3"/>
          </w:tcPr>
          <w:p w14:paraId="68499691" w14:textId="6E11098C" w:rsidR="00BF35FD" w:rsidRPr="007D4985" w:rsidRDefault="008166EF" w:rsidP="00F91304">
            <w:pPr>
              <w:spacing w:line="276" w:lineRule="auto"/>
              <w:rPr>
                <w:rFonts w:ascii="Arial" w:eastAsia="Arial" w:hAnsi="Arial" w:cs="Arial"/>
                <w:sz w:val="20"/>
                <w:szCs w:val="20"/>
                <w:lang w:val="es-ES_tradnl"/>
              </w:rPr>
            </w:pPr>
            <w:r w:rsidRPr="008A2961">
              <w:rPr>
                <w:rFonts w:ascii="Arial" w:eastAsia="Arial" w:hAnsi="Arial" w:cs="Arial"/>
                <w:sz w:val="20"/>
                <w:szCs w:val="20"/>
                <w:lang w:val="es-ES_tradnl"/>
              </w:rPr>
              <w:t>PR</w:t>
            </w:r>
            <w:r w:rsidR="003F2C5C" w:rsidRPr="008A2961">
              <w:rPr>
                <w:rFonts w:ascii="Arial" w:eastAsia="Arial" w:hAnsi="Arial" w:cs="Arial"/>
                <w:sz w:val="20"/>
                <w:szCs w:val="20"/>
                <w:lang w:val="es-ES_tradnl"/>
              </w:rPr>
              <w:t>Y-01</w:t>
            </w:r>
          </w:p>
        </w:tc>
      </w:tr>
      <w:tr w:rsidR="00BF35FD" w:rsidRPr="00B40B65" w14:paraId="4ACC7371" w14:textId="77777777" w:rsidTr="0011253A">
        <w:tc>
          <w:tcPr>
            <w:tcW w:w="1838" w:type="dxa"/>
            <w:shd w:val="clear" w:color="auto" w:fill="A8D08D" w:themeFill="accent6" w:themeFillTint="99"/>
            <w:vAlign w:val="center"/>
          </w:tcPr>
          <w:p w14:paraId="3E1DBF36"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163D5AAE"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Análisis y diseño del Sistema de Información de Adecuación de Tierras (SI-ADT).</w:t>
            </w:r>
          </w:p>
        </w:tc>
      </w:tr>
      <w:tr w:rsidR="00BF35FD" w:rsidRPr="00B40B65" w14:paraId="5CA728D8" w14:textId="77777777" w:rsidTr="0011253A">
        <w:tc>
          <w:tcPr>
            <w:tcW w:w="1838" w:type="dxa"/>
            <w:shd w:val="clear" w:color="auto" w:fill="A8D08D" w:themeFill="accent6" w:themeFillTint="99"/>
            <w:vAlign w:val="center"/>
          </w:tcPr>
          <w:p w14:paraId="207592AA"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59884AB7"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Desarrollar el análisis y diseño del Sistema de Información de Adecuación de Tierras.</w:t>
            </w:r>
          </w:p>
        </w:tc>
      </w:tr>
      <w:tr w:rsidR="00BF35FD" w:rsidRPr="00B40B65" w14:paraId="1A405544" w14:textId="77777777" w:rsidTr="0011253A">
        <w:tc>
          <w:tcPr>
            <w:tcW w:w="1838" w:type="dxa"/>
            <w:shd w:val="clear" w:color="auto" w:fill="A8D08D" w:themeFill="accent6" w:themeFillTint="99"/>
            <w:vAlign w:val="center"/>
          </w:tcPr>
          <w:p w14:paraId="13D6C28F"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30F2A47E" w14:textId="77777777" w:rsidR="00BF35FD" w:rsidRPr="007D4985" w:rsidRDefault="00BF35FD" w:rsidP="00F91304">
            <w:pPr>
              <w:pStyle w:val="ListParagraph"/>
              <w:numPr>
                <w:ilvl w:val="0"/>
                <w:numId w:val="21"/>
              </w:numPr>
              <w:spacing w:line="276" w:lineRule="auto"/>
              <w:ind w:left="318" w:hanging="283"/>
              <w:rPr>
                <w:rFonts w:ascii="Arial" w:eastAsia="Arial" w:hAnsi="Arial" w:cs="Arial"/>
                <w:sz w:val="20"/>
                <w:szCs w:val="20"/>
                <w:lang w:val="es-ES_tradnl"/>
              </w:rPr>
            </w:pPr>
            <w:r w:rsidRPr="007D4985">
              <w:rPr>
                <w:rFonts w:ascii="Arial" w:eastAsia="Arial" w:hAnsi="Arial" w:cs="Arial"/>
                <w:sz w:val="20"/>
                <w:szCs w:val="20"/>
                <w:lang w:val="es-ES_tradnl"/>
              </w:rPr>
              <w:t>Establecer los objetivos del sistema a partir de la política de Adecuación de Tierras declarada en el CONPES 3926.</w:t>
            </w:r>
          </w:p>
          <w:p w14:paraId="12AE1B20" w14:textId="6C13CE94" w:rsidR="004906A9" w:rsidRPr="002F4B05" w:rsidRDefault="00BF35FD" w:rsidP="00F91304">
            <w:pPr>
              <w:pStyle w:val="ListParagraph"/>
              <w:numPr>
                <w:ilvl w:val="0"/>
                <w:numId w:val="21"/>
              </w:numPr>
              <w:spacing w:line="276" w:lineRule="auto"/>
              <w:ind w:left="318" w:hanging="283"/>
              <w:rPr>
                <w:rFonts w:ascii="Arial" w:eastAsia="Arial" w:hAnsi="Arial" w:cs="Arial"/>
                <w:sz w:val="20"/>
                <w:szCs w:val="20"/>
                <w:lang w:val="es-ES_tradnl"/>
              </w:rPr>
            </w:pPr>
            <w:r w:rsidRPr="007D4985">
              <w:rPr>
                <w:rFonts w:ascii="Arial" w:eastAsia="Arial" w:hAnsi="Arial" w:cs="Arial"/>
                <w:sz w:val="20"/>
                <w:szCs w:val="20"/>
                <w:lang w:val="es-ES_tradnl"/>
              </w:rPr>
              <w:t>Determinar los requerimientos funcionales y no funcionales del SI-ADT.</w:t>
            </w:r>
          </w:p>
          <w:p w14:paraId="17AB1B3B" w14:textId="77777777" w:rsidR="00BF35FD" w:rsidRPr="007D4985" w:rsidRDefault="00BF35FD" w:rsidP="00F91304">
            <w:pPr>
              <w:pStyle w:val="ListParagraph"/>
              <w:numPr>
                <w:ilvl w:val="0"/>
                <w:numId w:val="21"/>
              </w:numPr>
              <w:spacing w:line="276" w:lineRule="auto"/>
              <w:ind w:left="318" w:hanging="283"/>
              <w:rPr>
                <w:rFonts w:ascii="Arial" w:eastAsia="Arial" w:hAnsi="Arial" w:cs="Arial"/>
                <w:sz w:val="20"/>
                <w:szCs w:val="20"/>
                <w:lang w:val="es-ES_tradnl"/>
              </w:rPr>
            </w:pPr>
            <w:r w:rsidRPr="007D4985">
              <w:rPr>
                <w:rFonts w:ascii="Arial" w:eastAsia="Arial" w:hAnsi="Arial" w:cs="Arial"/>
                <w:sz w:val="20"/>
                <w:szCs w:val="20"/>
                <w:lang w:val="es-ES_tradnl"/>
              </w:rPr>
              <w:t>Desarrollar una arquitectura de solución para el SI-ADT.</w:t>
            </w:r>
          </w:p>
        </w:tc>
      </w:tr>
      <w:tr w:rsidR="00BF35FD" w:rsidRPr="00B40B65" w14:paraId="61B64C0A" w14:textId="77777777" w:rsidTr="0011253A">
        <w:tc>
          <w:tcPr>
            <w:tcW w:w="1838" w:type="dxa"/>
            <w:shd w:val="clear" w:color="auto" w:fill="A8D08D" w:themeFill="accent6" w:themeFillTint="99"/>
            <w:vAlign w:val="center"/>
          </w:tcPr>
          <w:p w14:paraId="3113D956"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37849385" w14:textId="1B0BCFE4" w:rsidR="004906A9" w:rsidRPr="002723F9" w:rsidRDefault="00BF35FD"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p w14:paraId="5A3C9894" w14:textId="77777777" w:rsidR="00BF35FD" w:rsidRPr="007D4985" w:rsidRDefault="00BF35FD"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Inclusión de programas de uso de tecnología para participación ciudadana y Gobierno abierto en los procesos misionales de las Entidades públicas.</w:t>
            </w:r>
          </w:p>
        </w:tc>
      </w:tr>
      <w:tr w:rsidR="00BF35FD" w:rsidRPr="00B40B65" w14:paraId="4EE1407E" w14:textId="77777777" w:rsidTr="0011253A">
        <w:tc>
          <w:tcPr>
            <w:tcW w:w="1838" w:type="dxa"/>
            <w:shd w:val="clear" w:color="auto" w:fill="A8D08D" w:themeFill="accent6" w:themeFillTint="99"/>
            <w:vAlign w:val="center"/>
          </w:tcPr>
          <w:p w14:paraId="29901984"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tcPr>
          <w:p w14:paraId="74AF2CB7" w14:textId="2B6875C6" w:rsidR="004906A9" w:rsidRPr="002723F9" w:rsidRDefault="00BF35FD"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60000B">
              <w:rPr>
                <w:rFonts w:ascii="Arial" w:eastAsia="Arial" w:hAnsi="Arial" w:cs="Arial"/>
                <w:sz w:val="20"/>
                <w:szCs w:val="20"/>
                <w:lang w:val="es-ES_tradnl"/>
              </w:rPr>
              <w:t xml:space="preserve">% de procesos y procedimientos que optimizaron tiempos de ejecución y son más sencillos </w:t>
            </w:r>
          </w:p>
          <w:p w14:paraId="74AA9349" w14:textId="77777777" w:rsidR="00BF35FD" w:rsidRPr="0060000B" w:rsidRDefault="00BF35FD"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60000B">
              <w:rPr>
                <w:rFonts w:ascii="Arial" w:eastAsia="Arial" w:hAnsi="Arial" w:cs="Arial"/>
                <w:sz w:val="20"/>
                <w:szCs w:val="20"/>
                <w:lang w:val="es-ES_tradnl"/>
              </w:rPr>
              <w:t>% de implementación de Arquitectura empresarial al interior de la entidad</w:t>
            </w:r>
          </w:p>
        </w:tc>
      </w:tr>
      <w:tr w:rsidR="00BF35FD" w:rsidRPr="00B40B65" w14:paraId="53EFD9A5" w14:textId="77777777" w:rsidTr="0011253A">
        <w:tc>
          <w:tcPr>
            <w:tcW w:w="1838" w:type="dxa"/>
            <w:shd w:val="clear" w:color="auto" w:fill="A8D08D" w:themeFill="accent6" w:themeFillTint="99"/>
            <w:vAlign w:val="center"/>
          </w:tcPr>
          <w:p w14:paraId="32740E0C"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294BA7E5" w14:textId="396BE3A9" w:rsidR="00BF35FD" w:rsidRPr="007D4985" w:rsidRDefault="00561194"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4</w:t>
            </w:r>
            <w:r w:rsidR="00BF35FD" w:rsidRPr="007D4985">
              <w:rPr>
                <w:rFonts w:ascii="Arial" w:eastAsia="Arial" w:hAnsi="Arial" w:cs="Arial"/>
                <w:sz w:val="20"/>
                <w:szCs w:val="20"/>
                <w:lang w:val="es-ES_tradnl"/>
              </w:rPr>
              <w:t xml:space="preserve"> meses</w:t>
            </w:r>
          </w:p>
        </w:tc>
        <w:tc>
          <w:tcPr>
            <w:tcW w:w="2096" w:type="dxa"/>
            <w:shd w:val="clear" w:color="auto" w:fill="A8D08D" w:themeFill="accent6" w:themeFillTint="99"/>
            <w:vAlign w:val="center"/>
          </w:tcPr>
          <w:p w14:paraId="5674C53F"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58BFDF8C" w14:textId="54DD08B8" w:rsidR="00BF35FD" w:rsidRPr="007D4985" w:rsidRDefault="0006615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$ 398.507.200</w:t>
            </w:r>
          </w:p>
        </w:tc>
      </w:tr>
      <w:tr w:rsidR="00BF35FD" w:rsidRPr="00B40B65" w14:paraId="1DE0A508" w14:textId="77777777" w:rsidTr="0011253A">
        <w:tc>
          <w:tcPr>
            <w:tcW w:w="1838" w:type="dxa"/>
            <w:shd w:val="clear" w:color="auto" w:fill="A8D08D" w:themeFill="accent6" w:themeFillTint="99"/>
            <w:vAlign w:val="center"/>
          </w:tcPr>
          <w:p w14:paraId="337D7C56"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7017D092"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5CA96F5E"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47781696" w14:textId="71747E8F" w:rsidR="00B600F7" w:rsidRPr="002723F9" w:rsidRDefault="00B600F7" w:rsidP="00F91304">
            <w:pPr>
              <w:pStyle w:val="ListParagraph"/>
              <w:numPr>
                <w:ilvl w:val="0"/>
                <w:numId w:val="65"/>
              </w:numPr>
              <w:spacing w:line="276" w:lineRule="auto"/>
              <w:ind w:left="360"/>
              <w:rPr>
                <w:rFonts w:ascii="Arial" w:eastAsia="Arial" w:hAnsi="Arial" w:cs="Arial"/>
                <w:sz w:val="20"/>
                <w:szCs w:val="20"/>
                <w:lang w:val="es-ES"/>
              </w:rPr>
            </w:pPr>
            <w:r w:rsidRPr="00B600F7">
              <w:rPr>
                <w:rFonts w:ascii="Arial" w:eastAsia="Arial" w:hAnsi="Arial" w:cs="Arial"/>
                <w:sz w:val="20"/>
                <w:szCs w:val="20"/>
                <w:lang w:val="es-ES"/>
              </w:rPr>
              <w:t xml:space="preserve">Dirección de Adecuación de Tierras </w:t>
            </w:r>
          </w:p>
          <w:p w14:paraId="6B224C93" w14:textId="77777777" w:rsidR="00BF35FD" w:rsidRPr="007D4985" w:rsidRDefault="00BF35FD" w:rsidP="00F91304">
            <w:pPr>
              <w:pStyle w:val="ListParagraph"/>
              <w:numPr>
                <w:ilvl w:val="0"/>
                <w:numId w:val="65"/>
              </w:numPr>
              <w:spacing w:line="276" w:lineRule="auto"/>
              <w:ind w:left="360"/>
              <w:rPr>
                <w:rFonts w:ascii="Arial" w:eastAsia="Arial" w:hAnsi="Arial" w:cs="Arial"/>
                <w:sz w:val="20"/>
                <w:szCs w:val="20"/>
                <w:lang w:val="es-ES"/>
              </w:rPr>
            </w:pPr>
            <w:r w:rsidRPr="007D4985">
              <w:rPr>
                <w:rFonts w:ascii="Arial" w:eastAsia="Arial" w:hAnsi="Arial" w:cs="Arial"/>
                <w:sz w:val="20"/>
                <w:szCs w:val="20"/>
                <w:lang w:val="es-ES"/>
              </w:rPr>
              <w:t>Oficina de Tecnologías de la Información (OTI)</w:t>
            </w:r>
          </w:p>
        </w:tc>
      </w:tr>
      <w:tr w:rsidR="00BF35FD" w:rsidRPr="00B40B65" w14:paraId="79AEC554" w14:textId="77777777" w:rsidTr="0011253A">
        <w:tc>
          <w:tcPr>
            <w:tcW w:w="1838" w:type="dxa"/>
            <w:shd w:val="clear" w:color="auto" w:fill="A8D08D" w:themeFill="accent6" w:themeFillTint="99"/>
            <w:vAlign w:val="center"/>
          </w:tcPr>
          <w:p w14:paraId="4E27E0AC"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tcPr>
          <w:p w14:paraId="6AE30C3C"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Prestación y apoyo del servicio público adecuación de tierras</w:t>
            </w:r>
          </w:p>
        </w:tc>
        <w:tc>
          <w:tcPr>
            <w:tcW w:w="2096" w:type="dxa"/>
            <w:shd w:val="clear" w:color="auto" w:fill="A8D08D" w:themeFill="accent6" w:themeFillTint="99"/>
            <w:vAlign w:val="center"/>
          </w:tcPr>
          <w:p w14:paraId="23594D43"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vAlign w:val="center"/>
          </w:tcPr>
          <w:p w14:paraId="33F5D9BC"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Sistemas de Información</w:t>
            </w:r>
          </w:p>
        </w:tc>
      </w:tr>
      <w:tr w:rsidR="00BF35FD" w:rsidRPr="00B40B65" w14:paraId="4BFA143F" w14:textId="77777777" w:rsidTr="0011253A">
        <w:tc>
          <w:tcPr>
            <w:tcW w:w="8840" w:type="dxa"/>
            <w:gridSpan w:val="4"/>
            <w:shd w:val="clear" w:color="auto" w:fill="A8D08D" w:themeFill="accent6" w:themeFillTint="99"/>
          </w:tcPr>
          <w:p w14:paraId="40D52505" w14:textId="77777777" w:rsidR="00BF35FD" w:rsidRPr="007D4985" w:rsidRDefault="00BF35FD"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BF35FD" w:rsidRPr="00B40B65" w14:paraId="7EDB172B" w14:textId="77777777" w:rsidTr="0011253A">
        <w:trPr>
          <w:trHeight w:val="593"/>
        </w:trPr>
        <w:tc>
          <w:tcPr>
            <w:tcW w:w="8840" w:type="dxa"/>
            <w:gridSpan w:val="4"/>
          </w:tcPr>
          <w:p w14:paraId="53E79026" w14:textId="77777777" w:rsidR="00BF35FD" w:rsidRPr="007D4985" w:rsidRDefault="00BF35FD"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lastRenderedPageBreak/>
              <w:t>Este proyecto tiene como fin la elaboración del análisis y diseño del Sistema de Información de Adecuación de Tierras, el cual debe contar mínimo con las siguientes funcionalidades:</w:t>
            </w:r>
          </w:p>
          <w:p w14:paraId="7591E4C8" w14:textId="77777777" w:rsidR="00BF35FD" w:rsidRPr="007D4985" w:rsidRDefault="00BF35FD" w:rsidP="00F91304">
            <w:pPr>
              <w:pStyle w:val="ListParagraph"/>
              <w:spacing w:line="276" w:lineRule="auto"/>
              <w:ind w:left="360"/>
              <w:jc w:val="both"/>
              <w:rPr>
                <w:rFonts w:ascii="Arial" w:eastAsia="Arial" w:hAnsi="Arial" w:cs="Arial"/>
                <w:color w:val="000000" w:themeColor="text1"/>
                <w:sz w:val="20"/>
                <w:szCs w:val="20"/>
                <w:lang w:val="es-ES_tradnl"/>
              </w:rPr>
            </w:pPr>
          </w:p>
          <w:p w14:paraId="7902CAD5" w14:textId="6BBAA834" w:rsidR="00BF35FD" w:rsidRPr="007D4985" w:rsidRDefault="4C7AA583" w:rsidP="00F91304">
            <w:pPr>
              <w:pStyle w:val="ListParagraph"/>
              <w:numPr>
                <w:ilvl w:val="0"/>
                <w:numId w:val="23"/>
              </w:numPr>
              <w:spacing w:line="276" w:lineRule="auto"/>
              <w:jc w:val="both"/>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Efectuar el registro</w:t>
            </w:r>
            <w:r w:rsidR="00BF35FD" w:rsidRPr="007D4985">
              <w:rPr>
                <w:rFonts w:ascii="Arial" w:eastAsia="Arial" w:hAnsi="Arial" w:cs="Arial"/>
                <w:color w:val="000000" w:themeColor="text1"/>
                <w:sz w:val="20"/>
                <w:szCs w:val="20"/>
                <w:lang w:val="es-ES"/>
              </w:rPr>
              <w:t xml:space="preserve"> de la información relacionada con los distritos de riego construidos tal como: estado físico, operacional, productivo, ambiental y organizacional, así como la cobertura exacta en términos de área y usuarios beneficiados. Además de un diagnóstico que diagnóstico que deberá, como mínimo, dar cuenta de la situación física, financiera, administrativa y operativa de los distritos; la identificación de los usuarios, la situación predial, los límites oficiales de los distritos, sus actividades productivas y los sistemas de riego utilizados; los caudales captados, permisos ambientales y concesiones de agua, así como de iniciativas de nuevos proyectos productivos.</w:t>
            </w:r>
          </w:p>
          <w:p w14:paraId="3ADBB63D" w14:textId="77777777" w:rsidR="004906A9" w:rsidRPr="007D4985" w:rsidRDefault="004906A9" w:rsidP="00F91304">
            <w:pPr>
              <w:pStyle w:val="ListParagraph"/>
              <w:spacing w:line="276" w:lineRule="auto"/>
              <w:ind w:left="360"/>
              <w:jc w:val="both"/>
              <w:rPr>
                <w:rFonts w:ascii="Arial" w:eastAsia="Arial" w:hAnsi="Arial" w:cs="Arial"/>
                <w:color w:val="000000" w:themeColor="text1"/>
                <w:sz w:val="20"/>
                <w:szCs w:val="20"/>
                <w:lang w:val="es-ES"/>
              </w:rPr>
            </w:pPr>
          </w:p>
          <w:p w14:paraId="3391865E" w14:textId="3DFF4078" w:rsidR="00BF35FD" w:rsidRPr="007D4985" w:rsidRDefault="4C7AA583" w:rsidP="00F91304">
            <w:pPr>
              <w:pStyle w:val="ListParagraph"/>
              <w:numPr>
                <w:ilvl w:val="0"/>
                <w:numId w:val="23"/>
              </w:numPr>
              <w:spacing w:line="276" w:lineRule="auto"/>
              <w:jc w:val="both"/>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Realizar la planificación</w:t>
            </w:r>
            <w:r w:rsidR="00BF35FD" w:rsidRPr="007D4985">
              <w:rPr>
                <w:rFonts w:ascii="Arial" w:eastAsia="Arial" w:hAnsi="Arial" w:cs="Arial"/>
                <w:color w:val="000000" w:themeColor="text1"/>
                <w:sz w:val="20"/>
                <w:szCs w:val="20"/>
                <w:lang w:val="es-ES"/>
              </w:rPr>
              <w:t xml:space="preserve"> del uso del suelo rural, a través de la zonificación de áreas potenciales para la ADT y estudios de condiciones ambientales y territoriales.</w:t>
            </w:r>
          </w:p>
          <w:p w14:paraId="6CA0B208" w14:textId="77777777" w:rsidR="004906A9" w:rsidRPr="007D4985" w:rsidRDefault="004906A9" w:rsidP="00F91304">
            <w:pPr>
              <w:spacing w:line="276" w:lineRule="auto"/>
              <w:jc w:val="both"/>
              <w:rPr>
                <w:rFonts w:ascii="Arial" w:eastAsia="Arial" w:hAnsi="Arial" w:cs="Arial"/>
                <w:color w:val="000000" w:themeColor="text1"/>
                <w:sz w:val="20"/>
                <w:szCs w:val="20"/>
                <w:lang w:val="es-ES"/>
              </w:rPr>
            </w:pPr>
          </w:p>
          <w:p w14:paraId="70DCA52E" w14:textId="6F060858" w:rsidR="00BF35FD" w:rsidRPr="007D4985" w:rsidRDefault="4C7AA583" w:rsidP="00F91304">
            <w:pPr>
              <w:pStyle w:val="ListParagraph"/>
              <w:numPr>
                <w:ilvl w:val="0"/>
                <w:numId w:val="23"/>
              </w:numPr>
              <w:spacing w:line="276" w:lineRule="auto"/>
              <w:jc w:val="both"/>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 xml:space="preserve">Mantener el </w:t>
            </w:r>
            <w:r w:rsidR="00BF35FD" w:rsidRPr="007D4985">
              <w:rPr>
                <w:rFonts w:ascii="Arial" w:eastAsia="Arial" w:hAnsi="Arial" w:cs="Arial"/>
                <w:color w:val="000000" w:themeColor="text1"/>
                <w:sz w:val="20"/>
                <w:szCs w:val="20"/>
                <w:lang w:val="es-ES"/>
              </w:rPr>
              <w:t>Banco de proyectos de ADT que contenga el registro de las iniciativas de ADT, así como los proyectos en ejecución.</w:t>
            </w:r>
          </w:p>
          <w:p w14:paraId="2D95C6E7" w14:textId="77777777" w:rsidR="00BF35FD" w:rsidRPr="007D4985" w:rsidRDefault="00BF35FD" w:rsidP="00F91304">
            <w:pPr>
              <w:spacing w:line="276" w:lineRule="auto"/>
              <w:jc w:val="both"/>
              <w:rPr>
                <w:rFonts w:ascii="Arial" w:eastAsia="Arial" w:hAnsi="Arial" w:cs="Arial"/>
                <w:color w:val="000000" w:themeColor="text1"/>
                <w:sz w:val="20"/>
                <w:szCs w:val="20"/>
                <w:lang w:val="es-ES_tradnl"/>
              </w:rPr>
            </w:pPr>
          </w:p>
          <w:p w14:paraId="5BB9B82A" w14:textId="7CBCB801" w:rsidR="00866CC1" w:rsidRPr="007D4985" w:rsidRDefault="00866CC1"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Para este proyecto se debe involucrar al Ministerio de Agricultura y Desarrollo Rural para que apruebe el diseño del sistema como requisito para su implementación.</w:t>
            </w:r>
          </w:p>
        </w:tc>
      </w:tr>
      <w:tr w:rsidR="00BF35FD" w:rsidRPr="00B40B65" w14:paraId="56FFAC9A" w14:textId="77777777" w:rsidTr="0011253A">
        <w:tc>
          <w:tcPr>
            <w:tcW w:w="8840" w:type="dxa"/>
            <w:gridSpan w:val="4"/>
            <w:shd w:val="clear" w:color="auto" w:fill="A8D08D" w:themeFill="accent6" w:themeFillTint="99"/>
          </w:tcPr>
          <w:p w14:paraId="3614CCC0" w14:textId="77777777" w:rsidR="00BF35FD" w:rsidRPr="007D4985" w:rsidRDefault="00BF35FD"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BRECHAS QUE SOLUCIONA</w:t>
            </w:r>
          </w:p>
        </w:tc>
      </w:tr>
      <w:tr w:rsidR="00BF35FD" w:rsidRPr="00B40B65" w14:paraId="33C3974D" w14:textId="77777777" w:rsidTr="0011253A">
        <w:tc>
          <w:tcPr>
            <w:tcW w:w="8840" w:type="dxa"/>
            <w:gridSpan w:val="4"/>
          </w:tcPr>
          <w:p w14:paraId="298D7B65" w14:textId="7F4F1014" w:rsidR="00BF35FD" w:rsidRPr="007D4985" w:rsidRDefault="00BF35FD" w:rsidP="00F91304">
            <w:pPr>
              <w:pStyle w:val="ListParagraph"/>
              <w:numPr>
                <w:ilvl w:val="0"/>
                <w:numId w:val="22"/>
              </w:numPr>
              <w:spacing w:line="276" w:lineRule="auto"/>
              <w:ind w:left="360"/>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BR-SI-0</w:t>
            </w:r>
            <w:r w:rsidR="00866CC1" w:rsidRPr="007D4985">
              <w:rPr>
                <w:rFonts w:ascii="Arial" w:eastAsia="Arial" w:hAnsi="Arial" w:cs="Arial"/>
                <w:b/>
                <w:color w:val="000000" w:themeColor="text1"/>
                <w:sz w:val="20"/>
                <w:szCs w:val="20"/>
                <w:lang w:val="es-ES_tradnl"/>
              </w:rPr>
              <w:t>2</w:t>
            </w:r>
            <w:r w:rsidR="004906A9" w:rsidRPr="007D4985">
              <w:rPr>
                <w:rFonts w:ascii="Arial" w:eastAsia="Arial" w:hAnsi="Arial" w:cs="Arial"/>
                <w:b/>
                <w:color w:val="000000" w:themeColor="text1"/>
                <w:sz w:val="20"/>
                <w:szCs w:val="20"/>
                <w:lang w:val="es-ES_tradnl"/>
              </w:rPr>
              <w:t xml:space="preserve">. </w:t>
            </w:r>
            <w:r w:rsidR="004906A9" w:rsidRPr="007D4985">
              <w:rPr>
                <w:rFonts w:ascii="Arial" w:hAnsi="Arial" w:cs="Arial"/>
                <w:color w:val="000000"/>
                <w:sz w:val="20"/>
                <w:szCs w:val="20"/>
              </w:rPr>
              <w:t>Implementar una solución para el proceso de Adecuación de Tierras</w:t>
            </w:r>
          </w:p>
        </w:tc>
      </w:tr>
      <w:tr w:rsidR="00BF35FD" w:rsidRPr="00B40B65" w14:paraId="444DF42D" w14:textId="77777777" w:rsidTr="0011253A">
        <w:tc>
          <w:tcPr>
            <w:tcW w:w="8840" w:type="dxa"/>
            <w:gridSpan w:val="4"/>
            <w:shd w:val="clear" w:color="auto" w:fill="A8D08D" w:themeFill="accent6" w:themeFillTint="99"/>
          </w:tcPr>
          <w:p w14:paraId="719034FE" w14:textId="77777777" w:rsidR="00BF35FD" w:rsidRPr="007D4985" w:rsidRDefault="00BF35FD"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BF35FD" w:rsidRPr="00B40B65" w14:paraId="4F4219E4" w14:textId="77777777" w:rsidTr="0011253A">
        <w:tc>
          <w:tcPr>
            <w:tcW w:w="8840" w:type="dxa"/>
            <w:gridSpan w:val="4"/>
          </w:tcPr>
          <w:p w14:paraId="7D9D3E95"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Descripción de la misión, visión y contexto de la entidad.</w:t>
            </w:r>
          </w:p>
          <w:p w14:paraId="1476CAF9"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Objetivos, beneficios, impacto del SI</w:t>
            </w:r>
          </w:p>
          <w:p w14:paraId="2C557B37"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Descripción y análisis de procesos involucrados en el SI</w:t>
            </w:r>
          </w:p>
          <w:p w14:paraId="6664AEC4"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 especificación de requerimientos funcionales</w:t>
            </w:r>
          </w:p>
          <w:p w14:paraId="3F91817A"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 especificación de requerimientos no funcionales</w:t>
            </w:r>
          </w:p>
          <w:p w14:paraId="4C20EADA"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Documento con la especificación detallada de los casos de uso y sus </w:t>
            </w:r>
            <w:proofErr w:type="spellStart"/>
            <w:r w:rsidRPr="007D4985">
              <w:rPr>
                <w:rFonts w:ascii="Arial" w:eastAsia="Arial" w:hAnsi="Arial" w:cs="Arial"/>
                <w:color w:val="000000" w:themeColor="text1"/>
                <w:sz w:val="20"/>
                <w:szCs w:val="20"/>
                <w:lang w:val="es-ES_tradnl"/>
              </w:rPr>
              <w:t>wireframes</w:t>
            </w:r>
            <w:proofErr w:type="spellEnd"/>
            <w:r w:rsidRPr="007D4985">
              <w:rPr>
                <w:rFonts w:ascii="Arial" w:eastAsia="Arial" w:hAnsi="Arial" w:cs="Arial"/>
                <w:color w:val="000000" w:themeColor="text1"/>
                <w:sz w:val="20"/>
                <w:szCs w:val="20"/>
                <w:lang w:val="es-ES_tradnl"/>
              </w:rPr>
              <w:t xml:space="preserve"> asociados.</w:t>
            </w:r>
          </w:p>
          <w:p w14:paraId="25DE9C9E"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del desarrollo de la arquitectura</w:t>
            </w:r>
          </w:p>
          <w:p w14:paraId="682B10B2"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Arquitecturas de referencia</w:t>
            </w:r>
          </w:p>
          <w:p w14:paraId="572C5873"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Principios, restricciones y consideraciones de arquitectura</w:t>
            </w:r>
          </w:p>
          <w:p w14:paraId="5B4A212C"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Vista de escenarios o casos de uso</w:t>
            </w:r>
          </w:p>
          <w:p w14:paraId="45E77651"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 de componentes</w:t>
            </w:r>
          </w:p>
          <w:p w14:paraId="5BB2D964"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 de entidades de negocio</w:t>
            </w:r>
          </w:p>
          <w:p w14:paraId="774AB49B"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Modelo relacional</w:t>
            </w:r>
          </w:p>
          <w:p w14:paraId="07FF9200"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Diccionario de datos</w:t>
            </w:r>
          </w:p>
          <w:p w14:paraId="7290CEDB"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Arquitectura de la infraestructura del SI</w:t>
            </w:r>
          </w:p>
          <w:p w14:paraId="385CA4FD"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Diagramas de implementación</w:t>
            </w:r>
          </w:p>
          <w:p w14:paraId="55325A72"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Estrategias de respaldo y recuperación</w:t>
            </w:r>
          </w:p>
          <w:p w14:paraId="07C4ADC5"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que describe la arquitectura información del SI</w:t>
            </w:r>
          </w:p>
          <w:p w14:paraId="1F4B16B1"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Modelo de navegación y uso</w:t>
            </w:r>
          </w:p>
          <w:p w14:paraId="1EB239A7"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lastRenderedPageBreak/>
              <w:t>Propuesta gráfica</w:t>
            </w:r>
          </w:p>
          <w:p w14:paraId="365A7BBC"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Prototipo gráfico del SI</w:t>
            </w:r>
          </w:p>
          <w:p w14:paraId="48499A63"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pruebas funcionales y no funcionales</w:t>
            </w:r>
          </w:p>
          <w:p w14:paraId="4AB49F8E"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Escenarios de pruebas funcionales</w:t>
            </w:r>
          </w:p>
          <w:p w14:paraId="0E59F164"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Escenarios de pruebas no funcionales</w:t>
            </w:r>
          </w:p>
          <w:p w14:paraId="2B8E44E6"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Arquitectura de seguridad</w:t>
            </w:r>
          </w:p>
          <w:p w14:paraId="0BF5EE8B"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Estrategia de auditoría</w:t>
            </w:r>
          </w:p>
          <w:p w14:paraId="74CD0CCE"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calidad de la información</w:t>
            </w:r>
          </w:p>
          <w:p w14:paraId="79713185"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migración de la información</w:t>
            </w:r>
          </w:p>
          <w:p w14:paraId="0685B0BC" w14:textId="77777777" w:rsidR="00BF35F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Análisis de riesgos de la migración</w:t>
            </w:r>
          </w:p>
          <w:p w14:paraId="0819BA11" w14:textId="77777777" w:rsidR="002922BD" w:rsidRPr="007D4985" w:rsidRDefault="00BF35F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Estimación de costos, recursos y esfuerzo para la implementación del SI</w:t>
            </w:r>
          </w:p>
          <w:p w14:paraId="29E848EB" w14:textId="631D70FE" w:rsidR="00BF35FD" w:rsidRPr="002723F9" w:rsidRDefault="002922BD"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Técnicas de implementación recomendadas</w:t>
            </w:r>
          </w:p>
        </w:tc>
      </w:tr>
    </w:tbl>
    <w:p w14:paraId="6C1194E5" w14:textId="30BF1666" w:rsidR="004906A9" w:rsidRPr="007D4985" w:rsidRDefault="00265943"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lastRenderedPageBreak/>
        <w:t>Fuente: OTI</w:t>
      </w:r>
    </w:p>
    <w:p w14:paraId="571E5150" w14:textId="77777777" w:rsidR="008A2961" w:rsidRDefault="008A2961" w:rsidP="00F91304">
      <w:pPr>
        <w:spacing w:line="276" w:lineRule="auto"/>
        <w:jc w:val="center"/>
        <w:rPr>
          <w:rFonts w:ascii="Arial" w:hAnsi="Arial" w:cs="Arial"/>
          <w:i/>
          <w:sz w:val="18"/>
          <w:szCs w:val="18"/>
          <w:lang w:val="es-ES_tradnl"/>
        </w:rPr>
      </w:pPr>
    </w:p>
    <w:p w14:paraId="5D066A65" w14:textId="2499E39E" w:rsidR="00065AF4" w:rsidRDefault="00065AF4">
      <w:pPr>
        <w:spacing w:after="160" w:line="259" w:lineRule="auto"/>
        <w:rPr>
          <w:rFonts w:ascii="Arial" w:hAnsi="Arial" w:cs="Arial"/>
          <w:i/>
          <w:sz w:val="18"/>
          <w:szCs w:val="18"/>
          <w:lang w:val="es-ES_tradnl"/>
        </w:rPr>
      </w:pPr>
      <w:r>
        <w:rPr>
          <w:rFonts w:ascii="Arial" w:hAnsi="Arial" w:cs="Arial"/>
          <w:i/>
          <w:sz w:val="18"/>
          <w:szCs w:val="18"/>
          <w:lang w:val="es-ES_tradnl"/>
        </w:rPr>
        <w:br w:type="page"/>
      </w:r>
    </w:p>
    <w:p w14:paraId="00D85F24" w14:textId="03BD43DD" w:rsidR="00BF35FD" w:rsidRPr="002723F9" w:rsidRDefault="00C4639E" w:rsidP="00F91304">
      <w:pPr>
        <w:spacing w:line="276" w:lineRule="auto"/>
        <w:jc w:val="center"/>
        <w:rPr>
          <w:rFonts w:ascii="Arial" w:hAnsi="Arial" w:cs="Arial"/>
          <w:i/>
          <w:sz w:val="18"/>
          <w:szCs w:val="18"/>
        </w:rPr>
      </w:pPr>
      <w:bookmarkStart w:id="906" w:name="_Toc28249461"/>
      <w:bookmarkStart w:id="907" w:name="_Toc27549036"/>
      <w:bookmarkStart w:id="908" w:name="_Toc28265119"/>
      <w:bookmarkStart w:id="909" w:name="_Toc28569330"/>
      <w:r w:rsidRPr="002723F9">
        <w:rPr>
          <w:rFonts w:ascii="Arial" w:hAnsi="Arial" w:cs="Arial"/>
          <w:i/>
          <w:sz w:val="18"/>
          <w:szCs w:val="18"/>
          <w:lang w:val="es-ES_tradnl"/>
        </w:rPr>
        <w:lastRenderedPageBreak/>
        <w:t>Tabla</w:t>
      </w:r>
      <w:bookmarkStart w:id="910" w:name="_Toc27406751"/>
      <w:bookmarkStart w:id="911" w:name="_Toc27471951"/>
      <w:r w:rsidR="004906A9" w:rsidRPr="002723F9">
        <w:rPr>
          <w:rFonts w:ascii="Arial" w:hAnsi="Arial" w:cs="Arial"/>
          <w:i/>
          <w:sz w:val="18"/>
          <w:szCs w:val="18"/>
          <w:lang w:val="es-ES_tradnl"/>
        </w:rPr>
        <w:t xml:space="preserve"> </w:t>
      </w:r>
      <w:r w:rsidR="00C52EA9" w:rsidRPr="002723F9">
        <w:rPr>
          <w:rFonts w:ascii="Arial" w:eastAsia="Arial" w:hAnsi="Arial" w:cs="Arial"/>
          <w:i/>
          <w:sz w:val="18"/>
          <w:szCs w:val="18"/>
          <w:lang w:val="es-ES_tradnl"/>
        </w:rPr>
        <w:fldChar w:fldCharType="begin"/>
      </w:r>
      <w:r w:rsidR="00C52EA9" w:rsidRPr="002723F9">
        <w:rPr>
          <w:rFonts w:ascii="Arial" w:hAnsi="Arial" w:cs="Arial"/>
          <w:i/>
          <w:sz w:val="18"/>
          <w:szCs w:val="18"/>
          <w:lang w:val="es-ES_tradnl"/>
        </w:rPr>
        <w:instrText xml:space="preserve"> SEQ Tabla \* ARABIC </w:instrText>
      </w:r>
      <w:r w:rsidR="00C52EA9" w:rsidRPr="002723F9">
        <w:rPr>
          <w:rFonts w:ascii="Arial" w:eastAsia="Arial" w:hAnsi="Arial" w:cs="Arial"/>
          <w:i/>
          <w:sz w:val="18"/>
          <w:szCs w:val="18"/>
          <w:lang w:val="es-ES_tradnl"/>
        </w:rPr>
        <w:fldChar w:fldCharType="separate"/>
      </w:r>
      <w:r w:rsidR="00B85331">
        <w:rPr>
          <w:rFonts w:ascii="Arial" w:hAnsi="Arial" w:cs="Arial"/>
          <w:i/>
          <w:noProof/>
          <w:sz w:val="18"/>
          <w:szCs w:val="18"/>
          <w:lang w:val="es-ES_tradnl"/>
        </w:rPr>
        <w:t>43</w:t>
      </w:r>
      <w:r w:rsidR="00C52EA9" w:rsidRPr="002723F9">
        <w:rPr>
          <w:rFonts w:ascii="Arial" w:eastAsia="Arial" w:hAnsi="Arial" w:cs="Arial"/>
          <w:i/>
          <w:sz w:val="18"/>
          <w:szCs w:val="18"/>
          <w:lang w:val="es-ES_tradnl"/>
        </w:rPr>
        <w:fldChar w:fldCharType="end"/>
      </w:r>
      <w:r w:rsidR="00C52EA9" w:rsidRPr="002723F9">
        <w:rPr>
          <w:rFonts w:ascii="Arial" w:eastAsia="Arial" w:hAnsi="Arial" w:cs="Arial"/>
          <w:i/>
          <w:sz w:val="18"/>
          <w:szCs w:val="18"/>
          <w:lang w:val="es-ES_tradnl"/>
        </w:rPr>
        <w:t xml:space="preserve">. </w:t>
      </w:r>
      <w:r w:rsidRPr="002723F9">
        <w:rPr>
          <w:rFonts w:ascii="Arial" w:eastAsia="Arial" w:hAnsi="Arial" w:cs="Arial"/>
          <w:i/>
          <w:sz w:val="18"/>
          <w:szCs w:val="18"/>
        </w:rPr>
        <w:t xml:space="preserve">Proyecto </w:t>
      </w:r>
      <w:r w:rsidRPr="002723F9">
        <w:rPr>
          <w:rFonts w:ascii="Arial" w:hAnsi="Arial" w:cs="Arial"/>
          <w:i/>
          <w:sz w:val="18"/>
          <w:szCs w:val="18"/>
        </w:rPr>
        <w:fldChar w:fldCharType="begin"/>
      </w:r>
      <w:r w:rsidRPr="002723F9">
        <w:rPr>
          <w:rFonts w:ascii="Arial" w:hAnsi="Arial" w:cs="Arial"/>
          <w:i/>
          <w:sz w:val="18"/>
          <w:szCs w:val="18"/>
        </w:rPr>
        <w:instrText xml:space="preserve"> SEQ Proyecto \* ARABIC </w:instrText>
      </w:r>
      <w:r w:rsidRPr="002723F9">
        <w:rPr>
          <w:rFonts w:ascii="Arial" w:hAnsi="Arial" w:cs="Arial"/>
          <w:i/>
          <w:sz w:val="18"/>
          <w:szCs w:val="18"/>
        </w:rPr>
        <w:fldChar w:fldCharType="separate"/>
      </w:r>
      <w:r w:rsidR="00B85331">
        <w:rPr>
          <w:rFonts w:ascii="Arial" w:hAnsi="Arial" w:cs="Arial"/>
          <w:i/>
          <w:noProof/>
          <w:sz w:val="18"/>
          <w:szCs w:val="18"/>
        </w:rPr>
        <w:t>2</w:t>
      </w:r>
      <w:r w:rsidRPr="002723F9">
        <w:rPr>
          <w:rFonts w:ascii="Arial" w:hAnsi="Arial" w:cs="Arial"/>
          <w:i/>
          <w:sz w:val="18"/>
          <w:szCs w:val="18"/>
        </w:rPr>
        <w:fldChar w:fldCharType="end"/>
      </w:r>
      <w:bookmarkEnd w:id="910"/>
      <w:bookmarkEnd w:id="911"/>
      <w:r w:rsidR="00BF35FD" w:rsidRPr="002723F9">
        <w:rPr>
          <w:rFonts w:ascii="Arial" w:hAnsi="Arial" w:cs="Arial"/>
          <w:i/>
          <w:sz w:val="18"/>
          <w:szCs w:val="18"/>
        </w:rPr>
        <w:t xml:space="preserve"> – Optimización del Banco de proyectos</w:t>
      </w:r>
      <w:bookmarkEnd w:id="906"/>
      <w:bookmarkEnd w:id="907"/>
      <w:bookmarkEnd w:id="908"/>
      <w:bookmarkEnd w:id="909"/>
    </w:p>
    <w:p w14:paraId="47D3903D" w14:textId="77777777" w:rsidR="00CC7B14" w:rsidRPr="002723F9" w:rsidRDefault="00CC7B14" w:rsidP="00F91304">
      <w:pPr>
        <w:spacing w:line="276" w:lineRule="auto"/>
        <w:jc w:val="center"/>
        <w:rPr>
          <w:rFonts w:ascii="Arial" w:hAnsi="Arial" w:cs="Arial"/>
          <w:i/>
          <w:sz w:val="18"/>
          <w:szCs w:val="18"/>
          <w:highlight w:val="yellow"/>
          <w:lang w:val="es-ES_tradnl"/>
        </w:rPr>
      </w:pPr>
    </w:p>
    <w:tbl>
      <w:tblPr>
        <w:tblW w:w="0" w:type="auto"/>
        <w:tblLook w:val="06A0" w:firstRow="1" w:lastRow="0" w:firstColumn="1" w:lastColumn="0" w:noHBand="1" w:noVBand="1"/>
      </w:tblPr>
      <w:tblGrid>
        <w:gridCol w:w="1838"/>
        <w:gridCol w:w="2576"/>
        <w:gridCol w:w="2095"/>
        <w:gridCol w:w="2319"/>
      </w:tblGrid>
      <w:tr w:rsidR="00BF35FD" w:rsidRPr="004F6165" w14:paraId="670E61FE"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7C68CA6" w14:textId="77777777" w:rsidR="00BF35FD" w:rsidRPr="007D4985" w:rsidRDefault="00BF35FD"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BF35FD" w:rsidRPr="004F6165" w14:paraId="62FF137A"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DD240A1"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Borders>
              <w:top w:val="single" w:sz="4" w:space="0" w:color="auto"/>
              <w:left w:val="single" w:sz="4" w:space="0" w:color="auto"/>
              <w:bottom w:val="single" w:sz="4" w:space="0" w:color="auto"/>
              <w:right w:val="single" w:sz="4" w:space="0" w:color="auto"/>
            </w:tcBorders>
          </w:tcPr>
          <w:p w14:paraId="76061922" w14:textId="7F9EB254" w:rsidR="00BF35FD" w:rsidRPr="007D4985" w:rsidRDefault="00032337"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PRY-02</w:t>
            </w:r>
          </w:p>
        </w:tc>
      </w:tr>
      <w:tr w:rsidR="00BF35FD" w:rsidRPr="004F6165" w14:paraId="475372DA"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E9B1F56"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Borders>
              <w:top w:val="single" w:sz="4" w:space="0" w:color="auto"/>
              <w:left w:val="single" w:sz="4" w:space="0" w:color="auto"/>
              <w:bottom w:val="single" w:sz="4" w:space="0" w:color="auto"/>
              <w:right w:val="single" w:sz="4" w:space="0" w:color="auto"/>
            </w:tcBorders>
          </w:tcPr>
          <w:p w14:paraId="500E1549" w14:textId="77777777" w:rsidR="00BF35FD" w:rsidRPr="007D4985" w:rsidRDefault="00BF35FD" w:rsidP="00F91304">
            <w:pPr>
              <w:spacing w:line="276" w:lineRule="auto"/>
              <w:rPr>
                <w:rFonts w:ascii="Arial" w:hAnsi="Arial" w:cs="Arial"/>
                <w:sz w:val="20"/>
                <w:szCs w:val="20"/>
                <w:lang w:val="es-ES_tradnl"/>
              </w:rPr>
            </w:pPr>
            <w:r w:rsidRPr="007D4985">
              <w:rPr>
                <w:rFonts w:ascii="Arial" w:eastAsia="Arial" w:hAnsi="Arial" w:cs="Arial"/>
                <w:sz w:val="20"/>
                <w:szCs w:val="20"/>
                <w:lang w:val="es-ES_tradnl"/>
              </w:rPr>
              <w:t>Optimización del Banco de Proyectos</w:t>
            </w:r>
          </w:p>
        </w:tc>
      </w:tr>
      <w:tr w:rsidR="00BF35FD" w:rsidRPr="004F6165" w14:paraId="7D5188AC"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769ED29"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Borders>
              <w:top w:val="single" w:sz="4" w:space="0" w:color="auto"/>
              <w:left w:val="single" w:sz="4" w:space="0" w:color="auto"/>
              <w:bottom w:val="single" w:sz="4" w:space="0" w:color="auto"/>
              <w:right w:val="single" w:sz="4" w:space="0" w:color="auto"/>
            </w:tcBorders>
          </w:tcPr>
          <w:p w14:paraId="65BC212C" w14:textId="11C6C045" w:rsidR="00BF35FD" w:rsidRPr="007D4985" w:rsidRDefault="00BF35FD"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Diseñar e implementar una nueva versión del sistema de información del Banco de Proyectos de la Agencia de Desarrollo Rural, con el fin de ten</w:t>
            </w:r>
            <w:r w:rsidR="00DF22ED" w:rsidRPr="007D4985">
              <w:rPr>
                <w:rFonts w:ascii="Arial" w:hAnsi="Arial" w:cs="Arial"/>
                <w:sz w:val="20"/>
                <w:szCs w:val="20"/>
                <w:lang w:val="es-ES_tradnl"/>
              </w:rPr>
              <w:t>er</w:t>
            </w:r>
            <w:r w:rsidRPr="007D4985">
              <w:rPr>
                <w:rFonts w:ascii="Arial" w:hAnsi="Arial" w:cs="Arial"/>
                <w:sz w:val="20"/>
                <w:szCs w:val="20"/>
                <w:lang w:val="es-ES_tradnl"/>
              </w:rPr>
              <w:t xml:space="preserve"> la capacidad de interoperar con el ecosistema transaccional del sectorial e intersectorial, la capacidad de generar datos de forma automatizada para la operación de la ADR </w:t>
            </w:r>
            <w:r w:rsidR="00DF22ED" w:rsidRPr="007D4985">
              <w:rPr>
                <w:rFonts w:ascii="Arial" w:hAnsi="Arial" w:cs="Arial"/>
                <w:sz w:val="20"/>
                <w:szCs w:val="20"/>
                <w:lang w:val="es-ES_tradnl"/>
              </w:rPr>
              <w:t>y/</w:t>
            </w:r>
            <w:r w:rsidRPr="007D4985">
              <w:rPr>
                <w:rFonts w:ascii="Arial" w:hAnsi="Arial" w:cs="Arial"/>
                <w:sz w:val="20"/>
                <w:szCs w:val="20"/>
                <w:lang w:val="es-ES_tradnl"/>
              </w:rPr>
              <w:t xml:space="preserve">o para la apertura de datos. </w:t>
            </w:r>
          </w:p>
        </w:tc>
      </w:tr>
      <w:tr w:rsidR="00BF35FD" w:rsidRPr="004F6165" w14:paraId="1E13E14C"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BF519B5"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Borders>
              <w:top w:val="single" w:sz="4" w:space="0" w:color="auto"/>
              <w:left w:val="single" w:sz="4" w:space="0" w:color="auto"/>
              <w:bottom w:val="single" w:sz="4" w:space="0" w:color="auto"/>
              <w:right w:val="single" w:sz="4" w:space="0" w:color="auto"/>
            </w:tcBorders>
          </w:tcPr>
          <w:p w14:paraId="3DF1907F" w14:textId="21024A72" w:rsidR="004906A9" w:rsidRPr="002723F9"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Implementar en el Sistema de Información Banco de Proyectos una capa de interoperabilidad para la implementación de servicios de intercambio de información con </w:t>
            </w:r>
            <w:r w:rsidRPr="007D4985">
              <w:rPr>
                <w:rFonts w:ascii="Arial" w:hAnsi="Arial" w:cs="Arial"/>
                <w:sz w:val="20"/>
                <w:szCs w:val="20"/>
                <w:lang w:val="es-ES_tradnl"/>
              </w:rPr>
              <w:t>el ecosistema transaccional del sectorial e intersectorial de la Agencia.</w:t>
            </w:r>
          </w:p>
          <w:p w14:paraId="189D72B9" w14:textId="399C55E0" w:rsidR="004906A9" w:rsidRPr="002723F9"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Diseñar e implementar los servicios de intercambio de información necesarios para interoperar con </w:t>
            </w:r>
            <w:r w:rsidRPr="007D4985">
              <w:rPr>
                <w:rFonts w:ascii="Arial" w:hAnsi="Arial" w:cs="Arial"/>
                <w:sz w:val="20"/>
                <w:szCs w:val="20"/>
                <w:lang w:val="es-ES_tradnl"/>
              </w:rPr>
              <w:t>el ecosistema transaccional del sectorial e intersectorial de la Agencia, acorde al Marco de Interoperabilidad.</w:t>
            </w:r>
          </w:p>
          <w:p w14:paraId="4F7978C8" w14:textId="61A5CA96" w:rsidR="004906A9" w:rsidRPr="002723F9"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Diseñar un modelo de estructuración de la información relacionada con el seguimiento a proyectos y estructuración de proyectos.</w:t>
            </w:r>
          </w:p>
          <w:p w14:paraId="4126821D" w14:textId="47E73186" w:rsidR="004906A9" w:rsidRPr="002723F9"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Implementar y migrar información no estructurada a bases de datos estructurados.</w:t>
            </w:r>
          </w:p>
          <w:p w14:paraId="3345F6A5" w14:textId="7A23B1FD" w:rsidR="00BF35FD" w:rsidRPr="007D4985"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Diseñar e implementar una interfaz de captura de datos estructurados de acuerdo con el modelo de estructuración de la información.</w:t>
            </w:r>
          </w:p>
        </w:tc>
      </w:tr>
      <w:tr w:rsidR="00BF35FD" w:rsidRPr="004F6165" w14:paraId="43017D71"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BB6F3C7"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tcBorders>
              <w:top w:val="single" w:sz="4" w:space="0" w:color="auto"/>
              <w:left w:val="single" w:sz="4" w:space="0" w:color="auto"/>
              <w:bottom w:val="single" w:sz="4" w:space="0" w:color="auto"/>
              <w:right w:val="single" w:sz="4" w:space="0" w:color="auto"/>
            </w:tcBorders>
            <w:vAlign w:val="center"/>
          </w:tcPr>
          <w:p w14:paraId="144A5B65" w14:textId="5EA6AD1A" w:rsidR="004906A9" w:rsidRPr="002723F9"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t>Uso y aprovechamiento de la infraestructura de datos públicos, con un enfoque de apertura por defecto.</w:t>
            </w:r>
          </w:p>
          <w:p w14:paraId="515E9372" w14:textId="33486261" w:rsidR="004906A9" w:rsidRPr="002723F9"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797C728" w14:textId="2FB550A1" w:rsidR="004906A9" w:rsidRPr="00285083"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r w:rsidR="004906A9" w:rsidRPr="007D4985">
              <w:rPr>
                <w:rFonts w:ascii="Arial" w:hAnsi="Arial" w:cs="Arial"/>
                <w:sz w:val="20"/>
                <w:szCs w:val="20"/>
                <w:lang w:val="es-ES_tradnl"/>
              </w:rPr>
              <w:t>.</w:t>
            </w:r>
          </w:p>
          <w:p w14:paraId="08C0888F" w14:textId="54A37A43" w:rsidR="004906A9" w:rsidRPr="00285083"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t>Priorización de tecnologías emergentes de la Cuarta Revolución Industrial que faciliten la prestación de servicios del Estado a través de nuevos modelos incluyendo, pero no limitado a, tecnologías de desintermediación, DLT (</w:t>
            </w:r>
            <w:proofErr w:type="spellStart"/>
            <w:r w:rsidRPr="007D4985">
              <w:rPr>
                <w:rFonts w:ascii="Arial" w:hAnsi="Arial" w:cs="Arial"/>
                <w:sz w:val="20"/>
                <w:szCs w:val="20"/>
                <w:lang w:val="es-ES_tradnl"/>
              </w:rPr>
              <w:t>Distributed</w:t>
            </w:r>
            <w:proofErr w:type="spellEnd"/>
            <w:r w:rsidRPr="007D4985">
              <w:rPr>
                <w:rFonts w:ascii="Arial" w:hAnsi="Arial" w:cs="Arial"/>
                <w:sz w:val="20"/>
                <w:szCs w:val="20"/>
                <w:lang w:val="es-ES_tradnl"/>
              </w:rPr>
              <w:t xml:space="preserve"> </w:t>
            </w:r>
            <w:proofErr w:type="spellStart"/>
            <w:r w:rsidRPr="007D4985">
              <w:rPr>
                <w:rFonts w:ascii="Arial" w:hAnsi="Arial" w:cs="Arial"/>
                <w:sz w:val="20"/>
                <w:szCs w:val="20"/>
                <w:lang w:val="es-ES_tradnl"/>
              </w:rPr>
              <w:t>Ledger</w:t>
            </w:r>
            <w:proofErr w:type="spellEnd"/>
            <w:r w:rsidRPr="007D4985">
              <w:rPr>
                <w:rFonts w:ascii="Arial" w:hAnsi="Arial" w:cs="Arial"/>
                <w:sz w:val="20"/>
                <w:szCs w:val="20"/>
                <w:lang w:val="es-ES_tradnl"/>
              </w:rPr>
              <w:t xml:space="preserve"> </w:t>
            </w:r>
            <w:proofErr w:type="spellStart"/>
            <w:r w:rsidRPr="007D4985">
              <w:rPr>
                <w:rFonts w:ascii="Arial" w:hAnsi="Arial" w:cs="Arial"/>
                <w:sz w:val="20"/>
                <w:szCs w:val="20"/>
                <w:lang w:val="es-ES_tradnl"/>
              </w:rPr>
              <w:t>Technology</w:t>
            </w:r>
            <w:proofErr w:type="spellEnd"/>
            <w:r w:rsidRPr="007D4985">
              <w:rPr>
                <w:rFonts w:ascii="Arial" w:hAnsi="Arial" w:cs="Arial"/>
                <w:sz w:val="20"/>
                <w:szCs w:val="20"/>
                <w:lang w:val="es-ES_tradnl"/>
              </w:rPr>
              <w:t>), análisis masivo de datos (Big data), inteligencia artificial (AI), Internet de las Cosas (</w:t>
            </w:r>
            <w:proofErr w:type="spellStart"/>
            <w:r w:rsidRPr="007D4985">
              <w:rPr>
                <w:rFonts w:ascii="Arial" w:hAnsi="Arial" w:cs="Arial"/>
                <w:sz w:val="20"/>
                <w:szCs w:val="20"/>
                <w:lang w:val="es-ES_tradnl"/>
              </w:rPr>
              <w:t>IoT</w:t>
            </w:r>
            <w:proofErr w:type="spellEnd"/>
            <w:r w:rsidRPr="007D4985">
              <w:rPr>
                <w:rFonts w:ascii="Arial" w:hAnsi="Arial" w:cs="Arial"/>
                <w:sz w:val="20"/>
                <w:szCs w:val="20"/>
                <w:lang w:val="es-ES_tradnl"/>
              </w:rPr>
              <w:t>), Robótica y similares.</w:t>
            </w:r>
          </w:p>
          <w:p w14:paraId="53582E6C" w14:textId="75542BA6" w:rsidR="004906A9" w:rsidRPr="00285083"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lastRenderedPageBreak/>
              <w:t>Implementación de todos los trámites nuevos en forma digital o electrónica sin ninguna excepción, en consecuencia, la interacción del Ciudadano-Estado sólo será presencial cuando sea la única opción.</w:t>
            </w:r>
          </w:p>
          <w:p w14:paraId="739902AB" w14:textId="40E7D8B1" w:rsidR="004906A9" w:rsidRPr="00285083" w:rsidRDefault="00BF35FD" w:rsidP="00F91304">
            <w:pPr>
              <w:pStyle w:val="ListParagraph"/>
              <w:numPr>
                <w:ilvl w:val="0"/>
                <w:numId w:val="42"/>
              </w:numPr>
              <w:spacing w:line="276" w:lineRule="auto"/>
              <w:jc w:val="both"/>
              <w:rPr>
                <w:rFonts w:ascii="Arial" w:hAnsi="Arial" w:cs="Arial"/>
                <w:sz w:val="20"/>
                <w:szCs w:val="20"/>
                <w:lang w:val="es-ES_tradnl"/>
              </w:rPr>
            </w:pPr>
            <w:r w:rsidRPr="007D4985">
              <w:rPr>
                <w:rFonts w:ascii="Arial" w:hAnsi="Arial" w:cs="Arial"/>
                <w:sz w:val="20"/>
                <w:szCs w:val="20"/>
                <w:lang w:val="es-ES_tradnl"/>
              </w:rPr>
              <w:t>Implementación de la política de racionalización de trámites para todos los trámites, eliminación de los que no se requieran, así como en el aprovechamiento de las tecnologías emergentes y exponenciales</w:t>
            </w:r>
            <w:r w:rsidR="004906A9" w:rsidRPr="007D4985">
              <w:rPr>
                <w:rFonts w:ascii="Arial" w:hAnsi="Arial" w:cs="Arial"/>
                <w:sz w:val="20"/>
                <w:szCs w:val="20"/>
                <w:lang w:val="es-ES_tradnl"/>
              </w:rPr>
              <w:t>.</w:t>
            </w:r>
          </w:p>
          <w:p w14:paraId="21332AE6" w14:textId="4182B1F3" w:rsidR="00BF35FD" w:rsidRPr="004906A9" w:rsidRDefault="00BF35FD" w:rsidP="00F91304">
            <w:pPr>
              <w:pStyle w:val="ListParagraph"/>
              <w:numPr>
                <w:ilvl w:val="0"/>
                <w:numId w:val="42"/>
              </w:numPr>
              <w:spacing w:line="276" w:lineRule="auto"/>
              <w:jc w:val="both"/>
              <w:rPr>
                <w:rFonts w:ascii="Arial" w:eastAsia="Arial" w:hAnsi="Arial" w:cs="Arial"/>
                <w:sz w:val="20"/>
                <w:szCs w:val="20"/>
                <w:lang w:val="es-ES_tradnl"/>
              </w:rPr>
            </w:pPr>
            <w:r w:rsidRPr="007D4985">
              <w:rPr>
                <w:rFonts w:ascii="Arial" w:hAnsi="Arial" w:cs="Arial"/>
                <w:sz w:val="20"/>
                <w:szCs w:val="20"/>
                <w:lang w:val="es-ES_tradnl"/>
              </w:rPr>
              <w:t>Inclusión de programas de uso de tecnología para participación ciudadana y Gobierno abierto en los procesos misionales de las Entidades públicas.</w:t>
            </w:r>
          </w:p>
        </w:tc>
      </w:tr>
      <w:tr w:rsidR="004906A9" w:rsidRPr="004F6165" w14:paraId="52433929"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B362142" w14:textId="1172BE9D" w:rsidR="004906A9" w:rsidRPr="007D4985" w:rsidRDefault="004906A9"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lastRenderedPageBreak/>
              <w:t>Indicadores de Gobierno Digital</w:t>
            </w:r>
          </w:p>
        </w:tc>
        <w:tc>
          <w:tcPr>
            <w:tcW w:w="6990" w:type="dxa"/>
            <w:gridSpan w:val="3"/>
            <w:tcBorders>
              <w:top w:val="single" w:sz="4" w:space="0" w:color="auto"/>
              <w:left w:val="single" w:sz="4" w:space="0" w:color="auto"/>
              <w:bottom w:val="single" w:sz="4" w:space="0" w:color="auto"/>
              <w:right w:val="single" w:sz="4" w:space="0" w:color="auto"/>
            </w:tcBorders>
          </w:tcPr>
          <w:p w14:paraId="2F406356" w14:textId="60DA5633" w:rsidR="00DF22ED" w:rsidRPr="00285083" w:rsidRDefault="004906A9"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 de procesos y procedimientos que optimizaron tiempos de ejecución y son más sencillos </w:t>
            </w:r>
          </w:p>
          <w:p w14:paraId="36251C12" w14:textId="08549770" w:rsidR="00DF22ED" w:rsidRPr="00285083" w:rsidRDefault="00DF22E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de proyectos que aprovechan datos para el desarrollo de servicios, políticas, normas, planes, programas, proyectos o participar en asuntos de interés público.</w:t>
            </w:r>
          </w:p>
          <w:p w14:paraId="56A6A636" w14:textId="7D2DF540" w:rsidR="004906A9" w:rsidRPr="007D4985" w:rsidRDefault="004906A9"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de implementación de Arquitectura empresarial al interior de la entidad</w:t>
            </w:r>
          </w:p>
        </w:tc>
      </w:tr>
      <w:tr w:rsidR="00BF35FD" w:rsidRPr="004F6165" w14:paraId="2C398DE7"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7F4C809"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04AB01ED" w14:textId="17946E38" w:rsidR="00BF35FD" w:rsidRPr="007D4985" w:rsidRDefault="00285083"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12 meses</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F758FEE"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tcBorders>
              <w:top w:val="single" w:sz="4" w:space="0" w:color="auto"/>
              <w:left w:val="single" w:sz="4" w:space="0" w:color="auto"/>
              <w:bottom w:val="single" w:sz="4" w:space="0" w:color="auto"/>
              <w:right w:val="single" w:sz="4" w:space="0" w:color="auto"/>
            </w:tcBorders>
            <w:vAlign w:val="center"/>
          </w:tcPr>
          <w:p w14:paraId="6B761611" w14:textId="10A66430" w:rsidR="00BF35FD" w:rsidRPr="007D4985" w:rsidRDefault="00BF35FD" w:rsidP="00F91304">
            <w:pPr>
              <w:spacing w:line="276" w:lineRule="auto"/>
              <w:rPr>
                <w:rFonts w:ascii="Arial" w:eastAsia="Arial" w:hAnsi="Arial" w:cs="Arial"/>
                <w:sz w:val="20"/>
                <w:szCs w:val="20"/>
                <w:lang w:val="es-ES"/>
              </w:rPr>
            </w:pPr>
            <w:r w:rsidRPr="006B1F7E">
              <w:rPr>
                <w:rFonts w:ascii="Arial" w:hAnsi="Arial" w:cs="Arial"/>
                <w:color w:val="000000" w:themeColor="text1"/>
                <w:sz w:val="20"/>
                <w:szCs w:val="20"/>
              </w:rPr>
              <w:t xml:space="preserve">$ </w:t>
            </w:r>
            <w:r w:rsidR="006B1F7E" w:rsidRPr="006B1F7E">
              <w:rPr>
                <w:rFonts w:ascii="Arial" w:hAnsi="Arial" w:cs="Arial"/>
                <w:color w:val="000000" w:themeColor="text1"/>
                <w:sz w:val="20"/>
                <w:szCs w:val="20"/>
              </w:rPr>
              <w:t>7</w:t>
            </w:r>
            <w:r w:rsidRPr="006B1F7E">
              <w:rPr>
                <w:rFonts w:ascii="Arial" w:hAnsi="Arial" w:cs="Arial"/>
                <w:color w:val="000000" w:themeColor="text1"/>
                <w:sz w:val="20"/>
                <w:szCs w:val="20"/>
              </w:rPr>
              <w:t>99.200.000</w:t>
            </w:r>
            <w:r w:rsidRPr="007D4985">
              <w:rPr>
                <w:rFonts w:ascii="Arial" w:hAnsi="Arial" w:cs="Arial"/>
                <w:color w:val="000000" w:themeColor="text1"/>
                <w:sz w:val="20"/>
                <w:szCs w:val="20"/>
              </w:rPr>
              <w:t xml:space="preserve"> </w:t>
            </w:r>
          </w:p>
        </w:tc>
      </w:tr>
      <w:tr w:rsidR="00BF35FD" w:rsidRPr="004F6165" w14:paraId="17392405"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70596FC"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6C7E00A2"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8EB44CF"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tcBorders>
              <w:top w:val="single" w:sz="4" w:space="0" w:color="auto"/>
              <w:left w:val="single" w:sz="4" w:space="0" w:color="auto"/>
              <w:bottom w:val="single" w:sz="4" w:space="0" w:color="auto"/>
              <w:right w:val="single" w:sz="4" w:space="0" w:color="auto"/>
            </w:tcBorders>
            <w:vAlign w:val="center"/>
          </w:tcPr>
          <w:p w14:paraId="34BB79B7"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Toda la Entidad</w:t>
            </w:r>
          </w:p>
        </w:tc>
      </w:tr>
      <w:tr w:rsidR="00BF35FD" w:rsidRPr="004F6165" w14:paraId="1468D005"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62792AF"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Borders>
              <w:top w:val="single" w:sz="4" w:space="0" w:color="auto"/>
              <w:left w:val="single" w:sz="4" w:space="0" w:color="auto"/>
              <w:bottom w:val="single" w:sz="4" w:space="0" w:color="auto"/>
              <w:right w:val="single" w:sz="4" w:space="0" w:color="auto"/>
            </w:tcBorders>
          </w:tcPr>
          <w:p w14:paraId="37330643"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Todos los procesos de la organización</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B840524" w14:textId="77777777" w:rsidR="00BF35FD" w:rsidRPr="007D4985" w:rsidRDefault="00BF35F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tcBorders>
              <w:top w:val="single" w:sz="4" w:space="0" w:color="auto"/>
              <w:left w:val="single" w:sz="4" w:space="0" w:color="auto"/>
              <w:bottom w:val="single" w:sz="4" w:space="0" w:color="auto"/>
              <w:right w:val="single" w:sz="4" w:space="0" w:color="auto"/>
            </w:tcBorders>
          </w:tcPr>
          <w:p w14:paraId="52C616E2" w14:textId="77777777" w:rsidR="00BF35FD" w:rsidRPr="007D4985" w:rsidRDefault="00BF35FD"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Información – Sistemas de Información</w:t>
            </w:r>
          </w:p>
        </w:tc>
      </w:tr>
      <w:tr w:rsidR="00BF35FD" w:rsidRPr="004F6165" w14:paraId="05E5460D"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4010338" w14:textId="77777777" w:rsidR="00BF35FD" w:rsidRPr="007D4985" w:rsidRDefault="00BF35FD"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BF35FD" w:rsidRPr="00350D2B" w14:paraId="3C4993DD" w14:textId="77777777" w:rsidTr="0011253A">
        <w:trPr>
          <w:trHeight w:val="957"/>
        </w:trPr>
        <w:tc>
          <w:tcPr>
            <w:tcW w:w="8828" w:type="dxa"/>
            <w:gridSpan w:val="4"/>
            <w:tcBorders>
              <w:top w:val="single" w:sz="4" w:space="0" w:color="auto"/>
              <w:left w:val="single" w:sz="4" w:space="0" w:color="auto"/>
              <w:bottom w:val="single" w:sz="4" w:space="0" w:color="auto"/>
              <w:right w:val="single" w:sz="4" w:space="0" w:color="auto"/>
            </w:tcBorders>
          </w:tcPr>
          <w:p w14:paraId="47BD17DF" w14:textId="09D554A8" w:rsidR="00350D2B" w:rsidRPr="00350D2B" w:rsidRDefault="00BF35FD" w:rsidP="00F91304">
            <w:pPr>
              <w:spacing w:line="276" w:lineRule="auto"/>
              <w:jc w:val="both"/>
              <w:rPr>
                <w:rFonts w:ascii="Arial" w:hAnsi="Arial" w:cs="Arial"/>
                <w:sz w:val="20"/>
                <w:szCs w:val="20"/>
              </w:rPr>
            </w:pPr>
            <w:r w:rsidRPr="00350D2B">
              <w:rPr>
                <w:rFonts w:ascii="Arial" w:eastAsia="Arial" w:hAnsi="Arial" w:cs="Arial"/>
                <w:sz w:val="20"/>
                <w:szCs w:val="20"/>
                <w:lang w:val="es-ES_tradnl"/>
              </w:rPr>
              <w:t xml:space="preserve">El proyecto para la generación de una nueva versión del Sistema de Información de Banco de Proyecto de la Agencia de Desarrollo Rural tiene como finalidad aumentar las capacidades actuales del sistema </w:t>
            </w:r>
            <w:r w:rsidR="00350D2B" w:rsidRPr="00350D2B">
              <w:rPr>
                <w:rFonts w:ascii="Arial" w:eastAsia="Arial" w:hAnsi="Arial" w:cs="Arial"/>
                <w:sz w:val="20"/>
                <w:szCs w:val="20"/>
                <w:lang w:val="es-ES_tradnl"/>
              </w:rPr>
              <w:t>con el fin de</w:t>
            </w:r>
            <w:r w:rsidR="00350D2B" w:rsidRPr="00350D2B">
              <w:rPr>
                <w:rFonts w:ascii="Arial" w:eastAsia="Arial" w:hAnsi="Arial" w:cs="Arial"/>
                <w:sz w:val="20"/>
                <w:szCs w:val="20"/>
              </w:rPr>
              <w:t xml:space="preserve"> </w:t>
            </w:r>
            <w:r w:rsidR="00350D2B" w:rsidRPr="00350D2B">
              <w:rPr>
                <w:rFonts w:ascii="Arial" w:hAnsi="Arial" w:cs="Arial"/>
                <w:sz w:val="20"/>
                <w:szCs w:val="20"/>
              </w:rPr>
              <w:t xml:space="preserve">mejorar el rendimiento del sistema, así como su funcionalidad, de tal forma que </w:t>
            </w:r>
            <w:r w:rsidR="00350D2B" w:rsidRPr="00350D2B">
              <w:rPr>
                <w:rFonts w:ascii="Arial" w:eastAsia="Arial" w:hAnsi="Arial" w:cs="Arial"/>
                <w:sz w:val="20"/>
                <w:szCs w:val="20"/>
              </w:rPr>
              <w:t xml:space="preserve">los procesos </w:t>
            </w:r>
            <w:r w:rsidR="00350D2B" w:rsidRPr="00350D2B">
              <w:rPr>
                <w:rFonts w:ascii="Arial" w:hAnsi="Arial" w:cs="Arial"/>
                <w:sz w:val="20"/>
                <w:szCs w:val="20"/>
              </w:rPr>
              <w:t>misionales que soporta el sistema sean cubiertos en su totalidad</w:t>
            </w:r>
            <w:r w:rsidR="00350D2B" w:rsidRPr="00350D2B">
              <w:rPr>
                <w:rFonts w:ascii="Arial" w:eastAsia="Arial" w:hAnsi="Arial" w:cs="Arial"/>
                <w:sz w:val="20"/>
                <w:szCs w:val="20"/>
              </w:rPr>
              <w:t>.</w:t>
            </w:r>
          </w:p>
        </w:tc>
      </w:tr>
      <w:tr w:rsidR="00BF35FD" w:rsidRPr="004F6165" w14:paraId="204AD289"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BA548F" w14:textId="77777777" w:rsidR="00BF35FD" w:rsidRPr="007D4985" w:rsidRDefault="00BF35FD"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BRECHAS</w:t>
            </w:r>
          </w:p>
        </w:tc>
      </w:tr>
      <w:tr w:rsidR="00BF35FD" w:rsidRPr="004F6165" w14:paraId="2B7CCA82"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717B8A7D" w14:textId="287AB12D" w:rsidR="00BF35FD" w:rsidRPr="007D4985" w:rsidRDefault="00BF35FD" w:rsidP="00F91304">
            <w:pPr>
              <w:spacing w:line="276" w:lineRule="auto"/>
              <w:rPr>
                <w:rFonts w:ascii="Arial" w:eastAsia="Arial" w:hAnsi="Arial" w:cs="Arial"/>
                <w:b/>
                <w:bCs/>
                <w:sz w:val="20"/>
                <w:szCs w:val="20"/>
              </w:rPr>
            </w:pPr>
            <w:r w:rsidRPr="007D4985">
              <w:rPr>
                <w:rFonts w:ascii="Arial" w:eastAsia="Arial" w:hAnsi="Arial" w:cs="Arial"/>
                <w:b/>
                <w:bCs/>
                <w:sz w:val="20"/>
                <w:szCs w:val="20"/>
                <w:shd w:val="clear" w:color="auto" w:fill="FFFFFF"/>
              </w:rPr>
              <w:t>BR-SI-</w:t>
            </w:r>
            <w:r w:rsidR="00DF22ED" w:rsidRPr="007D4985">
              <w:rPr>
                <w:rFonts w:ascii="Arial" w:hAnsi="Arial" w:cs="Arial"/>
                <w:b/>
                <w:bCs/>
                <w:sz w:val="20"/>
                <w:szCs w:val="20"/>
                <w:shd w:val="clear" w:color="auto" w:fill="FFFFFF"/>
              </w:rPr>
              <w:t xml:space="preserve">07. </w:t>
            </w:r>
            <w:r w:rsidR="00DF22ED" w:rsidRPr="007D4985">
              <w:rPr>
                <w:rFonts w:ascii="Arial" w:hAnsi="Arial" w:cs="Arial"/>
                <w:sz w:val="20"/>
                <w:szCs w:val="20"/>
                <w:shd w:val="clear" w:color="auto" w:fill="FFFFFF"/>
              </w:rPr>
              <w:t>Optimizar el Sistema de Información de Banco de Proyectos</w:t>
            </w:r>
          </w:p>
        </w:tc>
      </w:tr>
      <w:tr w:rsidR="00BF35FD" w:rsidRPr="004F6165" w14:paraId="3B7AFC06"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71A2AF" w14:textId="77777777" w:rsidR="00BF35FD" w:rsidRPr="007D4985" w:rsidRDefault="00BF35FD"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BF35FD" w:rsidRPr="004F6165" w14:paraId="601C7216"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7823541C" w14:textId="4B60F6F3"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 especificación de requerimientos funcionales</w:t>
            </w:r>
          </w:p>
          <w:p w14:paraId="7E5E9F85" w14:textId="61EEA6AF"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 especificación de requerimientos no funcionales</w:t>
            </w:r>
          </w:p>
          <w:p w14:paraId="0F1A9A25" w14:textId="1B7D82AF"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del desarrollo de la arquitectura</w:t>
            </w:r>
          </w:p>
          <w:p w14:paraId="0A98356B" w14:textId="390B37C2"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Arquitecturas de referencia</w:t>
            </w:r>
          </w:p>
          <w:p w14:paraId="0C45F149" w14:textId="7E66F28D"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Principios, restricciones y consideraciones de arquitectura</w:t>
            </w:r>
          </w:p>
          <w:p w14:paraId="724645D3" w14:textId="4E740CB3"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Vista de escenarios o casos de uso</w:t>
            </w:r>
          </w:p>
          <w:p w14:paraId="0CF1945C" w14:textId="55180412"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 de componentes</w:t>
            </w:r>
          </w:p>
          <w:p w14:paraId="2AD545B2" w14:textId="1561069A"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 de entidades de negocio</w:t>
            </w:r>
          </w:p>
          <w:p w14:paraId="52DF80F3" w14:textId="4646F02D"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Modelo relacional</w:t>
            </w:r>
          </w:p>
          <w:p w14:paraId="6362C876" w14:textId="2A78CAF6"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Diccionario de datos</w:t>
            </w:r>
          </w:p>
          <w:p w14:paraId="5FB13D11" w14:textId="770F0652"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Diagramas de implementación</w:t>
            </w:r>
          </w:p>
          <w:p w14:paraId="2D80AC17" w14:textId="16727885"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lastRenderedPageBreak/>
              <w:t>Estrategias de respaldo y recuperación</w:t>
            </w:r>
          </w:p>
          <w:p w14:paraId="3C56ABF2" w14:textId="40863C31"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que describe la arquitectura información</w:t>
            </w:r>
          </w:p>
          <w:p w14:paraId="640F4897" w14:textId="78BFEE47"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Modelo de navegación y uso</w:t>
            </w:r>
          </w:p>
          <w:p w14:paraId="3960B55A" w14:textId="762508C2"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Propuesta gráfica</w:t>
            </w:r>
          </w:p>
          <w:p w14:paraId="4E1A1822" w14:textId="05CDFB22"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Prototipo gráfico del SI</w:t>
            </w:r>
          </w:p>
          <w:p w14:paraId="5A1CB368" w14:textId="4A27F62E"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pruebas funcionales, no funcionales y de interoperabilidad</w:t>
            </w:r>
          </w:p>
          <w:p w14:paraId="1A1B7B91" w14:textId="7A1C30B4"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Escenarios de pruebas funcionales</w:t>
            </w:r>
          </w:p>
          <w:p w14:paraId="2B603AE6" w14:textId="26855C1C"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Escenarios de pruebas no funcionales</w:t>
            </w:r>
          </w:p>
          <w:p w14:paraId="25C05F80" w14:textId="652B553E" w:rsidR="00BF35FD" w:rsidRPr="007D4985" w:rsidRDefault="00BF35FD"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Arquitectura de seguridad</w:t>
            </w:r>
          </w:p>
        </w:tc>
      </w:tr>
    </w:tbl>
    <w:p w14:paraId="3CF73AC1" w14:textId="77777777" w:rsidR="00E0001E" w:rsidRDefault="00E0001E" w:rsidP="00F91304">
      <w:pPr>
        <w:spacing w:line="276" w:lineRule="auto"/>
        <w:rPr>
          <w:rFonts w:ascii="Arial" w:hAnsi="Arial" w:cs="Arial"/>
          <w:i/>
          <w:iCs/>
          <w:sz w:val="18"/>
          <w:szCs w:val="18"/>
          <w:lang w:val="es-ES"/>
        </w:rPr>
      </w:pPr>
    </w:p>
    <w:p w14:paraId="1955D559" w14:textId="74CE6AB4" w:rsidR="00DF22ED" w:rsidRPr="007D4985" w:rsidRDefault="00BF35FD"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139F99D5" w14:textId="494641A1" w:rsidR="00065AF4" w:rsidRDefault="00065AF4">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78AF832C" w14:textId="6C7651BA" w:rsidR="00FB66F1" w:rsidRPr="007D4985" w:rsidRDefault="00FB66F1" w:rsidP="00F91304">
      <w:pPr>
        <w:spacing w:line="276" w:lineRule="auto"/>
        <w:jc w:val="center"/>
        <w:rPr>
          <w:rFonts w:ascii="Arial" w:hAnsi="Arial" w:cs="Arial"/>
          <w:i/>
          <w:sz w:val="22"/>
          <w:highlight w:val="yellow"/>
          <w:lang w:val="es-ES_tradnl"/>
        </w:rPr>
      </w:pPr>
      <w:bookmarkStart w:id="912" w:name="_Toc28249462"/>
      <w:bookmarkStart w:id="913" w:name="_Toc27549037"/>
      <w:bookmarkStart w:id="914" w:name="_Toc28265120"/>
      <w:bookmarkStart w:id="915" w:name="_Toc28569331"/>
      <w:r w:rsidRPr="007D4985">
        <w:rPr>
          <w:rFonts w:ascii="Arial" w:hAnsi="Arial" w:cs="Arial"/>
          <w:i/>
          <w:sz w:val="18"/>
          <w:szCs w:val="18"/>
          <w:lang w:val="es-ES_tradnl"/>
        </w:rPr>
        <w:lastRenderedPageBreak/>
        <w:t xml:space="preserve">Tabla </w:t>
      </w:r>
      <w:bookmarkStart w:id="916" w:name="_Toc27406752"/>
      <w:bookmarkStart w:id="917" w:name="_Toc27471952"/>
      <w:r w:rsidR="00C4639E" w:rsidRPr="007D4985">
        <w:rPr>
          <w:rFonts w:ascii="Arial" w:eastAsia="Arial" w:hAnsi="Arial" w:cs="Arial"/>
          <w:i/>
          <w:sz w:val="18"/>
          <w:szCs w:val="18"/>
          <w:lang w:val="es-ES_tradnl"/>
        </w:rPr>
        <w:fldChar w:fldCharType="begin"/>
      </w:r>
      <w:r w:rsidR="00C4639E" w:rsidRPr="007D4985">
        <w:rPr>
          <w:rFonts w:ascii="Arial" w:hAnsi="Arial" w:cs="Arial"/>
          <w:i/>
          <w:sz w:val="18"/>
          <w:szCs w:val="18"/>
          <w:lang w:val="es-ES_tradnl"/>
        </w:rPr>
        <w:instrText xml:space="preserve"> SEQ Tabla \* ARABIC </w:instrText>
      </w:r>
      <w:r w:rsidR="00C4639E"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44</w:t>
      </w:r>
      <w:r w:rsidR="00C4639E" w:rsidRPr="007D4985">
        <w:rPr>
          <w:rFonts w:ascii="Arial" w:eastAsia="Arial" w:hAnsi="Arial" w:cs="Arial"/>
          <w:i/>
          <w:sz w:val="18"/>
          <w:szCs w:val="18"/>
          <w:lang w:val="es-ES_tradnl"/>
        </w:rPr>
        <w:fldChar w:fldCharType="end"/>
      </w:r>
      <w:r w:rsidR="00C4639E" w:rsidRPr="007D4985">
        <w:rPr>
          <w:rFonts w:ascii="Arial" w:eastAsia="Arial" w:hAnsi="Arial" w:cs="Arial"/>
          <w:i/>
          <w:sz w:val="18"/>
          <w:szCs w:val="18"/>
          <w:lang w:val="es-ES_tradnl"/>
        </w:rPr>
        <w:t xml:space="preserve">. </w:t>
      </w:r>
      <w:r w:rsidR="00C4639E" w:rsidRPr="007D4985">
        <w:rPr>
          <w:rFonts w:ascii="Arial" w:eastAsia="Arial" w:hAnsi="Arial" w:cs="Arial"/>
          <w:i/>
          <w:sz w:val="18"/>
          <w:szCs w:val="18"/>
        </w:rPr>
        <w:t xml:space="preserve">Proyecto </w:t>
      </w:r>
      <w:r w:rsidR="00C4639E" w:rsidRPr="007D4985">
        <w:rPr>
          <w:rFonts w:ascii="Arial" w:hAnsi="Arial" w:cs="Arial"/>
          <w:i/>
          <w:sz w:val="18"/>
          <w:szCs w:val="18"/>
        </w:rPr>
        <w:fldChar w:fldCharType="begin"/>
      </w:r>
      <w:r w:rsidR="00C4639E" w:rsidRPr="007D4985">
        <w:rPr>
          <w:rFonts w:ascii="Arial" w:hAnsi="Arial" w:cs="Arial"/>
          <w:i/>
          <w:sz w:val="18"/>
          <w:szCs w:val="18"/>
        </w:rPr>
        <w:instrText xml:space="preserve"> SEQ Proyecto \* ARABIC </w:instrText>
      </w:r>
      <w:r w:rsidR="00C4639E" w:rsidRPr="007D4985">
        <w:rPr>
          <w:rFonts w:ascii="Arial" w:hAnsi="Arial" w:cs="Arial"/>
          <w:i/>
          <w:sz w:val="18"/>
          <w:szCs w:val="18"/>
        </w:rPr>
        <w:fldChar w:fldCharType="separate"/>
      </w:r>
      <w:r w:rsidR="00B85331">
        <w:rPr>
          <w:rFonts w:ascii="Arial" w:hAnsi="Arial" w:cs="Arial"/>
          <w:i/>
          <w:noProof/>
          <w:sz w:val="18"/>
          <w:szCs w:val="18"/>
        </w:rPr>
        <w:t>3</w:t>
      </w:r>
      <w:r w:rsidR="00C4639E" w:rsidRPr="007D4985">
        <w:rPr>
          <w:rFonts w:ascii="Arial" w:hAnsi="Arial" w:cs="Arial"/>
          <w:i/>
          <w:sz w:val="18"/>
          <w:szCs w:val="18"/>
        </w:rPr>
        <w:fldChar w:fldCharType="end"/>
      </w:r>
      <w:bookmarkEnd w:id="916"/>
      <w:bookmarkEnd w:id="917"/>
      <w:r w:rsidR="00C4639E" w:rsidRPr="007D4985">
        <w:rPr>
          <w:rFonts w:ascii="Arial" w:hAnsi="Arial" w:cs="Arial"/>
          <w:i/>
          <w:sz w:val="18"/>
          <w:szCs w:val="18"/>
        </w:rPr>
        <w:t xml:space="preserve"> </w:t>
      </w:r>
      <w:r w:rsidR="00604C8C" w:rsidRPr="007D4985">
        <w:rPr>
          <w:rFonts w:ascii="Arial" w:eastAsia="Arial" w:hAnsi="Arial" w:cs="Arial"/>
          <w:i/>
          <w:sz w:val="18"/>
          <w:szCs w:val="18"/>
        </w:rPr>
        <w:t>–</w:t>
      </w:r>
      <w:r w:rsidR="00C4639E" w:rsidRPr="007D4985">
        <w:rPr>
          <w:rFonts w:ascii="Arial" w:eastAsia="Arial" w:hAnsi="Arial" w:cs="Arial"/>
          <w:i/>
          <w:sz w:val="18"/>
          <w:szCs w:val="18"/>
        </w:rPr>
        <w:t xml:space="preserve"> </w:t>
      </w:r>
      <w:r w:rsidRPr="007D4985">
        <w:rPr>
          <w:rFonts w:ascii="Arial" w:hAnsi="Arial" w:cs="Arial"/>
          <w:i/>
          <w:sz w:val="18"/>
          <w:szCs w:val="18"/>
        </w:rPr>
        <w:t>Gestor Documental</w:t>
      </w:r>
      <w:bookmarkEnd w:id="912"/>
      <w:bookmarkEnd w:id="913"/>
      <w:bookmarkEnd w:id="914"/>
      <w:bookmarkEnd w:id="915"/>
    </w:p>
    <w:p w14:paraId="00481E1B" w14:textId="77777777" w:rsidR="00FB66F1" w:rsidRPr="007D4985" w:rsidRDefault="00FB66F1" w:rsidP="00F91304">
      <w:pPr>
        <w:spacing w:line="276" w:lineRule="auto"/>
        <w:rPr>
          <w:rFonts w:ascii="Arial" w:hAnsi="Arial" w:cs="Arial"/>
          <w:sz w:val="22"/>
          <w:highlight w:val="yellow"/>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FB66F1" w14:paraId="47749A5D" w14:textId="77777777" w:rsidTr="0011253A">
        <w:tc>
          <w:tcPr>
            <w:tcW w:w="8828" w:type="dxa"/>
            <w:gridSpan w:val="4"/>
            <w:shd w:val="clear" w:color="auto" w:fill="A8D08D" w:themeFill="accent6" w:themeFillTint="99"/>
            <w:vAlign w:val="center"/>
          </w:tcPr>
          <w:p w14:paraId="69B7B3AB" w14:textId="77777777" w:rsidR="00FB66F1" w:rsidRPr="007D4985" w:rsidRDefault="00FB66F1"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FB66F1" w14:paraId="25D39027" w14:textId="77777777" w:rsidTr="0011253A">
        <w:tc>
          <w:tcPr>
            <w:tcW w:w="1838" w:type="dxa"/>
            <w:shd w:val="clear" w:color="auto" w:fill="A8D08D" w:themeFill="accent6" w:themeFillTint="99"/>
            <w:vAlign w:val="center"/>
          </w:tcPr>
          <w:p w14:paraId="5F52B195"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Pr>
          <w:p w14:paraId="02738C21" w14:textId="3BF734FA" w:rsidR="00FB66F1" w:rsidRPr="007D4985" w:rsidRDefault="00E0001E"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w:t>
            </w:r>
            <w:r w:rsidR="003F7010">
              <w:rPr>
                <w:rFonts w:ascii="Arial" w:eastAsia="Arial" w:hAnsi="Arial" w:cs="Arial"/>
                <w:sz w:val="20"/>
                <w:szCs w:val="20"/>
                <w:lang w:val="es-ES_tradnl"/>
              </w:rPr>
              <w:t>-03</w:t>
            </w:r>
          </w:p>
        </w:tc>
      </w:tr>
      <w:tr w:rsidR="00FB66F1" w14:paraId="23689AF7" w14:textId="77777777" w:rsidTr="0011253A">
        <w:tc>
          <w:tcPr>
            <w:tcW w:w="1838" w:type="dxa"/>
            <w:shd w:val="clear" w:color="auto" w:fill="A8D08D" w:themeFill="accent6" w:themeFillTint="99"/>
            <w:vAlign w:val="center"/>
          </w:tcPr>
          <w:p w14:paraId="404DEA8F"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Pr>
          <w:p w14:paraId="082C37E2" w14:textId="77777777" w:rsidR="00FB66F1" w:rsidRPr="007D4985" w:rsidRDefault="00FB66F1" w:rsidP="00F91304">
            <w:pPr>
              <w:spacing w:line="276" w:lineRule="auto"/>
              <w:rPr>
                <w:rFonts w:ascii="Arial" w:hAnsi="Arial" w:cs="Arial"/>
                <w:sz w:val="20"/>
                <w:szCs w:val="20"/>
                <w:lang w:val="es-ES_tradnl"/>
              </w:rPr>
            </w:pPr>
            <w:r w:rsidRPr="007D4985">
              <w:rPr>
                <w:rFonts w:ascii="Arial" w:eastAsia="Arial" w:hAnsi="Arial" w:cs="Arial"/>
                <w:sz w:val="20"/>
                <w:szCs w:val="20"/>
                <w:lang w:val="es-ES_tradnl"/>
              </w:rPr>
              <w:t>Gestor Documental</w:t>
            </w:r>
          </w:p>
        </w:tc>
      </w:tr>
      <w:tr w:rsidR="00FB66F1" w14:paraId="7C43C17E" w14:textId="77777777" w:rsidTr="0011253A">
        <w:tc>
          <w:tcPr>
            <w:tcW w:w="1838" w:type="dxa"/>
            <w:shd w:val="clear" w:color="auto" w:fill="A8D08D" w:themeFill="accent6" w:themeFillTint="99"/>
            <w:vAlign w:val="center"/>
          </w:tcPr>
          <w:p w14:paraId="7F0DC29A"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Pr>
          <w:p w14:paraId="4DEF9C15" w14:textId="2CCD487E" w:rsidR="00FB66F1" w:rsidRPr="007D4985" w:rsidRDefault="005E1BF0" w:rsidP="00F91304">
            <w:pPr>
              <w:spacing w:line="276" w:lineRule="auto"/>
              <w:jc w:val="both"/>
              <w:rPr>
                <w:rFonts w:ascii="Arial" w:hAnsi="Arial" w:cs="Arial"/>
                <w:sz w:val="20"/>
                <w:szCs w:val="20"/>
                <w:lang w:val="es-ES_tradnl"/>
              </w:rPr>
            </w:pPr>
            <w:r>
              <w:rPr>
                <w:rFonts w:ascii="Arial" w:hAnsi="Arial" w:cs="Arial"/>
                <w:sz w:val="20"/>
                <w:szCs w:val="20"/>
                <w:lang w:val="es-ES_tradnl"/>
              </w:rPr>
              <w:t>I</w:t>
            </w:r>
            <w:r w:rsidR="00FB66F1" w:rsidRPr="007D4985">
              <w:rPr>
                <w:rFonts w:ascii="Arial" w:hAnsi="Arial" w:cs="Arial"/>
                <w:sz w:val="20"/>
                <w:szCs w:val="20"/>
                <w:lang w:val="es-ES_tradnl"/>
              </w:rPr>
              <w:t>mplementar un sistema de gestión documental dentro de la Agencia de desarrollo Rural que facilite la operación documental y archivística a través de la generación de documentos electrónicos.</w:t>
            </w:r>
          </w:p>
        </w:tc>
      </w:tr>
      <w:tr w:rsidR="00FB66F1" w14:paraId="58ECF460" w14:textId="77777777" w:rsidTr="0011253A">
        <w:tc>
          <w:tcPr>
            <w:tcW w:w="1838" w:type="dxa"/>
            <w:shd w:val="clear" w:color="auto" w:fill="A8D08D" w:themeFill="accent6" w:themeFillTint="99"/>
            <w:vAlign w:val="center"/>
          </w:tcPr>
          <w:p w14:paraId="4E63063E"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Pr>
          <w:p w14:paraId="07AA4BAF" w14:textId="01E1F093" w:rsidR="00AA2A1F" w:rsidRPr="005D2D20" w:rsidRDefault="00AA2A1F"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 xml:space="preserve">Alienar a la </w:t>
            </w:r>
            <w:r w:rsidR="001E4840">
              <w:rPr>
                <w:rFonts w:ascii="Arial" w:eastAsia="Arial" w:hAnsi="Arial" w:cs="Arial"/>
                <w:color w:val="000000" w:themeColor="text1"/>
                <w:sz w:val="20"/>
                <w:szCs w:val="20"/>
                <w:lang w:val="es-ES_tradnl"/>
              </w:rPr>
              <w:t>Entidad</w:t>
            </w:r>
            <w:r>
              <w:rPr>
                <w:rFonts w:ascii="Arial" w:eastAsia="Arial" w:hAnsi="Arial" w:cs="Arial"/>
                <w:color w:val="000000" w:themeColor="text1"/>
                <w:sz w:val="20"/>
                <w:szCs w:val="20"/>
                <w:lang w:val="es-ES_tradnl"/>
              </w:rPr>
              <w:t xml:space="preserve"> a las directrices</w:t>
            </w:r>
            <w:r w:rsidR="006E40B9">
              <w:rPr>
                <w:rFonts w:ascii="Arial" w:eastAsia="Arial" w:hAnsi="Arial" w:cs="Arial"/>
                <w:color w:val="000000" w:themeColor="text1"/>
                <w:sz w:val="20"/>
                <w:szCs w:val="20"/>
                <w:lang w:val="es-ES_tradnl"/>
              </w:rPr>
              <w:t xml:space="preserve"> de </w:t>
            </w:r>
            <w:r w:rsidR="005D2D20">
              <w:rPr>
                <w:rFonts w:ascii="Arial" w:eastAsia="Arial" w:hAnsi="Arial" w:cs="Arial"/>
                <w:color w:val="000000" w:themeColor="text1"/>
                <w:sz w:val="20"/>
                <w:szCs w:val="20"/>
                <w:lang w:val="es-ES_tradnl"/>
              </w:rPr>
              <w:t xml:space="preserve">Archivo General de la Nación y de </w:t>
            </w:r>
            <w:r w:rsidR="006E40B9" w:rsidRPr="005D2D20">
              <w:rPr>
                <w:rFonts w:ascii="Arial" w:eastAsia="Arial" w:hAnsi="Arial" w:cs="Arial"/>
                <w:color w:val="000000" w:themeColor="text1"/>
                <w:sz w:val="20"/>
                <w:szCs w:val="20"/>
                <w:lang w:val="es-ES_tradnl"/>
              </w:rPr>
              <w:t xml:space="preserve">Gobierno en Línea </w:t>
            </w:r>
            <w:r w:rsidR="0005446B" w:rsidRPr="005D2D20">
              <w:rPr>
                <w:rFonts w:ascii="Arial" w:eastAsia="Arial" w:hAnsi="Arial" w:cs="Arial"/>
                <w:color w:val="000000" w:themeColor="text1"/>
                <w:sz w:val="20"/>
                <w:szCs w:val="20"/>
                <w:lang w:val="es-ES_tradnl"/>
              </w:rPr>
              <w:t xml:space="preserve">en relación con </w:t>
            </w:r>
            <w:r w:rsidR="004912CC">
              <w:rPr>
                <w:rFonts w:ascii="Arial" w:eastAsia="Arial" w:hAnsi="Arial" w:cs="Arial"/>
                <w:color w:val="000000" w:themeColor="text1"/>
                <w:sz w:val="20"/>
                <w:szCs w:val="20"/>
                <w:lang w:val="es-ES_tradnl"/>
              </w:rPr>
              <w:t>los</w:t>
            </w:r>
            <w:r w:rsidR="006E40B9" w:rsidRPr="005D2D20">
              <w:rPr>
                <w:rFonts w:ascii="Arial" w:eastAsia="Arial" w:hAnsi="Arial" w:cs="Arial"/>
                <w:color w:val="000000" w:themeColor="text1"/>
                <w:sz w:val="20"/>
                <w:szCs w:val="20"/>
                <w:lang w:val="es-ES_tradnl"/>
              </w:rPr>
              <w:t xml:space="preserve"> concepto</w:t>
            </w:r>
            <w:r w:rsidR="004912CC">
              <w:rPr>
                <w:rFonts w:ascii="Arial" w:eastAsia="Arial" w:hAnsi="Arial" w:cs="Arial"/>
                <w:color w:val="000000" w:themeColor="text1"/>
                <w:sz w:val="20"/>
                <w:szCs w:val="20"/>
                <w:lang w:val="es-ES_tradnl"/>
              </w:rPr>
              <w:t>s</w:t>
            </w:r>
            <w:r w:rsidR="006E40B9" w:rsidRPr="005D2D20">
              <w:rPr>
                <w:rFonts w:ascii="Arial" w:eastAsia="Arial" w:hAnsi="Arial" w:cs="Arial"/>
                <w:color w:val="000000" w:themeColor="text1"/>
                <w:sz w:val="20"/>
                <w:szCs w:val="20"/>
                <w:lang w:val="es-ES_tradnl"/>
              </w:rPr>
              <w:t xml:space="preserve"> de </w:t>
            </w:r>
            <w:r w:rsidR="001E4840">
              <w:rPr>
                <w:rFonts w:ascii="Arial" w:eastAsia="Arial" w:hAnsi="Arial" w:cs="Arial"/>
                <w:color w:val="000000" w:themeColor="text1"/>
                <w:sz w:val="20"/>
                <w:szCs w:val="20"/>
                <w:lang w:val="es-ES_tradnl"/>
              </w:rPr>
              <w:t xml:space="preserve">“Gestión Documental” y </w:t>
            </w:r>
            <w:r w:rsidR="006E40B9" w:rsidRPr="005D2D20">
              <w:rPr>
                <w:rFonts w:ascii="Arial" w:eastAsia="Arial" w:hAnsi="Arial" w:cs="Arial"/>
                <w:color w:val="000000" w:themeColor="text1"/>
                <w:sz w:val="20"/>
                <w:szCs w:val="20"/>
                <w:lang w:val="es-ES_tradnl"/>
              </w:rPr>
              <w:t>“Cero Papel”</w:t>
            </w:r>
            <w:r w:rsidR="00525B7A" w:rsidRPr="005D2D20">
              <w:rPr>
                <w:rFonts w:ascii="Arial" w:eastAsia="Arial" w:hAnsi="Arial" w:cs="Arial"/>
                <w:color w:val="000000" w:themeColor="text1"/>
                <w:sz w:val="20"/>
                <w:szCs w:val="20"/>
                <w:lang w:val="es-ES_tradnl"/>
              </w:rPr>
              <w:t>.</w:t>
            </w:r>
          </w:p>
          <w:p w14:paraId="47F361F3" w14:textId="20D432B7"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Actualizar documentación de procesos y procedimientos de gestión documental de la Agencia.</w:t>
            </w:r>
          </w:p>
          <w:p w14:paraId="5F01708E" w14:textId="77777777"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Automatizar la gestión documental a través de la generación de documentos electrónicos.</w:t>
            </w:r>
          </w:p>
          <w:p w14:paraId="42EEA998" w14:textId="1F11B201" w:rsidR="00FB66F1" w:rsidRPr="007D4985" w:rsidRDefault="00FB66F1" w:rsidP="00F91304">
            <w:pPr>
              <w:pStyle w:val="ListParagraph"/>
              <w:numPr>
                <w:ilvl w:val="0"/>
                <w:numId w:val="48"/>
              </w:numPr>
              <w:spacing w:line="276" w:lineRule="auto"/>
              <w:jc w:val="both"/>
              <w:rPr>
                <w:rFonts w:ascii="Arial" w:eastAsia="Arial" w:hAnsi="Arial" w:cs="Arial"/>
                <w:sz w:val="20"/>
                <w:szCs w:val="20"/>
                <w:lang w:val="es-ES_tradnl"/>
              </w:rPr>
            </w:pPr>
            <w:r w:rsidRPr="007D4985">
              <w:rPr>
                <w:rFonts w:ascii="Arial" w:eastAsia="Arial" w:hAnsi="Arial" w:cs="Arial"/>
                <w:color w:val="000000" w:themeColor="text1"/>
                <w:sz w:val="20"/>
                <w:szCs w:val="20"/>
                <w:lang w:val="es-ES_tradnl"/>
              </w:rPr>
              <w:t>Incluir en el modelo de gestión documental de la Agencia, firmas electrónicas</w:t>
            </w:r>
            <w:r w:rsidRPr="007D4985">
              <w:rPr>
                <w:rFonts w:ascii="Arial" w:eastAsia="Arial" w:hAnsi="Arial" w:cs="Arial"/>
                <w:sz w:val="20"/>
                <w:szCs w:val="20"/>
                <w:lang w:val="es-ES_tradnl"/>
              </w:rPr>
              <w:t xml:space="preserve"> y digitales. </w:t>
            </w:r>
          </w:p>
        </w:tc>
      </w:tr>
      <w:tr w:rsidR="00FB66F1" w14:paraId="128EAB43" w14:textId="77777777" w:rsidTr="0011253A">
        <w:tc>
          <w:tcPr>
            <w:tcW w:w="1838" w:type="dxa"/>
            <w:shd w:val="clear" w:color="auto" w:fill="A8D08D" w:themeFill="accent6" w:themeFillTint="99"/>
            <w:vAlign w:val="center"/>
          </w:tcPr>
          <w:p w14:paraId="1567DDA5"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4CAEC374" w14:textId="77777777"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678D220A" w14:textId="77777777"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Implementación de todos los trámites nuevos en forma digital o electrónica sin ninguna excepción, en consecuencia, la interacción del Ciudadano-Estado sólo será presencial cuando sea la única opción.</w:t>
            </w:r>
          </w:p>
          <w:p w14:paraId="7029E6F8" w14:textId="2B92BD2F"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Implementación de la política de racionalización de trámites para todos los trámites, eliminación de los que no se requieran, así como en el aprovechamiento de las tecnologías emergentes y exponenciales.</w:t>
            </w:r>
          </w:p>
        </w:tc>
      </w:tr>
      <w:tr w:rsidR="007F2B04" w14:paraId="59FE1BB1" w14:textId="77777777" w:rsidTr="0011253A">
        <w:tc>
          <w:tcPr>
            <w:tcW w:w="1838" w:type="dxa"/>
            <w:shd w:val="clear" w:color="auto" w:fill="A8D08D" w:themeFill="accent6" w:themeFillTint="99"/>
            <w:vAlign w:val="center"/>
          </w:tcPr>
          <w:p w14:paraId="064CE3DD" w14:textId="5B6CB3B6" w:rsidR="007F2B04" w:rsidRPr="007D4985" w:rsidRDefault="007F2B04"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6990" w:type="dxa"/>
            <w:gridSpan w:val="3"/>
          </w:tcPr>
          <w:p w14:paraId="11F72888" w14:textId="75E4920A" w:rsidR="007F2B04" w:rsidRPr="00FC5B96" w:rsidRDefault="007F2B04"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 de procesos y procedimientos que optimizaron tiempos de ejecución y son más sencillos </w:t>
            </w:r>
          </w:p>
          <w:p w14:paraId="4ECE4371" w14:textId="4C955861" w:rsidR="007F2B04" w:rsidRPr="007D4985" w:rsidRDefault="007F2B04"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de implementación de Arquitectura empresarial al interior de la entidad</w:t>
            </w:r>
          </w:p>
        </w:tc>
      </w:tr>
      <w:tr w:rsidR="0011253A" w14:paraId="07A44853" w14:textId="77777777" w:rsidTr="0011253A">
        <w:tc>
          <w:tcPr>
            <w:tcW w:w="1838" w:type="dxa"/>
            <w:shd w:val="clear" w:color="auto" w:fill="A8D08D" w:themeFill="accent6" w:themeFillTint="99"/>
            <w:vAlign w:val="center"/>
          </w:tcPr>
          <w:p w14:paraId="047946BF"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vAlign w:val="center"/>
          </w:tcPr>
          <w:p w14:paraId="3B9BC103" w14:textId="5A62CA49" w:rsidR="00FB66F1" w:rsidRPr="007D4985" w:rsidRDefault="00C4359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6</w:t>
            </w:r>
            <w:r w:rsidR="007F2B04" w:rsidRPr="007D4985">
              <w:rPr>
                <w:rFonts w:ascii="Arial" w:eastAsia="Arial" w:hAnsi="Arial" w:cs="Arial"/>
                <w:sz w:val="20"/>
                <w:szCs w:val="20"/>
                <w:lang w:val="es-ES_tradnl"/>
              </w:rPr>
              <w:t xml:space="preserve"> meses</w:t>
            </w:r>
          </w:p>
        </w:tc>
        <w:tc>
          <w:tcPr>
            <w:tcW w:w="2095" w:type="dxa"/>
            <w:shd w:val="clear" w:color="auto" w:fill="A8D08D" w:themeFill="accent6" w:themeFillTint="99"/>
            <w:vAlign w:val="center"/>
          </w:tcPr>
          <w:p w14:paraId="61486FB2"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vAlign w:val="center"/>
          </w:tcPr>
          <w:p w14:paraId="32F1F72D" w14:textId="19AF5D1A" w:rsidR="00FB66F1" w:rsidRPr="007D4985" w:rsidRDefault="000F1F7F" w:rsidP="00F91304">
            <w:pPr>
              <w:spacing w:line="276" w:lineRule="auto"/>
              <w:rPr>
                <w:rFonts w:ascii="Arial" w:eastAsia="Arial" w:hAnsi="Arial" w:cs="Arial"/>
                <w:sz w:val="20"/>
                <w:szCs w:val="20"/>
                <w:lang w:val="es-ES_tradnl"/>
              </w:rPr>
            </w:pPr>
            <w:r>
              <w:rPr>
                <w:rFonts w:ascii="Arial" w:eastAsia="Arial Narrow" w:hAnsi="Arial" w:cs="Arial"/>
                <w:sz w:val="20"/>
                <w:szCs w:val="20"/>
                <w:lang w:val="es-ES"/>
              </w:rPr>
              <w:t>$</w:t>
            </w:r>
            <w:r w:rsidR="00F03E5D">
              <w:rPr>
                <w:rFonts w:ascii="Arial" w:eastAsia="Arial Narrow" w:hAnsi="Arial" w:cs="Arial"/>
                <w:sz w:val="20"/>
                <w:szCs w:val="20"/>
                <w:lang w:val="es-ES"/>
              </w:rPr>
              <w:t>940.</w:t>
            </w:r>
            <w:r w:rsidR="00C4359C">
              <w:rPr>
                <w:rFonts w:ascii="Arial" w:eastAsia="Arial Narrow" w:hAnsi="Arial" w:cs="Arial"/>
                <w:sz w:val="20"/>
                <w:szCs w:val="20"/>
                <w:lang w:val="es-ES"/>
              </w:rPr>
              <w:t>475</w:t>
            </w:r>
            <w:r w:rsidR="00F03E5D">
              <w:rPr>
                <w:rFonts w:ascii="Arial" w:eastAsia="Arial Narrow" w:hAnsi="Arial" w:cs="Arial"/>
                <w:sz w:val="20"/>
                <w:szCs w:val="20"/>
                <w:lang w:val="es-ES"/>
              </w:rPr>
              <w:t>.000</w:t>
            </w:r>
          </w:p>
        </w:tc>
      </w:tr>
      <w:tr w:rsidR="0011253A" w14:paraId="56485302" w14:textId="77777777" w:rsidTr="0011253A">
        <w:tc>
          <w:tcPr>
            <w:tcW w:w="1838" w:type="dxa"/>
            <w:shd w:val="clear" w:color="auto" w:fill="A8D08D" w:themeFill="accent6" w:themeFillTint="99"/>
            <w:vAlign w:val="center"/>
          </w:tcPr>
          <w:p w14:paraId="44775CDD"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vAlign w:val="center"/>
          </w:tcPr>
          <w:p w14:paraId="3232536B"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5" w:type="dxa"/>
            <w:shd w:val="clear" w:color="auto" w:fill="A8D08D" w:themeFill="accent6" w:themeFillTint="99"/>
            <w:vAlign w:val="center"/>
          </w:tcPr>
          <w:p w14:paraId="4FB6EE23"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vAlign w:val="center"/>
          </w:tcPr>
          <w:p w14:paraId="37DA8C62"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Toda la organización</w:t>
            </w:r>
          </w:p>
        </w:tc>
      </w:tr>
      <w:tr w:rsidR="0011253A" w14:paraId="7A704F5F" w14:textId="77777777" w:rsidTr="0011253A">
        <w:tc>
          <w:tcPr>
            <w:tcW w:w="1838" w:type="dxa"/>
            <w:shd w:val="clear" w:color="auto" w:fill="A8D08D" w:themeFill="accent6" w:themeFillTint="99"/>
            <w:vAlign w:val="center"/>
          </w:tcPr>
          <w:p w14:paraId="2FA5518A"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Pr>
          <w:p w14:paraId="7435DE7E"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Todos los procesos de la organización</w:t>
            </w:r>
          </w:p>
        </w:tc>
        <w:tc>
          <w:tcPr>
            <w:tcW w:w="2095" w:type="dxa"/>
            <w:shd w:val="clear" w:color="auto" w:fill="A8D08D" w:themeFill="accent6" w:themeFillTint="99"/>
            <w:vAlign w:val="center"/>
          </w:tcPr>
          <w:p w14:paraId="51A56CED"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vAlign w:val="center"/>
          </w:tcPr>
          <w:p w14:paraId="5250A254"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Información</w:t>
            </w:r>
          </w:p>
        </w:tc>
      </w:tr>
      <w:tr w:rsidR="00FB66F1" w14:paraId="7C36D412" w14:textId="77777777" w:rsidTr="0011253A">
        <w:tc>
          <w:tcPr>
            <w:tcW w:w="8828" w:type="dxa"/>
            <w:gridSpan w:val="4"/>
            <w:shd w:val="clear" w:color="auto" w:fill="A8D08D" w:themeFill="accent6" w:themeFillTint="99"/>
          </w:tcPr>
          <w:p w14:paraId="41A1EE11"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FB66F1" w14:paraId="6F2A679A" w14:textId="77777777" w:rsidTr="0011253A">
        <w:trPr>
          <w:trHeight w:val="310"/>
        </w:trPr>
        <w:tc>
          <w:tcPr>
            <w:tcW w:w="8828" w:type="dxa"/>
            <w:gridSpan w:val="4"/>
          </w:tcPr>
          <w:p w14:paraId="5D978D54" w14:textId="3AB4436E" w:rsidR="007E0260" w:rsidRPr="006B2CAC" w:rsidRDefault="007E0260" w:rsidP="00F91304">
            <w:pPr>
              <w:spacing w:line="276" w:lineRule="auto"/>
              <w:jc w:val="both"/>
              <w:rPr>
                <w:rFonts w:ascii="Arial" w:eastAsia="Arial" w:hAnsi="Arial" w:cs="Arial"/>
                <w:sz w:val="20"/>
                <w:szCs w:val="20"/>
                <w:lang w:val="es-ES_tradnl"/>
              </w:rPr>
            </w:pPr>
          </w:p>
          <w:p w14:paraId="4E9F986C" w14:textId="65CE6265" w:rsidR="00B05F78" w:rsidRPr="00B05F78" w:rsidRDefault="004912CC" w:rsidP="00F91304">
            <w:pPr>
              <w:pStyle w:val="ListParagraph"/>
              <w:numPr>
                <w:ilvl w:val="0"/>
                <w:numId w:val="102"/>
              </w:numPr>
              <w:spacing w:line="276" w:lineRule="auto"/>
              <w:jc w:val="both"/>
              <w:rPr>
                <w:rFonts w:ascii="Arial" w:eastAsia="Arial" w:hAnsi="Arial" w:cs="Arial"/>
                <w:sz w:val="20"/>
                <w:szCs w:val="20"/>
                <w:lang w:val="es-ES_tradnl"/>
              </w:rPr>
            </w:pPr>
            <w:r w:rsidRPr="00B05F78">
              <w:rPr>
                <w:rFonts w:ascii="Arial" w:eastAsia="Arial" w:hAnsi="Arial" w:cs="Arial"/>
                <w:sz w:val="20"/>
                <w:szCs w:val="20"/>
                <w:lang w:val="es-ES_tradnl"/>
              </w:rPr>
              <w:t xml:space="preserve">Implementar una solución bajo la modalidad de software como servicio </w:t>
            </w:r>
            <w:r w:rsidR="006173F5" w:rsidRPr="00B05F78">
              <w:rPr>
                <w:rFonts w:ascii="Arial" w:eastAsia="Arial" w:hAnsi="Arial" w:cs="Arial"/>
                <w:sz w:val="20"/>
                <w:szCs w:val="20"/>
                <w:lang w:val="es-ES_tradnl"/>
              </w:rPr>
              <w:t>(SaaS) que facilite</w:t>
            </w:r>
            <w:r w:rsidR="00B05F78">
              <w:rPr>
                <w:rFonts w:ascii="Arial" w:eastAsia="Arial" w:hAnsi="Arial" w:cs="Arial"/>
                <w:sz w:val="20"/>
                <w:szCs w:val="20"/>
                <w:lang w:val="es-ES_tradnl"/>
              </w:rPr>
              <w:t xml:space="preserve"> el desarrollo de las </w:t>
            </w:r>
            <w:r w:rsidR="00B05F78" w:rsidRPr="00B05F78">
              <w:rPr>
                <w:rFonts w:ascii="Arial" w:eastAsia="Arial" w:hAnsi="Arial" w:cs="Arial"/>
                <w:sz w:val="20"/>
                <w:szCs w:val="20"/>
                <w:lang w:val="es-ES_tradnl"/>
              </w:rPr>
              <w:t>actividades administrativas y técnicas tendientes a la planificación, manejo y organización de la documentación producida y recibida por las áreas funcionales</w:t>
            </w:r>
            <w:r w:rsidR="0042379F">
              <w:rPr>
                <w:rFonts w:ascii="Arial" w:eastAsia="Arial" w:hAnsi="Arial" w:cs="Arial"/>
                <w:sz w:val="20"/>
                <w:szCs w:val="20"/>
                <w:lang w:val="es-ES_tradnl"/>
              </w:rPr>
              <w:t xml:space="preserve"> de la Entidad.</w:t>
            </w:r>
          </w:p>
          <w:p w14:paraId="3C9A327D" w14:textId="028FA6FA" w:rsidR="00680B51" w:rsidRPr="006B2CAC" w:rsidRDefault="00680B51" w:rsidP="00F91304">
            <w:pPr>
              <w:spacing w:line="276" w:lineRule="auto"/>
              <w:jc w:val="both"/>
              <w:rPr>
                <w:rFonts w:ascii="Arial" w:eastAsia="Arial" w:hAnsi="Arial" w:cs="Arial"/>
                <w:sz w:val="20"/>
                <w:szCs w:val="20"/>
                <w:lang w:val="es-ES_tradnl"/>
              </w:rPr>
            </w:pPr>
          </w:p>
          <w:p w14:paraId="56E35E43" w14:textId="4D91FC1D" w:rsidR="004946C8" w:rsidRPr="006B2CAC" w:rsidRDefault="00805A90" w:rsidP="00F91304">
            <w:pPr>
              <w:pStyle w:val="ListParagraph"/>
              <w:numPr>
                <w:ilvl w:val="0"/>
                <w:numId w:val="101"/>
              </w:numPr>
              <w:spacing w:line="276" w:lineRule="auto"/>
              <w:jc w:val="both"/>
              <w:rPr>
                <w:rFonts w:ascii="Arial" w:eastAsia="Arial" w:hAnsi="Arial" w:cs="Arial"/>
                <w:sz w:val="20"/>
                <w:szCs w:val="20"/>
                <w:lang w:val="es-ES_tradnl"/>
              </w:rPr>
            </w:pPr>
            <w:r w:rsidRPr="006B2CAC">
              <w:rPr>
                <w:rFonts w:ascii="Arial" w:eastAsia="Arial" w:hAnsi="Arial" w:cs="Arial"/>
                <w:sz w:val="20"/>
                <w:szCs w:val="20"/>
                <w:lang w:val="es-ES_tradnl"/>
              </w:rPr>
              <w:t xml:space="preserve">Implementar </w:t>
            </w:r>
            <w:r w:rsidR="002944E7" w:rsidRPr="006B2CAC">
              <w:rPr>
                <w:rFonts w:ascii="Arial" w:eastAsia="Arial" w:hAnsi="Arial" w:cs="Arial"/>
                <w:sz w:val="20"/>
                <w:szCs w:val="20"/>
                <w:lang w:val="es-ES_tradnl"/>
              </w:rPr>
              <w:t>los lineamientos d</w:t>
            </w:r>
            <w:r w:rsidRPr="006B2CAC">
              <w:rPr>
                <w:rFonts w:ascii="Arial" w:eastAsia="Arial" w:hAnsi="Arial" w:cs="Arial"/>
                <w:sz w:val="20"/>
                <w:szCs w:val="20"/>
                <w:lang w:val="es-ES_tradnl"/>
              </w:rPr>
              <w:t xml:space="preserve">el </w:t>
            </w:r>
            <w:r w:rsidR="004946C8" w:rsidRPr="006B2CAC">
              <w:rPr>
                <w:rFonts w:ascii="Arial" w:eastAsia="Arial" w:hAnsi="Arial" w:cs="Arial"/>
                <w:sz w:val="20"/>
                <w:szCs w:val="20"/>
                <w:lang w:val="es-ES_tradnl"/>
              </w:rPr>
              <w:t>Programa de Gestión Documental</w:t>
            </w:r>
            <w:r w:rsidRPr="006B2CAC">
              <w:rPr>
                <w:rFonts w:ascii="Arial" w:eastAsia="Arial" w:hAnsi="Arial" w:cs="Arial"/>
                <w:sz w:val="20"/>
                <w:szCs w:val="20"/>
                <w:lang w:val="es-ES_tradnl"/>
              </w:rPr>
              <w:t xml:space="preserve"> </w:t>
            </w:r>
            <w:r w:rsidR="004946C8" w:rsidRPr="006B2CAC">
              <w:rPr>
                <w:rFonts w:ascii="Arial" w:eastAsia="Arial" w:hAnsi="Arial" w:cs="Arial"/>
                <w:sz w:val="20"/>
                <w:szCs w:val="20"/>
                <w:lang w:val="es-ES_tradnl"/>
              </w:rPr>
              <w:t>facilita</w:t>
            </w:r>
            <w:r w:rsidRPr="006B2CAC">
              <w:rPr>
                <w:rFonts w:ascii="Arial" w:eastAsia="Arial" w:hAnsi="Arial" w:cs="Arial"/>
                <w:sz w:val="20"/>
                <w:szCs w:val="20"/>
                <w:lang w:val="es-ES_tradnl"/>
              </w:rPr>
              <w:t xml:space="preserve">ndo </w:t>
            </w:r>
            <w:r w:rsidR="004946C8" w:rsidRPr="006B2CAC">
              <w:rPr>
                <w:rFonts w:ascii="Arial" w:eastAsia="Arial" w:hAnsi="Arial" w:cs="Arial"/>
                <w:sz w:val="20"/>
                <w:szCs w:val="20"/>
                <w:lang w:val="es-ES_tradnl"/>
              </w:rPr>
              <w:t>la identificación, gestión, clasificación, organización, conservación y disposición de la información</w:t>
            </w:r>
            <w:r w:rsidRPr="006B2CAC">
              <w:rPr>
                <w:rFonts w:ascii="Arial" w:eastAsia="Arial" w:hAnsi="Arial" w:cs="Arial"/>
                <w:sz w:val="20"/>
                <w:szCs w:val="20"/>
                <w:lang w:val="es-ES_tradnl"/>
              </w:rPr>
              <w:t xml:space="preserve"> </w:t>
            </w:r>
            <w:r w:rsidR="00177784" w:rsidRPr="006B2CAC">
              <w:rPr>
                <w:rFonts w:ascii="Arial" w:eastAsia="Arial" w:hAnsi="Arial" w:cs="Arial"/>
                <w:sz w:val="20"/>
                <w:szCs w:val="20"/>
                <w:lang w:val="es-ES_tradnl"/>
              </w:rPr>
              <w:t>entrante y saliente de la entidad</w:t>
            </w:r>
            <w:r w:rsidR="0010613B" w:rsidRPr="006B2CAC">
              <w:rPr>
                <w:rFonts w:ascii="Arial" w:eastAsia="Arial" w:hAnsi="Arial" w:cs="Arial"/>
                <w:sz w:val="20"/>
                <w:szCs w:val="20"/>
                <w:lang w:val="es-ES_tradnl"/>
              </w:rPr>
              <w:t xml:space="preserve">, y </w:t>
            </w:r>
            <w:r w:rsidR="000B333C" w:rsidRPr="006B2CAC">
              <w:rPr>
                <w:rFonts w:ascii="Arial" w:eastAsia="Arial" w:hAnsi="Arial" w:cs="Arial"/>
                <w:sz w:val="20"/>
                <w:szCs w:val="20"/>
                <w:lang w:val="es-ES_tradnl"/>
              </w:rPr>
              <w:t xml:space="preserve">soportando el ciclo de vida de </w:t>
            </w:r>
            <w:r w:rsidR="00DB2B80" w:rsidRPr="006B2CAC">
              <w:rPr>
                <w:rFonts w:ascii="Arial" w:eastAsia="Arial" w:hAnsi="Arial" w:cs="Arial"/>
                <w:sz w:val="20"/>
                <w:szCs w:val="20"/>
                <w:lang w:val="es-ES_tradnl"/>
              </w:rPr>
              <w:t>los diferentes tipos</w:t>
            </w:r>
            <w:r w:rsidR="000B333C" w:rsidRPr="006B2CAC">
              <w:rPr>
                <w:rFonts w:ascii="Arial" w:eastAsia="Arial" w:hAnsi="Arial" w:cs="Arial"/>
                <w:sz w:val="20"/>
                <w:szCs w:val="20"/>
                <w:lang w:val="es-ES_tradnl"/>
              </w:rPr>
              <w:t xml:space="preserve"> de documentos </w:t>
            </w:r>
            <w:r w:rsidR="004946C8" w:rsidRPr="006B2CAC">
              <w:rPr>
                <w:rFonts w:ascii="Arial" w:eastAsia="Arial" w:hAnsi="Arial" w:cs="Arial"/>
                <w:sz w:val="20"/>
                <w:szCs w:val="20"/>
                <w:lang w:val="es-ES_tradnl"/>
              </w:rPr>
              <w:t>desde su creación hasta su disposición final</w:t>
            </w:r>
          </w:p>
          <w:p w14:paraId="25DBD859" w14:textId="7E07A6F8" w:rsidR="003F5545" w:rsidRPr="006B2CAC" w:rsidRDefault="003F5545" w:rsidP="00F91304">
            <w:pPr>
              <w:spacing w:line="276" w:lineRule="auto"/>
              <w:jc w:val="both"/>
              <w:rPr>
                <w:rFonts w:ascii="Arial" w:eastAsia="Arial" w:hAnsi="Arial" w:cs="Arial"/>
                <w:sz w:val="20"/>
                <w:szCs w:val="20"/>
                <w:lang w:val="es-ES_tradnl"/>
              </w:rPr>
            </w:pPr>
          </w:p>
          <w:p w14:paraId="2057C42A" w14:textId="0ECF1704" w:rsidR="001C7DB0" w:rsidRDefault="003D78AB" w:rsidP="00F91304">
            <w:pPr>
              <w:pStyle w:val="ListParagraph"/>
              <w:numPr>
                <w:ilvl w:val="0"/>
                <w:numId w:val="101"/>
              </w:numPr>
              <w:spacing w:line="276" w:lineRule="auto"/>
              <w:jc w:val="both"/>
              <w:rPr>
                <w:rFonts w:ascii="Arial" w:eastAsia="Arial" w:hAnsi="Arial" w:cs="Arial"/>
                <w:sz w:val="20"/>
                <w:szCs w:val="20"/>
                <w:lang w:val="es-ES_tradnl"/>
              </w:rPr>
            </w:pPr>
            <w:r w:rsidRPr="006B2CAC">
              <w:rPr>
                <w:rFonts w:ascii="Arial" w:eastAsia="Arial" w:hAnsi="Arial" w:cs="Arial"/>
                <w:sz w:val="20"/>
                <w:szCs w:val="20"/>
                <w:lang w:val="es-ES_tradnl"/>
              </w:rPr>
              <w:t>A</w:t>
            </w:r>
            <w:r w:rsidR="00BB2F76" w:rsidRPr="006B2CAC">
              <w:rPr>
                <w:rFonts w:ascii="Arial" w:eastAsia="Arial" w:hAnsi="Arial" w:cs="Arial"/>
                <w:sz w:val="20"/>
                <w:szCs w:val="20"/>
                <w:lang w:val="es-ES_tradnl"/>
              </w:rPr>
              <w:t>signar tiempo</w:t>
            </w:r>
            <w:r w:rsidR="00325D75" w:rsidRPr="006B2CAC">
              <w:rPr>
                <w:rFonts w:ascii="Arial" w:eastAsia="Arial" w:hAnsi="Arial" w:cs="Arial"/>
                <w:sz w:val="20"/>
                <w:szCs w:val="20"/>
                <w:lang w:val="es-ES_tradnl"/>
              </w:rPr>
              <w:t>s</w:t>
            </w:r>
            <w:r w:rsidR="00BB2F76" w:rsidRPr="006B2CAC">
              <w:rPr>
                <w:rFonts w:ascii="Arial" w:eastAsia="Arial" w:hAnsi="Arial" w:cs="Arial"/>
                <w:sz w:val="20"/>
                <w:szCs w:val="20"/>
                <w:lang w:val="es-ES_tradnl"/>
              </w:rPr>
              <w:t xml:space="preserve"> de permanencia a </w:t>
            </w:r>
            <w:r w:rsidR="0080217C" w:rsidRPr="006B2CAC">
              <w:rPr>
                <w:rFonts w:ascii="Arial" w:eastAsia="Arial" w:hAnsi="Arial" w:cs="Arial"/>
                <w:sz w:val="20"/>
                <w:szCs w:val="20"/>
                <w:lang w:val="es-ES_tradnl"/>
              </w:rPr>
              <w:t xml:space="preserve">las </w:t>
            </w:r>
            <w:r w:rsidR="00BB2F76" w:rsidRPr="006B2CAC">
              <w:rPr>
                <w:rFonts w:ascii="Arial" w:eastAsia="Arial" w:hAnsi="Arial" w:cs="Arial"/>
                <w:sz w:val="20"/>
                <w:szCs w:val="20"/>
                <w:lang w:val="es-ES_tradnl"/>
              </w:rPr>
              <w:t xml:space="preserve">diferentes series documentales, </w:t>
            </w:r>
            <w:r w:rsidRPr="006B2CAC">
              <w:rPr>
                <w:rFonts w:ascii="Arial" w:eastAsia="Arial" w:hAnsi="Arial" w:cs="Arial"/>
                <w:sz w:val="20"/>
                <w:szCs w:val="20"/>
                <w:lang w:val="es-ES_tradnl"/>
              </w:rPr>
              <w:t>criterios de retención</w:t>
            </w:r>
            <w:r w:rsidR="00325D75" w:rsidRPr="006B2CAC">
              <w:rPr>
                <w:rFonts w:ascii="Arial" w:eastAsia="Arial" w:hAnsi="Arial" w:cs="Arial"/>
                <w:sz w:val="20"/>
                <w:szCs w:val="20"/>
                <w:lang w:val="es-ES_tradnl"/>
              </w:rPr>
              <w:t xml:space="preserve">, </w:t>
            </w:r>
            <w:r w:rsidR="00CE58E6" w:rsidRPr="006B2CAC">
              <w:rPr>
                <w:rFonts w:ascii="Arial" w:eastAsia="Arial" w:hAnsi="Arial" w:cs="Arial"/>
                <w:sz w:val="20"/>
                <w:szCs w:val="20"/>
                <w:lang w:val="es-ES_tradnl"/>
              </w:rPr>
              <w:t xml:space="preserve">reglas de </w:t>
            </w:r>
            <w:r w:rsidRPr="006B2CAC">
              <w:rPr>
                <w:rFonts w:ascii="Arial" w:eastAsia="Arial" w:hAnsi="Arial" w:cs="Arial"/>
                <w:sz w:val="20"/>
                <w:szCs w:val="20"/>
                <w:lang w:val="es-ES_tradnl"/>
              </w:rPr>
              <w:t>disposición final</w:t>
            </w:r>
            <w:r w:rsidR="0080217C" w:rsidRPr="006B2CAC">
              <w:rPr>
                <w:rFonts w:ascii="Arial" w:eastAsia="Arial" w:hAnsi="Arial" w:cs="Arial"/>
                <w:sz w:val="20"/>
                <w:szCs w:val="20"/>
                <w:lang w:val="es-ES_tradnl"/>
              </w:rPr>
              <w:t>,</w:t>
            </w:r>
            <w:r w:rsidRPr="006B2CAC">
              <w:rPr>
                <w:rFonts w:ascii="Arial" w:eastAsia="Arial" w:hAnsi="Arial" w:cs="Arial"/>
                <w:sz w:val="20"/>
                <w:szCs w:val="20"/>
                <w:lang w:val="es-ES_tradnl"/>
              </w:rPr>
              <w:t xml:space="preserve"> </w:t>
            </w:r>
            <w:r w:rsidR="007B21CA" w:rsidRPr="006B2CAC">
              <w:rPr>
                <w:rFonts w:ascii="Arial" w:eastAsia="Arial" w:hAnsi="Arial" w:cs="Arial"/>
                <w:sz w:val="20"/>
                <w:szCs w:val="20"/>
                <w:lang w:val="es-ES_tradnl"/>
              </w:rPr>
              <w:t>entre otras características de gestión</w:t>
            </w:r>
            <w:r w:rsidR="00CE58E6" w:rsidRPr="006B2CAC">
              <w:rPr>
                <w:rFonts w:ascii="Arial" w:eastAsia="Arial" w:hAnsi="Arial" w:cs="Arial"/>
                <w:sz w:val="20"/>
                <w:szCs w:val="20"/>
                <w:lang w:val="es-ES_tradnl"/>
              </w:rPr>
              <w:t xml:space="preserve"> documental</w:t>
            </w:r>
            <w:r w:rsidR="007B21CA" w:rsidRPr="006B2CAC">
              <w:rPr>
                <w:rFonts w:ascii="Arial" w:eastAsia="Arial" w:hAnsi="Arial" w:cs="Arial"/>
                <w:sz w:val="20"/>
                <w:szCs w:val="20"/>
                <w:lang w:val="es-ES_tradnl"/>
              </w:rPr>
              <w:t xml:space="preserve">, </w:t>
            </w:r>
            <w:r w:rsidRPr="006B2CAC">
              <w:rPr>
                <w:rFonts w:ascii="Arial" w:eastAsia="Arial" w:hAnsi="Arial" w:cs="Arial"/>
                <w:sz w:val="20"/>
                <w:szCs w:val="20"/>
                <w:lang w:val="es-ES_tradnl"/>
              </w:rPr>
              <w:t>basad</w:t>
            </w:r>
            <w:r w:rsidR="007F1110" w:rsidRPr="006B2CAC">
              <w:rPr>
                <w:rFonts w:ascii="Arial" w:eastAsia="Arial" w:hAnsi="Arial" w:cs="Arial"/>
                <w:sz w:val="20"/>
                <w:szCs w:val="20"/>
                <w:lang w:val="es-ES_tradnl"/>
              </w:rPr>
              <w:t>a</w:t>
            </w:r>
            <w:r w:rsidRPr="006B2CAC">
              <w:rPr>
                <w:rFonts w:ascii="Arial" w:eastAsia="Arial" w:hAnsi="Arial" w:cs="Arial"/>
                <w:sz w:val="20"/>
                <w:szCs w:val="20"/>
                <w:lang w:val="es-ES_tradnl"/>
              </w:rPr>
              <w:t xml:space="preserve">s en las definiciones de las </w:t>
            </w:r>
            <w:r w:rsidR="001C7DB0" w:rsidRPr="006B2CAC">
              <w:rPr>
                <w:rFonts w:ascii="Arial" w:eastAsia="Arial" w:hAnsi="Arial" w:cs="Arial"/>
                <w:sz w:val="20"/>
                <w:szCs w:val="20"/>
                <w:lang w:val="es-ES_tradnl"/>
              </w:rPr>
              <w:t>Tabla de Retención Documental</w:t>
            </w:r>
            <w:r w:rsidRPr="006B2CAC">
              <w:rPr>
                <w:rFonts w:ascii="Arial" w:eastAsia="Arial" w:hAnsi="Arial" w:cs="Arial"/>
                <w:sz w:val="20"/>
                <w:szCs w:val="20"/>
                <w:lang w:val="es-ES_tradnl"/>
              </w:rPr>
              <w:t xml:space="preserve"> </w:t>
            </w:r>
            <w:r w:rsidR="0080217C" w:rsidRPr="006B2CAC">
              <w:rPr>
                <w:rFonts w:ascii="Arial" w:eastAsia="Arial" w:hAnsi="Arial" w:cs="Arial"/>
                <w:sz w:val="20"/>
                <w:szCs w:val="20"/>
                <w:lang w:val="es-ES_tradnl"/>
              </w:rPr>
              <w:t xml:space="preserve">estructuradas </w:t>
            </w:r>
            <w:r w:rsidR="007B21CA" w:rsidRPr="006B2CAC">
              <w:rPr>
                <w:rFonts w:ascii="Arial" w:eastAsia="Arial" w:hAnsi="Arial" w:cs="Arial"/>
                <w:sz w:val="20"/>
                <w:szCs w:val="20"/>
                <w:lang w:val="es-ES_tradnl"/>
              </w:rPr>
              <w:t>para las diferentes agrupaciones documentales de la Entidad.</w:t>
            </w:r>
          </w:p>
          <w:p w14:paraId="43C182E2" w14:textId="77777777" w:rsidR="00C4359C" w:rsidRPr="00C4359C" w:rsidRDefault="00C4359C" w:rsidP="00F91304">
            <w:pPr>
              <w:pStyle w:val="ListParagraph"/>
              <w:spacing w:line="276" w:lineRule="auto"/>
              <w:rPr>
                <w:rFonts w:ascii="Arial" w:eastAsia="Arial" w:hAnsi="Arial" w:cs="Arial"/>
                <w:sz w:val="20"/>
                <w:szCs w:val="20"/>
                <w:lang w:val="es-ES_tradnl"/>
              </w:rPr>
            </w:pPr>
          </w:p>
          <w:p w14:paraId="07899263" w14:textId="3443A562" w:rsidR="00C4359C" w:rsidRPr="006B2CAC" w:rsidRDefault="00C4359C" w:rsidP="00F91304">
            <w:pPr>
              <w:pStyle w:val="ListParagraph"/>
              <w:numPr>
                <w:ilvl w:val="0"/>
                <w:numId w:val="101"/>
              </w:numPr>
              <w:spacing w:line="276" w:lineRule="auto"/>
              <w:jc w:val="both"/>
              <w:rPr>
                <w:rFonts w:ascii="Arial" w:eastAsia="Arial" w:hAnsi="Arial" w:cs="Arial"/>
                <w:sz w:val="20"/>
                <w:szCs w:val="20"/>
                <w:lang w:val="es-ES_tradnl"/>
              </w:rPr>
            </w:pPr>
            <w:r>
              <w:rPr>
                <w:rFonts w:ascii="Arial" w:eastAsia="Arial" w:hAnsi="Arial" w:cs="Arial"/>
                <w:sz w:val="20"/>
                <w:szCs w:val="20"/>
                <w:lang w:val="es-ES_tradnl"/>
              </w:rPr>
              <w:t xml:space="preserve">Migrar información del actual sistema de gestión documental. </w:t>
            </w:r>
          </w:p>
          <w:p w14:paraId="53104A06" w14:textId="77777777" w:rsidR="004C232F" w:rsidRPr="006B2CAC" w:rsidRDefault="004C232F" w:rsidP="00F91304">
            <w:pPr>
              <w:pStyle w:val="ListParagraph"/>
              <w:spacing w:line="276" w:lineRule="auto"/>
              <w:rPr>
                <w:rFonts w:ascii="Arial" w:eastAsia="Arial" w:hAnsi="Arial" w:cs="Arial"/>
                <w:sz w:val="20"/>
                <w:szCs w:val="20"/>
                <w:lang w:val="es-ES_tradnl"/>
              </w:rPr>
            </w:pPr>
          </w:p>
          <w:p w14:paraId="2CF87795" w14:textId="1B631CF0" w:rsidR="004C232F" w:rsidRPr="006B2CAC" w:rsidRDefault="004C232F" w:rsidP="00F91304">
            <w:pPr>
              <w:pStyle w:val="ListParagraph"/>
              <w:numPr>
                <w:ilvl w:val="0"/>
                <w:numId w:val="101"/>
              </w:numPr>
              <w:spacing w:line="276" w:lineRule="auto"/>
              <w:jc w:val="both"/>
              <w:rPr>
                <w:rFonts w:ascii="Arial" w:eastAsia="Arial" w:hAnsi="Arial" w:cs="Arial"/>
                <w:sz w:val="20"/>
                <w:szCs w:val="20"/>
                <w:lang w:val="es-ES_tradnl"/>
              </w:rPr>
            </w:pPr>
            <w:r w:rsidRPr="006B2CAC">
              <w:rPr>
                <w:rFonts w:ascii="Arial" w:eastAsia="Arial" w:hAnsi="Arial" w:cs="Arial"/>
                <w:sz w:val="20"/>
                <w:szCs w:val="20"/>
                <w:lang w:val="es-ES"/>
              </w:rPr>
              <w:t>Permitir implementar las necesidades descritas en el documento d</w:t>
            </w:r>
            <w:r w:rsidR="00344536" w:rsidRPr="006B2CAC">
              <w:rPr>
                <w:rFonts w:ascii="Arial" w:eastAsia="Arial" w:hAnsi="Arial" w:cs="Arial"/>
                <w:sz w:val="20"/>
                <w:szCs w:val="20"/>
                <w:lang w:val="es-ES"/>
              </w:rPr>
              <w:t xml:space="preserve">e </w:t>
            </w:r>
            <w:r w:rsidR="00AB0D58" w:rsidRPr="006B2CAC">
              <w:rPr>
                <w:rFonts w:ascii="Arial" w:eastAsia="Arial" w:hAnsi="Arial" w:cs="Arial"/>
                <w:sz w:val="20"/>
                <w:szCs w:val="20"/>
                <w:lang w:val="es-ES"/>
              </w:rPr>
              <w:t>“</w:t>
            </w:r>
            <w:r w:rsidR="00344536" w:rsidRPr="006B2CAC">
              <w:rPr>
                <w:rFonts w:ascii="Arial" w:eastAsia="Arial" w:hAnsi="Arial" w:cs="Arial"/>
                <w:sz w:val="20"/>
                <w:szCs w:val="20"/>
                <w:lang w:val="es-ES"/>
              </w:rPr>
              <w:t>Caracterización de</w:t>
            </w:r>
            <w:r w:rsidR="00AB0D58" w:rsidRPr="006B2CAC">
              <w:rPr>
                <w:rFonts w:ascii="Arial" w:eastAsia="Arial" w:hAnsi="Arial" w:cs="Arial"/>
                <w:sz w:val="20"/>
                <w:szCs w:val="20"/>
                <w:lang w:val="es-ES"/>
              </w:rPr>
              <w:t xml:space="preserve">l Gestor Documental” </w:t>
            </w:r>
            <w:r w:rsidR="00DB05EF" w:rsidRPr="006B2CAC">
              <w:rPr>
                <w:rFonts w:ascii="Arial" w:eastAsia="Arial" w:hAnsi="Arial" w:cs="Arial"/>
                <w:sz w:val="20"/>
                <w:szCs w:val="20"/>
                <w:lang w:val="es-ES"/>
              </w:rPr>
              <w:t>formalizado por la Oficina de Tecnologías de la Información de la Entidad.</w:t>
            </w:r>
          </w:p>
          <w:p w14:paraId="5E72A4D5" w14:textId="2B0C644C" w:rsidR="00FB66F1" w:rsidRPr="007D4985" w:rsidRDefault="00FB66F1" w:rsidP="00F91304">
            <w:pPr>
              <w:spacing w:line="276" w:lineRule="auto"/>
              <w:jc w:val="both"/>
              <w:rPr>
                <w:rFonts w:ascii="Arial" w:hAnsi="Arial" w:cs="Arial"/>
                <w:sz w:val="20"/>
                <w:szCs w:val="20"/>
                <w:lang w:val="es-ES_tradnl"/>
              </w:rPr>
            </w:pPr>
          </w:p>
        </w:tc>
      </w:tr>
      <w:tr w:rsidR="00FB66F1" w14:paraId="3F8A5D00" w14:textId="77777777" w:rsidTr="0011253A">
        <w:tc>
          <w:tcPr>
            <w:tcW w:w="8828" w:type="dxa"/>
            <w:gridSpan w:val="4"/>
            <w:shd w:val="clear" w:color="auto" w:fill="A8D08D" w:themeFill="accent6" w:themeFillTint="99"/>
          </w:tcPr>
          <w:p w14:paraId="48D5722F"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FB66F1" w14:paraId="43FB080C" w14:textId="77777777" w:rsidTr="0011253A">
        <w:tc>
          <w:tcPr>
            <w:tcW w:w="8828" w:type="dxa"/>
            <w:gridSpan w:val="4"/>
          </w:tcPr>
          <w:p w14:paraId="3A1EA05E" w14:textId="19437955" w:rsidR="00FB66F1" w:rsidRPr="007D4985" w:rsidRDefault="00FB66F1" w:rsidP="00F91304">
            <w:pPr>
              <w:pStyle w:val="ListParagraph"/>
              <w:numPr>
                <w:ilvl w:val="0"/>
                <w:numId w:val="48"/>
              </w:numPr>
              <w:spacing w:line="276" w:lineRule="auto"/>
              <w:jc w:val="both"/>
              <w:rPr>
                <w:rFonts w:ascii="Arial" w:eastAsia="Arial" w:hAnsi="Arial" w:cs="Arial"/>
              </w:rPr>
            </w:pPr>
            <w:r w:rsidRPr="00A261D8">
              <w:rPr>
                <w:rFonts w:ascii="Arial" w:eastAsia="Arial" w:hAnsi="Arial" w:cs="Arial"/>
                <w:b/>
                <w:bCs/>
                <w:color w:val="000000" w:themeColor="text1"/>
                <w:sz w:val="20"/>
                <w:szCs w:val="20"/>
                <w:lang w:val="es-ES_tradnl"/>
              </w:rPr>
              <w:t>BR-IN-06</w:t>
            </w:r>
            <w:r w:rsidR="00A261D8" w:rsidRPr="00A261D8">
              <w:rPr>
                <w:rFonts w:ascii="Arial" w:eastAsia="Arial" w:hAnsi="Arial" w:cs="Arial"/>
                <w:b/>
                <w:bCs/>
                <w:color w:val="000000" w:themeColor="text1"/>
                <w:sz w:val="20"/>
                <w:szCs w:val="20"/>
                <w:lang w:val="es-ES_tradnl"/>
              </w:rPr>
              <w:t>.</w:t>
            </w:r>
            <w:r w:rsidR="00A261D8" w:rsidRPr="00A261D8">
              <w:rPr>
                <w:rFonts w:ascii="Arial" w:eastAsia="Arial" w:hAnsi="Arial" w:cs="Arial"/>
                <w:color w:val="000000" w:themeColor="text1"/>
                <w:sz w:val="20"/>
                <w:szCs w:val="20"/>
                <w:lang w:val="es-ES_tradnl"/>
              </w:rPr>
              <w:t xml:space="preserve"> Diseñar e implementar un modelo de operación para el Sistema de Gestión Documental.</w:t>
            </w:r>
          </w:p>
        </w:tc>
      </w:tr>
      <w:tr w:rsidR="00FB66F1" w14:paraId="465D0B1C" w14:textId="77777777" w:rsidTr="0011253A">
        <w:tc>
          <w:tcPr>
            <w:tcW w:w="8828" w:type="dxa"/>
            <w:gridSpan w:val="4"/>
            <w:shd w:val="clear" w:color="auto" w:fill="A8D08D" w:themeFill="accent6" w:themeFillTint="99"/>
          </w:tcPr>
          <w:p w14:paraId="10707C4B"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FB66F1" w14:paraId="3734AE71" w14:textId="77777777" w:rsidTr="0011253A">
        <w:tc>
          <w:tcPr>
            <w:tcW w:w="8828" w:type="dxa"/>
            <w:gridSpan w:val="4"/>
          </w:tcPr>
          <w:p w14:paraId="447960F8" w14:textId="76C9EE66" w:rsidR="00BF19CB" w:rsidRPr="00BF19CB"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Entregables Fase de Requerimientos</w:t>
            </w:r>
          </w:p>
          <w:p w14:paraId="7F89EF9E" w14:textId="77777777" w:rsidR="00BF19CB" w:rsidRPr="00BF19CB"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Entregables Fase de Implantación</w:t>
            </w:r>
          </w:p>
          <w:p w14:paraId="69BA8552" w14:textId="77777777" w:rsidR="00BF19CB" w:rsidRPr="00BF19CB"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Entregables Fase de Pruebas</w:t>
            </w:r>
          </w:p>
          <w:p w14:paraId="33997D9F" w14:textId="3BCBAB1A" w:rsidR="00BF19CB" w:rsidRPr="00BF19CB"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Entregables Fase de Despliegue</w:t>
            </w:r>
          </w:p>
          <w:p w14:paraId="227506A5" w14:textId="0F6FDB97" w:rsidR="00BF19CB" w:rsidRPr="00BF19CB"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Entregables de Gestión</w:t>
            </w:r>
          </w:p>
          <w:p w14:paraId="752568DC" w14:textId="3843D79D" w:rsidR="00FB66F1" w:rsidRPr="007D4985" w:rsidRDefault="00BF19CB"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BF19CB">
              <w:rPr>
                <w:rFonts w:ascii="Arial" w:eastAsia="Arial" w:hAnsi="Arial" w:cs="Arial"/>
                <w:color w:val="000000" w:themeColor="text1"/>
                <w:sz w:val="20"/>
                <w:szCs w:val="20"/>
                <w:lang w:val="es-ES_tradnl"/>
              </w:rPr>
              <w:t>Acuerdo de nivel de servicio</w:t>
            </w:r>
          </w:p>
        </w:tc>
      </w:tr>
    </w:tbl>
    <w:p w14:paraId="7B14FBE4" w14:textId="77777777" w:rsidR="00FB66F1" w:rsidRPr="007D4985" w:rsidRDefault="00FB66F1" w:rsidP="00F91304">
      <w:pPr>
        <w:spacing w:line="276" w:lineRule="auto"/>
        <w:rPr>
          <w:rFonts w:ascii="Arial" w:hAnsi="Arial" w:cs="Arial"/>
          <w:sz w:val="22"/>
          <w:highlight w:val="yellow"/>
          <w:lang w:val="es-ES_tradnl"/>
        </w:rPr>
      </w:pPr>
    </w:p>
    <w:p w14:paraId="18568E60" w14:textId="6CDD4F0D" w:rsidR="00A261D8" w:rsidRDefault="00FB66F1"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74081935" w14:textId="77777777" w:rsidR="00B10642" w:rsidRDefault="00B10642" w:rsidP="00F91304">
      <w:pPr>
        <w:spacing w:line="276" w:lineRule="auto"/>
        <w:jc w:val="center"/>
        <w:rPr>
          <w:rFonts w:ascii="Arial" w:eastAsia="Arial" w:hAnsi="Arial" w:cs="Arial"/>
          <w:i/>
          <w:sz w:val="18"/>
          <w:szCs w:val="18"/>
          <w:lang w:val="es-ES"/>
        </w:rPr>
      </w:pPr>
    </w:p>
    <w:p w14:paraId="508F771D" w14:textId="5CB0BA34" w:rsidR="00065AF4" w:rsidRDefault="00065AF4">
      <w:pPr>
        <w:spacing w:after="160" w:line="259" w:lineRule="auto"/>
        <w:rPr>
          <w:rFonts w:ascii="Arial" w:hAnsi="Arial" w:cs="Arial"/>
          <w:i/>
          <w:sz w:val="18"/>
          <w:szCs w:val="18"/>
          <w:lang w:val="es-ES_tradnl"/>
        </w:rPr>
      </w:pPr>
      <w:r>
        <w:rPr>
          <w:rFonts w:ascii="Arial" w:hAnsi="Arial" w:cs="Arial"/>
          <w:i/>
          <w:sz w:val="18"/>
          <w:szCs w:val="18"/>
          <w:lang w:val="es-ES_tradnl"/>
        </w:rPr>
        <w:br w:type="page"/>
      </w:r>
    </w:p>
    <w:p w14:paraId="032B36A3" w14:textId="1E36FB6C" w:rsidR="00C4639E" w:rsidRPr="00A261D8" w:rsidRDefault="00FB66F1" w:rsidP="00F91304">
      <w:pPr>
        <w:spacing w:line="276" w:lineRule="auto"/>
        <w:jc w:val="center"/>
        <w:rPr>
          <w:rFonts w:ascii="Arial" w:eastAsia="Arial" w:hAnsi="Arial" w:cs="Arial"/>
          <w:i/>
          <w:sz w:val="18"/>
          <w:szCs w:val="18"/>
          <w:lang w:val="es-ES_tradnl"/>
        </w:rPr>
      </w:pPr>
      <w:bookmarkStart w:id="918" w:name="_Toc28249463"/>
      <w:bookmarkStart w:id="919" w:name="_Toc27549038"/>
      <w:bookmarkStart w:id="920" w:name="_Toc28265121"/>
      <w:bookmarkStart w:id="921" w:name="_Toc28569332"/>
      <w:r w:rsidRPr="00A261D8">
        <w:rPr>
          <w:rFonts w:ascii="Arial" w:hAnsi="Arial" w:cs="Arial"/>
          <w:i/>
          <w:sz w:val="18"/>
          <w:szCs w:val="18"/>
          <w:lang w:val="es-ES_tradnl"/>
        </w:rPr>
        <w:lastRenderedPageBreak/>
        <w:t xml:space="preserve">Tabla </w:t>
      </w:r>
      <w:bookmarkStart w:id="922" w:name="_Toc27406753"/>
      <w:bookmarkStart w:id="923" w:name="_Toc27471953"/>
      <w:r w:rsidR="00C4639E" w:rsidRPr="00A261D8">
        <w:rPr>
          <w:rFonts w:ascii="Arial" w:eastAsia="Arial" w:hAnsi="Arial" w:cs="Arial"/>
          <w:i/>
          <w:sz w:val="18"/>
          <w:szCs w:val="18"/>
          <w:lang w:val="es-ES_tradnl"/>
        </w:rPr>
        <w:fldChar w:fldCharType="begin"/>
      </w:r>
      <w:r w:rsidR="00C4639E" w:rsidRPr="00A261D8">
        <w:rPr>
          <w:rFonts w:ascii="Arial" w:hAnsi="Arial" w:cs="Arial"/>
          <w:i/>
          <w:sz w:val="18"/>
          <w:szCs w:val="18"/>
          <w:lang w:val="es-ES_tradnl"/>
        </w:rPr>
        <w:instrText xml:space="preserve"> SEQ Tabla \* ARABIC </w:instrText>
      </w:r>
      <w:r w:rsidR="00C4639E" w:rsidRPr="00A261D8">
        <w:rPr>
          <w:rFonts w:ascii="Arial" w:eastAsia="Arial" w:hAnsi="Arial" w:cs="Arial"/>
          <w:i/>
          <w:sz w:val="18"/>
          <w:szCs w:val="18"/>
          <w:lang w:val="es-ES_tradnl"/>
        </w:rPr>
        <w:fldChar w:fldCharType="separate"/>
      </w:r>
      <w:r w:rsidR="00B85331">
        <w:rPr>
          <w:rFonts w:ascii="Arial" w:hAnsi="Arial" w:cs="Arial"/>
          <w:i/>
          <w:noProof/>
          <w:sz w:val="18"/>
          <w:szCs w:val="18"/>
          <w:lang w:val="es-ES_tradnl"/>
        </w:rPr>
        <w:t>45</w:t>
      </w:r>
      <w:r w:rsidR="00C4639E" w:rsidRPr="00A261D8">
        <w:rPr>
          <w:rFonts w:ascii="Arial" w:eastAsia="Arial" w:hAnsi="Arial" w:cs="Arial"/>
          <w:i/>
          <w:sz w:val="18"/>
          <w:szCs w:val="18"/>
          <w:lang w:val="es-ES_tradnl"/>
        </w:rPr>
        <w:fldChar w:fldCharType="end"/>
      </w:r>
      <w:r w:rsidR="00C4639E" w:rsidRPr="00A261D8">
        <w:rPr>
          <w:rFonts w:ascii="Arial" w:eastAsia="Arial" w:hAnsi="Arial" w:cs="Arial"/>
          <w:i/>
          <w:sz w:val="18"/>
          <w:szCs w:val="18"/>
          <w:lang w:val="es-ES_tradnl"/>
        </w:rPr>
        <w:t xml:space="preserve">. </w:t>
      </w:r>
      <w:r w:rsidR="00C4639E" w:rsidRPr="00A261D8">
        <w:rPr>
          <w:rFonts w:ascii="Arial" w:hAnsi="Arial" w:cs="Arial"/>
          <w:i/>
          <w:sz w:val="18"/>
          <w:szCs w:val="18"/>
        </w:rPr>
        <w:t xml:space="preserve">Proyecto </w:t>
      </w:r>
      <w:r w:rsidR="00C4639E" w:rsidRPr="00A261D8">
        <w:rPr>
          <w:rFonts w:ascii="Arial" w:hAnsi="Arial" w:cs="Arial"/>
          <w:i/>
          <w:sz w:val="18"/>
          <w:szCs w:val="18"/>
        </w:rPr>
        <w:fldChar w:fldCharType="begin"/>
      </w:r>
      <w:r w:rsidR="00C4639E" w:rsidRPr="00A261D8">
        <w:rPr>
          <w:rFonts w:ascii="Arial" w:hAnsi="Arial" w:cs="Arial"/>
          <w:i/>
          <w:sz w:val="18"/>
          <w:szCs w:val="18"/>
        </w:rPr>
        <w:instrText xml:space="preserve"> SEQ Proyecto \* ARABIC </w:instrText>
      </w:r>
      <w:r w:rsidR="00C4639E" w:rsidRPr="00A261D8">
        <w:rPr>
          <w:rFonts w:ascii="Arial" w:hAnsi="Arial" w:cs="Arial"/>
          <w:i/>
          <w:sz w:val="18"/>
          <w:szCs w:val="18"/>
        </w:rPr>
        <w:fldChar w:fldCharType="separate"/>
      </w:r>
      <w:r w:rsidR="00B85331">
        <w:rPr>
          <w:rFonts w:ascii="Arial" w:hAnsi="Arial" w:cs="Arial"/>
          <w:i/>
          <w:noProof/>
          <w:sz w:val="18"/>
          <w:szCs w:val="18"/>
        </w:rPr>
        <w:t>4</w:t>
      </w:r>
      <w:r w:rsidR="00C4639E" w:rsidRPr="00A261D8">
        <w:rPr>
          <w:rFonts w:ascii="Arial" w:hAnsi="Arial" w:cs="Arial"/>
          <w:i/>
          <w:sz w:val="18"/>
          <w:szCs w:val="18"/>
        </w:rPr>
        <w:fldChar w:fldCharType="end"/>
      </w:r>
      <w:r w:rsidRPr="00A261D8">
        <w:rPr>
          <w:rFonts w:ascii="Arial" w:hAnsi="Arial" w:cs="Arial"/>
          <w:i/>
          <w:sz w:val="18"/>
          <w:szCs w:val="18"/>
        </w:rPr>
        <w:t xml:space="preserve"> </w:t>
      </w:r>
      <w:r w:rsidRPr="00A261D8">
        <w:rPr>
          <w:rFonts w:ascii="Arial" w:eastAsia="Arial" w:hAnsi="Arial" w:cs="Arial"/>
          <w:i/>
          <w:sz w:val="18"/>
          <w:szCs w:val="18"/>
        </w:rPr>
        <w:t>–</w:t>
      </w:r>
      <w:r w:rsidRPr="00A261D8">
        <w:rPr>
          <w:rFonts w:ascii="Arial" w:eastAsia="Arial" w:hAnsi="Arial" w:cs="Arial"/>
          <w:i/>
          <w:sz w:val="18"/>
          <w:szCs w:val="18"/>
          <w:lang w:val="es-ES_tradnl"/>
        </w:rPr>
        <w:t xml:space="preserve"> </w:t>
      </w:r>
      <w:r w:rsidR="00537DFB" w:rsidRPr="00A261D8">
        <w:rPr>
          <w:rFonts w:ascii="Arial" w:eastAsia="Arial" w:hAnsi="Arial" w:cs="Arial"/>
          <w:i/>
          <w:sz w:val="18"/>
          <w:szCs w:val="18"/>
          <w:lang w:val="es-ES_tradnl"/>
        </w:rPr>
        <w:t>Optimización</w:t>
      </w:r>
      <w:r w:rsidR="00C4639E" w:rsidRPr="00A261D8">
        <w:rPr>
          <w:rFonts w:ascii="Arial" w:eastAsia="Arial" w:hAnsi="Arial" w:cs="Arial"/>
          <w:i/>
          <w:sz w:val="18"/>
          <w:szCs w:val="18"/>
          <w:lang w:val="es-ES_tradnl"/>
        </w:rPr>
        <w:t xml:space="preserve"> de la Plataforma Computacional de </w:t>
      </w:r>
      <w:r w:rsidR="00B93D28" w:rsidRPr="00A261D8">
        <w:rPr>
          <w:rFonts w:ascii="Arial" w:eastAsia="Arial" w:hAnsi="Arial" w:cs="Arial"/>
          <w:i/>
          <w:sz w:val="18"/>
          <w:szCs w:val="18"/>
          <w:lang w:val="es-ES_tradnl"/>
        </w:rPr>
        <w:t>la Entidad</w:t>
      </w:r>
      <w:bookmarkEnd w:id="918"/>
      <w:bookmarkEnd w:id="919"/>
      <w:bookmarkEnd w:id="920"/>
      <w:bookmarkEnd w:id="921"/>
      <w:bookmarkEnd w:id="922"/>
      <w:bookmarkEnd w:id="923"/>
    </w:p>
    <w:p w14:paraId="3C874130" w14:textId="77777777" w:rsidR="00D259FB" w:rsidRPr="00B958AE" w:rsidRDefault="00D259FB" w:rsidP="00F91304">
      <w:pPr>
        <w:spacing w:line="276" w:lineRule="auto"/>
        <w:rPr>
          <w:rFonts w:ascii="Arial" w:hAnsi="Arial" w:cs="Arial"/>
          <w:b/>
          <w:bCs/>
          <w:i/>
          <w:sz w:val="18"/>
          <w:szCs w:val="18"/>
          <w:u w:val="single"/>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FB66F1" w:rsidRPr="00D259FB" w14:paraId="27E4A157" w14:textId="77777777" w:rsidTr="0011253A">
        <w:tc>
          <w:tcPr>
            <w:tcW w:w="8840" w:type="dxa"/>
            <w:gridSpan w:val="4"/>
            <w:shd w:val="clear" w:color="auto" w:fill="A8D08D" w:themeFill="accent6" w:themeFillTint="99"/>
            <w:vAlign w:val="center"/>
          </w:tcPr>
          <w:p w14:paraId="2BDBBCBE"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D259FB">
              <w:rPr>
                <w:rFonts w:ascii="Arial" w:hAnsi="Arial" w:cs="Arial"/>
                <w:sz w:val="20"/>
                <w:szCs w:val="20"/>
                <w:lang w:val="es-ES_tradnl"/>
              </w:rPr>
              <w:br w:type="page"/>
            </w:r>
            <w:r w:rsidRPr="007D4985">
              <w:rPr>
                <w:rFonts w:ascii="Arial" w:eastAsia="Arial" w:hAnsi="Arial" w:cs="Arial"/>
                <w:b/>
                <w:color w:val="000000" w:themeColor="text1"/>
                <w:sz w:val="20"/>
                <w:szCs w:val="20"/>
                <w:lang w:val="es-ES_tradnl"/>
              </w:rPr>
              <w:t>FICHA DE PROYECTO</w:t>
            </w:r>
          </w:p>
        </w:tc>
      </w:tr>
      <w:tr w:rsidR="00FB66F1" w:rsidRPr="00D259FB" w14:paraId="312F510B" w14:textId="77777777" w:rsidTr="0011253A">
        <w:tc>
          <w:tcPr>
            <w:tcW w:w="1838" w:type="dxa"/>
            <w:shd w:val="clear" w:color="auto" w:fill="A8D08D" w:themeFill="accent6" w:themeFillTint="99"/>
            <w:vAlign w:val="center"/>
          </w:tcPr>
          <w:p w14:paraId="090E48B2" w14:textId="430BCF29" w:rsidR="00FB66F1" w:rsidRPr="007D4985" w:rsidRDefault="000E10C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7002" w:type="dxa"/>
            <w:gridSpan w:val="3"/>
          </w:tcPr>
          <w:p w14:paraId="04079016" w14:textId="33EC22F1" w:rsidR="00FB66F1" w:rsidRPr="007D4985" w:rsidRDefault="00E94058"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w:t>
            </w:r>
            <w:r w:rsidR="001D76CF">
              <w:rPr>
                <w:rFonts w:ascii="Arial" w:eastAsia="Arial" w:hAnsi="Arial" w:cs="Arial"/>
                <w:sz w:val="20"/>
                <w:szCs w:val="20"/>
                <w:lang w:val="es-ES_tradnl"/>
              </w:rPr>
              <w:t>-04</w:t>
            </w:r>
          </w:p>
        </w:tc>
      </w:tr>
      <w:tr w:rsidR="00FB66F1" w:rsidRPr="00D259FB" w14:paraId="275A1D5B" w14:textId="77777777" w:rsidTr="0011253A">
        <w:tc>
          <w:tcPr>
            <w:tcW w:w="1838" w:type="dxa"/>
            <w:shd w:val="clear" w:color="auto" w:fill="A8D08D" w:themeFill="accent6" w:themeFillTint="99"/>
            <w:vAlign w:val="center"/>
          </w:tcPr>
          <w:p w14:paraId="7F44DD8C"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shd w:val="clear" w:color="auto" w:fill="auto"/>
          </w:tcPr>
          <w:p w14:paraId="0FF439CD"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Optimización de la Plataforma Computacional de la Entidad</w:t>
            </w:r>
          </w:p>
        </w:tc>
      </w:tr>
      <w:tr w:rsidR="00FB66F1" w:rsidRPr="00D259FB" w14:paraId="72A7AE9C" w14:textId="77777777" w:rsidTr="0011253A">
        <w:tc>
          <w:tcPr>
            <w:tcW w:w="1838" w:type="dxa"/>
            <w:shd w:val="clear" w:color="auto" w:fill="A8D08D" w:themeFill="accent6" w:themeFillTint="99"/>
            <w:vAlign w:val="center"/>
          </w:tcPr>
          <w:p w14:paraId="4724E228"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shd w:val="clear" w:color="auto" w:fill="auto"/>
          </w:tcPr>
          <w:p w14:paraId="6D04F7EA" w14:textId="77777777" w:rsidR="00FB66F1" w:rsidRPr="007D4985" w:rsidRDefault="00FB66F1"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Optimizar las capacidades operacionales de los equipos de cómputo de usuarios con el fin de lograr implementar establemente los servicios de productividad, permitiendo así, que estos recursos puedan ser utilizados como herramientas de apoyo al desarrollo de las actividades funcionales de los colaboradores de la Entidad.</w:t>
            </w:r>
          </w:p>
        </w:tc>
      </w:tr>
      <w:tr w:rsidR="00FB66F1" w:rsidRPr="00D259FB" w14:paraId="7389BFD4" w14:textId="77777777" w:rsidTr="0011253A">
        <w:tc>
          <w:tcPr>
            <w:tcW w:w="1838" w:type="dxa"/>
            <w:shd w:val="clear" w:color="auto" w:fill="A8D08D" w:themeFill="accent6" w:themeFillTint="99"/>
            <w:vAlign w:val="center"/>
          </w:tcPr>
          <w:p w14:paraId="25E29860"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00FC5E8A"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Cumplir con los lineamientos en relación con la gestión de capacidades definidos en el marco de arquitectura empresarial del ministerio de tecnologías de la información.</w:t>
            </w:r>
          </w:p>
          <w:p w14:paraId="6CC3886E"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Actualizar los equipos de cómputo que se encuentra en Windows 7 debido a que el soporte de fabricante para este sistema operativo termina en enero de 2020. </w:t>
            </w:r>
          </w:p>
          <w:p w14:paraId="2455DBED"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Desplegar los servicios de productividad empresarial Office 365 adquiridos por la Entidad, ya que actualmente la mayoría de estos no se encuentran en uso debido a las restricciones tecnológicas de los actuales equipos cliente.</w:t>
            </w:r>
          </w:p>
          <w:p w14:paraId="0CE2CAC6"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Aplicar buenas prácticas de industria en la configuración de los servicios tecnológicos de la Entidad.</w:t>
            </w:r>
          </w:p>
        </w:tc>
      </w:tr>
      <w:tr w:rsidR="00FB66F1" w:rsidRPr="00D259FB" w14:paraId="3A6F8E3F" w14:textId="77777777" w:rsidTr="0011253A">
        <w:tc>
          <w:tcPr>
            <w:tcW w:w="1838" w:type="dxa"/>
            <w:shd w:val="clear" w:color="auto" w:fill="A8D08D" w:themeFill="accent6" w:themeFillTint="99"/>
            <w:vAlign w:val="center"/>
          </w:tcPr>
          <w:p w14:paraId="0691272C"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09987FE8"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FB66F1" w:rsidRPr="00D259FB" w14:paraId="2A607F87" w14:textId="77777777" w:rsidTr="0011253A">
        <w:tc>
          <w:tcPr>
            <w:tcW w:w="1838" w:type="dxa"/>
            <w:shd w:val="clear" w:color="auto" w:fill="A8D08D" w:themeFill="accent6" w:themeFillTint="99"/>
            <w:vAlign w:val="center"/>
          </w:tcPr>
          <w:p w14:paraId="64B0CBBE"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vAlign w:val="center"/>
          </w:tcPr>
          <w:p w14:paraId="6D853573"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de implementación de Arquitectura empresarial al interior de la entidad</w:t>
            </w:r>
          </w:p>
        </w:tc>
      </w:tr>
      <w:tr w:rsidR="00FB66F1" w:rsidRPr="00D259FB" w14:paraId="4647B790" w14:textId="77777777" w:rsidTr="0011253A">
        <w:tc>
          <w:tcPr>
            <w:tcW w:w="1838" w:type="dxa"/>
            <w:shd w:val="clear" w:color="auto" w:fill="A8D08D" w:themeFill="accent6" w:themeFillTint="99"/>
            <w:vAlign w:val="center"/>
          </w:tcPr>
          <w:p w14:paraId="53093688"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237DED1A" w14:textId="2684F1B2" w:rsidR="00FB66F1" w:rsidRPr="007D4985" w:rsidRDefault="004C6144"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4</w:t>
            </w:r>
            <w:r w:rsidR="00FB66F1" w:rsidRPr="007D4985">
              <w:rPr>
                <w:rFonts w:ascii="Arial" w:eastAsia="Arial" w:hAnsi="Arial" w:cs="Arial"/>
                <w:sz w:val="20"/>
                <w:szCs w:val="20"/>
                <w:lang w:val="es-ES_tradnl"/>
              </w:rPr>
              <w:t xml:space="preserve"> meses</w:t>
            </w:r>
          </w:p>
        </w:tc>
        <w:tc>
          <w:tcPr>
            <w:tcW w:w="2096" w:type="dxa"/>
            <w:shd w:val="clear" w:color="auto" w:fill="A8D08D" w:themeFill="accent6" w:themeFillTint="99"/>
            <w:vAlign w:val="center"/>
          </w:tcPr>
          <w:p w14:paraId="30FDD54A"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14EC3F5E" w14:textId="3D271D26" w:rsidR="00FB66F1" w:rsidRPr="007D4985" w:rsidRDefault="00AA53F3" w:rsidP="00F91304">
            <w:pPr>
              <w:spacing w:line="276" w:lineRule="auto"/>
              <w:rPr>
                <w:rFonts w:ascii="Arial" w:eastAsia="Arial" w:hAnsi="Arial" w:cs="Arial"/>
                <w:sz w:val="20"/>
                <w:szCs w:val="20"/>
                <w:lang w:val="es-ES_tradnl"/>
              </w:rPr>
            </w:pPr>
            <w:r w:rsidRPr="00AA53F3">
              <w:rPr>
                <w:rFonts w:ascii="Arial" w:eastAsia="Arial" w:hAnsi="Arial" w:cs="Arial"/>
                <w:sz w:val="20"/>
                <w:szCs w:val="20"/>
                <w:lang w:val="es-ES_tradnl"/>
              </w:rPr>
              <w:t>$ 1.693.370.000,00</w:t>
            </w:r>
          </w:p>
        </w:tc>
      </w:tr>
      <w:tr w:rsidR="00FB66F1" w:rsidRPr="00D259FB" w14:paraId="4F8E6D78" w14:textId="77777777" w:rsidTr="0011253A">
        <w:tc>
          <w:tcPr>
            <w:tcW w:w="1838" w:type="dxa"/>
            <w:shd w:val="clear" w:color="auto" w:fill="A8D08D" w:themeFill="accent6" w:themeFillTint="99"/>
            <w:vAlign w:val="center"/>
          </w:tcPr>
          <w:p w14:paraId="4859F4EA"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3E159A89"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5DD65854"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03077133"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FB66F1" w:rsidRPr="00D259FB" w14:paraId="67B1E99B" w14:textId="77777777" w:rsidTr="0011253A">
        <w:tc>
          <w:tcPr>
            <w:tcW w:w="1838" w:type="dxa"/>
            <w:shd w:val="clear" w:color="auto" w:fill="A8D08D" w:themeFill="accent6" w:themeFillTint="99"/>
            <w:vAlign w:val="center"/>
          </w:tcPr>
          <w:p w14:paraId="260A7A6D"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tcPr>
          <w:p w14:paraId="7B076C4E"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66D2DBD4"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tcPr>
          <w:p w14:paraId="424838A5"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Infraestructura Tecnológica</w:t>
            </w:r>
          </w:p>
        </w:tc>
      </w:tr>
      <w:tr w:rsidR="00FB66F1" w:rsidRPr="00D259FB" w14:paraId="6FD75613" w14:textId="77777777" w:rsidTr="0011253A">
        <w:tc>
          <w:tcPr>
            <w:tcW w:w="8840" w:type="dxa"/>
            <w:gridSpan w:val="4"/>
            <w:shd w:val="clear" w:color="auto" w:fill="A8D08D" w:themeFill="accent6" w:themeFillTint="99"/>
          </w:tcPr>
          <w:p w14:paraId="2F5BCD14" w14:textId="77777777" w:rsidR="00FB66F1" w:rsidRPr="007D4985" w:rsidRDefault="00FB66F1"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FB66F1" w:rsidRPr="00D259FB" w14:paraId="311F68F3" w14:textId="77777777" w:rsidTr="0011253A">
        <w:trPr>
          <w:trHeight w:val="607"/>
        </w:trPr>
        <w:tc>
          <w:tcPr>
            <w:tcW w:w="8840" w:type="dxa"/>
            <w:gridSpan w:val="4"/>
          </w:tcPr>
          <w:p w14:paraId="330E00A1" w14:textId="77777777" w:rsidR="00FB66F1" w:rsidRPr="007D4985" w:rsidRDefault="00FB66F1"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Para el desarrollo de este proyecto es necesario:</w:t>
            </w:r>
          </w:p>
          <w:p w14:paraId="3B3ADF5B"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p>
          <w:p w14:paraId="5C9768BE" w14:textId="16E63D8B" w:rsidR="00FB66F1" w:rsidRPr="007D4985" w:rsidRDefault="00605B89" w:rsidP="00F91304">
            <w:pPr>
              <w:pStyle w:val="ListParagraph"/>
              <w:numPr>
                <w:ilvl w:val="0"/>
                <w:numId w:val="21"/>
              </w:numPr>
              <w:spacing w:line="276" w:lineRule="auto"/>
              <w:ind w:left="318" w:hanging="283"/>
              <w:jc w:val="both"/>
              <w:rPr>
                <w:rFonts w:ascii="Arial" w:eastAsia="Arial" w:hAnsi="Arial" w:cs="Arial"/>
                <w:b/>
                <w:color w:val="000000" w:themeColor="text1"/>
                <w:sz w:val="20"/>
                <w:szCs w:val="20"/>
                <w:lang w:val="es-ES_tradnl"/>
              </w:rPr>
            </w:pPr>
            <w:r>
              <w:rPr>
                <w:rFonts w:ascii="Arial" w:eastAsia="Arial" w:hAnsi="Arial" w:cs="Arial"/>
                <w:sz w:val="20"/>
                <w:szCs w:val="20"/>
                <w:lang w:val="es-ES_tradnl"/>
              </w:rPr>
              <w:t>Adquirir</w:t>
            </w:r>
            <w:r w:rsidR="00FB66F1" w:rsidRPr="007D4985">
              <w:rPr>
                <w:rFonts w:ascii="Arial" w:eastAsia="Arial" w:hAnsi="Arial" w:cs="Arial"/>
                <w:sz w:val="20"/>
                <w:szCs w:val="20"/>
                <w:lang w:val="es-ES_tradnl"/>
              </w:rPr>
              <w:t xml:space="preserve"> trecientos cincuenta (350) computadores de escritorio para remplazar los equipos de generación Core 2Dúo y Core i3. Se recomienda una configuración estándar mínima Core i5 - 8Gb Memoria RAM, DD Hibrido 1TB, con tres (3) años de garantía.</w:t>
            </w:r>
            <w:r w:rsidR="00BB6BE3">
              <w:rPr>
                <w:rFonts w:ascii="Arial" w:eastAsia="Arial" w:hAnsi="Arial" w:cs="Arial"/>
                <w:sz w:val="20"/>
                <w:szCs w:val="20"/>
                <w:lang w:val="es-ES_tradnl"/>
              </w:rPr>
              <w:t xml:space="preserve"> (</w:t>
            </w:r>
            <w:r w:rsidR="00C849F6">
              <w:rPr>
                <w:rFonts w:ascii="Arial" w:eastAsia="Arial" w:hAnsi="Arial" w:cs="Arial"/>
                <w:sz w:val="20"/>
                <w:szCs w:val="20"/>
                <w:lang w:val="es-ES_tradnl"/>
              </w:rPr>
              <w:t>De acuerdo con</w:t>
            </w:r>
            <w:r w:rsidR="00BB6BE3">
              <w:rPr>
                <w:rFonts w:ascii="Arial" w:eastAsia="Arial" w:hAnsi="Arial" w:cs="Arial"/>
                <w:sz w:val="20"/>
                <w:szCs w:val="20"/>
                <w:lang w:val="es-ES_tradnl"/>
              </w:rPr>
              <w:t xml:space="preserve"> los costos establecidos en el acuerdo marco es </w:t>
            </w:r>
            <w:r w:rsidR="007658CA">
              <w:rPr>
                <w:rFonts w:ascii="Arial" w:eastAsia="Arial" w:hAnsi="Arial" w:cs="Arial"/>
                <w:sz w:val="20"/>
                <w:szCs w:val="20"/>
                <w:lang w:val="es-ES_tradnl"/>
              </w:rPr>
              <w:t>más</w:t>
            </w:r>
            <w:r w:rsidR="00BB6BE3">
              <w:rPr>
                <w:rFonts w:ascii="Arial" w:eastAsia="Arial" w:hAnsi="Arial" w:cs="Arial"/>
                <w:sz w:val="20"/>
                <w:szCs w:val="20"/>
                <w:lang w:val="es-ES_tradnl"/>
              </w:rPr>
              <w:t xml:space="preserve"> beneficio para la entidad la adquisición que </w:t>
            </w:r>
            <w:r w:rsidR="00A700C8">
              <w:rPr>
                <w:rFonts w:ascii="Arial" w:eastAsia="Arial" w:hAnsi="Arial" w:cs="Arial"/>
                <w:sz w:val="20"/>
                <w:szCs w:val="20"/>
                <w:lang w:val="es-ES_tradnl"/>
              </w:rPr>
              <w:t xml:space="preserve">el arrendamiento </w:t>
            </w:r>
            <w:r w:rsidR="00BB6BE3">
              <w:rPr>
                <w:rFonts w:ascii="Arial" w:eastAsia="Arial" w:hAnsi="Arial" w:cs="Arial"/>
                <w:sz w:val="20"/>
                <w:szCs w:val="20"/>
                <w:lang w:val="es-ES_tradnl"/>
              </w:rPr>
              <w:t xml:space="preserve">de los </w:t>
            </w:r>
            <w:r w:rsidR="00705A67">
              <w:rPr>
                <w:rFonts w:ascii="Arial" w:eastAsia="Arial" w:hAnsi="Arial" w:cs="Arial"/>
                <w:sz w:val="20"/>
                <w:szCs w:val="20"/>
                <w:lang w:val="es-ES_tradnl"/>
              </w:rPr>
              <w:t xml:space="preserve">equipos de </w:t>
            </w:r>
            <w:r w:rsidR="00C849F6">
              <w:rPr>
                <w:rFonts w:ascii="Arial" w:eastAsia="Arial" w:hAnsi="Arial" w:cs="Arial"/>
                <w:sz w:val="20"/>
                <w:szCs w:val="20"/>
                <w:lang w:val="es-ES_tradnl"/>
              </w:rPr>
              <w:t>cómputo</w:t>
            </w:r>
            <w:r w:rsidR="007658CA">
              <w:rPr>
                <w:rFonts w:ascii="Arial" w:eastAsia="Arial" w:hAnsi="Arial" w:cs="Arial"/>
                <w:sz w:val="20"/>
                <w:szCs w:val="20"/>
                <w:lang w:val="es-ES_tradnl"/>
              </w:rPr>
              <w:t xml:space="preserve"> </w:t>
            </w:r>
            <w:hyperlink r:id="rId37" w:history="1">
              <w:r w:rsidR="007658CA" w:rsidRPr="006C348A">
                <w:rPr>
                  <w:rStyle w:val="Hyperlink"/>
                  <w:rFonts w:ascii="Arial" w:eastAsia="Arial" w:hAnsi="Arial" w:cs="Arial"/>
                  <w:sz w:val="20"/>
                  <w:lang w:val="es-ES_tradnl"/>
                </w:rPr>
                <w:t>https://www.colombiacompra.gov.co/tienda-virtual-del-estado-colombiano/tecnologia/compra-o-alquiler-de-equipos-tecnologicos-y</w:t>
              </w:r>
            </w:hyperlink>
            <w:r w:rsidR="00705A67">
              <w:rPr>
                <w:rFonts w:ascii="Arial" w:eastAsia="Arial" w:hAnsi="Arial" w:cs="Arial"/>
                <w:sz w:val="20"/>
                <w:szCs w:val="20"/>
                <w:lang w:val="es-ES_tradnl"/>
              </w:rPr>
              <w:t>)</w:t>
            </w:r>
          </w:p>
          <w:p w14:paraId="379A3430"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b/>
                <w:color w:val="000000" w:themeColor="text1"/>
                <w:sz w:val="20"/>
                <w:szCs w:val="20"/>
                <w:lang w:val="es-ES_tradnl"/>
              </w:rPr>
            </w:pPr>
            <w:r w:rsidRPr="007D4985">
              <w:rPr>
                <w:rFonts w:ascii="Arial" w:eastAsia="Arial" w:hAnsi="Arial" w:cs="Arial"/>
                <w:sz w:val="20"/>
                <w:szCs w:val="20"/>
                <w:lang w:val="es-ES_tradnl"/>
              </w:rPr>
              <w:lastRenderedPageBreak/>
              <w:t>Adquirir quinientos (500) módulos de memoria RAM de 8GB como mínimo para repotenciar aproximadamente quinientos (500) equipos Core i5 y Core i7 actualmente en operación.</w:t>
            </w:r>
          </w:p>
          <w:p w14:paraId="31D0F63F"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b/>
                <w:color w:val="000000" w:themeColor="text1"/>
                <w:sz w:val="20"/>
                <w:szCs w:val="20"/>
                <w:lang w:val="es-ES_tradnl"/>
              </w:rPr>
            </w:pPr>
            <w:r w:rsidRPr="007D4985">
              <w:rPr>
                <w:rFonts w:ascii="Arial" w:eastAsia="Arial" w:hAnsi="Arial" w:cs="Arial"/>
                <w:sz w:val="20"/>
                <w:szCs w:val="20"/>
                <w:lang w:val="es-ES_tradnl"/>
              </w:rPr>
              <w:t>Adquirir quinientas (500) licencias de actualización a Windows 10 Pro para ser aplicadas a los equipos que serán repotenciados.</w:t>
            </w:r>
          </w:p>
          <w:p w14:paraId="2C154E74"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Implementar en la totalidad de los equipos computacionales una configuración estándar del sistema operativo con el fin de minimizar labores de administración y soporte. Esta labor deberá realizarse con una herramienta software que permita automatizar la configuración y el despliegue de esta solución. </w:t>
            </w:r>
          </w:p>
          <w:p w14:paraId="486F82D8"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Actualizar el directorio activo a la última versión funcional disponible por el fabricante. </w:t>
            </w:r>
          </w:p>
          <w:p w14:paraId="78FB75FA" w14:textId="6955FC29" w:rsidR="00FB66F1" w:rsidRPr="007D4985" w:rsidRDefault="00FB66F1"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Desplegar y configurar las herramientas locales de los servicios de productividad OneDrive, </w:t>
            </w:r>
            <w:proofErr w:type="spellStart"/>
            <w:r w:rsidRPr="007D4985">
              <w:rPr>
                <w:rFonts w:ascii="Arial" w:eastAsia="Arial" w:hAnsi="Arial" w:cs="Arial"/>
                <w:color w:val="000000" w:themeColor="text1"/>
                <w:sz w:val="20"/>
                <w:szCs w:val="20"/>
                <w:lang w:val="es-ES_tradnl"/>
              </w:rPr>
              <w:t>Teams</w:t>
            </w:r>
            <w:proofErr w:type="spellEnd"/>
            <w:r w:rsidRPr="007D4985">
              <w:rPr>
                <w:rFonts w:ascii="Arial" w:eastAsia="Arial" w:hAnsi="Arial" w:cs="Arial"/>
                <w:color w:val="000000" w:themeColor="text1"/>
                <w:sz w:val="20"/>
                <w:szCs w:val="20"/>
                <w:lang w:val="es-ES_tradnl"/>
              </w:rPr>
              <w:t xml:space="preserve">, </w:t>
            </w:r>
            <w:proofErr w:type="spellStart"/>
            <w:r w:rsidRPr="007D4985">
              <w:rPr>
                <w:rFonts w:ascii="Arial" w:eastAsia="Arial" w:hAnsi="Arial" w:cs="Arial"/>
                <w:color w:val="000000" w:themeColor="text1"/>
                <w:sz w:val="20"/>
                <w:szCs w:val="20"/>
                <w:lang w:val="es-ES_tradnl"/>
              </w:rPr>
              <w:t>Planner</w:t>
            </w:r>
            <w:proofErr w:type="spellEnd"/>
            <w:r w:rsidRPr="007D4985">
              <w:rPr>
                <w:rFonts w:ascii="Arial" w:eastAsia="Arial" w:hAnsi="Arial" w:cs="Arial"/>
                <w:color w:val="000000" w:themeColor="text1"/>
                <w:sz w:val="20"/>
                <w:szCs w:val="20"/>
                <w:lang w:val="es-ES_tradnl"/>
              </w:rPr>
              <w:t xml:space="preserve"> y Office.</w:t>
            </w:r>
          </w:p>
          <w:p w14:paraId="61E9EC08" w14:textId="77777777" w:rsidR="00FB66F1" w:rsidRPr="007D4985" w:rsidRDefault="00FB66F1"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Desplegar la totalidad de licencias de filtrado de correo electrónico disponibles en los servicios de productividad adquiridos por la Entidad.</w:t>
            </w:r>
          </w:p>
          <w:p w14:paraId="6610E49E" w14:textId="32A8ADFE" w:rsidR="00FB66F1" w:rsidRPr="007D4985" w:rsidRDefault="00FB66F1"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Contratar dos (2) recursos externos </w:t>
            </w:r>
            <w:r w:rsidR="004C6144">
              <w:rPr>
                <w:rFonts w:ascii="Arial" w:eastAsia="Arial" w:hAnsi="Arial" w:cs="Arial"/>
                <w:color w:val="000000" w:themeColor="text1"/>
                <w:sz w:val="20"/>
                <w:szCs w:val="20"/>
                <w:lang w:val="es-ES_tradnl"/>
              </w:rPr>
              <w:t xml:space="preserve">por cuatro (4) </w:t>
            </w:r>
            <w:r w:rsidRPr="007D4985">
              <w:rPr>
                <w:rFonts w:ascii="Arial" w:eastAsia="Arial" w:hAnsi="Arial" w:cs="Arial"/>
                <w:color w:val="000000" w:themeColor="text1"/>
                <w:sz w:val="20"/>
                <w:szCs w:val="20"/>
                <w:lang w:val="es-ES_tradnl"/>
              </w:rPr>
              <w:t xml:space="preserve">para desarrollar las actividades de despliegue de equipos y aplicaciones de la plataforma de productividad.  </w:t>
            </w:r>
          </w:p>
        </w:tc>
      </w:tr>
      <w:tr w:rsidR="00FB66F1" w:rsidRPr="00D259FB" w14:paraId="25A7EAC3" w14:textId="77777777" w:rsidTr="0011253A">
        <w:tc>
          <w:tcPr>
            <w:tcW w:w="8840" w:type="dxa"/>
            <w:gridSpan w:val="4"/>
            <w:shd w:val="clear" w:color="auto" w:fill="A8D08D" w:themeFill="accent6" w:themeFillTint="99"/>
          </w:tcPr>
          <w:p w14:paraId="1D0A0D2B"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FB66F1" w:rsidRPr="00D259FB" w14:paraId="708ADD77" w14:textId="77777777" w:rsidTr="0011253A">
        <w:tc>
          <w:tcPr>
            <w:tcW w:w="8840" w:type="dxa"/>
            <w:gridSpan w:val="4"/>
          </w:tcPr>
          <w:p w14:paraId="35E600E6" w14:textId="77777777" w:rsidR="00FB66F1" w:rsidRPr="007D4985" w:rsidRDefault="00FB66F1" w:rsidP="00F91304">
            <w:pPr>
              <w:pStyle w:val="ListParagraph"/>
              <w:numPr>
                <w:ilvl w:val="0"/>
                <w:numId w:val="41"/>
              </w:numPr>
              <w:spacing w:line="276" w:lineRule="auto"/>
              <w:rPr>
                <w:rFonts w:ascii="Arial" w:eastAsia="Arial" w:hAnsi="Arial" w:cs="Arial"/>
                <w:color w:val="000000" w:themeColor="text1"/>
                <w:sz w:val="20"/>
                <w:szCs w:val="20"/>
                <w:lang w:val="es-ES_tradnl"/>
              </w:rPr>
            </w:pPr>
            <w:r w:rsidRPr="007D4985">
              <w:rPr>
                <w:rFonts w:ascii="Arial" w:eastAsia="Arial" w:hAnsi="Arial" w:cs="Arial"/>
                <w:b/>
                <w:bCs/>
                <w:color w:val="000000" w:themeColor="text1"/>
                <w:sz w:val="20"/>
                <w:szCs w:val="20"/>
                <w:lang w:val="es-ES_tradnl"/>
              </w:rPr>
              <w:t>BR-IT-06.</w:t>
            </w:r>
            <w:r w:rsidRPr="007D4985">
              <w:rPr>
                <w:rFonts w:ascii="Arial" w:eastAsia="Arial" w:hAnsi="Arial" w:cs="Arial"/>
                <w:color w:val="000000" w:themeColor="text1"/>
                <w:sz w:val="20"/>
                <w:szCs w:val="20"/>
                <w:lang w:val="es-ES_tradnl"/>
              </w:rPr>
              <w:t xml:space="preserve"> Adquirir equipos de cómputo que cuenten con una configuración alineada a los actuales estándares del mercado y acorde a las necesidades de la Entidad. </w:t>
            </w:r>
          </w:p>
          <w:p w14:paraId="53BD4B06" w14:textId="77777777" w:rsidR="00FB66F1" w:rsidRPr="007D4985" w:rsidRDefault="00FB66F1" w:rsidP="00F91304">
            <w:pPr>
              <w:pStyle w:val="ListParagraph"/>
              <w:numPr>
                <w:ilvl w:val="0"/>
                <w:numId w:val="41"/>
              </w:numPr>
              <w:spacing w:line="276" w:lineRule="auto"/>
              <w:rPr>
                <w:rFonts w:ascii="Arial" w:eastAsia="Arial" w:hAnsi="Arial" w:cs="Arial"/>
                <w:color w:val="000000" w:themeColor="text1"/>
                <w:sz w:val="20"/>
                <w:szCs w:val="20"/>
                <w:lang w:val="es-ES_tradnl"/>
              </w:rPr>
            </w:pPr>
            <w:r w:rsidRPr="007D4985">
              <w:rPr>
                <w:rFonts w:ascii="Arial" w:eastAsia="Arial" w:hAnsi="Arial" w:cs="Arial"/>
                <w:b/>
                <w:bCs/>
                <w:color w:val="000000" w:themeColor="text1"/>
                <w:sz w:val="20"/>
                <w:szCs w:val="20"/>
                <w:lang w:val="es-ES_tradnl"/>
              </w:rPr>
              <w:t>BR-IT-07.</w:t>
            </w:r>
            <w:r w:rsidRPr="007D4985">
              <w:rPr>
                <w:rFonts w:ascii="Arial" w:eastAsia="Arial" w:hAnsi="Arial" w:cs="Arial"/>
                <w:color w:val="000000" w:themeColor="text1"/>
                <w:sz w:val="20"/>
                <w:szCs w:val="20"/>
                <w:lang w:val="es-ES_tradnl"/>
              </w:rPr>
              <w:t xml:space="preserve"> Actualizar el sistema operacional de los equipos de cómputo de los usuarios, a versiones que cuenten con soporte del fabricante.</w:t>
            </w:r>
          </w:p>
          <w:p w14:paraId="1FF40C5C" w14:textId="77777777" w:rsidR="00FB66F1" w:rsidRPr="007D4985" w:rsidRDefault="00FB66F1" w:rsidP="00F91304">
            <w:pPr>
              <w:pStyle w:val="ListParagraph"/>
              <w:numPr>
                <w:ilvl w:val="0"/>
                <w:numId w:val="41"/>
              </w:numPr>
              <w:spacing w:line="276" w:lineRule="auto"/>
              <w:rPr>
                <w:rFonts w:ascii="Arial" w:eastAsia="Arial" w:hAnsi="Arial" w:cs="Arial"/>
                <w:b/>
                <w:color w:val="000000" w:themeColor="text1"/>
                <w:sz w:val="20"/>
                <w:szCs w:val="20"/>
                <w:lang w:val="es-ES_tradnl"/>
              </w:rPr>
            </w:pPr>
            <w:r w:rsidRPr="007D4985">
              <w:rPr>
                <w:rFonts w:ascii="Arial" w:eastAsia="Arial" w:hAnsi="Arial" w:cs="Arial"/>
                <w:b/>
                <w:bCs/>
                <w:color w:val="000000" w:themeColor="text1"/>
                <w:sz w:val="20"/>
                <w:szCs w:val="20"/>
                <w:lang w:val="es-ES_tradnl"/>
              </w:rPr>
              <w:t>BR-IT-08.</w:t>
            </w:r>
            <w:r w:rsidRPr="007D4985">
              <w:rPr>
                <w:rFonts w:ascii="Arial" w:eastAsia="Arial" w:hAnsi="Arial" w:cs="Arial"/>
                <w:color w:val="000000" w:themeColor="text1"/>
                <w:sz w:val="20"/>
                <w:szCs w:val="20"/>
                <w:lang w:val="es-ES_tradnl"/>
              </w:rPr>
              <w:t xml:space="preserve"> Desplegar la completitud de los servicios de la plataforma de productividad (Office 365).</w:t>
            </w:r>
          </w:p>
        </w:tc>
      </w:tr>
      <w:tr w:rsidR="00FB66F1" w:rsidRPr="00D259FB" w14:paraId="4D5BE2DD" w14:textId="77777777" w:rsidTr="0011253A">
        <w:tc>
          <w:tcPr>
            <w:tcW w:w="8840" w:type="dxa"/>
            <w:gridSpan w:val="4"/>
            <w:shd w:val="clear" w:color="auto" w:fill="A8D08D" w:themeFill="accent6" w:themeFillTint="99"/>
          </w:tcPr>
          <w:p w14:paraId="1A5F1957" w14:textId="77777777" w:rsidR="00FB66F1" w:rsidRPr="007D4985" w:rsidRDefault="00FB66F1"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FB66F1" w:rsidRPr="00D259FB" w14:paraId="4BADB780" w14:textId="77777777" w:rsidTr="0011253A">
        <w:tc>
          <w:tcPr>
            <w:tcW w:w="8840" w:type="dxa"/>
            <w:gridSpan w:val="4"/>
          </w:tcPr>
          <w:p w14:paraId="591B2455" w14:textId="77777777" w:rsidR="00FB66F1" w:rsidRPr="007D4985" w:rsidRDefault="00FB66F1"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Equipos y componentes adquiridos son soporte de garantías.</w:t>
            </w:r>
          </w:p>
          <w:p w14:paraId="014DA7E0" w14:textId="77777777" w:rsidR="00FB66F1" w:rsidRPr="007D4985" w:rsidRDefault="00FB66F1"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Directorio activo migrado.</w:t>
            </w:r>
          </w:p>
          <w:p w14:paraId="1B2DEB6F" w14:textId="77777777" w:rsidR="00FB66F1" w:rsidRPr="007D4985" w:rsidRDefault="00FB66F1"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Soportes que permitan validar el despliegue de las soluciones de productividad.</w:t>
            </w:r>
          </w:p>
        </w:tc>
      </w:tr>
    </w:tbl>
    <w:p w14:paraId="626574FD" w14:textId="77777777" w:rsidR="0045602A" w:rsidRPr="007D4985" w:rsidRDefault="0045602A" w:rsidP="00F91304">
      <w:pPr>
        <w:spacing w:line="276" w:lineRule="auto"/>
        <w:rPr>
          <w:rFonts w:ascii="Arial" w:hAnsi="Arial" w:cs="Arial"/>
          <w:sz w:val="22"/>
          <w:lang w:val="es-ES_tradnl"/>
        </w:rPr>
      </w:pPr>
    </w:p>
    <w:p w14:paraId="7EEEBF45" w14:textId="46736311" w:rsidR="00534862" w:rsidRDefault="00265943"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17E083F6" w14:textId="2E333D15" w:rsidR="00465E30" w:rsidRDefault="00465E30">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11198512" w14:textId="117842DC" w:rsidR="00FB66F1" w:rsidRPr="00534862" w:rsidRDefault="00C4639E" w:rsidP="00F91304">
      <w:pPr>
        <w:spacing w:line="276" w:lineRule="auto"/>
        <w:jc w:val="center"/>
        <w:rPr>
          <w:rFonts w:ascii="Arial" w:hAnsi="Arial" w:cs="Arial"/>
          <w:i/>
          <w:sz w:val="18"/>
          <w:szCs w:val="18"/>
        </w:rPr>
      </w:pPr>
      <w:bookmarkStart w:id="924" w:name="_Toc28249464"/>
      <w:bookmarkStart w:id="925" w:name="_Toc27549039"/>
      <w:bookmarkStart w:id="926" w:name="_Toc28265122"/>
      <w:bookmarkStart w:id="927" w:name="_Toc28569333"/>
      <w:r w:rsidRPr="00534862">
        <w:rPr>
          <w:rFonts w:ascii="Arial" w:hAnsi="Arial" w:cs="Arial"/>
          <w:i/>
          <w:sz w:val="18"/>
          <w:szCs w:val="18"/>
          <w:lang w:val="es-ES_tradnl"/>
        </w:rPr>
        <w:lastRenderedPageBreak/>
        <w:t xml:space="preserve">Tabla </w:t>
      </w:r>
      <w:r w:rsidRPr="00534862">
        <w:rPr>
          <w:rFonts w:ascii="Arial" w:eastAsia="Arial" w:hAnsi="Arial" w:cs="Arial"/>
          <w:i/>
          <w:sz w:val="18"/>
          <w:szCs w:val="18"/>
          <w:lang w:val="es-ES_tradnl"/>
        </w:rPr>
        <w:fldChar w:fldCharType="begin"/>
      </w:r>
      <w:r w:rsidRPr="00534862">
        <w:rPr>
          <w:rFonts w:ascii="Arial" w:hAnsi="Arial" w:cs="Arial"/>
          <w:i/>
          <w:sz w:val="18"/>
          <w:szCs w:val="18"/>
          <w:lang w:val="es-ES_tradnl"/>
        </w:rPr>
        <w:instrText xml:space="preserve"> SEQ Tabla \* ARABIC </w:instrText>
      </w:r>
      <w:r w:rsidRPr="00534862">
        <w:rPr>
          <w:rFonts w:ascii="Arial" w:eastAsia="Arial" w:hAnsi="Arial" w:cs="Arial"/>
          <w:i/>
          <w:sz w:val="18"/>
          <w:szCs w:val="18"/>
          <w:lang w:val="es-ES_tradnl"/>
        </w:rPr>
        <w:fldChar w:fldCharType="separate"/>
      </w:r>
      <w:r w:rsidR="00B85331">
        <w:rPr>
          <w:rFonts w:ascii="Arial" w:hAnsi="Arial" w:cs="Arial"/>
          <w:i/>
          <w:noProof/>
          <w:sz w:val="18"/>
          <w:szCs w:val="18"/>
          <w:lang w:val="es-ES_tradnl"/>
        </w:rPr>
        <w:t>46</w:t>
      </w:r>
      <w:r w:rsidRPr="00534862">
        <w:rPr>
          <w:rFonts w:ascii="Arial" w:eastAsia="Arial" w:hAnsi="Arial" w:cs="Arial"/>
          <w:i/>
          <w:sz w:val="18"/>
          <w:szCs w:val="18"/>
          <w:lang w:val="es-ES_tradnl"/>
        </w:rPr>
        <w:fldChar w:fldCharType="end"/>
      </w:r>
      <w:r w:rsidRPr="00534862">
        <w:rPr>
          <w:rFonts w:ascii="Arial" w:eastAsia="Arial" w:hAnsi="Arial" w:cs="Arial"/>
          <w:i/>
          <w:sz w:val="18"/>
          <w:szCs w:val="18"/>
          <w:lang w:val="es-ES_tradnl"/>
        </w:rPr>
        <w:t xml:space="preserve">. </w:t>
      </w:r>
      <w:r w:rsidRPr="00534862">
        <w:rPr>
          <w:rFonts w:ascii="Arial" w:eastAsia="Arial" w:hAnsi="Arial" w:cs="Arial"/>
          <w:i/>
          <w:sz w:val="18"/>
          <w:szCs w:val="18"/>
        </w:rPr>
        <w:t xml:space="preserve">Proyecto </w:t>
      </w:r>
      <w:r w:rsidRPr="00534862">
        <w:rPr>
          <w:rFonts w:ascii="Arial" w:hAnsi="Arial" w:cs="Arial"/>
          <w:i/>
          <w:sz w:val="18"/>
          <w:szCs w:val="18"/>
        </w:rPr>
        <w:fldChar w:fldCharType="begin"/>
      </w:r>
      <w:r w:rsidRPr="00534862">
        <w:rPr>
          <w:rFonts w:ascii="Arial" w:hAnsi="Arial" w:cs="Arial"/>
          <w:i/>
          <w:sz w:val="18"/>
          <w:szCs w:val="18"/>
        </w:rPr>
        <w:instrText xml:space="preserve"> SEQ Proyecto \* ARABIC </w:instrText>
      </w:r>
      <w:r w:rsidRPr="00534862">
        <w:rPr>
          <w:rFonts w:ascii="Arial" w:hAnsi="Arial" w:cs="Arial"/>
          <w:i/>
          <w:sz w:val="18"/>
          <w:szCs w:val="18"/>
        </w:rPr>
        <w:fldChar w:fldCharType="separate"/>
      </w:r>
      <w:r w:rsidR="00B85331">
        <w:rPr>
          <w:rFonts w:ascii="Arial" w:hAnsi="Arial" w:cs="Arial"/>
          <w:i/>
          <w:noProof/>
          <w:sz w:val="18"/>
          <w:szCs w:val="18"/>
        </w:rPr>
        <w:t>5</w:t>
      </w:r>
      <w:r w:rsidRPr="00534862">
        <w:rPr>
          <w:rFonts w:ascii="Arial" w:hAnsi="Arial" w:cs="Arial"/>
          <w:i/>
          <w:sz w:val="18"/>
          <w:szCs w:val="18"/>
        </w:rPr>
        <w:fldChar w:fldCharType="end"/>
      </w:r>
      <w:r w:rsidR="00FB66F1" w:rsidRPr="00534862">
        <w:rPr>
          <w:rFonts w:ascii="Arial" w:hAnsi="Arial" w:cs="Arial"/>
          <w:i/>
          <w:sz w:val="18"/>
          <w:szCs w:val="18"/>
        </w:rPr>
        <w:t xml:space="preserve"> </w:t>
      </w:r>
      <w:r w:rsidR="00FB66F1" w:rsidRPr="00534862">
        <w:rPr>
          <w:rFonts w:ascii="Arial" w:eastAsia="Arial" w:hAnsi="Arial" w:cs="Arial"/>
          <w:i/>
          <w:sz w:val="18"/>
          <w:szCs w:val="18"/>
        </w:rPr>
        <w:t>–</w:t>
      </w:r>
      <w:r w:rsidR="00FB66F1" w:rsidRPr="00534862">
        <w:rPr>
          <w:rFonts w:ascii="Arial" w:hAnsi="Arial" w:cs="Arial"/>
          <w:i/>
          <w:sz w:val="18"/>
          <w:szCs w:val="18"/>
        </w:rPr>
        <w:t xml:space="preserve"> Optimización del Centro de Cómputo</w:t>
      </w:r>
      <w:r w:rsidR="00C12CC7">
        <w:rPr>
          <w:rFonts w:ascii="Arial" w:hAnsi="Arial" w:cs="Arial"/>
          <w:i/>
          <w:sz w:val="18"/>
          <w:szCs w:val="18"/>
        </w:rPr>
        <w:t xml:space="preserve"> – </w:t>
      </w:r>
      <w:r w:rsidR="00AE7A31">
        <w:rPr>
          <w:rFonts w:ascii="Arial" w:hAnsi="Arial" w:cs="Arial"/>
          <w:i/>
          <w:sz w:val="18"/>
          <w:szCs w:val="18"/>
        </w:rPr>
        <w:t>Fase I</w:t>
      </w:r>
      <w:bookmarkEnd w:id="924"/>
      <w:bookmarkEnd w:id="925"/>
      <w:bookmarkEnd w:id="926"/>
      <w:bookmarkEnd w:id="927"/>
    </w:p>
    <w:p w14:paraId="2C4E9B4D" w14:textId="77777777" w:rsidR="004F58D6" w:rsidRPr="00B958AE" w:rsidRDefault="004F58D6" w:rsidP="00F91304">
      <w:pPr>
        <w:spacing w:line="276" w:lineRule="auto"/>
        <w:rPr>
          <w:rFonts w:ascii="Arial" w:hAnsi="Arial" w:cs="Arial"/>
          <w:i/>
          <w:sz w:val="18"/>
          <w:szCs w:val="1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C12CC7" w:rsidRPr="00B958AE" w14:paraId="61CBD003" w14:textId="77777777" w:rsidTr="0011253A">
        <w:tc>
          <w:tcPr>
            <w:tcW w:w="8828" w:type="dxa"/>
            <w:gridSpan w:val="4"/>
            <w:shd w:val="clear" w:color="auto" w:fill="A8D08D" w:themeFill="accent6" w:themeFillTint="99"/>
            <w:vAlign w:val="center"/>
          </w:tcPr>
          <w:p w14:paraId="2E21CD40" w14:textId="77777777" w:rsidR="00C12CC7" w:rsidRPr="00B958AE" w:rsidRDefault="00C12CC7"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C12CC7" w:rsidRPr="00B958AE" w14:paraId="1742BF7D" w14:textId="77777777" w:rsidTr="0011253A">
        <w:tc>
          <w:tcPr>
            <w:tcW w:w="1883" w:type="dxa"/>
            <w:shd w:val="clear" w:color="auto" w:fill="A8D08D" w:themeFill="accent6" w:themeFillTint="99"/>
            <w:vAlign w:val="center"/>
          </w:tcPr>
          <w:p w14:paraId="62F7F308"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5D3361FB" w14:textId="7E99B1DC" w:rsidR="00C12CC7" w:rsidRPr="00B958AE" w:rsidRDefault="00940F18" w:rsidP="00F91304">
            <w:pPr>
              <w:spacing w:line="276" w:lineRule="auto"/>
              <w:rPr>
                <w:rFonts w:ascii="Arial" w:eastAsia="Arial" w:hAnsi="Arial" w:cs="Arial"/>
                <w:sz w:val="20"/>
                <w:szCs w:val="20"/>
                <w:lang w:val="es-ES"/>
              </w:rPr>
            </w:pPr>
            <w:r>
              <w:rPr>
                <w:rFonts w:ascii="Arial" w:eastAsia="Arial" w:hAnsi="Arial" w:cs="Arial"/>
                <w:sz w:val="20"/>
                <w:szCs w:val="20"/>
                <w:lang w:val="es-ES"/>
              </w:rPr>
              <w:t>PRY-05</w:t>
            </w:r>
          </w:p>
        </w:tc>
      </w:tr>
      <w:tr w:rsidR="00C12CC7" w:rsidRPr="00B958AE" w14:paraId="08AD5EE5" w14:textId="77777777" w:rsidTr="0011253A">
        <w:tc>
          <w:tcPr>
            <w:tcW w:w="1883" w:type="dxa"/>
            <w:shd w:val="clear" w:color="auto" w:fill="A8D08D" w:themeFill="accent6" w:themeFillTint="99"/>
            <w:vAlign w:val="center"/>
          </w:tcPr>
          <w:p w14:paraId="76B8E810"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2EAB9CDC" w14:textId="2932EE1E" w:rsidR="00C12CC7" w:rsidRPr="00B958AE" w:rsidRDefault="00C12CC7" w:rsidP="00F91304">
            <w:pPr>
              <w:spacing w:line="276" w:lineRule="auto"/>
              <w:jc w:val="both"/>
              <w:rPr>
                <w:rFonts w:ascii="Arial" w:hAnsi="Arial" w:cs="Arial"/>
                <w:sz w:val="20"/>
                <w:szCs w:val="20"/>
                <w:lang w:val="es-ES_tradnl"/>
              </w:rPr>
            </w:pPr>
            <w:r w:rsidRPr="00CB79C3">
              <w:rPr>
                <w:rFonts w:ascii="Arial" w:hAnsi="Arial" w:cs="Arial"/>
                <w:sz w:val="20"/>
                <w:szCs w:val="20"/>
                <w:lang w:val="es-ES_tradnl"/>
              </w:rPr>
              <w:t>Optimización del Centro de C</w:t>
            </w:r>
            <w:r>
              <w:rPr>
                <w:rFonts w:ascii="Arial" w:hAnsi="Arial" w:cs="Arial"/>
                <w:sz w:val="20"/>
                <w:szCs w:val="20"/>
                <w:lang w:val="es-ES_tradnl"/>
              </w:rPr>
              <w:t>ó</w:t>
            </w:r>
            <w:r w:rsidRPr="00CB79C3">
              <w:rPr>
                <w:rFonts w:ascii="Arial" w:hAnsi="Arial" w:cs="Arial"/>
                <w:sz w:val="20"/>
                <w:szCs w:val="20"/>
                <w:lang w:val="es-ES_tradnl"/>
              </w:rPr>
              <w:t>mputo</w:t>
            </w:r>
            <w:r>
              <w:rPr>
                <w:rFonts w:ascii="Arial" w:hAnsi="Arial" w:cs="Arial"/>
                <w:sz w:val="20"/>
                <w:szCs w:val="20"/>
                <w:lang w:val="es-ES_tradnl"/>
              </w:rPr>
              <w:t xml:space="preserve"> (</w:t>
            </w:r>
            <w:r w:rsidR="00AE7A31">
              <w:rPr>
                <w:rFonts w:ascii="Arial" w:hAnsi="Arial" w:cs="Arial"/>
                <w:sz w:val="20"/>
                <w:szCs w:val="20"/>
                <w:lang w:val="es-ES_tradnl"/>
              </w:rPr>
              <w:t>Fase I</w:t>
            </w:r>
            <w:r>
              <w:rPr>
                <w:rFonts w:ascii="Arial" w:hAnsi="Arial" w:cs="Arial"/>
                <w:sz w:val="20"/>
                <w:szCs w:val="20"/>
                <w:lang w:val="es-ES_tradnl"/>
              </w:rPr>
              <w:t>)</w:t>
            </w:r>
          </w:p>
        </w:tc>
      </w:tr>
      <w:tr w:rsidR="00C12CC7" w:rsidRPr="00B958AE" w14:paraId="08B8F4F3" w14:textId="77777777" w:rsidTr="0011253A">
        <w:tc>
          <w:tcPr>
            <w:tcW w:w="1883" w:type="dxa"/>
            <w:shd w:val="clear" w:color="auto" w:fill="A8D08D" w:themeFill="accent6" w:themeFillTint="99"/>
            <w:vAlign w:val="center"/>
          </w:tcPr>
          <w:p w14:paraId="7E1E28CA"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660FD706" w14:textId="77777777" w:rsidR="00C12CC7" w:rsidRPr="00B958AE" w:rsidRDefault="00C12CC7" w:rsidP="00F91304">
            <w:pPr>
              <w:spacing w:line="276" w:lineRule="auto"/>
              <w:jc w:val="both"/>
              <w:rPr>
                <w:rFonts w:ascii="Arial" w:hAnsi="Arial" w:cs="Arial"/>
                <w:sz w:val="20"/>
                <w:szCs w:val="20"/>
                <w:highlight w:val="yellow"/>
                <w:lang w:val="es-ES_tradnl"/>
              </w:rPr>
            </w:pPr>
            <w:r w:rsidRPr="00B958AE">
              <w:rPr>
                <w:rFonts w:ascii="Arial" w:eastAsia="Arial" w:hAnsi="Arial" w:cs="Arial"/>
                <w:sz w:val="20"/>
                <w:szCs w:val="20"/>
                <w:lang w:val="es-ES"/>
              </w:rPr>
              <w:t xml:space="preserve">Mejorar las condiciones físicas y técnicas para cumplir con los estándares mínimos requeridos en la administración y operación del Centro de Cómputo de la ADR  </w:t>
            </w:r>
            <w:r>
              <w:rPr>
                <w:rFonts w:ascii="Arial" w:eastAsia="Arial" w:hAnsi="Arial" w:cs="Arial"/>
                <w:sz w:val="20"/>
                <w:szCs w:val="20"/>
                <w:lang w:val="es-ES"/>
              </w:rPr>
              <w:t xml:space="preserve"> </w:t>
            </w:r>
          </w:p>
        </w:tc>
      </w:tr>
      <w:tr w:rsidR="00C12CC7" w:rsidRPr="00B958AE" w14:paraId="2DF2D243" w14:textId="77777777" w:rsidTr="0011253A">
        <w:tc>
          <w:tcPr>
            <w:tcW w:w="1883" w:type="dxa"/>
            <w:shd w:val="clear" w:color="auto" w:fill="A8D08D" w:themeFill="accent6" w:themeFillTint="99"/>
            <w:vAlign w:val="center"/>
          </w:tcPr>
          <w:p w14:paraId="3A99B3BE"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359152F8"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Mejorar las condiciones de seguridad y de operación del Centro de c</w:t>
            </w:r>
            <w:r>
              <w:rPr>
                <w:rFonts w:ascii="Arial" w:eastAsia="Arial" w:hAnsi="Arial" w:cs="Arial"/>
                <w:sz w:val="20"/>
                <w:szCs w:val="20"/>
              </w:rPr>
              <w:t>ó</w:t>
            </w:r>
            <w:r w:rsidRPr="00CD5F1A">
              <w:rPr>
                <w:rFonts w:ascii="Arial" w:eastAsia="Arial" w:hAnsi="Arial" w:cs="Arial"/>
                <w:sz w:val="20"/>
                <w:szCs w:val="20"/>
              </w:rPr>
              <w:t>mputo</w:t>
            </w:r>
          </w:p>
          <w:p w14:paraId="2328D0DB"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Ordenar el cableado que interconectan los equipos alojados en los racks de comunicaciones</w:t>
            </w:r>
          </w:p>
          <w:p w14:paraId="6FE13673" w14:textId="77777777" w:rsidR="00C12CC7" w:rsidRPr="00B958AE" w:rsidRDefault="00C12CC7"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Repotenciar o mejorar las condiciones de los equipos que soportan la red</w:t>
            </w:r>
            <w:r w:rsidRPr="00B958AE">
              <w:rPr>
                <w:rFonts w:ascii="Arial" w:eastAsia="Arial" w:hAnsi="Arial" w:cs="Arial"/>
                <w:sz w:val="20"/>
                <w:szCs w:val="20"/>
                <w:lang w:val="es-ES"/>
              </w:rPr>
              <w:t xml:space="preserve"> electica de la entidad</w:t>
            </w:r>
          </w:p>
        </w:tc>
      </w:tr>
      <w:tr w:rsidR="00C12CC7" w:rsidRPr="00B958AE" w14:paraId="73759A9B" w14:textId="77777777" w:rsidTr="0011253A">
        <w:tc>
          <w:tcPr>
            <w:tcW w:w="1883" w:type="dxa"/>
            <w:shd w:val="clear" w:color="auto" w:fill="A8D08D" w:themeFill="accent6" w:themeFillTint="99"/>
            <w:vAlign w:val="center"/>
          </w:tcPr>
          <w:p w14:paraId="5779312D"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5F606735"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1064509F" w14:textId="77777777" w:rsidR="00C12CC7" w:rsidRPr="00B958AE" w:rsidRDefault="00C12CC7" w:rsidP="00F91304">
            <w:pPr>
              <w:pStyle w:val="ListParagraph"/>
              <w:numPr>
                <w:ilvl w:val="0"/>
                <w:numId w:val="48"/>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C12CC7" w:rsidRPr="00B958AE" w14:paraId="09DAAF00" w14:textId="77777777" w:rsidTr="0011253A">
        <w:tc>
          <w:tcPr>
            <w:tcW w:w="1883" w:type="dxa"/>
            <w:shd w:val="clear" w:color="auto" w:fill="A8D08D" w:themeFill="accent6" w:themeFillTint="99"/>
            <w:vAlign w:val="center"/>
          </w:tcPr>
          <w:p w14:paraId="01B92B04"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37B3F1ED"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 de procesos y procedimientos que optimizaron tiempos de ejecución y son más sencillos </w:t>
            </w:r>
          </w:p>
          <w:p w14:paraId="0D54D0CB" w14:textId="77777777" w:rsidR="00C12CC7" w:rsidRPr="00B958AE" w:rsidRDefault="00C12CC7"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 de implementación de Arquitectura empresarial al interior de la entidad</w:t>
            </w:r>
          </w:p>
        </w:tc>
      </w:tr>
      <w:tr w:rsidR="00C12CC7" w:rsidRPr="00B958AE" w14:paraId="4E09400E" w14:textId="77777777" w:rsidTr="0011253A">
        <w:tc>
          <w:tcPr>
            <w:tcW w:w="1883" w:type="dxa"/>
            <w:shd w:val="clear" w:color="auto" w:fill="A8D08D" w:themeFill="accent6" w:themeFillTint="99"/>
            <w:vAlign w:val="center"/>
          </w:tcPr>
          <w:p w14:paraId="25784FC5"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1398F7F5" w14:textId="1E23C4B5" w:rsidR="00C12CC7" w:rsidRPr="00B958AE" w:rsidRDefault="00163ADE" w:rsidP="00F91304">
            <w:pPr>
              <w:spacing w:line="276" w:lineRule="auto"/>
              <w:rPr>
                <w:rFonts w:ascii="Arial" w:eastAsia="Arial" w:hAnsi="Arial" w:cs="Arial"/>
                <w:sz w:val="20"/>
                <w:szCs w:val="20"/>
                <w:lang w:val="es-ES"/>
              </w:rPr>
            </w:pPr>
            <w:r>
              <w:rPr>
                <w:rFonts w:ascii="Arial" w:eastAsia="Arial" w:hAnsi="Arial" w:cs="Arial"/>
                <w:sz w:val="20"/>
                <w:szCs w:val="20"/>
                <w:lang w:val="es-ES"/>
              </w:rPr>
              <w:t>3</w:t>
            </w:r>
            <w:r w:rsidR="00C12CC7" w:rsidRPr="00B958AE">
              <w:rPr>
                <w:rFonts w:ascii="Arial" w:eastAsia="Arial" w:hAnsi="Arial" w:cs="Arial"/>
                <w:sz w:val="20"/>
                <w:szCs w:val="20"/>
                <w:lang w:val="es-ES"/>
              </w:rPr>
              <w:t xml:space="preserve"> mese</w:t>
            </w:r>
            <w:r w:rsidR="00C12CC7">
              <w:rPr>
                <w:rFonts w:ascii="Arial" w:eastAsia="Arial" w:hAnsi="Arial" w:cs="Arial"/>
                <w:sz w:val="20"/>
                <w:szCs w:val="20"/>
                <w:lang w:val="es-ES"/>
              </w:rPr>
              <w:t>s</w:t>
            </w:r>
          </w:p>
        </w:tc>
        <w:tc>
          <w:tcPr>
            <w:tcW w:w="2093" w:type="dxa"/>
            <w:shd w:val="clear" w:color="auto" w:fill="A8D08D" w:themeFill="accent6" w:themeFillTint="99"/>
            <w:vAlign w:val="center"/>
          </w:tcPr>
          <w:p w14:paraId="6E6D3F1A"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Costo Aproximado de Implementación</w:t>
            </w:r>
          </w:p>
        </w:tc>
        <w:tc>
          <w:tcPr>
            <w:tcW w:w="2299" w:type="dxa"/>
            <w:vAlign w:val="center"/>
          </w:tcPr>
          <w:p w14:paraId="701AC520" w14:textId="77777777" w:rsidR="00C12CC7" w:rsidRPr="00B958AE" w:rsidRDefault="00C12CC7" w:rsidP="00F91304">
            <w:pPr>
              <w:spacing w:line="276" w:lineRule="auto"/>
              <w:rPr>
                <w:rFonts w:ascii="Arial" w:eastAsia="Arial" w:hAnsi="Arial" w:cs="Arial"/>
                <w:sz w:val="20"/>
                <w:szCs w:val="20"/>
                <w:lang w:val="es-ES"/>
              </w:rPr>
            </w:pPr>
            <w:r>
              <w:rPr>
                <w:rFonts w:ascii="Arial" w:eastAsia="Arial" w:hAnsi="Arial" w:cs="Arial"/>
                <w:sz w:val="20"/>
                <w:szCs w:val="20"/>
                <w:lang w:val="es-ES"/>
              </w:rPr>
              <w:t>$94.240.000</w:t>
            </w:r>
          </w:p>
        </w:tc>
      </w:tr>
      <w:tr w:rsidR="00C12CC7" w:rsidRPr="00B958AE" w14:paraId="55871C11" w14:textId="77777777" w:rsidTr="0011253A">
        <w:tc>
          <w:tcPr>
            <w:tcW w:w="1883" w:type="dxa"/>
            <w:shd w:val="clear" w:color="auto" w:fill="A8D08D" w:themeFill="accent6" w:themeFillTint="99"/>
            <w:vAlign w:val="center"/>
          </w:tcPr>
          <w:p w14:paraId="53EB346C"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0146FD30"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shd w:val="clear" w:color="auto" w:fill="A8D08D" w:themeFill="accent6" w:themeFillTint="99"/>
            <w:vAlign w:val="center"/>
          </w:tcPr>
          <w:p w14:paraId="1B6BC7C6"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10DBA64A"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C12CC7" w:rsidRPr="00B958AE" w14:paraId="69F8D9F1" w14:textId="77777777" w:rsidTr="0011253A">
        <w:tc>
          <w:tcPr>
            <w:tcW w:w="1883" w:type="dxa"/>
            <w:shd w:val="clear" w:color="auto" w:fill="A8D08D" w:themeFill="accent6" w:themeFillTint="99"/>
            <w:vAlign w:val="center"/>
          </w:tcPr>
          <w:p w14:paraId="3B4C9CB1"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052412AA"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53ECA77F" w14:textId="77777777" w:rsidR="00C12CC7" w:rsidRPr="00B958AE" w:rsidRDefault="00C12CC7"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38E2A5A1" w14:textId="77777777" w:rsidR="00C12CC7" w:rsidRPr="00B958AE" w:rsidRDefault="00C12CC7"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C12CC7" w:rsidRPr="00B958AE" w14:paraId="17DE5F32" w14:textId="77777777" w:rsidTr="0011253A">
        <w:tc>
          <w:tcPr>
            <w:tcW w:w="8828" w:type="dxa"/>
            <w:gridSpan w:val="4"/>
            <w:shd w:val="clear" w:color="auto" w:fill="A8D08D" w:themeFill="accent6" w:themeFillTint="99"/>
          </w:tcPr>
          <w:p w14:paraId="0ACDE532" w14:textId="77777777" w:rsidR="00C12CC7" w:rsidRPr="00B958AE" w:rsidRDefault="00C12CC7"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C12CC7" w:rsidRPr="00CD5F1A" w14:paraId="2306C96D" w14:textId="77777777" w:rsidTr="0011253A">
        <w:trPr>
          <w:trHeight w:val="168"/>
        </w:trPr>
        <w:tc>
          <w:tcPr>
            <w:tcW w:w="8828" w:type="dxa"/>
            <w:gridSpan w:val="4"/>
          </w:tcPr>
          <w:p w14:paraId="48F6C533" w14:textId="77777777" w:rsidR="00C12CC7" w:rsidRDefault="00C12CC7" w:rsidP="00F91304">
            <w:pPr>
              <w:spacing w:line="276" w:lineRule="auto"/>
              <w:jc w:val="both"/>
              <w:rPr>
                <w:rFonts w:ascii="Arial" w:hAnsi="Arial" w:cs="Arial"/>
                <w:sz w:val="20"/>
                <w:szCs w:val="20"/>
                <w:lang w:val="es-ES"/>
              </w:rPr>
            </w:pPr>
            <w:r>
              <w:rPr>
                <w:rFonts w:ascii="Arial" w:hAnsi="Arial" w:cs="Arial"/>
                <w:sz w:val="20"/>
                <w:szCs w:val="20"/>
                <w:lang w:val="es-ES"/>
              </w:rPr>
              <w:t>Tomando como punto de partida que el centro de cómputo es compartido, a continuación, se relaciona la descripción del alcance requerido a nivel de este proyecto, el cual lo conforman:</w:t>
            </w:r>
          </w:p>
          <w:p w14:paraId="3DF80CAB" w14:textId="77777777" w:rsidR="00C12CC7" w:rsidRDefault="00C12CC7" w:rsidP="00F91304">
            <w:pPr>
              <w:spacing w:line="276" w:lineRule="auto"/>
              <w:jc w:val="both"/>
              <w:rPr>
                <w:rFonts w:ascii="Arial" w:hAnsi="Arial" w:cs="Arial"/>
                <w:sz w:val="20"/>
                <w:szCs w:val="20"/>
                <w:lang w:val="es-ES"/>
              </w:rPr>
            </w:pPr>
          </w:p>
          <w:p w14:paraId="700ADF79"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w:t>
            </w:r>
            <w:r>
              <w:rPr>
                <w:rFonts w:ascii="Arial" w:eastAsia="Arial" w:hAnsi="Arial" w:cs="Arial"/>
                <w:sz w:val="20"/>
                <w:szCs w:val="20"/>
              </w:rPr>
              <w:t>dquisición</w:t>
            </w:r>
            <w:r w:rsidRPr="00CD5F1A">
              <w:rPr>
                <w:rFonts w:ascii="Arial" w:eastAsia="Arial" w:hAnsi="Arial" w:cs="Arial"/>
                <w:sz w:val="20"/>
                <w:szCs w:val="20"/>
              </w:rPr>
              <w:t xml:space="preserve"> de </w:t>
            </w:r>
            <w:r>
              <w:rPr>
                <w:rFonts w:ascii="Arial" w:eastAsia="Arial" w:hAnsi="Arial" w:cs="Arial"/>
                <w:sz w:val="20"/>
                <w:szCs w:val="20"/>
              </w:rPr>
              <w:t xml:space="preserve">18 </w:t>
            </w:r>
            <w:r w:rsidRPr="00CD5F1A">
              <w:rPr>
                <w:rFonts w:ascii="Arial" w:eastAsia="Arial" w:hAnsi="Arial" w:cs="Arial"/>
                <w:sz w:val="20"/>
                <w:szCs w:val="20"/>
              </w:rPr>
              <w:t xml:space="preserve">UPS de </w:t>
            </w:r>
            <w:r>
              <w:rPr>
                <w:rFonts w:ascii="Arial" w:eastAsia="Arial" w:hAnsi="Arial" w:cs="Arial"/>
                <w:sz w:val="20"/>
                <w:szCs w:val="20"/>
              </w:rPr>
              <w:t>6</w:t>
            </w:r>
            <w:r w:rsidRPr="00CD5F1A">
              <w:rPr>
                <w:rFonts w:ascii="Arial" w:eastAsia="Arial" w:hAnsi="Arial" w:cs="Arial"/>
                <w:sz w:val="20"/>
                <w:szCs w:val="20"/>
              </w:rPr>
              <w:t xml:space="preserve"> KVA por 3 años para soportar la infraestructura del centro de datos para la ADR.</w:t>
            </w:r>
          </w:p>
          <w:p w14:paraId="6C2C1F9D"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Instalación de sensor</w:t>
            </w:r>
            <w:r>
              <w:rPr>
                <w:rFonts w:ascii="Arial" w:eastAsia="Arial" w:hAnsi="Arial" w:cs="Arial"/>
                <w:sz w:val="20"/>
                <w:szCs w:val="20"/>
              </w:rPr>
              <w:t>es</w:t>
            </w:r>
            <w:r w:rsidRPr="00CD5F1A">
              <w:rPr>
                <w:rFonts w:ascii="Arial" w:eastAsia="Arial" w:hAnsi="Arial" w:cs="Arial"/>
                <w:sz w:val="20"/>
                <w:szCs w:val="20"/>
              </w:rPr>
              <w:t xml:space="preserve"> de temperatura por cada rack e instalación de 4 sensores de humo, estos sensore</w:t>
            </w:r>
            <w:r>
              <w:rPr>
                <w:rFonts w:ascii="Arial" w:eastAsia="Arial" w:hAnsi="Arial" w:cs="Arial"/>
                <w:sz w:val="20"/>
                <w:szCs w:val="20"/>
              </w:rPr>
              <w:t>s</w:t>
            </w:r>
            <w:r w:rsidRPr="00CD5F1A">
              <w:rPr>
                <w:rFonts w:ascii="Arial" w:eastAsia="Arial" w:hAnsi="Arial" w:cs="Arial"/>
                <w:sz w:val="20"/>
                <w:szCs w:val="20"/>
              </w:rPr>
              <w:t>.</w:t>
            </w:r>
          </w:p>
          <w:p w14:paraId="73C5B135"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Debido a que no hay un sistema contraincendios robusto dentro del centro de cómputo y no está proyectado la adquisición de la infraestructura completa para este sistema </w:t>
            </w:r>
            <w:r>
              <w:rPr>
                <w:rFonts w:ascii="Arial" w:eastAsia="Arial" w:hAnsi="Arial" w:cs="Arial"/>
                <w:sz w:val="20"/>
                <w:szCs w:val="20"/>
              </w:rPr>
              <w:t>para</w:t>
            </w:r>
            <w:r w:rsidRPr="00CD5F1A">
              <w:rPr>
                <w:rFonts w:ascii="Arial" w:eastAsia="Arial" w:hAnsi="Arial" w:cs="Arial"/>
                <w:sz w:val="20"/>
                <w:szCs w:val="20"/>
              </w:rPr>
              <w:t xml:space="preserve"> </w:t>
            </w:r>
            <w:r>
              <w:rPr>
                <w:rFonts w:ascii="Arial" w:eastAsia="Arial" w:hAnsi="Arial" w:cs="Arial"/>
                <w:sz w:val="20"/>
                <w:szCs w:val="20"/>
              </w:rPr>
              <w:t xml:space="preserve">mitigar </w:t>
            </w:r>
            <w:r w:rsidRPr="00CD5F1A">
              <w:rPr>
                <w:rFonts w:ascii="Arial" w:eastAsia="Arial" w:hAnsi="Arial" w:cs="Arial"/>
                <w:sz w:val="20"/>
                <w:szCs w:val="20"/>
              </w:rPr>
              <w:t>incidentes tempranos en el centro de cómputo</w:t>
            </w:r>
            <w:r>
              <w:rPr>
                <w:rFonts w:ascii="Arial" w:eastAsia="Arial" w:hAnsi="Arial" w:cs="Arial"/>
                <w:sz w:val="20"/>
                <w:szCs w:val="20"/>
              </w:rPr>
              <w:t>.</w:t>
            </w:r>
          </w:p>
          <w:p w14:paraId="022C431B" w14:textId="77777777" w:rsidR="00C12CC7" w:rsidRDefault="00C12CC7"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Adq</w:t>
            </w:r>
            <w:r>
              <w:rPr>
                <w:rFonts w:ascii="Arial" w:eastAsia="Arial" w:hAnsi="Arial" w:cs="Arial"/>
                <w:color w:val="000000" w:themeColor="text1"/>
                <w:sz w:val="20"/>
                <w:szCs w:val="20"/>
                <w:lang w:val="es-ES"/>
              </w:rPr>
              <w:t>uisición</w:t>
            </w:r>
            <w:proofErr w:type="spellEnd"/>
            <w:r>
              <w:rPr>
                <w:rFonts w:ascii="Arial" w:eastAsia="Arial" w:hAnsi="Arial" w:cs="Arial"/>
                <w:color w:val="000000" w:themeColor="text1"/>
                <w:sz w:val="20"/>
                <w:szCs w:val="20"/>
                <w:lang w:val="es-ES"/>
              </w:rPr>
              <w:t xml:space="preserve"> de control de acceso con gestión central y protección de datos personales.</w:t>
            </w:r>
          </w:p>
          <w:p w14:paraId="7717183B" w14:textId="77777777" w:rsidR="00C12CC7" w:rsidRPr="00CA2D8E" w:rsidRDefault="00C12CC7" w:rsidP="00F91304">
            <w:pPr>
              <w:spacing w:line="276" w:lineRule="auto"/>
              <w:jc w:val="both"/>
              <w:rPr>
                <w:rFonts w:ascii="Arial" w:eastAsia="Arial" w:hAnsi="Arial" w:cs="Arial"/>
                <w:color w:val="000000" w:themeColor="text1"/>
                <w:sz w:val="20"/>
                <w:szCs w:val="20"/>
                <w:lang w:val="es-ES"/>
              </w:rPr>
            </w:pPr>
          </w:p>
          <w:p w14:paraId="4C097CD5" w14:textId="77777777" w:rsidR="00C12CC7" w:rsidRPr="00CD5F1A" w:rsidRDefault="00C12CC7" w:rsidP="00F91304">
            <w:pPr>
              <w:spacing w:line="276" w:lineRule="auto"/>
              <w:jc w:val="both"/>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Nota: Se debe asegurar un acuerdo de servicios para la operación de la planta eléctrica.</w:t>
            </w:r>
          </w:p>
        </w:tc>
      </w:tr>
      <w:tr w:rsidR="00C12CC7" w:rsidRPr="00B958AE" w14:paraId="42D22537" w14:textId="77777777" w:rsidTr="0011253A">
        <w:tc>
          <w:tcPr>
            <w:tcW w:w="8828" w:type="dxa"/>
            <w:gridSpan w:val="4"/>
            <w:shd w:val="clear" w:color="auto" w:fill="A8D08D" w:themeFill="accent6" w:themeFillTint="99"/>
          </w:tcPr>
          <w:p w14:paraId="566A3077" w14:textId="77777777" w:rsidR="00C12CC7" w:rsidRPr="00B958AE" w:rsidRDefault="00C12CC7"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C12CC7" w:rsidRPr="00CA2D8E" w14:paraId="22C8AB94" w14:textId="77777777" w:rsidTr="0011253A">
        <w:tc>
          <w:tcPr>
            <w:tcW w:w="8828" w:type="dxa"/>
            <w:gridSpan w:val="4"/>
          </w:tcPr>
          <w:p w14:paraId="12EA7C9C"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BR-IT-02</w:t>
            </w:r>
            <w:r w:rsidRPr="00CD5F1A">
              <w:rPr>
                <w:rFonts w:ascii="Arial" w:eastAsia="Arial" w:hAnsi="Arial" w:cs="Arial"/>
                <w:sz w:val="20"/>
                <w:szCs w:val="20"/>
              </w:rPr>
              <w:tab/>
              <w:t>Implementar una configuración de alta disponibilidad en la infraestructura crítica.</w:t>
            </w:r>
          </w:p>
          <w:p w14:paraId="48BB270A"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BR-IT-03</w:t>
            </w:r>
            <w:r w:rsidRPr="00CD5F1A">
              <w:rPr>
                <w:rFonts w:ascii="Arial" w:eastAsia="Arial" w:hAnsi="Arial" w:cs="Arial"/>
                <w:sz w:val="20"/>
                <w:szCs w:val="20"/>
              </w:rPr>
              <w:tab/>
              <w:t>Rediseñar el servicio de red inalámbrica de la ADR.</w:t>
            </w:r>
          </w:p>
          <w:p w14:paraId="4ED59794"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BR-IT-04</w:t>
            </w:r>
            <w:r w:rsidRPr="00CD5F1A">
              <w:rPr>
                <w:rFonts w:ascii="Arial" w:eastAsia="Arial" w:hAnsi="Arial" w:cs="Arial"/>
                <w:sz w:val="20"/>
                <w:szCs w:val="20"/>
              </w:rPr>
              <w:tab/>
              <w:t>Migrar soluciones/aplicaciones sobre infraestructura sin contrato de soporte a infraestructura con soporte.</w:t>
            </w:r>
          </w:p>
          <w:p w14:paraId="7324E6A6"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BR-IT-09</w:t>
            </w:r>
            <w:r w:rsidRPr="00CD5F1A">
              <w:rPr>
                <w:rFonts w:ascii="Arial" w:eastAsia="Arial" w:hAnsi="Arial" w:cs="Arial"/>
                <w:sz w:val="20"/>
                <w:szCs w:val="20"/>
              </w:rPr>
              <w:tab/>
              <w:t>Implementar una solución de telefonía que cumpla con las necesidades operativas y funcionales de la Entidad.</w:t>
            </w:r>
          </w:p>
          <w:p w14:paraId="69B15EFF"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BR-IT-10</w:t>
            </w:r>
            <w:r w:rsidRPr="00CD5F1A">
              <w:rPr>
                <w:rFonts w:ascii="Arial" w:eastAsia="Arial" w:hAnsi="Arial" w:cs="Arial"/>
                <w:sz w:val="20"/>
                <w:szCs w:val="20"/>
              </w:rPr>
              <w:tab/>
              <w:t>Integrar la identidad digital empresarial en todos los servicios de infraestructura tecnológica de la Entidad.</w:t>
            </w:r>
          </w:p>
          <w:p w14:paraId="54963DAB" w14:textId="77777777" w:rsidR="00C12CC7" w:rsidRPr="00CA2D8E"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BR-IT-14</w:t>
            </w:r>
            <w:r w:rsidRPr="00CD5F1A">
              <w:rPr>
                <w:rFonts w:ascii="Arial" w:eastAsia="Arial" w:hAnsi="Arial" w:cs="Arial"/>
                <w:sz w:val="20"/>
                <w:szCs w:val="20"/>
              </w:rPr>
              <w:tab/>
            </w:r>
            <w:proofErr w:type="spellStart"/>
            <w:r w:rsidRPr="00CD5F1A">
              <w:rPr>
                <w:rFonts w:ascii="Arial" w:eastAsia="Arial" w:hAnsi="Arial" w:cs="Arial"/>
                <w:sz w:val="20"/>
                <w:szCs w:val="20"/>
              </w:rPr>
              <w:t>Impleme</w:t>
            </w:r>
            <w:r w:rsidRPr="00B958AE">
              <w:rPr>
                <w:rFonts w:ascii="Arial" w:eastAsia="Arial" w:hAnsi="Arial" w:cs="Arial"/>
                <w:bCs/>
                <w:color w:val="000000" w:themeColor="text1"/>
                <w:sz w:val="20"/>
                <w:szCs w:val="20"/>
                <w:lang w:val="es-ES"/>
              </w:rPr>
              <w:t>ntar</w:t>
            </w:r>
            <w:proofErr w:type="spellEnd"/>
            <w:r w:rsidRPr="00B958AE">
              <w:rPr>
                <w:rFonts w:ascii="Arial" w:eastAsia="Arial" w:hAnsi="Arial" w:cs="Arial"/>
                <w:bCs/>
                <w:color w:val="000000" w:themeColor="text1"/>
                <w:sz w:val="20"/>
                <w:szCs w:val="20"/>
                <w:lang w:val="es-ES"/>
              </w:rPr>
              <w:t xml:space="preserve"> una solución de gestión de capacidad, administración y monitoreo centralizado.</w:t>
            </w:r>
          </w:p>
        </w:tc>
      </w:tr>
      <w:tr w:rsidR="00C12CC7" w:rsidRPr="00B958AE" w14:paraId="32D7AF73" w14:textId="77777777" w:rsidTr="0011253A">
        <w:tc>
          <w:tcPr>
            <w:tcW w:w="8828" w:type="dxa"/>
            <w:gridSpan w:val="4"/>
            <w:shd w:val="clear" w:color="auto" w:fill="A8D08D" w:themeFill="accent6" w:themeFillTint="99"/>
          </w:tcPr>
          <w:p w14:paraId="076B1A2C" w14:textId="77777777" w:rsidR="00C12CC7" w:rsidRPr="00B958AE" w:rsidRDefault="00C12CC7"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C12CC7" w:rsidRPr="00B958AE" w14:paraId="37BA23BE" w14:textId="77777777" w:rsidTr="0011253A">
        <w:tc>
          <w:tcPr>
            <w:tcW w:w="8828" w:type="dxa"/>
            <w:gridSpan w:val="4"/>
          </w:tcPr>
          <w:p w14:paraId="1772A1BA" w14:textId="0713C78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Instalación de </w:t>
            </w:r>
            <w:r>
              <w:rPr>
                <w:rFonts w:ascii="Arial" w:eastAsia="Arial" w:hAnsi="Arial" w:cs="Arial"/>
                <w:sz w:val="20"/>
                <w:szCs w:val="20"/>
              </w:rPr>
              <w:t>18</w:t>
            </w:r>
            <w:r w:rsidRPr="00CD5F1A">
              <w:rPr>
                <w:rFonts w:ascii="Arial" w:eastAsia="Arial" w:hAnsi="Arial" w:cs="Arial"/>
                <w:sz w:val="20"/>
                <w:szCs w:val="20"/>
              </w:rPr>
              <w:t xml:space="preserve"> UPS de </w:t>
            </w:r>
            <w:r>
              <w:rPr>
                <w:rFonts w:ascii="Arial" w:eastAsia="Arial" w:hAnsi="Arial" w:cs="Arial"/>
                <w:sz w:val="20"/>
                <w:szCs w:val="20"/>
              </w:rPr>
              <w:t>6</w:t>
            </w:r>
            <w:r w:rsidRPr="00CD5F1A">
              <w:rPr>
                <w:rFonts w:ascii="Arial" w:eastAsia="Arial" w:hAnsi="Arial" w:cs="Arial"/>
                <w:sz w:val="20"/>
                <w:szCs w:val="20"/>
              </w:rPr>
              <w:t xml:space="preserve"> KVA </w:t>
            </w:r>
            <w:r>
              <w:rPr>
                <w:rFonts w:ascii="Arial" w:eastAsia="Arial" w:hAnsi="Arial" w:cs="Arial"/>
                <w:sz w:val="20"/>
                <w:szCs w:val="20"/>
              </w:rPr>
              <w:t>y su respectivo soporte, con entrega en operación y pruebas, con acometida a cero metros y puntas de conexión. (</w:t>
            </w:r>
            <w:r w:rsidR="00AE7A31">
              <w:rPr>
                <w:rFonts w:ascii="Arial" w:eastAsia="Arial" w:hAnsi="Arial" w:cs="Arial"/>
                <w:sz w:val="20"/>
                <w:szCs w:val="20"/>
              </w:rPr>
              <w:t>Fase I</w:t>
            </w:r>
            <w:r>
              <w:rPr>
                <w:rFonts w:ascii="Arial" w:eastAsia="Arial" w:hAnsi="Arial" w:cs="Arial"/>
                <w:sz w:val="20"/>
                <w:szCs w:val="20"/>
              </w:rPr>
              <w:t>)</w:t>
            </w:r>
          </w:p>
          <w:p w14:paraId="23B312F8" w14:textId="77777777"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Adquisición de 3 extintores tipo C de 20 libras para el centro de cómputo</w:t>
            </w:r>
            <w:r>
              <w:rPr>
                <w:rFonts w:ascii="Arial" w:eastAsia="Arial" w:hAnsi="Arial" w:cs="Arial"/>
                <w:sz w:val="20"/>
                <w:szCs w:val="20"/>
              </w:rPr>
              <w:t>.</w:t>
            </w:r>
          </w:p>
          <w:p w14:paraId="27EB88FD" w14:textId="7A8CF89B" w:rsidR="00C12CC7" w:rsidRPr="00CD5F1A" w:rsidRDefault="00C12CC7"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Adquisición de control de acceso con gestión central y protección de datos personales</w:t>
            </w:r>
            <w:r>
              <w:rPr>
                <w:rFonts w:ascii="Arial" w:eastAsia="Arial" w:hAnsi="Arial" w:cs="Arial"/>
                <w:sz w:val="20"/>
                <w:szCs w:val="20"/>
              </w:rPr>
              <w:t xml:space="preserve"> (</w:t>
            </w:r>
            <w:r w:rsidR="00AE7A31">
              <w:rPr>
                <w:rFonts w:ascii="Arial" w:eastAsia="Arial" w:hAnsi="Arial" w:cs="Arial"/>
                <w:sz w:val="20"/>
                <w:szCs w:val="20"/>
              </w:rPr>
              <w:t>Fase I</w:t>
            </w:r>
            <w:r>
              <w:rPr>
                <w:rFonts w:ascii="Arial" w:eastAsia="Arial" w:hAnsi="Arial" w:cs="Arial"/>
                <w:sz w:val="20"/>
                <w:szCs w:val="20"/>
              </w:rPr>
              <w:t>)</w:t>
            </w:r>
          </w:p>
          <w:p w14:paraId="11F32409" w14:textId="77777777" w:rsidR="00C12CC7" w:rsidRPr="00B958AE" w:rsidRDefault="00C12CC7"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sz w:val="20"/>
                <w:szCs w:val="20"/>
              </w:rPr>
              <w:t>Se</w:t>
            </w:r>
            <w:proofErr w:type="spellStart"/>
            <w:r>
              <w:rPr>
                <w:rFonts w:ascii="Arial" w:eastAsia="Arial" w:hAnsi="Arial" w:cs="Arial"/>
                <w:color w:val="000000" w:themeColor="text1"/>
                <w:sz w:val="20"/>
                <w:szCs w:val="20"/>
                <w:lang w:val="es-ES"/>
              </w:rPr>
              <w:t>nsor</w:t>
            </w:r>
            <w:proofErr w:type="spellEnd"/>
            <w:r>
              <w:rPr>
                <w:rFonts w:ascii="Arial" w:eastAsia="Arial" w:hAnsi="Arial" w:cs="Arial"/>
                <w:color w:val="000000" w:themeColor="text1"/>
                <w:sz w:val="20"/>
                <w:szCs w:val="20"/>
                <w:lang w:val="es-ES"/>
              </w:rPr>
              <w:t xml:space="preserve"> de temperatura y de humo.</w:t>
            </w:r>
          </w:p>
        </w:tc>
      </w:tr>
    </w:tbl>
    <w:p w14:paraId="4BDDDDBA" w14:textId="77777777" w:rsidR="00FB66F1" w:rsidRPr="007D4985" w:rsidRDefault="00FB66F1" w:rsidP="00F91304">
      <w:pPr>
        <w:spacing w:line="276" w:lineRule="auto"/>
        <w:jc w:val="both"/>
        <w:rPr>
          <w:rFonts w:ascii="Arial" w:hAnsi="Arial" w:cs="Arial"/>
          <w:sz w:val="22"/>
          <w:highlight w:val="yellow"/>
          <w:lang w:val="es-ES_tradnl"/>
        </w:rPr>
      </w:pPr>
    </w:p>
    <w:p w14:paraId="76C09085" w14:textId="19900722" w:rsidR="00534862" w:rsidRDefault="00FB66F1"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11B9F34D" w14:textId="66C6E19A" w:rsidR="00EB20EA" w:rsidRDefault="00EB20EA">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718C0536" w14:textId="100C8E91" w:rsidR="00FB66F1" w:rsidRPr="007D4985" w:rsidRDefault="00FB66F1" w:rsidP="00F91304">
      <w:pPr>
        <w:spacing w:line="276" w:lineRule="auto"/>
        <w:jc w:val="center"/>
        <w:rPr>
          <w:rFonts w:ascii="Arial" w:eastAsia="Arial" w:hAnsi="Arial" w:cs="Arial"/>
          <w:i/>
          <w:sz w:val="18"/>
          <w:szCs w:val="18"/>
          <w:lang w:val="es-ES_tradnl"/>
        </w:rPr>
      </w:pPr>
      <w:bookmarkStart w:id="928" w:name="_Toc28249465"/>
      <w:bookmarkStart w:id="929" w:name="_Toc27549040"/>
      <w:bookmarkStart w:id="930" w:name="_Toc28265123"/>
      <w:bookmarkStart w:id="931" w:name="_Toc28569334"/>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47</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eastAsia="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6</w:t>
      </w:r>
      <w:r w:rsidRPr="007D4985">
        <w:rPr>
          <w:rFonts w:ascii="Arial" w:hAnsi="Arial" w:cs="Arial"/>
          <w:i/>
          <w:sz w:val="18"/>
          <w:szCs w:val="18"/>
        </w:rPr>
        <w:fldChar w:fldCharType="end"/>
      </w:r>
      <w:r w:rsidRPr="007D4985">
        <w:rPr>
          <w:rFonts w:ascii="Arial" w:eastAsia="Arial" w:hAnsi="Arial" w:cs="Arial"/>
          <w:i/>
          <w:sz w:val="18"/>
          <w:szCs w:val="18"/>
        </w:rPr>
        <w:t xml:space="preserve"> – </w:t>
      </w:r>
      <w:r w:rsidRPr="007D4985">
        <w:rPr>
          <w:rFonts w:ascii="Arial" w:eastAsia="Arial" w:hAnsi="Arial" w:cs="Arial"/>
          <w:i/>
          <w:sz w:val="18"/>
          <w:szCs w:val="18"/>
          <w:lang w:val="es-ES_tradnl"/>
        </w:rPr>
        <w:t>Renovar los Contratos de Soporte de Componentes Sensibles de la Infraestructura Tecnológica</w:t>
      </w:r>
      <w:r w:rsidR="00241833">
        <w:rPr>
          <w:rFonts w:ascii="Arial" w:eastAsia="Arial" w:hAnsi="Arial" w:cs="Arial"/>
          <w:i/>
          <w:sz w:val="18"/>
          <w:szCs w:val="18"/>
          <w:lang w:val="es-ES_tradnl"/>
        </w:rPr>
        <w:t xml:space="preserve"> – </w:t>
      </w:r>
      <w:r w:rsidR="00AE7A31">
        <w:rPr>
          <w:rFonts w:ascii="Arial" w:eastAsia="Arial" w:hAnsi="Arial" w:cs="Arial"/>
          <w:i/>
          <w:sz w:val="18"/>
          <w:szCs w:val="18"/>
          <w:lang w:val="es-ES_tradnl"/>
        </w:rPr>
        <w:t>Fase I</w:t>
      </w:r>
      <w:bookmarkEnd w:id="928"/>
      <w:bookmarkEnd w:id="929"/>
      <w:bookmarkEnd w:id="930"/>
      <w:bookmarkEnd w:id="931"/>
    </w:p>
    <w:p w14:paraId="23B0D4BE" w14:textId="77777777" w:rsidR="00FB66F1" w:rsidRPr="007D4985" w:rsidRDefault="00FB66F1" w:rsidP="00F91304">
      <w:pPr>
        <w:spacing w:line="276" w:lineRule="auto"/>
        <w:jc w:val="center"/>
        <w:rPr>
          <w:rFonts w:ascii="Arial" w:hAnsi="Arial" w:cs="Arial"/>
          <w:i/>
          <w:sz w:val="18"/>
          <w:szCs w:val="1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EE78E8" w:rsidRPr="00B958AE" w14:paraId="59E17EE1" w14:textId="77777777" w:rsidTr="0011253A">
        <w:tc>
          <w:tcPr>
            <w:tcW w:w="8828" w:type="dxa"/>
            <w:gridSpan w:val="4"/>
            <w:shd w:val="clear" w:color="auto" w:fill="A8D08D" w:themeFill="accent6" w:themeFillTint="99"/>
            <w:vAlign w:val="center"/>
          </w:tcPr>
          <w:p w14:paraId="568C27D8" w14:textId="77777777" w:rsidR="00EE78E8" w:rsidRPr="00B958AE" w:rsidRDefault="00EE78E8" w:rsidP="00F91304">
            <w:pPr>
              <w:spacing w:line="276" w:lineRule="auto"/>
              <w:jc w:val="center"/>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FICHA DE PROYECTO</w:t>
            </w:r>
          </w:p>
        </w:tc>
      </w:tr>
      <w:tr w:rsidR="00EE78E8" w:rsidRPr="00B958AE" w14:paraId="78FA2EC2" w14:textId="77777777" w:rsidTr="0011253A">
        <w:tc>
          <w:tcPr>
            <w:tcW w:w="1838" w:type="dxa"/>
            <w:shd w:val="clear" w:color="auto" w:fill="A8D08D" w:themeFill="accent6" w:themeFillTint="99"/>
            <w:vAlign w:val="center"/>
          </w:tcPr>
          <w:p w14:paraId="3ACD6FC8"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ID</w:t>
            </w:r>
          </w:p>
        </w:tc>
        <w:tc>
          <w:tcPr>
            <w:tcW w:w="6990" w:type="dxa"/>
            <w:gridSpan w:val="3"/>
          </w:tcPr>
          <w:p w14:paraId="764610AA" w14:textId="724C8DCE" w:rsidR="00EE78E8" w:rsidRPr="00B958AE" w:rsidRDefault="00695014"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PRY-06</w:t>
            </w:r>
          </w:p>
        </w:tc>
      </w:tr>
      <w:tr w:rsidR="00EE78E8" w:rsidRPr="00B958AE" w14:paraId="0D6803AD" w14:textId="77777777" w:rsidTr="0011253A">
        <w:tc>
          <w:tcPr>
            <w:tcW w:w="1838" w:type="dxa"/>
            <w:shd w:val="clear" w:color="auto" w:fill="A8D08D" w:themeFill="accent6" w:themeFillTint="99"/>
            <w:vAlign w:val="center"/>
          </w:tcPr>
          <w:p w14:paraId="30E0C2FC"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Nombre</w:t>
            </w:r>
          </w:p>
        </w:tc>
        <w:tc>
          <w:tcPr>
            <w:tcW w:w="6990" w:type="dxa"/>
            <w:gridSpan w:val="3"/>
          </w:tcPr>
          <w:p w14:paraId="39A516CA" w14:textId="26FC678F" w:rsidR="00EE78E8" w:rsidRPr="00B958AE" w:rsidRDefault="00EE78E8" w:rsidP="00F91304">
            <w:pPr>
              <w:spacing w:line="276" w:lineRule="auto"/>
              <w:jc w:val="both"/>
              <w:rPr>
                <w:rFonts w:ascii="Arial" w:hAnsi="Arial" w:cs="Arial"/>
                <w:sz w:val="20"/>
                <w:szCs w:val="20"/>
                <w:highlight w:val="yellow"/>
                <w:lang w:val="es-ES_tradnl"/>
              </w:rPr>
            </w:pPr>
            <w:r w:rsidRPr="00B958AE">
              <w:rPr>
                <w:rFonts w:ascii="Arial" w:hAnsi="Arial" w:cs="Arial"/>
                <w:sz w:val="20"/>
                <w:szCs w:val="20"/>
                <w:lang w:val="es-ES_tradnl"/>
              </w:rPr>
              <w:t>Renovar los Contratos de Soporte de Componentes Sensibles de la Infraestructura Tecnológica.</w:t>
            </w:r>
            <w:r>
              <w:rPr>
                <w:rFonts w:ascii="Arial" w:hAnsi="Arial" w:cs="Arial"/>
                <w:sz w:val="20"/>
                <w:szCs w:val="20"/>
                <w:lang w:val="es-ES_tradnl"/>
              </w:rPr>
              <w:t xml:space="preserve"> - </w:t>
            </w:r>
            <w:r w:rsidR="00AE7A31">
              <w:rPr>
                <w:rFonts w:ascii="Arial" w:hAnsi="Arial" w:cs="Arial"/>
                <w:sz w:val="20"/>
                <w:szCs w:val="20"/>
                <w:lang w:val="es-ES_tradnl"/>
              </w:rPr>
              <w:t>Fase I</w:t>
            </w:r>
          </w:p>
        </w:tc>
      </w:tr>
      <w:tr w:rsidR="00EE78E8" w:rsidRPr="00B958AE" w14:paraId="4D5E8092" w14:textId="77777777" w:rsidTr="0011253A">
        <w:tc>
          <w:tcPr>
            <w:tcW w:w="1838" w:type="dxa"/>
            <w:shd w:val="clear" w:color="auto" w:fill="A8D08D" w:themeFill="accent6" w:themeFillTint="99"/>
            <w:vAlign w:val="center"/>
          </w:tcPr>
          <w:p w14:paraId="6A61B17A"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Objetivo General</w:t>
            </w:r>
          </w:p>
        </w:tc>
        <w:tc>
          <w:tcPr>
            <w:tcW w:w="6990" w:type="dxa"/>
            <w:gridSpan w:val="3"/>
          </w:tcPr>
          <w:p w14:paraId="40E286E9" w14:textId="77777777" w:rsidR="00EE78E8" w:rsidRPr="00B958AE" w:rsidRDefault="00EE78E8"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Realizar la renovación del soporte de fabricante de algunos componentes sensibles de la infraestructura tecnológica que actualmente se encuentre en operación con el fin minimizar el impacto operacional en caso de falla de algunos de estos.</w:t>
            </w:r>
          </w:p>
        </w:tc>
      </w:tr>
      <w:tr w:rsidR="00EE78E8" w:rsidRPr="00B958AE" w14:paraId="51402436" w14:textId="77777777" w:rsidTr="0011253A">
        <w:tc>
          <w:tcPr>
            <w:tcW w:w="1838" w:type="dxa"/>
            <w:shd w:val="clear" w:color="auto" w:fill="A8D08D" w:themeFill="accent6" w:themeFillTint="99"/>
            <w:vAlign w:val="center"/>
          </w:tcPr>
          <w:p w14:paraId="3D773868"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Objetivos Específicos</w:t>
            </w:r>
          </w:p>
        </w:tc>
        <w:tc>
          <w:tcPr>
            <w:tcW w:w="6990" w:type="dxa"/>
            <w:gridSpan w:val="3"/>
          </w:tcPr>
          <w:p w14:paraId="21BBBFAE" w14:textId="77777777" w:rsidR="00EE78E8" w:rsidRPr="00871845" w:rsidRDefault="00EE78E8" w:rsidP="00F91304">
            <w:pPr>
              <w:pStyle w:val="ListParagraph"/>
              <w:numPr>
                <w:ilvl w:val="0"/>
                <w:numId w:val="42"/>
              </w:numPr>
              <w:spacing w:line="276" w:lineRule="auto"/>
              <w:jc w:val="both"/>
              <w:rPr>
                <w:rFonts w:ascii="Arial" w:hAnsi="Arial" w:cs="Arial"/>
                <w:sz w:val="20"/>
                <w:szCs w:val="20"/>
                <w:lang w:val="es-ES"/>
              </w:rPr>
            </w:pPr>
            <w:proofErr w:type="gramStart"/>
            <w:r w:rsidRPr="00B958AE">
              <w:rPr>
                <w:rFonts w:ascii="Arial" w:hAnsi="Arial" w:cs="Arial"/>
                <w:sz w:val="20"/>
                <w:szCs w:val="20"/>
                <w:lang w:val="es-ES"/>
              </w:rPr>
              <w:t>Asegurar</w:t>
            </w:r>
            <w:proofErr w:type="gramEnd"/>
            <w:r w:rsidRPr="00B958AE">
              <w:rPr>
                <w:rFonts w:ascii="Arial" w:hAnsi="Arial" w:cs="Arial"/>
                <w:sz w:val="20"/>
                <w:szCs w:val="20"/>
                <w:lang w:val="es-ES"/>
              </w:rPr>
              <w:t xml:space="preserve"> que los componentes críticos que hacen parte de la red de la entidad cuenten con procesos de soporte y mantenimiento según los lineamientos </w:t>
            </w:r>
            <w:r w:rsidRPr="00B958AE">
              <w:rPr>
                <w:rFonts w:ascii="Arial" w:eastAsia="Arial" w:hAnsi="Arial" w:cs="Arial"/>
                <w:sz w:val="20"/>
                <w:szCs w:val="20"/>
                <w:lang w:val="es-ES_tradnl"/>
              </w:rPr>
              <w:t>definidos en el marco de arquitectura empresarial del ministerio de tecnologías de la información.</w:t>
            </w:r>
          </w:p>
          <w:p w14:paraId="3AB53E25" w14:textId="77777777" w:rsidR="00EE78E8" w:rsidRPr="00871845" w:rsidRDefault="00EE78E8" w:rsidP="00F91304">
            <w:pPr>
              <w:pStyle w:val="ListParagraph"/>
              <w:numPr>
                <w:ilvl w:val="0"/>
                <w:numId w:val="42"/>
              </w:numPr>
              <w:spacing w:line="276" w:lineRule="auto"/>
              <w:jc w:val="both"/>
              <w:rPr>
                <w:rFonts w:ascii="Arial" w:hAnsi="Arial" w:cs="Arial"/>
                <w:sz w:val="20"/>
                <w:szCs w:val="20"/>
                <w:lang w:val="es-ES"/>
              </w:rPr>
            </w:pPr>
            <w:r w:rsidRPr="00B958AE">
              <w:rPr>
                <w:rFonts w:ascii="Arial" w:hAnsi="Arial" w:cs="Arial"/>
                <w:sz w:val="20"/>
                <w:szCs w:val="20"/>
                <w:lang w:val="es-ES"/>
              </w:rPr>
              <w:t>Garantizar que los componentes de la infraestructura critica puedan ser remplazados por el fabricante en caso de que estos presenten daños irreversibles.</w:t>
            </w:r>
          </w:p>
          <w:p w14:paraId="561DD34D" w14:textId="77777777" w:rsidR="00EE78E8" w:rsidRPr="00B958AE" w:rsidRDefault="00EE78E8" w:rsidP="00F91304">
            <w:pPr>
              <w:pStyle w:val="ListParagraph"/>
              <w:numPr>
                <w:ilvl w:val="0"/>
                <w:numId w:val="42"/>
              </w:numPr>
              <w:spacing w:line="276" w:lineRule="auto"/>
              <w:jc w:val="both"/>
              <w:rPr>
                <w:rFonts w:ascii="Arial" w:eastAsia="Arial" w:hAnsi="Arial" w:cs="Arial"/>
                <w:sz w:val="20"/>
                <w:szCs w:val="20"/>
                <w:lang w:val="es-ES_tradnl"/>
              </w:rPr>
            </w:pPr>
            <w:r w:rsidRPr="00B958AE">
              <w:rPr>
                <w:rFonts w:ascii="Arial" w:hAnsi="Arial" w:cs="Arial"/>
                <w:sz w:val="20"/>
                <w:szCs w:val="20"/>
                <w:lang w:val="es-ES"/>
              </w:rPr>
              <w:t>Aplicar buenas prácticas de industria en la configuración de los servicios tecnológicos de la Entidad.</w:t>
            </w:r>
          </w:p>
        </w:tc>
      </w:tr>
      <w:tr w:rsidR="00EE78E8" w:rsidRPr="00CD5F1A" w14:paraId="7C5E2666" w14:textId="77777777" w:rsidTr="0011253A">
        <w:tc>
          <w:tcPr>
            <w:tcW w:w="1838" w:type="dxa"/>
            <w:shd w:val="clear" w:color="auto" w:fill="A8D08D" w:themeFill="accent6" w:themeFillTint="99"/>
            <w:vAlign w:val="center"/>
          </w:tcPr>
          <w:p w14:paraId="24BA1365" w14:textId="77777777" w:rsidR="00EE78E8" w:rsidRPr="00310CE7" w:rsidRDefault="00EE78E8" w:rsidP="00F91304">
            <w:pPr>
              <w:spacing w:line="276" w:lineRule="auto"/>
              <w:rPr>
                <w:rFonts w:ascii="Arial" w:eastAsia="Arial" w:hAnsi="Arial" w:cs="Arial"/>
                <w:sz w:val="20"/>
                <w:szCs w:val="20"/>
                <w:lang w:val="es-ES_tradnl"/>
              </w:rPr>
            </w:pPr>
            <w:r w:rsidRPr="00310CE7">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1186D320" w14:textId="77777777" w:rsidR="00EE78E8" w:rsidRPr="00CD5F1A" w:rsidRDefault="00EE78E8"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hAnsi="Arial" w:cs="Arial"/>
                <w:sz w:val="20"/>
                <w:szCs w:val="20"/>
                <w:lang w:val="es-ES"/>
              </w:rPr>
              <w:t>Optimización de la gestión de recursos públicos en proyectos de Tecnologías de la Información a través del uso de los instrumentos de agregación de demanda y priorización de los servicios de nube</w:t>
            </w:r>
          </w:p>
        </w:tc>
      </w:tr>
      <w:tr w:rsidR="00EE78E8" w:rsidRPr="00310CE7" w14:paraId="41D6112F" w14:textId="77777777" w:rsidTr="0011253A">
        <w:tc>
          <w:tcPr>
            <w:tcW w:w="1838" w:type="dxa"/>
            <w:shd w:val="clear" w:color="auto" w:fill="A8D08D" w:themeFill="accent6" w:themeFillTint="99"/>
            <w:vAlign w:val="center"/>
          </w:tcPr>
          <w:p w14:paraId="42F4049A"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Indicadores de Gobierno Digital</w:t>
            </w:r>
          </w:p>
        </w:tc>
        <w:tc>
          <w:tcPr>
            <w:tcW w:w="6990" w:type="dxa"/>
            <w:gridSpan w:val="3"/>
          </w:tcPr>
          <w:p w14:paraId="26615101" w14:textId="77777777" w:rsidR="00EE78E8" w:rsidRDefault="00EE78E8"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7E6D4AA8" w14:textId="77777777" w:rsidR="00EE78E8" w:rsidRPr="00310CE7" w:rsidRDefault="00EE78E8"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eastAsia="Arial" w:hAnsi="Arial" w:cs="Arial"/>
                <w:sz w:val="20"/>
                <w:szCs w:val="20"/>
                <w:lang w:val="es-ES"/>
              </w:rPr>
              <w:t>% de implementación de Arquitectura empresarial al interior de la entidad</w:t>
            </w:r>
          </w:p>
        </w:tc>
      </w:tr>
      <w:tr w:rsidR="00EE78E8" w:rsidRPr="000651FD" w14:paraId="7B83C2A2" w14:textId="77777777" w:rsidTr="0011253A">
        <w:tc>
          <w:tcPr>
            <w:tcW w:w="1838" w:type="dxa"/>
            <w:shd w:val="clear" w:color="auto" w:fill="A8D08D" w:themeFill="accent6" w:themeFillTint="99"/>
            <w:vAlign w:val="center"/>
          </w:tcPr>
          <w:p w14:paraId="4C5DFF2E"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Tiempo Aproximado de Implementación</w:t>
            </w:r>
          </w:p>
        </w:tc>
        <w:tc>
          <w:tcPr>
            <w:tcW w:w="2576" w:type="dxa"/>
            <w:vAlign w:val="center"/>
          </w:tcPr>
          <w:p w14:paraId="4D137003"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2 meses</w:t>
            </w:r>
          </w:p>
        </w:tc>
        <w:tc>
          <w:tcPr>
            <w:tcW w:w="2095" w:type="dxa"/>
            <w:shd w:val="clear" w:color="auto" w:fill="A8D08D" w:themeFill="accent6" w:themeFillTint="99"/>
            <w:vAlign w:val="center"/>
          </w:tcPr>
          <w:p w14:paraId="7DBCF6EE"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Costo Aproximado de Implementación</w:t>
            </w:r>
          </w:p>
        </w:tc>
        <w:tc>
          <w:tcPr>
            <w:tcW w:w="2319" w:type="dxa"/>
            <w:vAlign w:val="center"/>
          </w:tcPr>
          <w:p w14:paraId="555A127A" w14:textId="77777777" w:rsidR="00EE78E8" w:rsidRPr="000651FD" w:rsidRDefault="00EE78E8"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w:t>
            </w:r>
            <w:r w:rsidRPr="000651FD">
              <w:rPr>
                <w:rFonts w:ascii="Arial" w:eastAsia="Arial" w:hAnsi="Arial" w:cs="Arial"/>
                <w:sz w:val="20"/>
                <w:szCs w:val="20"/>
                <w:lang w:val="es-ES_tradnl"/>
              </w:rPr>
              <w:t xml:space="preserve">148.333.500,00 </w:t>
            </w:r>
          </w:p>
        </w:tc>
      </w:tr>
      <w:tr w:rsidR="00EE78E8" w:rsidRPr="00B958AE" w14:paraId="33FD86C4" w14:textId="77777777" w:rsidTr="0011253A">
        <w:tc>
          <w:tcPr>
            <w:tcW w:w="1838" w:type="dxa"/>
            <w:shd w:val="clear" w:color="auto" w:fill="A8D08D" w:themeFill="accent6" w:themeFillTint="99"/>
            <w:vAlign w:val="center"/>
          </w:tcPr>
          <w:p w14:paraId="08CECBC6"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Prioridad de la Implementación</w:t>
            </w:r>
          </w:p>
        </w:tc>
        <w:tc>
          <w:tcPr>
            <w:tcW w:w="2576" w:type="dxa"/>
            <w:vAlign w:val="center"/>
          </w:tcPr>
          <w:p w14:paraId="006C156B"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Media</w:t>
            </w:r>
          </w:p>
        </w:tc>
        <w:tc>
          <w:tcPr>
            <w:tcW w:w="2095" w:type="dxa"/>
            <w:shd w:val="clear" w:color="auto" w:fill="A8D08D" w:themeFill="accent6" w:themeFillTint="99"/>
            <w:vAlign w:val="center"/>
          </w:tcPr>
          <w:p w14:paraId="4D7E5CF9"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Áreas Involucradas</w:t>
            </w:r>
          </w:p>
        </w:tc>
        <w:tc>
          <w:tcPr>
            <w:tcW w:w="2319" w:type="dxa"/>
          </w:tcPr>
          <w:p w14:paraId="03C191A8"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Oficina de Tecnologías de la Información (OTI)</w:t>
            </w:r>
          </w:p>
        </w:tc>
      </w:tr>
      <w:tr w:rsidR="00EE78E8" w:rsidRPr="00B958AE" w14:paraId="6F6BE8C7" w14:textId="77777777" w:rsidTr="0011253A">
        <w:tc>
          <w:tcPr>
            <w:tcW w:w="1838" w:type="dxa"/>
            <w:shd w:val="clear" w:color="auto" w:fill="A8D08D" w:themeFill="accent6" w:themeFillTint="99"/>
            <w:vAlign w:val="center"/>
          </w:tcPr>
          <w:p w14:paraId="2027D18A"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Procesos que Apoya</w:t>
            </w:r>
          </w:p>
        </w:tc>
        <w:tc>
          <w:tcPr>
            <w:tcW w:w="2576" w:type="dxa"/>
          </w:tcPr>
          <w:p w14:paraId="329E67C9"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Gestión de Tecnologías de la Información</w:t>
            </w:r>
          </w:p>
        </w:tc>
        <w:tc>
          <w:tcPr>
            <w:tcW w:w="2095" w:type="dxa"/>
            <w:shd w:val="clear" w:color="auto" w:fill="A8D08D" w:themeFill="accent6" w:themeFillTint="99"/>
            <w:vAlign w:val="center"/>
          </w:tcPr>
          <w:p w14:paraId="02005CE5" w14:textId="77777777" w:rsidR="00EE78E8" w:rsidRPr="00B958AE" w:rsidRDefault="00EE78E8"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Dominio al que Pertenece</w:t>
            </w:r>
          </w:p>
        </w:tc>
        <w:tc>
          <w:tcPr>
            <w:tcW w:w="2319" w:type="dxa"/>
          </w:tcPr>
          <w:p w14:paraId="62F86C9F" w14:textId="77777777" w:rsidR="00EE78E8" w:rsidRPr="00B958AE" w:rsidRDefault="00EE78E8"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Infraestructura Tecnológica</w:t>
            </w:r>
          </w:p>
        </w:tc>
      </w:tr>
      <w:tr w:rsidR="00EE78E8" w:rsidRPr="00B958AE" w14:paraId="0F579471" w14:textId="77777777" w:rsidTr="0011253A">
        <w:tc>
          <w:tcPr>
            <w:tcW w:w="8828" w:type="dxa"/>
            <w:gridSpan w:val="4"/>
            <w:shd w:val="clear" w:color="auto" w:fill="A8D08D" w:themeFill="accent6" w:themeFillTint="99"/>
          </w:tcPr>
          <w:p w14:paraId="19CE030C" w14:textId="77777777" w:rsidR="00EE78E8" w:rsidRPr="00B958AE" w:rsidRDefault="00EE78E8"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DESCRIPCIÓN</w:t>
            </w:r>
          </w:p>
        </w:tc>
      </w:tr>
      <w:tr w:rsidR="00EE78E8" w:rsidRPr="00B958AE" w14:paraId="32E3641E" w14:textId="77777777" w:rsidTr="0011253A">
        <w:trPr>
          <w:trHeight w:val="310"/>
        </w:trPr>
        <w:tc>
          <w:tcPr>
            <w:tcW w:w="8828" w:type="dxa"/>
            <w:gridSpan w:val="4"/>
          </w:tcPr>
          <w:p w14:paraId="2DE6658E" w14:textId="77777777" w:rsidR="00EE78E8" w:rsidRPr="00B958AE" w:rsidRDefault="00EE78E8" w:rsidP="00F91304">
            <w:pPr>
              <w:spacing w:line="276" w:lineRule="auto"/>
              <w:rPr>
                <w:rFonts w:ascii="Arial" w:hAnsi="Arial" w:cs="Arial"/>
                <w:sz w:val="20"/>
                <w:szCs w:val="20"/>
                <w:lang w:val="es-ES_tradnl"/>
              </w:rPr>
            </w:pPr>
            <w:r w:rsidRPr="00B958AE">
              <w:rPr>
                <w:rFonts w:ascii="Arial" w:hAnsi="Arial" w:cs="Arial"/>
                <w:sz w:val="20"/>
                <w:szCs w:val="20"/>
                <w:lang w:val="es-ES_tradnl"/>
              </w:rPr>
              <w:t>Para el desarrollo de este proyecto es necesario:</w:t>
            </w:r>
          </w:p>
          <w:p w14:paraId="7AD2BC65" w14:textId="77777777" w:rsidR="00EE78E8" w:rsidRPr="00B958AE" w:rsidRDefault="00EE78E8" w:rsidP="00F91304">
            <w:pPr>
              <w:spacing w:line="276" w:lineRule="auto"/>
              <w:rPr>
                <w:rFonts w:ascii="Arial" w:hAnsi="Arial" w:cs="Arial"/>
                <w:sz w:val="20"/>
                <w:szCs w:val="20"/>
                <w:lang w:val="es-ES_tradnl"/>
              </w:rPr>
            </w:pPr>
          </w:p>
          <w:p w14:paraId="0192574C" w14:textId="77777777" w:rsidR="00EE78E8" w:rsidRPr="00B958AE" w:rsidRDefault="00EE78E8"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Renovar el contrato de soporte de fabricante a la plataforma </w:t>
            </w:r>
            <w:proofErr w:type="spellStart"/>
            <w:r w:rsidRPr="00B958AE">
              <w:rPr>
                <w:rFonts w:ascii="Arial" w:hAnsi="Arial" w:cs="Arial"/>
                <w:sz w:val="20"/>
                <w:szCs w:val="20"/>
                <w:lang w:val="es-ES_tradnl"/>
              </w:rPr>
              <w:t>hiper-convergente</w:t>
            </w:r>
            <w:proofErr w:type="spellEnd"/>
            <w:r w:rsidRPr="00B958AE">
              <w:rPr>
                <w:rFonts w:ascii="Arial" w:hAnsi="Arial" w:cs="Arial"/>
                <w:sz w:val="20"/>
                <w:szCs w:val="20"/>
                <w:lang w:val="es-ES_tradnl"/>
              </w:rPr>
              <w:t xml:space="preserve"> (4 módulos), firewall perimetral (2 módulos), </w:t>
            </w:r>
            <w:proofErr w:type="spellStart"/>
            <w:r w:rsidRPr="00B958AE">
              <w:rPr>
                <w:rFonts w:ascii="Arial" w:hAnsi="Arial" w:cs="Arial"/>
                <w:sz w:val="20"/>
                <w:szCs w:val="20"/>
                <w:lang w:val="es-ES_tradnl"/>
              </w:rPr>
              <w:t>core</w:t>
            </w:r>
            <w:proofErr w:type="spellEnd"/>
            <w:r w:rsidRPr="00B958AE">
              <w:rPr>
                <w:rFonts w:ascii="Arial" w:hAnsi="Arial" w:cs="Arial"/>
                <w:sz w:val="20"/>
                <w:szCs w:val="20"/>
                <w:lang w:val="es-ES_tradnl"/>
              </w:rPr>
              <w:t xml:space="preserve"> principal de red (3 módulos), controladoras de discos plataforma convergente (2 módulos). Estos contratos deben cubrir el mantenimiento lógico del producto y el cambio físico en caso de daños irreversibles del equipo.</w:t>
            </w:r>
          </w:p>
          <w:p w14:paraId="662BA199" w14:textId="77777777" w:rsidR="00EE78E8" w:rsidRPr="00B958AE" w:rsidRDefault="00EE78E8"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Los contratos preferiblemente deberán renovarse a tres (3) años, de lo contrario se deberá asegurar el soporte por al menos un (1) año. En caso de que el fabricante no tenga dentro de su ciclo de vida de soporte el equipo se debe buscar la alternativa de obtener al menos el </w:t>
            </w:r>
            <w:r w:rsidRPr="00B958AE">
              <w:rPr>
                <w:rFonts w:ascii="Arial" w:hAnsi="Arial" w:cs="Arial"/>
                <w:sz w:val="20"/>
                <w:szCs w:val="20"/>
                <w:lang w:val="es-ES_tradnl"/>
              </w:rPr>
              <w:lastRenderedPageBreak/>
              <w:t>soporte físico con algún canal mayorista. Cada caso deberá evaluarse y documentarse como soporte del proceso de renovación.</w:t>
            </w:r>
          </w:p>
        </w:tc>
      </w:tr>
      <w:tr w:rsidR="00EE78E8" w:rsidRPr="00B958AE" w14:paraId="746DC5A2" w14:textId="77777777" w:rsidTr="0011253A">
        <w:tc>
          <w:tcPr>
            <w:tcW w:w="8828" w:type="dxa"/>
            <w:gridSpan w:val="4"/>
            <w:shd w:val="clear" w:color="auto" w:fill="A8D08D" w:themeFill="accent6" w:themeFillTint="99"/>
          </w:tcPr>
          <w:p w14:paraId="5884A9AA" w14:textId="77777777" w:rsidR="00EE78E8" w:rsidRPr="00B958AE" w:rsidRDefault="00EE78E8"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lastRenderedPageBreak/>
              <w:t>BRECHAS</w:t>
            </w:r>
          </w:p>
        </w:tc>
      </w:tr>
      <w:tr w:rsidR="00EE78E8" w:rsidRPr="00B958AE" w14:paraId="6482E1DE" w14:textId="77777777" w:rsidTr="0011253A">
        <w:tc>
          <w:tcPr>
            <w:tcW w:w="8828" w:type="dxa"/>
            <w:gridSpan w:val="4"/>
          </w:tcPr>
          <w:p w14:paraId="3243C0C1" w14:textId="77777777" w:rsidR="00EE78E8" w:rsidRPr="00B958AE" w:rsidRDefault="00EE78E8" w:rsidP="00F91304">
            <w:pPr>
              <w:pStyle w:val="ListParagraph"/>
              <w:numPr>
                <w:ilvl w:val="0"/>
                <w:numId w:val="50"/>
              </w:numPr>
              <w:spacing w:line="276" w:lineRule="auto"/>
              <w:jc w:val="both"/>
              <w:rPr>
                <w:rFonts w:ascii="Arial" w:eastAsia="Arial" w:hAnsi="Arial" w:cs="Arial"/>
                <w:bCs/>
                <w:color w:val="000000" w:themeColor="text1"/>
                <w:sz w:val="20"/>
                <w:szCs w:val="20"/>
                <w:lang w:val="es-ES_tradnl"/>
              </w:rPr>
            </w:pPr>
            <w:r w:rsidRPr="0019195A">
              <w:rPr>
                <w:rFonts w:ascii="Arial" w:eastAsia="Arial" w:hAnsi="Arial" w:cs="Arial"/>
                <w:b/>
                <w:color w:val="000000" w:themeColor="text1"/>
                <w:sz w:val="20"/>
                <w:szCs w:val="20"/>
                <w:lang w:val="es-ES_tradnl"/>
              </w:rPr>
              <w:t>BR-IT-02.</w:t>
            </w:r>
            <w:r w:rsidRPr="00B958AE">
              <w:rPr>
                <w:rFonts w:ascii="Arial" w:eastAsia="Arial" w:hAnsi="Arial" w:cs="Arial"/>
                <w:bCs/>
                <w:color w:val="000000" w:themeColor="text1"/>
                <w:sz w:val="20"/>
                <w:szCs w:val="20"/>
                <w:lang w:val="es-ES_tradnl"/>
              </w:rPr>
              <w:t xml:space="preserve"> Implementar una configuración de alta disponibilidad en la infraestructura crítica.</w:t>
            </w:r>
          </w:p>
          <w:p w14:paraId="6C466AFA" w14:textId="77777777" w:rsidR="00EE78E8" w:rsidRPr="00B958AE" w:rsidRDefault="00EE78E8" w:rsidP="00F91304">
            <w:pPr>
              <w:pStyle w:val="ListParagraph"/>
              <w:numPr>
                <w:ilvl w:val="0"/>
                <w:numId w:val="50"/>
              </w:numPr>
              <w:spacing w:line="276" w:lineRule="auto"/>
              <w:jc w:val="both"/>
              <w:rPr>
                <w:rFonts w:ascii="Arial" w:eastAsia="Arial" w:hAnsi="Arial" w:cs="Arial"/>
                <w:color w:val="000000" w:themeColor="text1"/>
                <w:sz w:val="20"/>
                <w:szCs w:val="20"/>
                <w:lang w:val="es-ES_tradnl"/>
              </w:rPr>
            </w:pPr>
            <w:r w:rsidRPr="0019195A">
              <w:rPr>
                <w:rFonts w:ascii="Arial" w:eastAsia="Arial" w:hAnsi="Arial" w:cs="Arial"/>
                <w:b/>
                <w:color w:val="000000" w:themeColor="text1"/>
                <w:sz w:val="20"/>
                <w:szCs w:val="20"/>
                <w:lang w:val="es-ES_tradnl"/>
              </w:rPr>
              <w:t>BR-IT-13.</w:t>
            </w:r>
            <w:r w:rsidRPr="00B958AE">
              <w:rPr>
                <w:rFonts w:ascii="Arial" w:eastAsia="Arial" w:hAnsi="Arial" w:cs="Arial"/>
                <w:bCs/>
                <w:color w:val="000000" w:themeColor="text1"/>
                <w:sz w:val="20"/>
                <w:szCs w:val="20"/>
                <w:lang w:val="es-ES_tradnl"/>
              </w:rPr>
              <w:t xml:space="preserve"> Formalizar contratos de soporte de fabricante e implementar un plan de mantenimiento programado sobre los diferentes componentes lógicos y físicos de la infraestructura tecnológica de la Entidad.</w:t>
            </w:r>
          </w:p>
        </w:tc>
      </w:tr>
      <w:tr w:rsidR="00EE78E8" w:rsidRPr="00B958AE" w14:paraId="4105701D" w14:textId="77777777" w:rsidTr="0011253A">
        <w:tc>
          <w:tcPr>
            <w:tcW w:w="8828" w:type="dxa"/>
            <w:gridSpan w:val="4"/>
            <w:shd w:val="clear" w:color="auto" w:fill="A8D08D" w:themeFill="accent6" w:themeFillTint="99"/>
          </w:tcPr>
          <w:p w14:paraId="0C1FF4F7" w14:textId="77777777" w:rsidR="00EE78E8" w:rsidRPr="00B958AE" w:rsidRDefault="00EE78E8"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ENTREGABLES</w:t>
            </w:r>
          </w:p>
        </w:tc>
      </w:tr>
      <w:tr w:rsidR="00EE78E8" w:rsidRPr="004B6770" w14:paraId="58C53BF8" w14:textId="77777777" w:rsidTr="0011253A">
        <w:tc>
          <w:tcPr>
            <w:tcW w:w="8828" w:type="dxa"/>
            <w:gridSpan w:val="4"/>
          </w:tcPr>
          <w:p w14:paraId="08AACDD9" w14:textId="77777777" w:rsidR="00EE78E8" w:rsidRDefault="00EE78E8"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Evidencia de renovación contrato de soporte Plataforma Hiper-</w:t>
            </w:r>
            <w:proofErr w:type="spellStart"/>
            <w:r w:rsidRPr="004B6770">
              <w:rPr>
                <w:rFonts w:ascii="Arial" w:eastAsia="Arial" w:hAnsi="Arial" w:cs="Arial"/>
                <w:color w:val="000000" w:themeColor="text1"/>
                <w:sz w:val="20"/>
                <w:szCs w:val="20"/>
                <w:lang w:val="es-ES"/>
              </w:rPr>
              <w:t>Convengente</w:t>
            </w:r>
            <w:proofErr w:type="spellEnd"/>
            <w:r w:rsidRPr="004B6770">
              <w:rPr>
                <w:rFonts w:ascii="Arial" w:eastAsia="Arial" w:hAnsi="Arial" w:cs="Arial"/>
                <w:color w:val="000000" w:themeColor="text1"/>
                <w:sz w:val="20"/>
                <w:szCs w:val="20"/>
                <w:lang w:val="es-ES"/>
              </w:rPr>
              <w:t>.</w:t>
            </w:r>
          </w:p>
          <w:p w14:paraId="1BA7B1FC" w14:textId="77777777" w:rsidR="00EE78E8" w:rsidRPr="004B6770" w:rsidRDefault="00EE78E8"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Firewall Perimetral</w:t>
            </w:r>
          </w:p>
          <w:p w14:paraId="0B63D436" w14:textId="77777777" w:rsidR="00EE78E8" w:rsidRPr="008659D6" w:rsidRDefault="00EE78E8"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Core de Red Usuarios</w:t>
            </w:r>
            <w:r w:rsidRPr="004B6770">
              <w:rPr>
                <w:rFonts w:ascii="Arial" w:eastAsia="Arial" w:hAnsi="Arial" w:cs="Arial"/>
                <w:color w:val="000000" w:themeColor="text1"/>
                <w:sz w:val="20"/>
                <w:szCs w:val="20"/>
                <w:lang w:val="es-ES"/>
              </w:rPr>
              <w:t>.</w:t>
            </w:r>
          </w:p>
          <w:p w14:paraId="0FD0CFEC" w14:textId="77777777" w:rsidR="00EE78E8" w:rsidRPr="004B6770" w:rsidRDefault="00EE78E8"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Controladora de Discos EVA HP.</w:t>
            </w:r>
          </w:p>
        </w:tc>
      </w:tr>
    </w:tbl>
    <w:p w14:paraId="7F45E5A8" w14:textId="77777777" w:rsidR="00FB66F1" w:rsidRPr="00EE78E8" w:rsidRDefault="00FB66F1" w:rsidP="00F91304">
      <w:pPr>
        <w:spacing w:line="276" w:lineRule="auto"/>
        <w:rPr>
          <w:rFonts w:ascii="Arial" w:hAnsi="Arial" w:cs="Arial"/>
          <w:sz w:val="22"/>
          <w:highlight w:val="yellow"/>
          <w:lang w:val="es-ES"/>
        </w:rPr>
      </w:pPr>
    </w:p>
    <w:p w14:paraId="33A60088" w14:textId="43A2672B" w:rsidR="00EE78E8" w:rsidRDefault="00FB66F1"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485CB543" w14:textId="2BACB079" w:rsidR="00AE0A4F" w:rsidRDefault="00AE0A4F">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24D1B976" w14:textId="2E8C3E32" w:rsidR="00FB66F1" w:rsidRPr="007D4985" w:rsidRDefault="00FB66F1" w:rsidP="00F91304">
      <w:pPr>
        <w:spacing w:line="276" w:lineRule="auto"/>
        <w:jc w:val="center"/>
        <w:rPr>
          <w:rFonts w:ascii="Arial" w:hAnsi="Arial" w:cs="Arial"/>
          <w:i/>
          <w:sz w:val="18"/>
          <w:szCs w:val="18"/>
        </w:rPr>
      </w:pPr>
      <w:bookmarkStart w:id="932" w:name="_Toc28249466"/>
      <w:bookmarkStart w:id="933" w:name="_Toc27549041"/>
      <w:bookmarkStart w:id="934" w:name="_Toc28265124"/>
      <w:bookmarkStart w:id="935" w:name="_Toc28569335"/>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48</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7</w:t>
      </w:r>
      <w:r w:rsidRPr="007D4985">
        <w:rPr>
          <w:rFonts w:ascii="Arial" w:hAnsi="Arial" w:cs="Arial"/>
          <w:i/>
          <w:sz w:val="18"/>
          <w:szCs w:val="18"/>
        </w:rPr>
        <w:fldChar w:fldCharType="end"/>
      </w:r>
      <w:r w:rsidRPr="007D4985">
        <w:rPr>
          <w:rFonts w:ascii="Arial" w:hAnsi="Arial" w:cs="Arial"/>
          <w:i/>
          <w:sz w:val="18"/>
          <w:szCs w:val="18"/>
        </w:rPr>
        <w:t xml:space="preserve"> </w:t>
      </w:r>
      <w:r w:rsidRPr="007D4985">
        <w:rPr>
          <w:rFonts w:ascii="Arial" w:eastAsia="Arial" w:hAnsi="Arial" w:cs="Arial"/>
          <w:i/>
          <w:sz w:val="18"/>
          <w:szCs w:val="18"/>
        </w:rPr>
        <w:t>–</w:t>
      </w:r>
      <w:r w:rsidRPr="007D4985">
        <w:rPr>
          <w:rFonts w:ascii="Arial" w:hAnsi="Arial" w:cs="Arial"/>
          <w:i/>
          <w:sz w:val="18"/>
          <w:szCs w:val="18"/>
        </w:rPr>
        <w:t xml:space="preserve"> Plan de transición e integración gov.co</w:t>
      </w:r>
      <w:bookmarkEnd w:id="932"/>
      <w:bookmarkEnd w:id="933"/>
      <w:bookmarkEnd w:id="934"/>
      <w:bookmarkEnd w:id="935"/>
    </w:p>
    <w:p w14:paraId="48B69323" w14:textId="77777777" w:rsidR="00FB66F1" w:rsidRPr="0011253A" w:rsidRDefault="00FB66F1" w:rsidP="00F91304">
      <w:pPr>
        <w:spacing w:line="276" w:lineRule="auto"/>
        <w:jc w:val="center"/>
        <w:rPr>
          <w:rFonts w:ascii="Arial" w:hAnsi="Arial"/>
          <w:i/>
          <w:sz w:val="18"/>
        </w:rPr>
      </w:pPr>
    </w:p>
    <w:tbl>
      <w:tblPr>
        <w:tblW w:w="0" w:type="auto"/>
        <w:tblLook w:val="06A0" w:firstRow="1" w:lastRow="0" w:firstColumn="1" w:lastColumn="0" w:noHBand="1" w:noVBand="1"/>
      </w:tblPr>
      <w:tblGrid>
        <w:gridCol w:w="1838"/>
        <w:gridCol w:w="2576"/>
        <w:gridCol w:w="2095"/>
        <w:gridCol w:w="2319"/>
      </w:tblGrid>
      <w:tr w:rsidR="00FB66F1" w14:paraId="399357B0"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232FFFD" w14:textId="77777777" w:rsidR="00FB66F1" w:rsidRPr="007D4985" w:rsidRDefault="00FB66F1"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FB66F1" w14:paraId="37A94498"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497DF6A"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Borders>
              <w:top w:val="single" w:sz="4" w:space="0" w:color="auto"/>
              <w:left w:val="single" w:sz="4" w:space="0" w:color="auto"/>
              <w:bottom w:val="single" w:sz="4" w:space="0" w:color="auto"/>
              <w:right w:val="single" w:sz="4" w:space="0" w:color="auto"/>
            </w:tcBorders>
          </w:tcPr>
          <w:p w14:paraId="3162D59A" w14:textId="5AA6A450" w:rsidR="00FB66F1" w:rsidRPr="007D4985" w:rsidRDefault="00AF562F"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PRY-07</w:t>
            </w:r>
          </w:p>
        </w:tc>
      </w:tr>
      <w:tr w:rsidR="00FB66F1" w14:paraId="4D293206"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3B95847"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Borders>
              <w:top w:val="single" w:sz="4" w:space="0" w:color="auto"/>
              <w:left w:val="single" w:sz="4" w:space="0" w:color="auto"/>
              <w:bottom w:val="single" w:sz="4" w:space="0" w:color="auto"/>
              <w:right w:val="single" w:sz="4" w:space="0" w:color="auto"/>
            </w:tcBorders>
          </w:tcPr>
          <w:p w14:paraId="287C8C90" w14:textId="77777777" w:rsidR="00FB66F1" w:rsidRPr="007D4985" w:rsidRDefault="00FB66F1" w:rsidP="00F91304">
            <w:pPr>
              <w:spacing w:line="276" w:lineRule="auto"/>
              <w:rPr>
                <w:rFonts w:ascii="Arial" w:hAnsi="Arial" w:cs="Arial"/>
                <w:sz w:val="20"/>
                <w:szCs w:val="20"/>
                <w:lang w:val="es-ES_tradnl"/>
              </w:rPr>
            </w:pPr>
            <w:r w:rsidRPr="007D4985">
              <w:rPr>
                <w:rFonts w:ascii="Arial" w:eastAsia="Arial" w:hAnsi="Arial" w:cs="Arial"/>
                <w:sz w:val="20"/>
                <w:szCs w:val="20"/>
                <w:lang w:val="es-ES_tradnl"/>
              </w:rPr>
              <w:t>Plan de transición e integración gov.co</w:t>
            </w:r>
          </w:p>
        </w:tc>
      </w:tr>
      <w:tr w:rsidR="00FB66F1" w14:paraId="66124512"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070F57C"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Borders>
              <w:top w:val="single" w:sz="4" w:space="0" w:color="auto"/>
              <w:left w:val="single" w:sz="4" w:space="0" w:color="auto"/>
              <w:bottom w:val="single" w:sz="4" w:space="0" w:color="auto"/>
              <w:right w:val="single" w:sz="4" w:space="0" w:color="auto"/>
            </w:tcBorders>
          </w:tcPr>
          <w:p w14:paraId="48865FB4" w14:textId="77777777" w:rsidR="00FB66F1" w:rsidRPr="007D4985" w:rsidRDefault="00FB66F1" w:rsidP="00F91304">
            <w:pPr>
              <w:spacing w:line="276" w:lineRule="auto"/>
              <w:rPr>
                <w:rFonts w:ascii="Arial" w:hAnsi="Arial" w:cs="Arial"/>
                <w:sz w:val="20"/>
                <w:szCs w:val="20"/>
                <w:lang w:val="es-ES_tradnl"/>
              </w:rPr>
            </w:pPr>
            <w:r w:rsidRPr="007D4985">
              <w:rPr>
                <w:rFonts w:ascii="Arial" w:eastAsia="Arial" w:hAnsi="Arial" w:cs="Arial"/>
                <w:sz w:val="20"/>
                <w:szCs w:val="20"/>
                <w:lang w:val="es-ES_tradnl"/>
              </w:rPr>
              <w:t>Definir el plan de integración y realizar la implementación al nuevo portal del estado colombiano gov.co a de los Portales, trámites, servicios, sistemas de información de la ADR.</w:t>
            </w:r>
          </w:p>
        </w:tc>
      </w:tr>
      <w:tr w:rsidR="00FB66F1" w14:paraId="54FDCA5D"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5F0A4B8"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Borders>
              <w:top w:val="single" w:sz="4" w:space="0" w:color="auto"/>
              <w:left w:val="single" w:sz="4" w:space="0" w:color="auto"/>
              <w:bottom w:val="single" w:sz="4" w:space="0" w:color="auto"/>
              <w:right w:val="single" w:sz="4" w:space="0" w:color="auto"/>
            </w:tcBorders>
          </w:tcPr>
          <w:p w14:paraId="5BEC173C" w14:textId="77777777" w:rsidR="00FB66F1" w:rsidRPr="007D4985"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Establecer las acciones necesarias para efectuar la implementación de trámites y servicios al portal único del estado colombiano</w:t>
            </w:r>
          </w:p>
          <w:p w14:paraId="0B444453" w14:textId="77777777" w:rsidR="00FB66F1" w:rsidRPr="007D4985"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Identificar acciones de mejora que permitan optimizar y racionalizar la oferta de trámites y servicios al ciudadano por parte de la entidad </w:t>
            </w:r>
          </w:p>
        </w:tc>
      </w:tr>
      <w:tr w:rsidR="00FB66F1" w14:paraId="4D87C5DB"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749440D"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tcBorders>
              <w:top w:val="single" w:sz="4" w:space="0" w:color="auto"/>
              <w:left w:val="single" w:sz="4" w:space="0" w:color="auto"/>
              <w:bottom w:val="single" w:sz="4" w:space="0" w:color="auto"/>
              <w:right w:val="single" w:sz="4" w:space="0" w:color="auto"/>
            </w:tcBorders>
            <w:vAlign w:val="center"/>
          </w:tcPr>
          <w:p w14:paraId="40C480A3" w14:textId="77777777" w:rsidR="00FB66F1" w:rsidRPr="007D4985" w:rsidRDefault="00FB66F1" w:rsidP="00F91304">
            <w:pPr>
              <w:pStyle w:val="ListParagraph"/>
              <w:numPr>
                <w:ilvl w:val="0"/>
                <w:numId w:val="52"/>
              </w:numPr>
              <w:spacing w:line="276" w:lineRule="auto"/>
              <w:rPr>
                <w:rFonts w:ascii="Arial" w:eastAsia="Arial" w:hAnsi="Arial" w:cs="Arial"/>
                <w:sz w:val="22"/>
                <w:lang w:val="es-ES_tradnl"/>
              </w:rPr>
            </w:pPr>
            <w:r w:rsidRPr="007D4985">
              <w:rPr>
                <w:rFonts w:ascii="Arial" w:eastAsia="Arial" w:hAnsi="Arial" w:cs="Arial"/>
                <w:color w:val="000000" w:themeColor="text1"/>
                <w:sz w:val="20"/>
                <w:szCs w:val="20"/>
                <w:lang w:val="es-ES_tradnl"/>
              </w:rPr>
              <w:t>Vinculación de todas las interacciones digitales entre el Estado y sus usuarios a través del Portal Único del Estado colombiano</w:t>
            </w:r>
            <w:r w:rsidRPr="007D4985">
              <w:rPr>
                <w:rFonts w:ascii="Arial" w:hAnsi="Arial" w:cs="Arial"/>
                <w:sz w:val="22"/>
                <w:lang w:val="es-ES_tradnl"/>
              </w:rPr>
              <w:t>.</w:t>
            </w:r>
          </w:p>
        </w:tc>
      </w:tr>
      <w:tr w:rsidR="00FB66F1" w14:paraId="74172657"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CBE37D3"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6990" w:type="dxa"/>
            <w:gridSpan w:val="3"/>
            <w:tcBorders>
              <w:top w:val="single" w:sz="4" w:space="0" w:color="auto"/>
              <w:left w:val="single" w:sz="4" w:space="0" w:color="auto"/>
              <w:bottom w:val="single" w:sz="4" w:space="0" w:color="auto"/>
              <w:right w:val="single" w:sz="4" w:space="0" w:color="auto"/>
            </w:tcBorders>
            <w:vAlign w:val="center"/>
          </w:tcPr>
          <w:tbl>
            <w:tblPr>
              <w:tblW w:w="0" w:type="auto"/>
              <w:tblLook w:val="04A0" w:firstRow="1" w:lastRow="0" w:firstColumn="1" w:lastColumn="0" w:noHBand="0" w:noVBand="1"/>
            </w:tblPr>
            <w:tblGrid>
              <w:gridCol w:w="6045"/>
            </w:tblGrid>
            <w:tr w:rsidR="00FB66F1" w:rsidRPr="005C699C" w14:paraId="5BF9DD18" w14:textId="77777777" w:rsidTr="002B0E53">
              <w:tc>
                <w:tcPr>
                  <w:tcW w:w="6045" w:type="dxa"/>
                </w:tcPr>
                <w:p w14:paraId="58708E9D" w14:textId="77777777" w:rsidR="00FB66F1" w:rsidRPr="007D4985" w:rsidRDefault="00FB66F1" w:rsidP="00F91304">
                  <w:pPr>
                    <w:pStyle w:val="ListParagraph"/>
                    <w:numPr>
                      <w:ilvl w:val="0"/>
                      <w:numId w:val="5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Porcentaje de nuevos servicios de TI implementados.</w:t>
                  </w:r>
                </w:p>
                <w:p w14:paraId="711C0BB4" w14:textId="77777777" w:rsidR="00FB66F1" w:rsidRPr="007D4985" w:rsidRDefault="00FB66F1" w:rsidP="00F91304">
                  <w:pPr>
                    <w:pStyle w:val="ListParagraph"/>
                    <w:numPr>
                      <w:ilvl w:val="0"/>
                      <w:numId w:val="52"/>
                    </w:numPr>
                    <w:spacing w:line="276" w:lineRule="auto"/>
                    <w:rPr>
                      <w:rFonts w:ascii="Arial" w:hAnsi="Arial" w:cs="Arial"/>
                      <w:sz w:val="20"/>
                      <w:szCs w:val="20"/>
                    </w:rPr>
                  </w:pPr>
                  <w:r w:rsidRPr="007D4985">
                    <w:rPr>
                      <w:rFonts w:ascii="Arial" w:eastAsia="Arial" w:hAnsi="Arial" w:cs="Arial"/>
                      <w:color w:val="000000" w:themeColor="text1"/>
                      <w:sz w:val="20"/>
                      <w:szCs w:val="20"/>
                      <w:lang w:val="es-ES_tradnl"/>
                    </w:rPr>
                    <w:t>P</w:t>
                  </w:r>
                  <w:proofErr w:type="spellStart"/>
                  <w:r w:rsidRPr="007D4985">
                    <w:rPr>
                      <w:rFonts w:ascii="Arial" w:hAnsi="Arial" w:cs="Arial"/>
                      <w:color w:val="000000" w:themeColor="text1"/>
                      <w:sz w:val="20"/>
                      <w:szCs w:val="20"/>
                      <w:lang w:eastAsia="es-CO"/>
                    </w:rPr>
                    <w:t>orcentaje</w:t>
                  </w:r>
                  <w:proofErr w:type="spellEnd"/>
                  <w:r w:rsidRPr="007D4985">
                    <w:rPr>
                      <w:rFonts w:ascii="Arial" w:eastAsia="Arial" w:hAnsi="Arial" w:cs="Arial"/>
                      <w:sz w:val="20"/>
                      <w:szCs w:val="20"/>
                    </w:rPr>
                    <w:t xml:space="preserve"> de nuevos trámites en línea implementados.</w:t>
                  </w:r>
                </w:p>
              </w:tc>
            </w:tr>
          </w:tbl>
          <w:p w14:paraId="1BA3C05B" w14:textId="77777777" w:rsidR="00FB66F1" w:rsidRPr="007D4985" w:rsidRDefault="00FB66F1" w:rsidP="00F91304">
            <w:pPr>
              <w:spacing w:line="276" w:lineRule="auto"/>
              <w:rPr>
                <w:rFonts w:ascii="Arial" w:eastAsia="Arial" w:hAnsi="Arial" w:cs="Arial"/>
                <w:sz w:val="20"/>
                <w:szCs w:val="20"/>
                <w:lang w:val="es-ES_tradnl"/>
              </w:rPr>
            </w:pPr>
          </w:p>
        </w:tc>
      </w:tr>
      <w:tr w:rsidR="00FB66F1" w14:paraId="14FBE34D"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726DC28"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68D8AA71" w14:textId="26DDA2D8" w:rsidR="00FB66F1" w:rsidRPr="007D4985" w:rsidRDefault="00C230E1"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6 meses</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B0FAEEE"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tcBorders>
              <w:top w:val="single" w:sz="4" w:space="0" w:color="auto"/>
              <w:left w:val="single" w:sz="4" w:space="0" w:color="auto"/>
              <w:bottom w:val="single" w:sz="4" w:space="0" w:color="auto"/>
              <w:right w:val="single" w:sz="4" w:space="0" w:color="auto"/>
            </w:tcBorders>
            <w:vAlign w:val="center"/>
          </w:tcPr>
          <w:p w14:paraId="03B6C04C" w14:textId="01B7A1B0" w:rsidR="00FB66F1" w:rsidRPr="007D4985" w:rsidRDefault="008100E9"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$ 105.000.000</w:t>
            </w:r>
          </w:p>
        </w:tc>
      </w:tr>
      <w:tr w:rsidR="00FB66F1" w14:paraId="7BD14291"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E4BC396"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5B9B1753"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7DAB014"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tcBorders>
              <w:top w:val="single" w:sz="4" w:space="0" w:color="auto"/>
              <w:left w:val="single" w:sz="4" w:space="0" w:color="auto"/>
              <w:bottom w:val="single" w:sz="4" w:space="0" w:color="auto"/>
              <w:right w:val="single" w:sz="4" w:space="0" w:color="auto"/>
            </w:tcBorders>
          </w:tcPr>
          <w:p w14:paraId="4BA1E2CE" w14:textId="77777777" w:rsidR="00FB66F1"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p w14:paraId="1C86D620" w14:textId="3BCC6C96" w:rsidR="00EE78E8" w:rsidRPr="00EE78E8" w:rsidRDefault="00EE78E8" w:rsidP="00F91304">
            <w:pPr>
              <w:pStyle w:val="ListParagraph"/>
              <w:numPr>
                <w:ilvl w:val="0"/>
                <w:numId w:val="52"/>
              </w:numPr>
              <w:spacing w:line="276" w:lineRule="auto"/>
              <w:rPr>
                <w:rFonts w:ascii="Arial" w:eastAsia="Arial" w:hAnsi="Arial" w:cs="Arial"/>
                <w:sz w:val="20"/>
                <w:szCs w:val="20"/>
                <w:lang w:val="es-ES_tradnl"/>
              </w:rPr>
            </w:pPr>
            <w:r>
              <w:rPr>
                <w:rFonts w:ascii="Arial" w:eastAsia="Arial" w:hAnsi="Arial" w:cs="Arial"/>
                <w:sz w:val="20"/>
                <w:szCs w:val="20"/>
                <w:lang w:val="es-ES_tradnl"/>
              </w:rPr>
              <w:t>Áreas misionales de la entidad</w:t>
            </w:r>
          </w:p>
        </w:tc>
      </w:tr>
      <w:tr w:rsidR="00FB66F1" w14:paraId="7AD3C8E7"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5F3B6AE"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Borders>
              <w:top w:val="single" w:sz="4" w:space="0" w:color="auto"/>
              <w:left w:val="single" w:sz="4" w:space="0" w:color="auto"/>
              <w:bottom w:val="single" w:sz="4" w:space="0" w:color="auto"/>
              <w:right w:val="single" w:sz="4" w:space="0" w:color="auto"/>
            </w:tcBorders>
          </w:tcPr>
          <w:p w14:paraId="11B3EA62" w14:textId="77777777" w:rsidR="00FB66F1" w:rsidRPr="007D4985"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color w:val="000000" w:themeColor="text1"/>
                <w:sz w:val="20"/>
                <w:szCs w:val="20"/>
                <w:lang w:val="es-ES_tradnl"/>
              </w:rPr>
              <w:t>Estructuración</w:t>
            </w:r>
            <w:r w:rsidRPr="007D4985">
              <w:rPr>
                <w:rFonts w:ascii="Arial" w:eastAsia="Arial" w:hAnsi="Arial" w:cs="Arial"/>
                <w:sz w:val="20"/>
                <w:szCs w:val="20"/>
                <w:lang w:val="es-ES_tradnl"/>
              </w:rPr>
              <w:t xml:space="preserve"> de proyectos integrales de desarrollo agropecuario y rural</w:t>
            </w:r>
          </w:p>
          <w:p w14:paraId="3E337BC8" w14:textId="77777777" w:rsidR="00FB66F1" w:rsidRPr="007D4985"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Habilitación de las entidades prestadoras del servicio de extensión agropecuaria EPSEA</w:t>
            </w:r>
          </w:p>
          <w:p w14:paraId="58207AC0" w14:textId="77777777" w:rsidR="00FB66F1" w:rsidRPr="007D4985" w:rsidRDefault="00FB66F1"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Direccionamiento estratégico</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1120272"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tcBorders>
              <w:top w:val="single" w:sz="4" w:space="0" w:color="auto"/>
              <w:left w:val="single" w:sz="4" w:space="0" w:color="auto"/>
              <w:bottom w:val="single" w:sz="4" w:space="0" w:color="auto"/>
              <w:right w:val="single" w:sz="4" w:space="0" w:color="auto"/>
            </w:tcBorders>
            <w:vAlign w:val="center"/>
          </w:tcPr>
          <w:p w14:paraId="5AF4C26D" w14:textId="77777777" w:rsidR="00FB66F1" w:rsidRPr="007D4985" w:rsidRDefault="00FB66F1"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Propósito de Gobierno Digital – Servicios ciudadanos digitales de confianza y calidad</w:t>
            </w:r>
          </w:p>
        </w:tc>
      </w:tr>
      <w:tr w:rsidR="00FB66F1" w14:paraId="1032000B"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CF490B"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FB66F1" w14:paraId="718F55E7" w14:textId="77777777" w:rsidTr="0011253A">
        <w:trPr>
          <w:trHeight w:val="957"/>
        </w:trPr>
        <w:tc>
          <w:tcPr>
            <w:tcW w:w="8828" w:type="dxa"/>
            <w:gridSpan w:val="4"/>
            <w:tcBorders>
              <w:top w:val="single" w:sz="4" w:space="0" w:color="auto"/>
              <w:left w:val="single" w:sz="4" w:space="0" w:color="auto"/>
              <w:bottom w:val="single" w:sz="4" w:space="0" w:color="auto"/>
              <w:right w:val="single" w:sz="4" w:space="0" w:color="auto"/>
            </w:tcBorders>
          </w:tcPr>
          <w:p w14:paraId="69385FB0" w14:textId="02CA0374" w:rsidR="00FB66F1" w:rsidRPr="007D4985" w:rsidRDefault="00FB66F1" w:rsidP="00F91304">
            <w:pPr>
              <w:spacing w:line="276" w:lineRule="auto"/>
              <w:jc w:val="both"/>
              <w:rPr>
                <w:rFonts w:ascii="Arial" w:eastAsia="Arial" w:hAnsi="Arial" w:cs="Arial"/>
                <w:sz w:val="20"/>
                <w:szCs w:val="20"/>
                <w:lang w:val="es"/>
              </w:rPr>
            </w:pPr>
            <w:r w:rsidRPr="007D4985">
              <w:rPr>
                <w:rFonts w:ascii="Arial" w:eastAsia="Arial" w:hAnsi="Arial" w:cs="Arial"/>
                <w:sz w:val="20"/>
                <w:szCs w:val="20"/>
              </w:rPr>
              <w:t xml:space="preserve">Establecer las actividades a desarrollar por la </w:t>
            </w:r>
            <w:r w:rsidR="00547982">
              <w:rPr>
                <w:rFonts w:ascii="Arial" w:eastAsia="Arial" w:hAnsi="Arial" w:cs="Arial"/>
                <w:sz w:val="20"/>
                <w:szCs w:val="20"/>
              </w:rPr>
              <w:t xml:space="preserve">Agencia de Desarrollo Rural </w:t>
            </w:r>
            <w:r w:rsidRPr="007D4985">
              <w:rPr>
                <w:rFonts w:ascii="Arial" w:eastAsia="Arial" w:hAnsi="Arial" w:cs="Arial"/>
                <w:sz w:val="20"/>
                <w:szCs w:val="20"/>
              </w:rPr>
              <w:t xml:space="preserve">para la actualización </w:t>
            </w:r>
            <w:r w:rsidR="00D607E9" w:rsidRPr="007D4985">
              <w:rPr>
                <w:rFonts w:ascii="Arial" w:eastAsia="Arial" w:hAnsi="Arial" w:cs="Arial"/>
                <w:sz w:val="20"/>
                <w:szCs w:val="20"/>
              </w:rPr>
              <w:t>e implementación</w:t>
            </w:r>
            <w:r w:rsidRPr="007D4985">
              <w:rPr>
                <w:rFonts w:ascii="Arial" w:eastAsia="Arial" w:hAnsi="Arial" w:cs="Arial"/>
                <w:sz w:val="20"/>
                <w:szCs w:val="20"/>
              </w:rPr>
              <w:t xml:space="preserve"> del plan de integración al portal gov.co, </w:t>
            </w:r>
            <w:r w:rsidRPr="007D4985">
              <w:rPr>
                <w:rFonts w:ascii="Arial" w:eastAsia="Arial" w:hAnsi="Arial" w:cs="Arial"/>
                <w:sz w:val="20"/>
                <w:szCs w:val="20"/>
                <w:lang w:val="es"/>
              </w:rPr>
              <w:t>cumpliendo los lineamientos de integración establecidos por MINTIC.</w:t>
            </w:r>
          </w:p>
          <w:p w14:paraId="32BBDDE5" w14:textId="77777777" w:rsidR="00FB66F1" w:rsidRPr="007D4985" w:rsidRDefault="00FB66F1" w:rsidP="00F91304">
            <w:pPr>
              <w:spacing w:line="276" w:lineRule="auto"/>
              <w:jc w:val="both"/>
              <w:rPr>
                <w:rFonts w:ascii="Arial" w:eastAsia="Arial" w:hAnsi="Arial" w:cs="Arial"/>
                <w:sz w:val="20"/>
                <w:szCs w:val="20"/>
                <w:lang w:val="es"/>
              </w:rPr>
            </w:pPr>
          </w:p>
          <w:p w14:paraId="6C3C76CD" w14:textId="77777777" w:rsidR="00FB66F1" w:rsidRPr="007D4985" w:rsidRDefault="00FB66F1" w:rsidP="00F91304">
            <w:pPr>
              <w:spacing w:line="276" w:lineRule="auto"/>
              <w:jc w:val="both"/>
              <w:rPr>
                <w:rFonts w:ascii="Arial" w:eastAsia="Arial" w:hAnsi="Arial" w:cs="Arial"/>
                <w:b/>
                <w:bCs/>
                <w:sz w:val="20"/>
                <w:szCs w:val="20"/>
                <w:lang w:val="es"/>
              </w:rPr>
            </w:pPr>
            <w:r w:rsidRPr="007D4985">
              <w:rPr>
                <w:rFonts w:ascii="Arial" w:eastAsia="Arial" w:hAnsi="Arial" w:cs="Arial"/>
                <w:b/>
                <w:bCs/>
                <w:sz w:val="20"/>
                <w:szCs w:val="20"/>
                <w:lang w:val="es"/>
              </w:rPr>
              <w:t xml:space="preserve">Personal </w:t>
            </w:r>
          </w:p>
          <w:p w14:paraId="66A683CA" w14:textId="77777777" w:rsidR="00FB66F1" w:rsidRPr="007D4985" w:rsidRDefault="00FB66F1" w:rsidP="00F91304">
            <w:pPr>
              <w:numPr>
                <w:ilvl w:val="0"/>
                <w:numId w:val="56"/>
              </w:numPr>
              <w:spacing w:before="120" w:after="120" w:line="276" w:lineRule="auto"/>
              <w:jc w:val="both"/>
              <w:rPr>
                <w:rFonts w:ascii="Arial" w:hAnsi="Arial" w:cs="Arial"/>
                <w:sz w:val="20"/>
                <w:szCs w:val="20"/>
              </w:rPr>
            </w:pPr>
            <w:r w:rsidRPr="007D4985">
              <w:rPr>
                <w:rFonts w:ascii="Arial" w:hAnsi="Arial" w:cs="Arial"/>
                <w:sz w:val="20"/>
                <w:szCs w:val="20"/>
              </w:rPr>
              <w:lastRenderedPageBreak/>
              <w:t xml:space="preserve">Gerente de proyectos </w:t>
            </w:r>
          </w:p>
          <w:p w14:paraId="1D1ADD30" w14:textId="0338515C" w:rsidR="00FB66F1" w:rsidRPr="007D4985" w:rsidRDefault="00FB66F1" w:rsidP="00F91304">
            <w:pPr>
              <w:numPr>
                <w:ilvl w:val="0"/>
                <w:numId w:val="56"/>
              </w:numPr>
              <w:spacing w:before="120" w:after="120" w:line="276" w:lineRule="auto"/>
              <w:jc w:val="both"/>
              <w:rPr>
                <w:rFonts w:ascii="Arial" w:hAnsi="Arial" w:cs="Arial"/>
                <w:sz w:val="20"/>
                <w:szCs w:val="20"/>
              </w:rPr>
            </w:pPr>
            <w:r w:rsidRPr="007D4985">
              <w:rPr>
                <w:rFonts w:ascii="Arial" w:hAnsi="Arial" w:cs="Arial"/>
                <w:sz w:val="20"/>
                <w:szCs w:val="20"/>
              </w:rPr>
              <w:t>Expertos temáticos que apoyen la integración de 2 trámites registrados</w:t>
            </w:r>
            <w:r w:rsidR="00547982">
              <w:rPr>
                <w:rFonts w:ascii="Arial" w:hAnsi="Arial" w:cs="Arial"/>
                <w:sz w:val="20"/>
                <w:szCs w:val="20"/>
              </w:rPr>
              <w:t xml:space="preserve"> en el plan</w:t>
            </w:r>
            <w:r w:rsidRPr="007D4985">
              <w:rPr>
                <w:rFonts w:ascii="Arial" w:hAnsi="Arial" w:cs="Arial"/>
                <w:sz w:val="20"/>
                <w:szCs w:val="20"/>
              </w:rPr>
              <w:t>.</w:t>
            </w:r>
          </w:p>
          <w:p w14:paraId="2AA43722" w14:textId="77777777" w:rsidR="00FB66F1" w:rsidRDefault="00FB66F1" w:rsidP="00F91304">
            <w:pPr>
              <w:pStyle w:val="ListParagraph"/>
              <w:numPr>
                <w:ilvl w:val="0"/>
                <w:numId w:val="56"/>
              </w:numPr>
              <w:spacing w:line="276" w:lineRule="auto"/>
              <w:jc w:val="both"/>
              <w:rPr>
                <w:rFonts w:ascii="Arial" w:hAnsi="Arial" w:cs="Arial"/>
                <w:sz w:val="20"/>
                <w:szCs w:val="20"/>
              </w:rPr>
            </w:pPr>
            <w:r w:rsidRPr="007D4985">
              <w:rPr>
                <w:rFonts w:ascii="Arial" w:hAnsi="Arial" w:cs="Arial"/>
                <w:sz w:val="20"/>
                <w:szCs w:val="20"/>
              </w:rPr>
              <w:t>Dos Profesionales expertos en desarrollo que apoyen en el desarrollo para la integración de los trámites y servicios.</w:t>
            </w:r>
          </w:p>
          <w:p w14:paraId="7D9BFFBA" w14:textId="77777777" w:rsidR="00547982" w:rsidRPr="007D4985" w:rsidRDefault="00547982" w:rsidP="00F91304">
            <w:pPr>
              <w:pStyle w:val="ListParagraph"/>
              <w:spacing w:line="276" w:lineRule="auto"/>
              <w:jc w:val="both"/>
              <w:rPr>
                <w:rFonts w:ascii="Arial" w:hAnsi="Arial" w:cs="Arial"/>
                <w:sz w:val="20"/>
                <w:szCs w:val="20"/>
              </w:rPr>
            </w:pPr>
          </w:p>
          <w:p w14:paraId="78E3CBC5" w14:textId="77777777" w:rsidR="00FB66F1" w:rsidRPr="007D4985" w:rsidRDefault="00FB66F1" w:rsidP="00F91304">
            <w:pPr>
              <w:spacing w:line="276" w:lineRule="auto"/>
              <w:jc w:val="both"/>
              <w:rPr>
                <w:rFonts w:ascii="Arial" w:eastAsia="Arial" w:hAnsi="Arial" w:cs="Arial"/>
                <w:b/>
                <w:bCs/>
                <w:sz w:val="20"/>
                <w:szCs w:val="20"/>
                <w:lang w:val="es"/>
              </w:rPr>
            </w:pPr>
            <w:r w:rsidRPr="007D4985">
              <w:rPr>
                <w:rFonts w:ascii="Arial" w:eastAsia="Arial" w:hAnsi="Arial" w:cs="Arial"/>
                <w:b/>
                <w:bCs/>
                <w:sz w:val="20"/>
                <w:szCs w:val="20"/>
                <w:lang w:val="es"/>
              </w:rPr>
              <w:t>Riesgos:</w:t>
            </w:r>
          </w:p>
          <w:p w14:paraId="560D3C27" w14:textId="77777777" w:rsidR="00FB66F1" w:rsidRPr="007D4985" w:rsidRDefault="00FB66F1" w:rsidP="00F91304">
            <w:pPr>
              <w:spacing w:line="276" w:lineRule="auto"/>
              <w:jc w:val="both"/>
              <w:rPr>
                <w:rFonts w:ascii="Arial" w:hAnsi="Arial" w:cs="Arial"/>
                <w:sz w:val="20"/>
                <w:szCs w:val="20"/>
              </w:rPr>
            </w:pPr>
          </w:p>
          <w:p w14:paraId="54C97A1C" w14:textId="77777777" w:rsidR="00547982" w:rsidRDefault="00FB66F1" w:rsidP="00F91304">
            <w:pPr>
              <w:pStyle w:val="ListParagraph"/>
              <w:numPr>
                <w:ilvl w:val="0"/>
                <w:numId w:val="56"/>
              </w:numPr>
              <w:spacing w:line="276" w:lineRule="auto"/>
              <w:jc w:val="both"/>
              <w:rPr>
                <w:rFonts w:ascii="Arial" w:hAnsi="Arial" w:cs="Arial"/>
                <w:sz w:val="20"/>
                <w:szCs w:val="20"/>
              </w:rPr>
            </w:pPr>
            <w:r w:rsidRPr="007D4985">
              <w:rPr>
                <w:rFonts w:ascii="Arial" w:hAnsi="Arial" w:cs="Arial"/>
                <w:sz w:val="20"/>
                <w:szCs w:val="20"/>
              </w:rPr>
              <w:t>Incumplimiento de la directiva presidencial 02 de 02 de abril de 2019</w:t>
            </w:r>
          </w:p>
          <w:p w14:paraId="505E6B1F" w14:textId="77777777" w:rsidR="00FB66F1" w:rsidRPr="00547982" w:rsidRDefault="00FB66F1" w:rsidP="00F91304">
            <w:pPr>
              <w:pStyle w:val="ListParagraph"/>
              <w:numPr>
                <w:ilvl w:val="0"/>
                <w:numId w:val="56"/>
              </w:numPr>
              <w:spacing w:line="276" w:lineRule="auto"/>
              <w:jc w:val="both"/>
              <w:rPr>
                <w:rFonts w:ascii="Arial" w:hAnsi="Arial" w:cs="Arial"/>
                <w:sz w:val="20"/>
                <w:szCs w:val="20"/>
              </w:rPr>
            </w:pPr>
            <w:r w:rsidRPr="00547982">
              <w:rPr>
                <w:rFonts w:ascii="Arial" w:hAnsi="Arial" w:cs="Arial"/>
                <w:sz w:val="20"/>
                <w:szCs w:val="20"/>
              </w:rPr>
              <w:t>Incumplimiento de los lineamientos establecidos en el manual de la Política de Gobierno digital</w:t>
            </w:r>
          </w:p>
          <w:p w14:paraId="51407421" w14:textId="77777777" w:rsidR="00FB66F1" w:rsidRPr="007D4985" w:rsidRDefault="00FB66F1" w:rsidP="00F91304">
            <w:pPr>
              <w:spacing w:line="276" w:lineRule="auto"/>
              <w:rPr>
                <w:rFonts w:ascii="Arial" w:hAnsi="Arial" w:cs="Arial"/>
                <w:sz w:val="20"/>
                <w:szCs w:val="20"/>
              </w:rPr>
            </w:pPr>
          </w:p>
          <w:p w14:paraId="30B3F719" w14:textId="5029E883" w:rsidR="00FB66F1" w:rsidRPr="007D4985" w:rsidRDefault="00FB66F1" w:rsidP="00F91304">
            <w:pPr>
              <w:spacing w:line="276" w:lineRule="auto"/>
              <w:jc w:val="both"/>
              <w:rPr>
                <w:rFonts w:ascii="Arial" w:hAnsi="Arial" w:cs="Arial"/>
                <w:sz w:val="20"/>
                <w:szCs w:val="20"/>
              </w:rPr>
            </w:pPr>
            <w:r w:rsidRPr="007D4985">
              <w:rPr>
                <w:rFonts w:ascii="Arial" w:eastAsia="Arial" w:hAnsi="Arial" w:cs="Arial"/>
                <w:sz w:val="20"/>
                <w:szCs w:val="20"/>
                <w:lang w:val="es-ES"/>
              </w:rPr>
              <w:t xml:space="preserve">La actividad inicial que se requiere en esta iniciativa es la actualización del plan de transición gov.co entregado por la </w:t>
            </w:r>
            <w:r w:rsidR="00547982">
              <w:rPr>
                <w:rFonts w:ascii="Arial" w:eastAsia="Arial" w:hAnsi="Arial" w:cs="Arial"/>
                <w:sz w:val="20"/>
                <w:szCs w:val="20"/>
                <w:lang w:val="es-ES"/>
              </w:rPr>
              <w:t xml:space="preserve">ADR </w:t>
            </w:r>
            <w:r w:rsidRPr="007D4985">
              <w:rPr>
                <w:rFonts w:ascii="Arial" w:eastAsia="Arial" w:hAnsi="Arial" w:cs="Arial"/>
                <w:sz w:val="20"/>
                <w:szCs w:val="20"/>
                <w:lang w:val="es-ES"/>
              </w:rPr>
              <w:t>para el cumplimiento de la directiva presidencia 02 a MINTIC, para esto se requiere realizar la siguiente actividad:</w:t>
            </w:r>
          </w:p>
          <w:p w14:paraId="031B3D26" w14:textId="501516D7"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rPr>
              <w:t>A</w:t>
            </w:r>
            <w:proofErr w:type="spellStart"/>
            <w:r w:rsidRPr="007D4985">
              <w:rPr>
                <w:rFonts w:ascii="Arial" w:eastAsia="Arial" w:hAnsi="Arial" w:cs="Arial"/>
                <w:sz w:val="20"/>
                <w:szCs w:val="20"/>
                <w:lang w:val="es-ES"/>
              </w:rPr>
              <w:t>ctualizar</w:t>
            </w:r>
            <w:proofErr w:type="spellEnd"/>
            <w:r w:rsidRPr="007D4985">
              <w:rPr>
                <w:rFonts w:ascii="Arial" w:eastAsia="Arial" w:hAnsi="Arial" w:cs="Arial"/>
                <w:sz w:val="20"/>
                <w:szCs w:val="20"/>
                <w:lang w:val="es-ES"/>
              </w:rPr>
              <w:t xml:space="preserve"> el plan de integración a gov.co completando la información y las acciones a realizar de los siguientes trámites</w:t>
            </w:r>
            <w:r w:rsidR="00547982">
              <w:rPr>
                <w:rFonts w:ascii="Arial" w:eastAsia="Arial" w:hAnsi="Arial" w:cs="Arial"/>
                <w:sz w:val="20"/>
                <w:szCs w:val="20"/>
                <w:lang w:val="es-ES"/>
              </w:rPr>
              <w:t xml:space="preserve"> y servicios</w:t>
            </w:r>
            <w:r w:rsidRPr="007D4985">
              <w:rPr>
                <w:rFonts w:ascii="Arial" w:eastAsia="Arial" w:hAnsi="Arial" w:cs="Arial"/>
                <w:sz w:val="20"/>
                <w:szCs w:val="20"/>
                <w:lang w:val="es-ES"/>
              </w:rPr>
              <w:t>:</w:t>
            </w:r>
          </w:p>
          <w:p w14:paraId="41E42646" w14:textId="5C3D9E7B" w:rsidR="00401F6F" w:rsidRDefault="0066121D" w:rsidP="00F91304">
            <w:pPr>
              <w:pStyle w:val="ListParagraph"/>
              <w:numPr>
                <w:ilvl w:val="1"/>
                <w:numId w:val="60"/>
              </w:numPr>
              <w:spacing w:line="276" w:lineRule="auto"/>
              <w:rPr>
                <w:rFonts w:ascii="Arial" w:eastAsia="Arial" w:hAnsi="Arial" w:cs="Arial"/>
                <w:sz w:val="20"/>
                <w:szCs w:val="20"/>
                <w:lang w:val="es-ES"/>
              </w:rPr>
            </w:pPr>
            <w:r w:rsidRPr="0066121D">
              <w:rPr>
                <w:rFonts w:ascii="Arial" w:eastAsia="Arial" w:hAnsi="Arial" w:cs="Arial"/>
                <w:sz w:val="20"/>
                <w:szCs w:val="20"/>
                <w:lang w:val="es-ES"/>
              </w:rPr>
              <w:t>Estructuración de proyectos integrales de desarrollo agropecuario y rural</w:t>
            </w:r>
          </w:p>
          <w:p w14:paraId="50F3C0EE" w14:textId="3566080C" w:rsidR="00D7145B" w:rsidRDefault="00401F6F" w:rsidP="00F91304">
            <w:pPr>
              <w:pStyle w:val="ListParagraph"/>
              <w:numPr>
                <w:ilvl w:val="1"/>
                <w:numId w:val="60"/>
              </w:numPr>
              <w:spacing w:line="276" w:lineRule="auto"/>
              <w:rPr>
                <w:rFonts w:ascii="Arial" w:eastAsia="Arial" w:hAnsi="Arial" w:cs="Arial"/>
                <w:sz w:val="20"/>
                <w:szCs w:val="20"/>
                <w:lang w:val="es-ES"/>
              </w:rPr>
            </w:pPr>
            <w:r w:rsidRPr="00401F6F">
              <w:rPr>
                <w:rFonts w:ascii="Arial" w:eastAsia="Arial" w:hAnsi="Arial" w:cs="Arial"/>
                <w:sz w:val="20"/>
                <w:szCs w:val="20"/>
                <w:lang w:val="es-ES"/>
              </w:rPr>
              <w:t>Habilitación de las entidades prestadoras del servicio de extensión agropecuaria – EPSEA</w:t>
            </w:r>
          </w:p>
          <w:p w14:paraId="5B682C2C" w14:textId="46D2ABDB" w:rsidR="00D7145B" w:rsidRPr="00D7145B" w:rsidRDefault="00D7145B" w:rsidP="00F91304">
            <w:pPr>
              <w:pStyle w:val="ListParagraph"/>
              <w:numPr>
                <w:ilvl w:val="1"/>
                <w:numId w:val="60"/>
              </w:numPr>
              <w:spacing w:line="276" w:lineRule="auto"/>
              <w:rPr>
                <w:rFonts w:ascii="Arial" w:eastAsia="Arial" w:hAnsi="Arial" w:cs="Arial"/>
                <w:sz w:val="20"/>
                <w:szCs w:val="20"/>
                <w:lang w:val="es-ES"/>
              </w:rPr>
            </w:pPr>
            <w:r w:rsidRPr="00D7145B">
              <w:rPr>
                <w:rFonts w:ascii="Arial" w:eastAsia="Arial" w:hAnsi="Arial" w:cs="Arial"/>
                <w:sz w:val="20"/>
                <w:szCs w:val="20"/>
              </w:rPr>
              <w:t>Conformación, legalización y certificación de asociaciones de usuarios de proyectos y distritos de adecuación de tierras</w:t>
            </w:r>
            <w:r w:rsidRPr="00D7145B">
              <w:rPr>
                <w:rFonts w:ascii="Arial" w:eastAsia="Arial" w:hAnsi="Arial" w:cs="Arial"/>
                <w:b/>
                <w:bCs/>
                <w:sz w:val="20"/>
                <w:szCs w:val="20"/>
              </w:rPr>
              <w:t>.</w:t>
            </w:r>
          </w:p>
          <w:p w14:paraId="16CCBBF2" w14:textId="7FFF6038" w:rsidR="00FB66F1" w:rsidRPr="007D4985" w:rsidRDefault="00FB66F1" w:rsidP="00F91304">
            <w:pPr>
              <w:spacing w:line="276" w:lineRule="auto"/>
              <w:jc w:val="both"/>
              <w:rPr>
                <w:rFonts w:ascii="Arial" w:hAnsi="Arial" w:cs="Arial"/>
                <w:sz w:val="20"/>
                <w:szCs w:val="20"/>
              </w:rPr>
            </w:pPr>
          </w:p>
          <w:p w14:paraId="55FDD23A" w14:textId="77777777" w:rsidR="00FB66F1" w:rsidRPr="007D4985" w:rsidRDefault="00FB66F1" w:rsidP="00F91304">
            <w:pPr>
              <w:spacing w:line="276" w:lineRule="auto"/>
              <w:jc w:val="both"/>
              <w:rPr>
                <w:rFonts w:ascii="Arial" w:hAnsi="Arial" w:cs="Arial"/>
                <w:sz w:val="20"/>
                <w:szCs w:val="20"/>
              </w:rPr>
            </w:pPr>
          </w:p>
          <w:p w14:paraId="0576E014" w14:textId="77777777" w:rsidR="00FB66F1" w:rsidRPr="007D4985" w:rsidRDefault="00FB66F1" w:rsidP="00F91304">
            <w:pPr>
              <w:spacing w:line="276" w:lineRule="auto"/>
              <w:jc w:val="both"/>
              <w:rPr>
                <w:rFonts w:ascii="Arial" w:hAnsi="Arial" w:cs="Arial"/>
                <w:b/>
                <w:bCs/>
                <w:sz w:val="20"/>
                <w:szCs w:val="20"/>
              </w:rPr>
            </w:pPr>
            <w:r w:rsidRPr="007D4985">
              <w:rPr>
                <w:rFonts w:ascii="Arial" w:eastAsia="Arial" w:hAnsi="Arial" w:cs="Arial"/>
                <w:b/>
                <w:bCs/>
                <w:sz w:val="20"/>
                <w:szCs w:val="20"/>
                <w:lang w:val="es-ES"/>
              </w:rPr>
              <w:t xml:space="preserve">Fase de Priorización y planificación </w:t>
            </w:r>
          </w:p>
          <w:p w14:paraId="2D542EAC" w14:textId="49C5DAB8"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 xml:space="preserve">Priorizar los trámites y servicios de la </w:t>
            </w:r>
            <w:r w:rsidR="00D7145B">
              <w:rPr>
                <w:rFonts w:ascii="Arial" w:eastAsia="Arial" w:hAnsi="Arial" w:cs="Arial"/>
                <w:sz w:val="20"/>
                <w:szCs w:val="20"/>
                <w:lang w:val="es-ES"/>
              </w:rPr>
              <w:t>ADR</w:t>
            </w:r>
            <w:r w:rsidRPr="007D4985">
              <w:rPr>
                <w:rFonts w:ascii="Arial" w:eastAsia="Arial" w:hAnsi="Arial" w:cs="Arial"/>
                <w:sz w:val="20"/>
                <w:szCs w:val="20"/>
                <w:lang w:val="es-ES"/>
              </w:rPr>
              <w:t xml:space="preserve"> a integrar en el Portal GOV.CO</w:t>
            </w:r>
          </w:p>
          <w:p w14:paraId="47C3235C" w14:textId="003BBE48" w:rsidR="00D7145B" w:rsidRPr="00D7145B" w:rsidRDefault="00D7145B" w:rsidP="00F91304">
            <w:pPr>
              <w:pStyle w:val="ListParagraph"/>
              <w:numPr>
                <w:ilvl w:val="0"/>
                <w:numId w:val="60"/>
              </w:numPr>
              <w:spacing w:line="276" w:lineRule="auto"/>
              <w:jc w:val="both"/>
              <w:rPr>
                <w:rFonts w:ascii="Arial" w:hAnsi="Arial" w:cs="Arial"/>
                <w:sz w:val="20"/>
                <w:szCs w:val="20"/>
              </w:rPr>
            </w:pPr>
            <w:r>
              <w:rPr>
                <w:rFonts w:ascii="Arial" w:eastAsia="Arial" w:hAnsi="Arial" w:cs="Arial"/>
                <w:sz w:val="20"/>
                <w:szCs w:val="20"/>
                <w:lang w:val="es-ES"/>
              </w:rPr>
              <w:t>E</w:t>
            </w:r>
            <w:r w:rsidR="00FB66F1" w:rsidRPr="007D4985">
              <w:rPr>
                <w:rFonts w:ascii="Arial" w:eastAsia="Arial" w:hAnsi="Arial" w:cs="Arial"/>
                <w:sz w:val="20"/>
                <w:szCs w:val="20"/>
                <w:lang w:val="es-ES"/>
              </w:rPr>
              <w:t xml:space="preserve">stablecer planes de trabajo específicos conducentes al acondicionamiento de los trámites </w:t>
            </w:r>
            <w:r>
              <w:rPr>
                <w:rFonts w:ascii="Arial" w:eastAsia="Arial" w:hAnsi="Arial" w:cs="Arial"/>
                <w:sz w:val="20"/>
                <w:szCs w:val="20"/>
                <w:lang w:val="es-ES"/>
              </w:rPr>
              <w:t xml:space="preserve">ofrecidos por la entidad, </w:t>
            </w:r>
            <w:r w:rsidR="00FB66F1" w:rsidRPr="007D4985">
              <w:rPr>
                <w:rFonts w:ascii="Arial" w:eastAsia="Arial" w:hAnsi="Arial" w:cs="Arial"/>
                <w:sz w:val="20"/>
                <w:szCs w:val="20"/>
                <w:lang w:val="es-ES"/>
              </w:rPr>
              <w:t>para su integración al Portal GOV.CO</w:t>
            </w:r>
          </w:p>
          <w:p w14:paraId="3EFBAD59" w14:textId="77777777" w:rsidR="00FB66F1" w:rsidRPr="007D4985" w:rsidRDefault="00FB66F1" w:rsidP="00F91304">
            <w:pPr>
              <w:pStyle w:val="ListParagraph"/>
              <w:spacing w:line="276" w:lineRule="auto"/>
              <w:jc w:val="both"/>
              <w:rPr>
                <w:rFonts w:ascii="Arial" w:hAnsi="Arial" w:cs="Arial"/>
                <w:sz w:val="20"/>
                <w:szCs w:val="20"/>
              </w:rPr>
            </w:pPr>
          </w:p>
          <w:p w14:paraId="58360187" w14:textId="77777777" w:rsidR="00FB66F1" w:rsidRPr="007D4985" w:rsidRDefault="00FB66F1" w:rsidP="00F91304">
            <w:pPr>
              <w:spacing w:line="276" w:lineRule="auto"/>
              <w:jc w:val="both"/>
              <w:rPr>
                <w:rFonts w:ascii="Arial" w:hAnsi="Arial" w:cs="Arial"/>
                <w:b/>
                <w:bCs/>
                <w:sz w:val="20"/>
                <w:szCs w:val="20"/>
              </w:rPr>
            </w:pPr>
            <w:r w:rsidRPr="007D4985">
              <w:rPr>
                <w:rFonts w:ascii="Arial" w:eastAsia="Arial" w:hAnsi="Arial" w:cs="Arial"/>
                <w:b/>
                <w:bCs/>
                <w:sz w:val="20"/>
                <w:szCs w:val="20"/>
                <w:lang w:val="es-ES"/>
              </w:rPr>
              <w:t>Fase de Implementación</w:t>
            </w:r>
          </w:p>
          <w:p w14:paraId="2AE57BD9" w14:textId="43EAF3F0"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Implementar los planes de trabajo establecidos en la fase de planeación para el acondicionamiento o transformación de los trámites priorizados y su integración al Portal GOV.CO, estos deben acogerse a las disposiciones de la Guía de integración de trámites y servicios a GOV.CO</w:t>
            </w:r>
            <w:r w:rsidR="00D7145B">
              <w:rPr>
                <w:rFonts w:ascii="Arial" w:eastAsia="Arial" w:hAnsi="Arial" w:cs="Arial"/>
                <w:sz w:val="20"/>
                <w:szCs w:val="20"/>
                <w:lang w:val="es-ES"/>
              </w:rPr>
              <w:t>.</w:t>
            </w:r>
          </w:p>
          <w:p w14:paraId="40CD0B93" w14:textId="0D05B248" w:rsidR="00FB66F1" w:rsidRPr="007D4985" w:rsidRDefault="00D7145B" w:rsidP="00F91304">
            <w:pPr>
              <w:pStyle w:val="ListParagraph"/>
              <w:numPr>
                <w:ilvl w:val="0"/>
                <w:numId w:val="60"/>
              </w:numPr>
              <w:spacing w:line="276" w:lineRule="auto"/>
              <w:jc w:val="both"/>
              <w:rPr>
                <w:rFonts w:ascii="Arial" w:hAnsi="Arial" w:cs="Arial"/>
                <w:sz w:val="20"/>
                <w:szCs w:val="20"/>
              </w:rPr>
            </w:pPr>
            <w:r>
              <w:rPr>
                <w:rFonts w:ascii="Arial" w:eastAsia="Arial" w:hAnsi="Arial" w:cs="Arial"/>
                <w:sz w:val="20"/>
                <w:szCs w:val="20"/>
                <w:lang w:val="es-ES"/>
              </w:rPr>
              <w:t>La ADR</w:t>
            </w:r>
            <w:r w:rsidR="00FB66F1" w:rsidRPr="007D4985">
              <w:rPr>
                <w:rFonts w:ascii="Arial" w:eastAsia="Arial" w:hAnsi="Arial" w:cs="Arial"/>
                <w:sz w:val="20"/>
                <w:szCs w:val="20"/>
                <w:lang w:val="es-ES"/>
              </w:rPr>
              <w:t xml:space="preserve"> en cabeza de la Oficina Asesora de Planeación deberá revisar las disposiciones entregadas por el DAFP para la actualización de los trámites y servicios e implementar estas disposiciones</w:t>
            </w:r>
            <w:r>
              <w:rPr>
                <w:rFonts w:ascii="Arial" w:eastAsia="Arial" w:hAnsi="Arial" w:cs="Arial"/>
                <w:sz w:val="20"/>
                <w:szCs w:val="20"/>
                <w:lang w:val="es-ES"/>
              </w:rPr>
              <w:t xml:space="preserve"> con el fin de actualizar la información de </w:t>
            </w:r>
            <w:r w:rsidR="00265829">
              <w:rPr>
                <w:rFonts w:ascii="Arial" w:eastAsia="Arial" w:hAnsi="Arial" w:cs="Arial"/>
                <w:sz w:val="20"/>
                <w:szCs w:val="20"/>
                <w:lang w:val="es-ES"/>
              </w:rPr>
              <w:t>estos</w:t>
            </w:r>
            <w:r>
              <w:rPr>
                <w:rFonts w:ascii="Arial" w:eastAsia="Arial" w:hAnsi="Arial" w:cs="Arial"/>
                <w:sz w:val="20"/>
                <w:szCs w:val="20"/>
                <w:lang w:val="es-ES"/>
              </w:rPr>
              <w:t xml:space="preserve"> en lenguaje claro.</w:t>
            </w:r>
          </w:p>
          <w:p w14:paraId="1541D4C8" w14:textId="77777777"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Toda la implementación debe hacer uso de los componentes o soluciones tecnológicas seleccionadas para los Servicios Ciudadanos Digitales, lo que quiere decir que las acciones implementadas (Interoperabilidad, autenticación electrónica y carpeta ciudadana) deben estar acordes a los lineamientos seleccionados para cada uno de ellos.</w:t>
            </w:r>
          </w:p>
          <w:p w14:paraId="198CAFFC" w14:textId="77777777" w:rsidR="00FB66F1" w:rsidRPr="007D4985" w:rsidRDefault="00FB66F1" w:rsidP="00F91304">
            <w:pPr>
              <w:pStyle w:val="ListParagraph"/>
              <w:spacing w:line="276" w:lineRule="auto"/>
              <w:jc w:val="both"/>
              <w:rPr>
                <w:rFonts w:ascii="Arial" w:hAnsi="Arial" w:cs="Arial"/>
                <w:sz w:val="20"/>
                <w:szCs w:val="20"/>
              </w:rPr>
            </w:pPr>
          </w:p>
          <w:p w14:paraId="45481A48" w14:textId="77777777" w:rsidR="00FB66F1" w:rsidRPr="007D4985" w:rsidRDefault="00FB66F1" w:rsidP="00F91304">
            <w:pPr>
              <w:spacing w:line="276" w:lineRule="auto"/>
              <w:jc w:val="both"/>
              <w:rPr>
                <w:rFonts w:ascii="Arial" w:hAnsi="Arial" w:cs="Arial"/>
                <w:b/>
                <w:bCs/>
                <w:sz w:val="20"/>
                <w:szCs w:val="20"/>
              </w:rPr>
            </w:pPr>
            <w:r w:rsidRPr="007D4985">
              <w:rPr>
                <w:rFonts w:ascii="Arial" w:eastAsia="Arial" w:hAnsi="Arial" w:cs="Arial"/>
                <w:b/>
                <w:bCs/>
                <w:sz w:val="20"/>
                <w:szCs w:val="20"/>
                <w:lang w:val="es-ES"/>
              </w:rPr>
              <w:t xml:space="preserve">Fase Integración y publicación </w:t>
            </w:r>
          </w:p>
          <w:p w14:paraId="7A251DC9" w14:textId="6EA0EC12"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lastRenderedPageBreak/>
              <w:t xml:space="preserve">La </w:t>
            </w:r>
            <w:r w:rsidR="00D7145B">
              <w:rPr>
                <w:rFonts w:ascii="Arial" w:eastAsia="Arial" w:hAnsi="Arial" w:cs="Arial"/>
                <w:sz w:val="20"/>
                <w:szCs w:val="20"/>
                <w:lang w:val="es-ES"/>
              </w:rPr>
              <w:t>ADR</w:t>
            </w:r>
            <w:r w:rsidRPr="007D4985">
              <w:rPr>
                <w:rFonts w:ascii="Arial" w:eastAsia="Arial" w:hAnsi="Arial" w:cs="Arial"/>
                <w:sz w:val="20"/>
                <w:szCs w:val="20"/>
                <w:lang w:val="es-ES"/>
              </w:rPr>
              <w:t xml:space="preserve">, deberá suministrar al equipo GOV.CO el acceso a los desarrollos y la información necesaria para su integración al Portal. </w:t>
            </w:r>
          </w:p>
          <w:p w14:paraId="7CF49BDB" w14:textId="7AD4EB40"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 xml:space="preserve">La </w:t>
            </w:r>
            <w:r w:rsidR="00D7145B">
              <w:rPr>
                <w:rFonts w:ascii="Arial" w:eastAsia="Arial" w:hAnsi="Arial" w:cs="Arial"/>
                <w:sz w:val="20"/>
                <w:szCs w:val="20"/>
                <w:lang w:val="es-ES"/>
              </w:rPr>
              <w:t>ADR</w:t>
            </w:r>
            <w:r w:rsidR="00D7145B" w:rsidRPr="007D4985">
              <w:rPr>
                <w:rFonts w:ascii="Arial" w:eastAsia="Arial" w:hAnsi="Arial" w:cs="Arial"/>
                <w:sz w:val="20"/>
                <w:szCs w:val="20"/>
                <w:lang w:val="es-ES"/>
              </w:rPr>
              <w:t xml:space="preserve"> </w:t>
            </w:r>
            <w:r w:rsidRPr="007D4985">
              <w:rPr>
                <w:rFonts w:ascii="Arial" w:eastAsia="Arial" w:hAnsi="Arial" w:cs="Arial"/>
                <w:sz w:val="20"/>
                <w:szCs w:val="20"/>
                <w:lang w:val="es-ES"/>
              </w:rPr>
              <w:t xml:space="preserve">deberá aprovisionar y mantener la plataforma e infraestructura tecnológica y de seguridad requerida para el funcionamiento y despliegue de los trámites y servicios integrados al Portal GOV.CO. </w:t>
            </w:r>
          </w:p>
          <w:p w14:paraId="4F0C19DE" w14:textId="3198A06B"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 xml:space="preserve">De igual forma la </w:t>
            </w:r>
            <w:r w:rsidR="00D7145B">
              <w:rPr>
                <w:rFonts w:ascii="Arial" w:eastAsia="Arial" w:hAnsi="Arial" w:cs="Arial"/>
                <w:sz w:val="20"/>
                <w:szCs w:val="20"/>
                <w:lang w:val="es-ES"/>
              </w:rPr>
              <w:t xml:space="preserve">ADR </w:t>
            </w:r>
            <w:r w:rsidRPr="007D4985">
              <w:rPr>
                <w:rFonts w:ascii="Arial" w:eastAsia="Arial" w:hAnsi="Arial" w:cs="Arial"/>
                <w:sz w:val="20"/>
                <w:szCs w:val="20"/>
                <w:lang w:val="es-ES"/>
              </w:rPr>
              <w:t xml:space="preserve">deberá habilitar ambientes de pruebas y efectuar pruebas unitarias e integrales para validar el buen funcionamiento de los componentes de los trámites y servicios integrados a GOV.CO antes de su despliegue en ambiente productivo. </w:t>
            </w:r>
          </w:p>
          <w:p w14:paraId="1E49367D" w14:textId="77777777"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También deberá gestionar los incidentes y mantenimientos correctivos y preventivos de aplicativos o sistemas de información asociados a los trámites integrados en GOV.CO garantizando la continuidad de los trámites que ya han sido integrado en el portal.</w:t>
            </w:r>
          </w:p>
          <w:p w14:paraId="79BC0EE8" w14:textId="2F68ECE1"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 xml:space="preserve">Deberá atender y solucionar oportunamente los casos referentes a los trámites y servicios que sean escalados desde el Centro de Contacto Ciudadano habilitado para el Portal GOV.CO. para esto la </w:t>
            </w:r>
            <w:r w:rsidR="008100E9">
              <w:rPr>
                <w:rFonts w:ascii="Arial" w:eastAsia="Arial" w:hAnsi="Arial" w:cs="Arial"/>
                <w:sz w:val="20"/>
                <w:szCs w:val="20"/>
                <w:lang w:val="es-ES"/>
              </w:rPr>
              <w:t>ADR</w:t>
            </w:r>
            <w:r w:rsidRPr="007D4985">
              <w:rPr>
                <w:rFonts w:ascii="Arial" w:eastAsia="Arial" w:hAnsi="Arial" w:cs="Arial"/>
                <w:sz w:val="20"/>
                <w:szCs w:val="20"/>
                <w:lang w:val="es-ES"/>
              </w:rPr>
              <w:t xml:space="preserve"> establecerá los canales de atención, en los cuales se encargarán de atender las solicitudes y que tipo de escalamiento se realizará al interior de la entidad en caso de que sea necesario.</w:t>
            </w:r>
          </w:p>
          <w:p w14:paraId="3E94CEA5" w14:textId="77777777" w:rsidR="00FB66F1" w:rsidRPr="007D4985" w:rsidRDefault="00FB66F1" w:rsidP="00F91304">
            <w:pPr>
              <w:pStyle w:val="ListParagraph"/>
              <w:spacing w:line="276" w:lineRule="auto"/>
              <w:jc w:val="both"/>
              <w:rPr>
                <w:rFonts w:ascii="Arial" w:hAnsi="Arial" w:cs="Arial"/>
                <w:sz w:val="20"/>
                <w:szCs w:val="20"/>
              </w:rPr>
            </w:pPr>
          </w:p>
          <w:p w14:paraId="6DC86D3A" w14:textId="77777777" w:rsidR="00FB66F1" w:rsidRPr="007D4985" w:rsidRDefault="00FB66F1" w:rsidP="00F91304">
            <w:pPr>
              <w:spacing w:line="276" w:lineRule="auto"/>
              <w:jc w:val="both"/>
              <w:rPr>
                <w:rFonts w:ascii="Arial" w:hAnsi="Arial" w:cs="Arial"/>
                <w:b/>
                <w:bCs/>
                <w:sz w:val="20"/>
                <w:szCs w:val="20"/>
              </w:rPr>
            </w:pPr>
            <w:r w:rsidRPr="007D4985">
              <w:rPr>
                <w:rFonts w:ascii="Arial" w:eastAsia="Arial" w:hAnsi="Arial" w:cs="Arial"/>
                <w:b/>
                <w:bCs/>
                <w:sz w:val="20"/>
                <w:szCs w:val="20"/>
                <w:lang w:val="es-ES"/>
              </w:rPr>
              <w:t>Fase Análisis, mejora e innovación continua</w:t>
            </w:r>
          </w:p>
          <w:p w14:paraId="3D132961" w14:textId="74031CA5"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 xml:space="preserve">Analizarlos datos de uso de los servicios en el Portal GOV.CO. para esto la </w:t>
            </w:r>
            <w:r w:rsidR="00D7145B">
              <w:rPr>
                <w:rFonts w:ascii="Arial" w:eastAsia="Arial" w:hAnsi="Arial" w:cs="Arial"/>
                <w:sz w:val="20"/>
                <w:szCs w:val="20"/>
                <w:lang w:val="es-ES"/>
              </w:rPr>
              <w:t>ADR</w:t>
            </w:r>
            <w:r w:rsidRPr="007D4985">
              <w:rPr>
                <w:rFonts w:ascii="Arial" w:eastAsia="Arial" w:hAnsi="Arial" w:cs="Arial"/>
                <w:sz w:val="20"/>
                <w:szCs w:val="20"/>
                <w:lang w:val="es-ES"/>
              </w:rPr>
              <w:t xml:space="preserve"> debe revisar los datos de los resultados de indicadores de desempeño y de satisfacción en cuanto al uso de los trámites y a partir de las métricas suministradas desde GOV.CO se deberá realizar un análisis del funcionamiento de estos, los cuales apoyen la identificación de acciones me mejora sobre los trámites.</w:t>
            </w:r>
          </w:p>
          <w:p w14:paraId="232749E1" w14:textId="77777777" w:rsidR="00FB66F1" w:rsidRPr="007D4985" w:rsidRDefault="00FB66F1" w:rsidP="00F91304">
            <w:pPr>
              <w:spacing w:line="276" w:lineRule="auto"/>
              <w:jc w:val="both"/>
              <w:rPr>
                <w:rFonts w:ascii="Arial" w:hAnsi="Arial" w:cs="Arial"/>
                <w:sz w:val="20"/>
                <w:szCs w:val="20"/>
              </w:rPr>
            </w:pPr>
          </w:p>
          <w:p w14:paraId="3549F5D6" w14:textId="77777777" w:rsidR="00FB66F1" w:rsidRPr="007D4985" w:rsidRDefault="00FB66F1" w:rsidP="00F91304">
            <w:pPr>
              <w:spacing w:line="276" w:lineRule="auto"/>
              <w:jc w:val="both"/>
              <w:rPr>
                <w:rFonts w:ascii="Arial" w:hAnsi="Arial" w:cs="Arial"/>
                <w:sz w:val="20"/>
                <w:szCs w:val="20"/>
              </w:rPr>
            </w:pPr>
            <w:r w:rsidRPr="007D4985">
              <w:rPr>
                <w:rFonts w:ascii="Arial" w:eastAsia="Arial" w:hAnsi="Arial" w:cs="Arial"/>
                <w:b/>
                <w:bCs/>
                <w:sz w:val="20"/>
                <w:szCs w:val="20"/>
                <w:lang w:val="es-ES"/>
              </w:rPr>
              <w:t xml:space="preserve">Herramientas: </w:t>
            </w:r>
            <w:r w:rsidRPr="007D4985">
              <w:rPr>
                <w:rFonts w:ascii="Arial" w:eastAsia="Arial" w:hAnsi="Arial" w:cs="Arial"/>
                <w:sz w:val="20"/>
                <w:szCs w:val="20"/>
                <w:lang w:val="es-ES"/>
              </w:rPr>
              <w:t>Para la integración de los trámites MINTIC ha dispuesto una serie herramientas para realizar la integración de los trámites, servicios, portales y ejercicios de participación ciudadana al portal de GOV.CO. Estas herramientas contienen la información con los lineamientos establecidos para la integración del plan, estas herramientas son:</w:t>
            </w:r>
          </w:p>
          <w:p w14:paraId="7168D5F3" w14:textId="77777777"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Guía de integración de trámites y servicios a GOV.CO</w:t>
            </w:r>
          </w:p>
          <w:p w14:paraId="5DE4C8DB" w14:textId="77777777" w:rsidR="00FB66F1" w:rsidRPr="007D4985" w:rsidRDefault="00FB66F1" w:rsidP="00F91304">
            <w:pPr>
              <w:pStyle w:val="ListParagraph"/>
              <w:numPr>
                <w:ilvl w:val="0"/>
                <w:numId w:val="60"/>
              </w:numPr>
              <w:spacing w:line="276" w:lineRule="auto"/>
              <w:jc w:val="both"/>
              <w:rPr>
                <w:rFonts w:ascii="Arial" w:hAnsi="Arial" w:cs="Arial"/>
                <w:sz w:val="20"/>
                <w:szCs w:val="20"/>
              </w:rPr>
            </w:pPr>
            <w:r w:rsidRPr="007D4985">
              <w:rPr>
                <w:rFonts w:ascii="Arial" w:eastAsia="Arial" w:hAnsi="Arial" w:cs="Arial"/>
                <w:sz w:val="20"/>
                <w:szCs w:val="20"/>
                <w:lang w:val="es-ES"/>
              </w:rPr>
              <w:t>Guía de Lenguaje Claro, Programa Nacional del Servicio al Ciudadano, DNP. Ficha de información del servicio.</w:t>
            </w:r>
          </w:p>
          <w:p w14:paraId="2CFA63E2" w14:textId="77777777" w:rsidR="00FB66F1" w:rsidRPr="007D4985" w:rsidRDefault="00FB66F1" w:rsidP="00F91304">
            <w:pPr>
              <w:pStyle w:val="ListParagraph"/>
              <w:spacing w:line="276" w:lineRule="auto"/>
              <w:jc w:val="both"/>
              <w:rPr>
                <w:rFonts w:ascii="Arial" w:hAnsi="Arial" w:cs="Arial"/>
                <w:sz w:val="20"/>
                <w:szCs w:val="20"/>
              </w:rPr>
            </w:pPr>
          </w:p>
          <w:p w14:paraId="1CD6A547" w14:textId="3020C8D2" w:rsidR="00FB66F1" w:rsidRPr="007D4985" w:rsidRDefault="00FB66F1"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
              </w:rPr>
              <w:t xml:space="preserve">En las herramientas presentadas se podrá consultar la información para la integración de los sistemas de información y portales que estén definidos en el plan de integración definido por la </w:t>
            </w:r>
            <w:r w:rsidR="008100E9">
              <w:rPr>
                <w:rFonts w:ascii="Arial" w:eastAsia="Arial" w:hAnsi="Arial" w:cs="Arial"/>
                <w:sz w:val="20"/>
                <w:szCs w:val="20"/>
                <w:lang w:val="es-ES"/>
              </w:rPr>
              <w:t>ADR</w:t>
            </w:r>
          </w:p>
        </w:tc>
      </w:tr>
      <w:tr w:rsidR="00FB66F1" w14:paraId="72398426"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2DF7934"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FB66F1" w:rsidRPr="0031113B" w14:paraId="54B3D999"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238F91DA" w14:textId="77777777" w:rsidR="00FB66F1" w:rsidRPr="0031113B" w:rsidRDefault="00FB66F1" w:rsidP="00F91304">
            <w:pPr>
              <w:pStyle w:val="ListParagraph"/>
              <w:numPr>
                <w:ilvl w:val="0"/>
                <w:numId w:val="52"/>
              </w:numPr>
              <w:spacing w:line="276" w:lineRule="auto"/>
              <w:rPr>
                <w:rFonts w:ascii="Arial" w:hAnsi="Arial" w:cs="Arial"/>
                <w:color w:val="000000"/>
                <w:sz w:val="20"/>
                <w:szCs w:val="20"/>
                <w:shd w:val="clear" w:color="auto" w:fill="FFFFFF"/>
              </w:rPr>
            </w:pPr>
            <w:r w:rsidRPr="0031113B">
              <w:rPr>
                <w:rFonts w:ascii="Arial" w:eastAsia="Arial" w:hAnsi="Arial" w:cs="Arial"/>
                <w:b/>
                <w:bCs/>
                <w:color w:val="000000" w:themeColor="text1"/>
                <w:sz w:val="20"/>
                <w:szCs w:val="20"/>
                <w:lang w:val="es-ES_tradnl"/>
              </w:rPr>
              <w:t xml:space="preserve">BR-GD-02. </w:t>
            </w:r>
            <w:r w:rsidRPr="0031113B">
              <w:rPr>
                <w:rFonts w:ascii="Arial" w:hAnsi="Arial" w:cs="Arial"/>
                <w:color w:val="000000"/>
                <w:sz w:val="20"/>
                <w:szCs w:val="20"/>
                <w:shd w:val="clear" w:color="auto" w:fill="FFFFFF"/>
              </w:rPr>
              <w:t>Transformar digitalmente los trámites y servicios orientados al ciudadano.</w:t>
            </w:r>
          </w:p>
          <w:p w14:paraId="55DB2F56" w14:textId="77777777" w:rsidR="00FB66F1" w:rsidRPr="0031113B" w:rsidRDefault="00FB66F1" w:rsidP="00F91304">
            <w:pPr>
              <w:pStyle w:val="ListParagraph"/>
              <w:numPr>
                <w:ilvl w:val="0"/>
                <w:numId w:val="52"/>
              </w:numPr>
              <w:spacing w:line="276" w:lineRule="auto"/>
              <w:rPr>
                <w:rFonts w:ascii="Arial" w:eastAsia="Arial" w:hAnsi="Arial" w:cs="Arial"/>
                <w:b/>
                <w:bCs/>
                <w:color w:val="000000" w:themeColor="text1"/>
                <w:sz w:val="20"/>
                <w:szCs w:val="20"/>
                <w:lang w:val="es-ES_tradnl"/>
              </w:rPr>
            </w:pPr>
            <w:r w:rsidRPr="0031113B">
              <w:rPr>
                <w:rFonts w:ascii="Arial" w:eastAsia="Arial" w:hAnsi="Arial" w:cs="Arial"/>
                <w:b/>
                <w:bCs/>
                <w:color w:val="000000" w:themeColor="text1"/>
                <w:sz w:val="20"/>
                <w:szCs w:val="20"/>
                <w:lang w:val="es-ES_tradnl"/>
              </w:rPr>
              <w:t xml:space="preserve">BR-GD-06. </w:t>
            </w:r>
            <w:r w:rsidRPr="0031113B">
              <w:rPr>
                <w:rFonts w:ascii="Arial" w:hAnsi="Arial" w:cs="Arial"/>
                <w:color w:val="000000"/>
                <w:sz w:val="20"/>
                <w:szCs w:val="20"/>
                <w:shd w:val="clear" w:color="auto" w:fill="FFFFFF"/>
              </w:rPr>
              <w:t xml:space="preserve">Implementar acciones que permitan la integración de la oferta de servicios dentro del portal único del estado colombiano (www.gov.co) </w:t>
            </w:r>
          </w:p>
        </w:tc>
      </w:tr>
      <w:tr w:rsidR="00FB66F1" w14:paraId="753BF679"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AF96E1"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FB66F1" w14:paraId="6EC47AC7"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186B7DC4" w14:textId="77777777" w:rsidR="00FB66F1" w:rsidRPr="007D4985" w:rsidRDefault="00FB66F1" w:rsidP="00F91304">
            <w:pPr>
              <w:pStyle w:val="ListParagraph"/>
              <w:numPr>
                <w:ilvl w:val="0"/>
                <w:numId w:val="5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Integración de trámites y servicios en www.gov.co</w:t>
            </w:r>
          </w:p>
        </w:tc>
      </w:tr>
    </w:tbl>
    <w:p w14:paraId="47233656" w14:textId="2CA737C6" w:rsidR="00AE0A4F" w:rsidRDefault="00FB66F1"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26135F0E" w14:textId="77777777" w:rsidR="00AE0A4F" w:rsidRDefault="00AE0A4F">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7643CAB1" w14:textId="4D262C37" w:rsidR="00FB66F1" w:rsidRPr="00255006" w:rsidRDefault="00FB66F1" w:rsidP="00F91304">
      <w:pPr>
        <w:spacing w:line="276" w:lineRule="auto"/>
        <w:jc w:val="center"/>
        <w:rPr>
          <w:rFonts w:ascii="Arial" w:hAnsi="Arial" w:cs="Arial"/>
          <w:i/>
          <w:sz w:val="18"/>
          <w:szCs w:val="18"/>
        </w:rPr>
      </w:pPr>
      <w:bookmarkStart w:id="936" w:name="_Toc28249467"/>
      <w:bookmarkStart w:id="937" w:name="_Toc27549042"/>
      <w:bookmarkStart w:id="938" w:name="_Toc28265125"/>
      <w:bookmarkStart w:id="939" w:name="_Toc28569336"/>
      <w:r w:rsidRPr="00255006">
        <w:rPr>
          <w:rFonts w:ascii="Arial" w:hAnsi="Arial" w:cs="Arial"/>
          <w:i/>
          <w:sz w:val="18"/>
          <w:szCs w:val="18"/>
          <w:lang w:val="es-ES_tradnl"/>
        </w:rPr>
        <w:lastRenderedPageBreak/>
        <w:t xml:space="preserve">Tabla </w:t>
      </w:r>
      <w:r w:rsidRPr="00255006">
        <w:rPr>
          <w:rFonts w:ascii="Arial" w:eastAsia="Arial" w:hAnsi="Arial" w:cs="Arial"/>
          <w:i/>
          <w:sz w:val="18"/>
          <w:szCs w:val="18"/>
          <w:lang w:val="es-ES_tradnl"/>
        </w:rPr>
        <w:fldChar w:fldCharType="begin"/>
      </w:r>
      <w:r w:rsidRPr="00255006">
        <w:rPr>
          <w:rFonts w:ascii="Arial" w:hAnsi="Arial" w:cs="Arial"/>
          <w:i/>
          <w:sz w:val="18"/>
          <w:szCs w:val="18"/>
          <w:lang w:val="es-ES_tradnl"/>
        </w:rPr>
        <w:instrText xml:space="preserve"> SEQ Tabla \* ARABIC </w:instrText>
      </w:r>
      <w:r w:rsidRPr="00255006">
        <w:rPr>
          <w:rFonts w:ascii="Arial" w:eastAsia="Arial" w:hAnsi="Arial" w:cs="Arial"/>
          <w:i/>
          <w:sz w:val="18"/>
          <w:szCs w:val="18"/>
          <w:lang w:val="es-ES_tradnl"/>
        </w:rPr>
        <w:fldChar w:fldCharType="separate"/>
      </w:r>
      <w:r w:rsidR="00B85331">
        <w:rPr>
          <w:rFonts w:ascii="Arial" w:hAnsi="Arial" w:cs="Arial"/>
          <w:i/>
          <w:noProof/>
          <w:sz w:val="18"/>
          <w:szCs w:val="18"/>
          <w:lang w:val="es-ES_tradnl"/>
        </w:rPr>
        <w:t>49</w:t>
      </w:r>
      <w:r w:rsidRPr="00255006">
        <w:rPr>
          <w:rFonts w:ascii="Arial" w:eastAsia="Arial" w:hAnsi="Arial" w:cs="Arial"/>
          <w:i/>
          <w:sz w:val="18"/>
          <w:szCs w:val="18"/>
          <w:lang w:val="es-ES_tradnl"/>
        </w:rPr>
        <w:fldChar w:fldCharType="end"/>
      </w:r>
      <w:r w:rsidRPr="00255006">
        <w:rPr>
          <w:rFonts w:ascii="Arial" w:eastAsia="Arial" w:hAnsi="Arial" w:cs="Arial"/>
          <w:i/>
          <w:sz w:val="18"/>
          <w:szCs w:val="18"/>
          <w:lang w:val="es-ES_tradnl"/>
        </w:rPr>
        <w:t xml:space="preserve">. </w:t>
      </w:r>
      <w:r w:rsidRPr="00255006">
        <w:rPr>
          <w:rFonts w:ascii="Arial" w:eastAsia="Arial" w:hAnsi="Arial" w:cs="Arial"/>
          <w:i/>
          <w:sz w:val="18"/>
          <w:szCs w:val="18"/>
        </w:rPr>
        <w:t xml:space="preserve">Proyecto </w:t>
      </w:r>
      <w:r w:rsidRPr="00255006">
        <w:rPr>
          <w:rFonts w:ascii="Arial" w:hAnsi="Arial" w:cs="Arial"/>
          <w:i/>
          <w:sz w:val="18"/>
          <w:szCs w:val="18"/>
        </w:rPr>
        <w:fldChar w:fldCharType="begin"/>
      </w:r>
      <w:r w:rsidRPr="00255006">
        <w:rPr>
          <w:rFonts w:ascii="Arial" w:hAnsi="Arial" w:cs="Arial"/>
          <w:i/>
          <w:sz w:val="18"/>
          <w:szCs w:val="18"/>
        </w:rPr>
        <w:instrText xml:space="preserve"> SEQ Proyecto \* ARABIC </w:instrText>
      </w:r>
      <w:r w:rsidRPr="00255006">
        <w:rPr>
          <w:rFonts w:ascii="Arial" w:hAnsi="Arial" w:cs="Arial"/>
          <w:i/>
          <w:sz w:val="18"/>
          <w:szCs w:val="18"/>
        </w:rPr>
        <w:fldChar w:fldCharType="separate"/>
      </w:r>
      <w:r w:rsidR="00B85331">
        <w:rPr>
          <w:rFonts w:ascii="Arial" w:hAnsi="Arial" w:cs="Arial"/>
          <w:i/>
          <w:noProof/>
          <w:sz w:val="18"/>
          <w:szCs w:val="18"/>
        </w:rPr>
        <w:t>8</w:t>
      </w:r>
      <w:r w:rsidRPr="00255006">
        <w:rPr>
          <w:rFonts w:ascii="Arial" w:hAnsi="Arial" w:cs="Arial"/>
          <w:i/>
          <w:sz w:val="18"/>
          <w:szCs w:val="18"/>
        </w:rPr>
        <w:fldChar w:fldCharType="end"/>
      </w:r>
      <w:r w:rsidRPr="00255006">
        <w:rPr>
          <w:rFonts w:ascii="Arial" w:hAnsi="Arial" w:cs="Arial"/>
          <w:i/>
          <w:sz w:val="18"/>
          <w:szCs w:val="18"/>
        </w:rPr>
        <w:t xml:space="preserve"> </w:t>
      </w:r>
      <w:r w:rsidRPr="00255006">
        <w:rPr>
          <w:rFonts w:ascii="Arial" w:eastAsia="Arial" w:hAnsi="Arial" w:cs="Arial"/>
          <w:i/>
          <w:sz w:val="18"/>
          <w:szCs w:val="18"/>
        </w:rPr>
        <w:t>–</w:t>
      </w:r>
      <w:r w:rsidRPr="00255006">
        <w:rPr>
          <w:rFonts w:ascii="Arial" w:hAnsi="Arial" w:cs="Arial"/>
          <w:i/>
          <w:sz w:val="18"/>
          <w:szCs w:val="18"/>
        </w:rPr>
        <w:t xml:space="preserve"> </w:t>
      </w:r>
      <w:r w:rsidR="003B46BF" w:rsidRPr="003B46BF">
        <w:rPr>
          <w:rFonts w:ascii="Arial" w:hAnsi="Arial" w:cs="Arial"/>
          <w:i/>
          <w:sz w:val="18"/>
          <w:szCs w:val="18"/>
        </w:rPr>
        <w:t>Solución de Red Inalámbrica</w:t>
      </w:r>
      <w:r w:rsidRPr="00255006">
        <w:rPr>
          <w:rFonts w:ascii="Arial" w:hAnsi="Arial" w:cs="Arial"/>
          <w:i/>
          <w:sz w:val="18"/>
          <w:szCs w:val="18"/>
        </w:rPr>
        <w:t>.</w:t>
      </w:r>
      <w:bookmarkEnd w:id="936"/>
      <w:bookmarkEnd w:id="937"/>
      <w:bookmarkEnd w:id="938"/>
      <w:bookmarkEnd w:id="939"/>
    </w:p>
    <w:p w14:paraId="373D6109" w14:textId="77777777" w:rsidR="00F555D9" w:rsidRPr="00EE13EE" w:rsidRDefault="00F555D9" w:rsidP="00F91304">
      <w:pPr>
        <w:spacing w:line="276" w:lineRule="auto"/>
        <w:rPr>
          <w:rFonts w:ascii="Arial" w:hAnsi="Arial" w:cs="Arial"/>
          <w:b/>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FB66F1" w:rsidRPr="004F6165" w14:paraId="7428A9B1" w14:textId="77777777" w:rsidTr="0011253A">
        <w:tc>
          <w:tcPr>
            <w:tcW w:w="8828" w:type="dxa"/>
            <w:gridSpan w:val="4"/>
            <w:shd w:val="clear" w:color="auto" w:fill="A8D08D" w:themeFill="accent6" w:themeFillTint="99"/>
            <w:vAlign w:val="center"/>
          </w:tcPr>
          <w:p w14:paraId="21C3EB5A" w14:textId="77777777" w:rsidR="00FB66F1" w:rsidRPr="007D4985" w:rsidRDefault="00FB66F1" w:rsidP="00F91304">
            <w:pPr>
              <w:spacing w:line="276" w:lineRule="auto"/>
              <w:jc w:val="center"/>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FICHA DE PROYECTO</w:t>
            </w:r>
          </w:p>
        </w:tc>
      </w:tr>
      <w:tr w:rsidR="00FB66F1" w:rsidRPr="004F6165" w14:paraId="6B9D4F3D" w14:textId="77777777" w:rsidTr="0011253A">
        <w:tc>
          <w:tcPr>
            <w:tcW w:w="1883" w:type="dxa"/>
            <w:shd w:val="clear" w:color="auto" w:fill="A8D08D" w:themeFill="accent6" w:themeFillTint="99"/>
            <w:vAlign w:val="center"/>
          </w:tcPr>
          <w:p w14:paraId="5702EEE0"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ID</w:t>
            </w:r>
          </w:p>
        </w:tc>
        <w:tc>
          <w:tcPr>
            <w:tcW w:w="6945" w:type="dxa"/>
            <w:gridSpan w:val="3"/>
          </w:tcPr>
          <w:p w14:paraId="2692DFB8" w14:textId="62FCB170" w:rsidR="00FB66F1" w:rsidRPr="007D4985" w:rsidRDefault="00F22093" w:rsidP="00F91304">
            <w:pPr>
              <w:spacing w:line="276" w:lineRule="auto"/>
              <w:rPr>
                <w:rFonts w:ascii="Arial" w:eastAsia="Arial" w:hAnsi="Arial" w:cs="Arial"/>
                <w:sz w:val="20"/>
                <w:szCs w:val="20"/>
                <w:lang w:val="es-ES"/>
              </w:rPr>
            </w:pPr>
            <w:r>
              <w:rPr>
                <w:rFonts w:ascii="Arial" w:eastAsia="Arial" w:hAnsi="Arial" w:cs="Arial"/>
                <w:sz w:val="20"/>
                <w:szCs w:val="20"/>
                <w:lang w:val="es-ES"/>
              </w:rPr>
              <w:t>PRY-08</w:t>
            </w:r>
          </w:p>
        </w:tc>
      </w:tr>
      <w:tr w:rsidR="00FB66F1" w:rsidRPr="004F6165" w14:paraId="1CAD5A18" w14:textId="77777777" w:rsidTr="0011253A">
        <w:tc>
          <w:tcPr>
            <w:tcW w:w="1883" w:type="dxa"/>
            <w:shd w:val="clear" w:color="auto" w:fill="A8D08D" w:themeFill="accent6" w:themeFillTint="99"/>
            <w:vAlign w:val="center"/>
          </w:tcPr>
          <w:p w14:paraId="0CF5B63F"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Nombre</w:t>
            </w:r>
          </w:p>
        </w:tc>
        <w:tc>
          <w:tcPr>
            <w:tcW w:w="6945" w:type="dxa"/>
            <w:gridSpan w:val="3"/>
          </w:tcPr>
          <w:p w14:paraId="495D55B2" w14:textId="77777777" w:rsidR="00FB66F1" w:rsidRPr="007D4985" w:rsidRDefault="00FB66F1" w:rsidP="00F91304">
            <w:pPr>
              <w:spacing w:line="276" w:lineRule="auto"/>
              <w:rPr>
                <w:rFonts w:ascii="Arial" w:hAnsi="Arial" w:cs="Arial"/>
                <w:sz w:val="20"/>
                <w:szCs w:val="20"/>
                <w:lang w:val="es-ES"/>
              </w:rPr>
            </w:pPr>
            <w:r w:rsidRPr="007D4985">
              <w:rPr>
                <w:rFonts w:ascii="Arial" w:hAnsi="Arial" w:cs="Arial"/>
                <w:sz w:val="20"/>
                <w:szCs w:val="20"/>
                <w:lang w:val="es-ES_tradnl"/>
              </w:rPr>
              <w:t>Solución de Red Inalámbrica</w:t>
            </w:r>
          </w:p>
        </w:tc>
      </w:tr>
      <w:tr w:rsidR="00FB66F1" w:rsidRPr="004F6165" w14:paraId="6B63F4D2" w14:textId="77777777" w:rsidTr="0011253A">
        <w:tc>
          <w:tcPr>
            <w:tcW w:w="1883" w:type="dxa"/>
            <w:shd w:val="clear" w:color="auto" w:fill="A8D08D" w:themeFill="accent6" w:themeFillTint="99"/>
            <w:vAlign w:val="center"/>
          </w:tcPr>
          <w:p w14:paraId="416608AF"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Objetivo General</w:t>
            </w:r>
          </w:p>
        </w:tc>
        <w:tc>
          <w:tcPr>
            <w:tcW w:w="6945" w:type="dxa"/>
            <w:gridSpan w:val="3"/>
          </w:tcPr>
          <w:p w14:paraId="026803BC" w14:textId="77777777" w:rsidR="00FB66F1" w:rsidRPr="007D4985" w:rsidRDefault="00FB66F1" w:rsidP="00F91304">
            <w:pPr>
              <w:spacing w:line="276" w:lineRule="auto"/>
              <w:jc w:val="both"/>
              <w:rPr>
                <w:rFonts w:ascii="Arial" w:hAnsi="Arial" w:cs="Arial"/>
                <w:sz w:val="20"/>
                <w:szCs w:val="20"/>
                <w:lang w:val="es-ES_tradnl"/>
              </w:rPr>
            </w:pPr>
            <w:r w:rsidRPr="007D4985">
              <w:rPr>
                <w:rFonts w:ascii="Arial" w:hAnsi="Arial" w:cs="Arial"/>
                <w:sz w:val="20"/>
                <w:szCs w:val="20"/>
                <w:lang w:val="es-ES_tradnl"/>
              </w:rPr>
              <w:t>Implementar una solución de red inalámbrica integrada a la identidad empresarial</w:t>
            </w:r>
          </w:p>
        </w:tc>
      </w:tr>
      <w:tr w:rsidR="00FB66F1" w:rsidRPr="004F6165" w14:paraId="62D2F070" w14:textId="77777777" w:rsidTr="0011253A">
        <w:tc>
          <w:tcPr>
            <w:tcW w:w="1883" w:type="dxa"/>
            <w:shd w:val="clear" w:color="auto" w:fill="A8D08D" w:themeFill="accent6" w:themeFillTint="99"/>
            <w:vAlign w:val="center"/>
          </w:tcPr>
          <w:p w14:paraId="74B41EF7"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Objetivos Específicos</w:t>
            </w:r>
          </w:p>
        </w:tc>
        <w:tc>
          <w:tcPr>
            <w:tcW w:w="6945" w:type="dxa"/>
            <w:gridSpan w:val="3"/>
          </w:tcPr>
          <w:p w14:paraId="3D14D242" w14:textId="77777777" w:rsidR="00FB66F1" w:rsidRPr="007D4985" w:rsidRDefault="00FB66F1" w:rsidP="00F91304">
            <w:pPr>
              <w:pStyle w:val="ListParagraph"/>
              <w:spacing w:line="276" w:lineRule="auto"/>
              <w:ind w:left="0" w:hanging="44"/>
              <w:jc w:val="both"/>
              <w:rPr>
                <w:rFonts w:ascii="Arial" w:eastAsia="Arial" w:hAnsi="Arial" w:cs="Arial"/>
                <w:sz w:val="20"/>
                <w:szCs w:val="20"/>
                <w:lang w:val="es-ES"/>
              </w:rPr>
            </w:pPr>
            <w:r w:rsidRPr="007D4985">
              <w:rPr>
                <w:rFonts w:ascii="Arial" w:eastAsia="Arial" w:hAnsi="Arial" w:cs="Arial"/>
                <w:sz w:val="20"/>
                <w:szCs w:val="20"/>
                <w:lang w:val="es-ES"/>
              </w:rPr>
              <w:t xml:space="preserve">Proveer conectividad a la red de forma inalámbrica sin importar la ubicación dentro de la ADR y respaldado con los niveles de seguridad </w:t>
            </w:r>
          </w:p>
        </w:tc>
      </w:tr>
      <w:tr w:rsidR="00FB66F1" w:rsidRPr="004F6165" w14:paraId="1D5C4C34" w14:textId="77777777" w:rsidTr="0011253A">
        <w:tc>
          <w:tcPr>
            <w:tcW w:w="1883" w:type="dxa"/>
            <w:shd w:val="clear" w:color="auto" w:fill="A8D08D" w:themeFill="accent6" w:themeFillTint="99"/>
            <w:vAlign w:val="center"/>
          </w:tcPr>
          <w:p w14:paraId="515ED6F2"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3E68EF16"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sz w:val="20"/>
                <w:szCs w:val="20"/>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5AA8EB6B" w14:textId="2B80B563" w:rsidR="00FB66F1" w:rsidRPr="007D4985" w:rsidRDefault="00FB66F1" w:rsidP="00F91304">
            <w:pPr>
              <w:pStyle w:val="ListParagraph"/>
              <w:numPr>
                <w:ilvl w:val="0"/>
                <w:numId w:val="48"/>
              </w:numPr>
              <w:spacing w:line="276" w:lineRule="auto"/>
              <w:jc w:val="both"/>
              <w:rPr>
                <w:rFonts w:ascii="Arial" w:eastAsia="Arial" w:hAnsi="Arial" w:cs="Arial"/>
                <w:sz w:val="20"/>
                <w:szCs w:val="20"/>
                <w:lang w:val="es-ES"/>
              </w:rPr>
            </w:pPr>
            <w:r w:rsidRPr="007D4985">
              <w:rPr>
                <w:rFonts w:ascii="Arial" w:eastAsia="Arial" w:hAnsi="Arial" w:cs="Arial"/>
                <w:sz w:val="20"/>
                <w:szCs w:val="20"/>
              </w:rPr>
              <w:t xml:space="preserve">Optimización de la gestión de recursos públicos en proyectos de </w:t>
            </w:r>
            <w:r w:rsidR="00FB0331">
              <w:rPr>
                <w:rFonts w:ascii="Arial" w:eastAsia="Arial" w:hAnsi="Arial" w:cs="Arial"/>
                <w:sz w:val="20"/>
                <w:szCs w:val="20"/>
              </w:rPr>
              <w:t>tecnología</w:t>
            </w:r>
            <w:r w:rsidRPr="007D4985">
              <w:rPr>
                <w:rFonts w:ascii="Arial" w:eastAsia="Arial" w:hAnsi="Arial" w:cs="Arial"/>
                <w:sz w:val="20"/>
                <w:szCs w:val="20"/>
                <w:lang w:val="es-ES_tradnl"/>
              </w:rPr>
              <w:t xml:space="preserve"> de la Información a través del uso de los instrumentos de agregación de demanda y priorización de los servicios de nube</w:t>
            </w:r>
          </w:p>
        </w:tc>
      </w:tr>
      <w:tr w:rsidR="00FB66F1" w:rsidRPr="004F6165" w14:paraId="7B0E909D" w14:textId="77777777" w:rsidTr="0011253A">
        <w:tc>
          <w:tcPr>
            <w:tcW w:w="1883" w:type="dxa"/>
            <w:shd w:val="clear" w:color="auto" w:fill="A8D08D" w:themeFill="accent6" w:themeFillTint="99"/>
            <w:vAlign w:val="center"/>
          </w:tcPr>
          <w:p w14:paraId="78E422AE"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Indicadores de Gobierno Digital</w:t>
            </w:r>
          </w:p>
        </w:tc>
        <w:tc>
          <w:tcPr>
            <w:tcW w:w="6945" w:type="dxa"/>
            <w:gridSpan w:val="3"/>
            <w:vAlign w:val="center"/>
          </w:tcPr>
          <w:p w14:paraId="63136B77"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_tradnl"/>
              </w:rPr>
              <w:t>% de implementación de Arquitectura empresarial al interior de la entidad</w:t>
            </w:r>
          </w:p>
        </w:tc>
      </w:tr>
      <w:tr w:rsidR="00FB66F1" w:rsidRPr="004F6165" w14:paraId="28420088" w14:textId="77777777" w:rsidTr="0011253A">
        <w:tc>
          <w:tcPr>
            <w:tcW w:w="1883" w:type="dxa"/>
            <w:shd w:val="clear" w:color="auto" w:fill="A8D08D" w:themeFill="accent6" w:themeFillTint="99"/>
            <w:vAlign w:val="center"/>
          </w:tcPr>
          <w:p w14:paraId="78CED5D0"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Tiempo Aproximado de Implementación</w:t>
            </w:r>
          </w:p>
        </w:tc>
        <w:tc>
          <w:tcPr>
            <w:tcW w:w="2553" w:type="dxa"/>
            <w:vAlign w:val="center"/>
          </w:tcPr>
          <w:p w14:paraId="31ED734A"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
              </w:rPr>
              <w:t>6 meses</w:t>
            </w:r>
          </w:p>
        </w:tc>
        <w:tc>
          <w:tcPr>
            <w:tcW w:w="2093" w:type="dxa"/>
            <w:shd w:val="clear" w:color="auto" w:fill="A8D08D" w:themeFill="accent6" w:themeFillTint="99"/>
            <w:vAlign w:val="center"/>
          </w:tcPr>
          <w:p w14:paraId="7D6CB8EB" w14:textId="77777777" w:rsidR="00FB66F1" w:rsidRPr="007D4985" w:rsidRDefault="00FB66F1"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299" w:type="dxa"/>
            <w:vAlign w:val="center"/>
          </w:tcPr>
          <w:p w14:paraId="4EFF03CF" w14:textId="3E0F358A" w:rsidR="00FB66F1" w:rsidRPr="007D4985" w:rsidRDefault="00AD3440" w:rsidP="00F91304">
            <w:pPr>
              <w:spacing w:line="276" w:lineRule="auto"/>
              <w:rPr>
                <w:rFonts w:ascii="Arial" w:eastAsia="Arial" w:hAnsi="Arial" w:cs="Arial"/>
                <w:sz w:val="20"/>
                <w:szCs w:val="20"/>
                <w:highlight w:val="yellow"/>
                <w:lang w:val="es-ES"/>
              </w:rPr>
            </w:pPr>
            <w:r w:rsidRPr="003B46BF">
              <w:rPr>
                <w:rFonts w:ascii="Arial" w:eastAsia="Arial" w:hAnsi="Arial" w:cs="Arial"/>
                <w:sz w:val="20"/>
                <w:szCs w:val="20"/>
                <w:lang w:val="es-ES"/>
              </w:rPr>
              <w:t>$</w:t>
            </w:r>
            <w:r w:rsidR="008B39F3" w:rsidRPr="003B46BF">
              <w:rPr>
                <w:rFonts w:ascii="Arial" w:eastAsia="Arial" w:hAnsi="Arial" w:cs="Arial"/>
                <w:sz w:val="20"/>
                <w:szCs w:val="20"/>
                <w:lang w:val="es-ES"/>
              </w:rPr>
              <w:t>41.855</w:t>
            </w:r>
            <w:r w:rsidRPr="003B46BF">
              <w:rPr>
                <w:rFonts w:ascii="Arial" w:eastAsia="Arial" w:hAnsi="Arial" w:cs="Arial"/>
                <w:sz w:val="20"/>
                <w:szCs w:val="20"/>
                <w:lang w:val="es-ES"/>
              </w:rPr>
              <w:t>.000</w:t>
            </w:r>
          </w:p>
        </w:tc>
      </w:tr>
      <w:tr w:rsidR="00FB66F1" w:rsidRPr="004F6165" w14:paraId="6FD4AB29" w14:textId="77777777" w:rsidTr="0011253A">
        <w:tc>
          <w:tcPr>
            <w:tcW w:w="1883" w:type="dxa"/>
            <w:shd w:val="clear" w:color="auto" w:fill="A8D08D" w:themeFill="accent6" w:themeFillTint="99"/>
            <w:vAlign w:val="center"/>
          </w:tcPr>
          <w:p w14:paraId="071B1D34"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Prioridad de la Implementación</w:t>
            </w:r>
          </w:p>
        </w:tc>
        <w:tc>
          <w:tcPr>
            <w:tcW w:w="2553" w:type="dxa"/>
            <w:vAlign w:val="center"/>
          </w:tcPr>
          <w:p w14:paraId="363C056B"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Alta</w:t>
            </w:r>
          </w:p>
        </w:tc>
        <w:tc>
          <w:tcPr>
            <w:tcW w:w="2093" w:type="dxa"/>
            <w:shd w:val="clear" w:color="auto" w:fill="A8D08D" w:themeFill="accent6" w:themeFillTint="99"/>
            <w:vAlign w:val="center"/>
          </w:tcPr>
          <w:p w14:paraId="37A8B62F"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Áreas Involucradas</w:t>
            </w:r>
          </w:p>
        </w:tc>
        <w:tc>
          <w:tcPr>
            <w:tcW w:w="2299" w:type="dxa"/>
          </w:tcPr>
          <w:p w14:paraId="5E61FA85"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Oficina de Tecnologías de la Información (OTI)</w:t>
            </w:r>
          </w:p>
        </w:tc>
      </w:tr>
      <w:tr w:rsidR="00FB66F1" w:rsidRPr="004F6165" w14:paraId="2B8DB014" w14:textId="77777777" w:rsidTr="0011253A">
        <w:tc>
          <w:tcPr>
            <w:tcW w:w="1883" w:type="dxa"/>
            <w:shd w:val="clear" w:color="auto" w:fill="A8D08D" w:themeFill="accent6" w:themeFillTint="99"/>
            <w:vAlign w:val="center"/>
          </w:tcPr>
          <w:p w14:paraId="4CB744D8"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Procesos que Apoya</w:t>
            </w:r>
          </w:p>
        </w:tc>
        <w:tc>
          <w:tcPr>
            <w:tcW w:w="2553" w:type="dxa"/>
          </w:tcPr>
          <w:p w14:paraId="2DD90389"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79697C47"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Dominio al que Pertenece</w:t>
            </w:r>
          </w:p>
        </w:tc>
        <w:tc>
          <w:tcPr>
            <w:tcW w:w="2299" w:type="dxa"/>
          </w:tcPr>
          <w:p w14:paraId="5ED1A401"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Infraestructura Tecnológica</w:t>
            </w:r>
          </w:p>
        </w:tc>
      </w:tr>
      <w:tr w:rsidR="00FB66F1" w:rsidRPr="004F6165" w14:paraId="63862D07" w14:textId="77777777" w:rsidTr="0011253A">
        <w:tc>
          <w:tcPr>
            <w:tcW w:w="8828" w:type="dxa"/>
            <w:gridSpan w:val="4"/>
            <w:shd w:val="clear" w:color="auto" w:fill="A8D08D" w:themeFill="accent6" w:themeFillTint="99"/>
          </w:tcPr>
          <w:p w14:paraId="75A8B073"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DESCRIPCIÓN</w:t>
            </w:r>
          </w:p>
        </w:tc>
      </w:tr>
      <w:tr w:rsidR="00FB66F1" w:rsidRPr="004F6165" w14:paraId="09EF7360" w14:textId="77777777" w:rsidTr="0011253A">
        <w:trPr>
          <w:trHeight w:val="957"/>
        </w:trPr>
        <w:tc>
          <w:tcPr>
            <w:tcW w:w="8828" w:type="dxa"/>
            <w:gridSpan w:val="4"/>
          </w:tcPr>
          <w:p w14:paraId="2D7A4C1F" w14:textId="2B96D21D" w:rsidR="00FB66F1" w:rsidRPr="00EF3DF2" w:rsidRDefault="00FB66F1" w:rsidP="00F91304">
            <w:pPr>
              <w:spacing w:line="276" w:lineRule="auto"/>
              <w:rPr>
                <w:rFonts w:ascii="Arial" w:hAnsi="Arial" w:cs="Arial"/>
                <w:sz w:val="20"/>
                <w:szCs w:val="20"/>
                <w:lang w:val="es-ES"/>
              </w:rPr>
            </w:pPr>
            <w:r w:rsidRPr="00EF3DF2">
              <w:rPr>
                <w:rFonts w:ascii="Arial" w:hAnsi="Arial" w:cs="Arial"/>
                <w:sz w:val="20"/>
                <w:szCs w:val="20"/>
                <w:lang w:val="es-ES"/>
              </w:rPr>
              <w:t xml:space="preserve">Se requiere </w:t>
            </w:r>
            <w:r w:rsidR="005D5543" w:rsidRPr="00EF3DF2">
              <w:rPr>
                <w:rFonts w:ascii="Arial" w:hAnsi="Arial" w:cs="Arial"/>
                <w:sz w:val="20"/>
                <w:szCs w:val="20"/>
                <w:lang w:val="es-ES"/>
              </w:rPr>
              <w:t>la</w:t>
            </w:r>
            <w:r w:rsidR="005A7CA6" w:rsidRPr="00EF3DF2">
              <w:rPr>
                <w:rFonts w:ascii="Arial" w:hAnsi="Arial" w:cs="Arial"/>
                <w:sz w:val="20"/>
                <w:szCs w:val="20"/>
                <w:lang w:val="es-ES"/>
              </w:rPr>
              <w:t xml:space="preserve"> instalación e</w:t>
            </w:r>
            <w:r w:rsidR="005D5543" w:rsidRPr="00EF3DF2">
              <w:rPr>
                <w:rFonts w:ascii="Arial" w:hAnsi="Arial" w:cs="Arial"/>
                <w:sz w:val="20"/>
                <w:szCs w:val="20"/>
                <w:lang w:val="es-ES"/>
              </w:rPr>
              <w:t xml:space="preserve"> implementación de la </w:t>
            </w:r>
            <w:r w:rsidRPr="00EF3DF2">
              <w:rPr>
                <w:rFonts w:ascii="Arial" w:hAnsi="Arial" w:cs="Arial"/>
                <w:sz w:val="20"/>
                <w:szCs w:val="20"/>
                <w:lang w:val="es-ES"/>
              </w:rPr>
              <w:t xml:space="preserve">red inalámbrica para </w:t>
            </w:r>
            <w:r w:rsidR="00383874" w:rsidRPr="00EF3DF2">
              <w:rPr>
                <w:rFonts w:ascii="Arial" w:hAnsi="Arial" w:cs="Arial"/>
                <w:sz w:val="20"/>
                <w:szCs w:val="20"/>
                <w:lang w:val="es-ES"/>
              </w:rPr>
              <w:t xml:space="preserve">proveer internet a </w:t>
            </w:r>
            <w:r w:rsidRPr="00EF3DF2">
              <w:rPr>
                <w:rFonts w:ascii="Arial" w:hAnsi="Arial" w:cs="Arial"/>
                <w:sz w:val="20"/>
                <w:szCs w:val="20"/>
                <w:lang w:val="es-ES"/>
              </w:rPr>
              <w:t>los funcionarios de la entidad, para lo cual se necesita la adquisición, configuración de la siguiente infraestructura:</w:t>
            </w:r>
          </w:p>
          <w:p w14:paraId="47C70E4A" w14:textId="77777777" w:rsidR="00FB66F1" w:rsidRPr="00EF3DF2" w:rsidRDefault="00FB66F1" w:rsidP="00F91304">
            <w:pPr>
              <w:spacing w:line="276" w:lineRule="auto"/>
              <w:rPr>
                <w:rFonts w:ascii="Arial" w:hAnsi="Arial" w:cs="Arial"/>
                <w:sz w:val="20"/>
                <w:szCs w:val="20"/>
                <w:lang w:val="es-ES"/>
              </w:rPr>
            </w:pPr>
          </w:p>
          <w:p w14:paraId="3A7BFC3C" w14:textId="77777777" w:rsidR="00FB66F1" w:rsidRPr="007D4985" w:rsidRDefault="00FB66F1" w:rsidP="00F91304">
            <w:pPr>
              <w:pStyle w:val="ListParagraph"/>
              <w:numPr>
                <w:ilvl w:val="0"/>
                <w:numId w:val="52"/>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Configuración de equipos</w:t>
            </w:r>
          </w:p>
          <w:p w14:paraId="11F3F540" w14:textId="77777777" w:rsidR="008879D8" w:rsidRPr="008879D8" w:rsidRDefault="00FB66F1" w:rsidP="00F91304">
            <w:pPr>
              <w:pStyle w:val="ListParagraph"/>
              <w:numPr>
                <w:ilvl w:val="0"/>
                <w:numId w:val="52"/>
              </w:numPr>
              <w:spacing w:line="276" w:lineRule="auto"/>
              <w:rPr>
                <w:rFonts w:ascii="Arial" w:hAnsi="Arial" w:cs="Arial"/>
                <w:sz w:val="20"/>
                <w:szCs w:val="20"/>
                <w:lang w:val="es-ES"/>
              </w:rPr>
            </w:pPr>
            <w:r w:rsidRPr="007D4985">
              <w:rPr>
                <w:rFonts w:ascii="Arial" w:eastAsia="Arial" w:hAnsi="Arial" w:cs="Arial"/>
                <w:color w:val="000000" w:themeColor="text1"/>
                <w:sz w:val="20"/>
                <w:szCs w:val="20"/>
                <w:lang w:val="es-ES"/>
              </w:rPr>
              <w:t xml:space="preserve">Controladora en nube </w:t>
            </w:r>
          </w:p>
          <w:p w14:paraId="41884AFC" w14:textId="4932237E" w:rsidR="00FB66F1" w:rsidRPr="00EF3DF2" w:rsidRDefault="008879D8" w:rsidP="00F91304">
            <w:pPr>
              <w:pStyle w:val="ListParagraph"/>
              <w:numPr>
                <w:ilvl w:val="0"/>
                <w:numId w:val="52"/>
              </w:numPr>
              <w:spacing w:line="276" w:lineRule="auto"/>
              <w:rPr>
                <w:rFonts w:ascii="Arial" w:hAnsi="Arial" w:cs="Arial"/>
                <w:sz w:val="20"/>
                <w:szCs w:val="20"/>
                <w:lang w:val="es-ES"/>
              </w:rPr>
            </w:pPr>
            <w:r>
              <w:rPr>
                <w:rFonts w:ascii="Arial" w:eastAsia="Arial" w:hAnsi="Arial" w:cs="Arial"/>
                <w:color w:val="000000" w:themeColor="text1"/>
                <w:sz w:val="20"/>
                <w:szCs w:val="20"/>
                <w:lang w:val="es-ES"/>
              </w:rPr>
              <w:t>Servi</w:t>
            </w:r>
            <w:r w:rsidR="00D3024C">
              <w:rPr>
                <w:rFonts w:ascii="Arial" w:eastAsia="Arial" w:hAnsi="Arial" w:cs="Arial"/>
                <w:color w:val="000000" w:themeColor="text1"/>
                <w:sz w:val="20"/>
                <w:szCs w:val="20"/>
                <w:lang w:val="es-ES"/>
              </w:rPr>
              <w:t xml:space="preserve">dor </w:t>
            </w:r>
            <w:proofErr w:type="spellStart"/>
            <w:r w:rsidR="00EF3DF2">
              <w:rPr>
                <w:rFonts w:ascii="Arial" w:eastAsia="Arial" w:hAnsi="Arial" w:cs="Arial"/>
                <w:color w:val="000000" w:themeColor="text1"/>
                <w:sz w:val="20"/>
                <w:szCs w:val="20"/>
                <w:lang w:val="es-ES"/>
              </w:rPr>
              <w:t>R</w:t>
            </w:r>
            <w:r w:rsidR="00FB66F1" w:rsidRPr="00EF3DF2">
              <w:rPr>
                <w:rFonts w:ascii="Arial" w:eastAsia="Arial" w:hAnsi="Arial" w:cs="Arial"/>
                <w:color w:val="000000" w:themeColor="text1"/>
                <w:sz w:val="20"/>
                <w:szCs w:val="20"/>
                <w:lang w:val="es-ES"/>
              </w:rPr>
              <w:t>adius</w:t>
            </w:r>
            <w:proofErr w:type="spellEnd"/>
            <w:r w:rsidR="00FB66F1" w:rsidRPr="007D4985">
              <w:rPr>
                <w:rFonts w:ascii="Arial" w:eastAsia="Arial" w:hAnsi="Arial" w:cs="Arial"/>
                <w:color w:val="000000" w:themeColor="text1"/>
                <w:sz w:val="20"/>
                <w:szCs w:val="20"/>
                <w:lang w:val="es-ES"/>
              </w:rPr>
              <w:t xml:space="preserve"> </w:t>
            </w:r>
            <w:r w:rsidR="00D3024C">
              <w:rPr>
                <w:rFonts w:ascii="Arial" w:eastAsia="Arial" w:hAnsi="Arial" w:cs="Arial"/>
                <w:color w:val="000000" w:themeColor="text1"/>
                <w:sz w:val="20"/>
                <w:szCs w:val="20"/>
                <w:lang w:val="es-ES"/>
              </w:rPr>
              <w:t>integrado al</w:t>
            </w:r>
            <w:r w:rsidR="00FB66F1" w:rsidRPr="007D4985">
              <w:rPr>
                <w:rFonts w:ascii="Arial" w:eastAsia="Arial" w:hAnsi="Arial" w:cs="Arial"/>
                <w:color w:val="000000" w:themeColor="text1"/>
                <w:sz w:val="20"/>
                <w:szCs w:val="20"/>
                <w:lang w:val="es-ES"/>
              </w:rPr>
              <w:t xml:space="preserve"> directorio activo </w:t>
            </w:r>
          </w:p>
          <w:p w14:paraId="24B18070" w14:textId="3D5FC918" w:rsidR="00FB66F1" w:rsidRPr="00EF3DF2" w:rsidRDefault="00FB66F1" w:rsidP="00F91304">
            <w:pPr>
              <w:pStyle w:val="ListParagraph"/>
              <w:numPr>
                <w:ilvl w:val="0"/>
                <w:numId w:val="52"/>
              </w:numPr>
              <w:spacing w:line="276" w:lineRule="auto"/>
              <w:rPr>
                <w:rFonts w:ascii="Arial" w:hAnsi="Arial" w:cs="Arial"/>
                <w:sz w:val="20"/>
                <w:szCs w:val="20"/>
              </w:rPr>
            </w:pPr>
            <w:r w:rsidRPr="00133ED6">
              <w:rPr>
                <w:rFonts w:ascii="Arial" w:eastAsia="Arial" w:hAnsi="Arial" w:cs="Arial"/>
                <w:color w:val="000000" w:themeColor="text1"/>
                <w:sz w:val="20"/>
                <w:szCs w:val="20"/>
              </w:rPr>
              <w:t>50 Acces</w:t>
            </w:r>
            <w:r w:rsidR="00BB01BD" w:rsidRPr="00133ED6">
              <w:rPr>
                <w:rFonts w:ascii="Arial" w:eastAsia="Arial" w:hAnsi="Arial" w:cs="Arial"/>
                <w:color w:val="000000" w:themeColor="text1"/>
                <w:sz w:val="20"/>
                <w:szCs w:val="20"/>
              </w:rPr>
              <w:t>s</w:t>
            </w:r>
            <w:r w:rsidRPr="00133ED6">
              <w:rPr>
                <w:rFonts w:ascii="Arial" w:eastAsia="Arial" w:hAnsi="Arial" w:cs="Arial"/>
                <w:color w:val="000000" w:themeColor="text1"/>
                <w:sz w:val="20"/>
                <w:szCs w:val="20"/>
              </w:rPr>
              <w:t xml:space="preserve"> </w:t>
            </w:r>
            <w:r w:rsidR="00EF3DF2">
              <w:rPr>
                <w:rFonts w:ascii="Arial" w:eastAsia="Arial" w:hAnsi="Arial" w:cs="Arial"/>
                <w:color w:val="000000" w:themeColor="text1"/>
                <w:sz w:val="20"/>
                <w:szCs w:val="20"/>
              </w:rPr>
              <w:t>P</w:t>
            </w:r>
            <w:r w:rsidRPr="00EF3DF2">
              <w:rPr>
                <w:rFonts w:ascii="Arial" w:eastAsia="Arial" w:hAnsi="Arial" w:cs="Arial"/>
                <w:color w:val="000000" w:themeColor="text1"/>
                <w:sz w:val="20"/>
                <w:szCs w:val="20"/>
              </w:rPr>
              <w:t>oint</w:t>
            </w:r>
            <w:r w:rsidR="00133ED6" w:rsidRPr="00133ED6">
              <w:rPr>
                <w:rFonts w:ascii="Arial" w:eastAsia="Arial" w:hAnsi="Arial" w:cs="Arial"/>
                <w:color w:val="000000" w:themeColor="text1"/>
                <w:sz w:val="20"/>
                <w:szCs w:val="20"/>
              </w:rPr>
              <w:t xml:space="preserve"> configurados e instala</w:t>
            </w:r>
            <w:r w:rsidR="00133ED6">
              <w:rPr>
                <w:rFonts w:ascii="Arial" w:eastAsia="Arial" w:hAnsi="Arial" w:cs="Arial"/>
                <w:color w:val="000000" w:themeColor="text1"/>
                <w:sz w:val="20"/>
                <w:szCs w:val="20"/>
              </w:rPr>
              <w:t>dos</w:t>
            </w:r>
          </w:p>
          <w:p w14:paraId="489908D3" w14:textId="77777777" w:rsidR="00FB66F1" w:rsidRPr="00EF3DF2" w:rsidRDefault="00FB66F1" w:rsidP="00F91304">
            <w:pPr>
              <w:spacing w:line="276" w:lineRule="auto"/>
              <w:rPr>
                <w:rFonts w:ascii="Arial" w:hAnsi="Arial" w:cs="Arial"/>
                <w:sz w:val="20"/>
                <w:szCs w:val="20"/>
              </w:rPr>
            </w:pPr>
          </w:p>
          <w:p w14:paraId="31F47313" w14:textId="2480DB47" w:rsidR="00FB66F1" w:rsidRPr="007D4985" w:rsidRDefault="00FB66F1" w:rsidP="00F91304">
            <w:pPr>
              <w:spacing w:line="276" w:lineRule="auto"/>
              <w:rPr>
                <w:rFonts w:ascii="Arial" w:hAnsi="Arial" w:cs="Arial"/>
                <w:sz w:val="20"/>
                <w:szCs w:val="20"/>
                <w:lang w:val="es-ES"/>
              </w:rPr>
            </w:pPr>
            <w:r w:rsidRPr="00EF3DF2">
              <w:rPr>
                <w:rFonts w:ascii="Arial" w:hAnsi="Arial" w:cs="Arial"/>
                <w:sz w:val="20"/>
                <w:szCs w:val="20"/>
                <w:lang w:val="es-ES"/>
              </w:rPr>
              <w:t xml:space="preserve">Se requiere garantizar la identidad digital empresarial mediante un servidor </w:t>
            </w:r>
            <w:proofErr w:type="spellStart"/>
            <w:r w:rsidRPr="00EF3DF2">
              <w:rPr>
                <w:rFonts w:ascii="Arial" w:hAnsi="Arial" w:cs="Arial"/>
                <w:sz w:val="20"/>
                <w:szCs w:val="20"/>
                <w:lang w:val="es-ES"/>
              </w:rPr>
              <w:t>Radius</w:t>
            </w:r>
            <w:proofErr w:type="spellEnd"/>
            <w:r w:rsidRPr="00EF3DF2">
              <w:rPr>
                <w:rFonts w:ascii="Arial" w:hAnsi="Arial" w:cs="Arial"/>
                <w:sz w:val="20"/>
                <w:szCs w:val="20"/>
                <w:lang w:val="es-ES"/>
              </w:rPr>
              <w:t xml:space="preserve">, </w:t>
            </w:r>
            <w:r w:rsidR="009E7AEB" w:rsidRPr="00EF3DF2">
              <w:rPr>
                <w:rFonts w:ascii="Arial" w:hAnsi="Arial" w:cs="Arial"/>
                <w:sz w:val="20"/>
                <w:szCs w:val="20"/>
                <w:lang w:val="es-ES"/>
              </w:rPr>
              <w:t>el cual será</w:t>
            </w:r>
            <w:r w:rsidRPr="00EF3DF2">
              <w:rPr>
                <w:rFonts w:ascii="Arial" w:hAnsi="Arial" w:cs="Arial"/>
                <w:sz w:val="20"/>
                <w:szCs w:val="20"/>
                <w:lang w:val="es-ES"/>
              </w:rPr>
              <w:t xml:space="preserve"> parte </w:t>
            </w:r>
            <w:r w:rsidRPr="007D4985">
              <w:rPr>
                <w:rFonts w:ascii="Arial" w:hAnsi="Arial" w:cs="Arial"/>
                <w:sz w:val="20"/>
                <w:szCs w:val="20"/>
                <w:lang w:val="es-ES"/>
              </w:rPr>
              <w:t>de la solución</w:t>
            </w:r>
            <w:r w:rsidR="001E6FD5" w:rsidRPr="007D4985">
              <w:rPr>
                <w:rFonts w:ascii="Arial" w:hAnsi="Arial" w:cs="Arial"/>
                <w:sz w:val="20"/>
                <w:szCs w:val="20"/>
                <w:lang w:val="es-ES"/>
              </w:rPr>
              <w:t>.</w:t>
            </w:r>
          </w:p>
        </w:tc>
      </w:tr>
      <w:tr w:rsidR="00FB66F1" w:rsidRPr="004F6165" w14:paraId="5D1D4058" w14:textId="77777777" w:rsidTr="0011253A">
        <w:tc>
          <w:tcPr>
            <w:tcW w:w="8828" w:type="dxa"/>
            <w:gridSpan w:val="4"/>
            <w:shd w:val="clear" w:color="auto" w:fill="A8D08D" w:themeFill="accent6" w:themeFillTint="99"/>
          </w:tcPr>
          <w:p w14:paraId="4229EAB0"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BRECHAS</w:t>
            </w:r>
          </w:p>
        </w:tc>
      </w:tr>
      <w:tr w:rsidR="00FB66F1" w:rsidRPr="004F6165" w14:paraId="479F4B7E" w14:textId="77777777" w:rsidTr="0011253A">
        <w:tc>
          <w:tcPr>
            <w:tcW w:w="8828" w:type="dxa"/>
            <w:gridSpan w:val="4"/>
          </w:tcPr>
          <w:p w14:paraId="463A6B13"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bCs/>
                <w:sz w:val="20"/>
                <w:szCs w:val="20"/>
              </w:rPr>
              <w:t>BR-IT-02.</w:t>
            </w:r>
            <w:r w:rsidRPr="007D4985">
              <w:rPr>
                <w:rFonts w:ascii="Arial" w:eastAsia="Arial" w:hAnsi="Arial" w:cs="Arial"/>
                <w:sz w:val="20"/>
                <w:szCs w:val="20"/>
              </w:rPr>
              <w:t xml:space="preserve"> Implementar una configuración de alta disponibilidad en la infraestructura crítica.</w:t>
            </w:r>
          </w:p>
          <w:p w14:paraId="4A2AA273"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bCs/>
                <w:sz w:val="20"/>
                <w:szCs w:val="20"/>
              </w:rPr>
              <w:t xml:space="preserve">BR-IT-03. </w:t>
            </w:r>
            <w:r w:rsidRPr="007D4985">
              <w:rPr>
                <w:rFonts w:ascii="Arial" w:eastAsia="Arial" w:hAnsi="Arial" w:cs="Arial"/>
                <w:sz w:val="20"/>
                <w:szCs w:val="20"/>
              </w:rPr>
              <w:t>Rediseñar el servicio de red inalámbrica de la ADR.</w:t>
            </w:r>
          </w:p>
          <w:p w14:paraId="60A6FADB" w14:textId="77777777" w:rsidR="003B46BF"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bCs/>
                <w:sz w:val="20"/>
                <w:szCs w:val="20"/>
              </w:rPr>
              <w:t xml:space="preserve">BR-IT-04. </w:t>
            </w:r>
            <w:r w:rsidRPr="007D4985">
              <w:rPr>
                <w:rFonts w:ascii="Arial" w:eastAsia="Arial" w:hAnsi="Arial" w:cs="Arial"/>
                <w:sz w:val="20"/>
                <w:szCs w:val="20"/>
              </w:rPr>
              <w:t>Migrar soluciones/aplicaciones sobre infraestructura sin contrato de soporte a infraestructura con soporte.</w:t>
            </w:r>
          </w:p>
          <w:p w14:paraId="00F27EAD" w14:textId="77777777" w:rsidR="00FB66F1" w:rsidRPr="003B46BF" w:rsidRDefault="00FB66F1" w:rsidP="00F91304">
            <w:pPr>
              <w:pStyle w:val="ListParagraph"/>
              <w:numPr>
                <w:ilvl w:val="0"/>
                <w:numId w:val="48"/>
              </w:numPr>
              <w:spacing w:line="276" w:lineRule="auto"/>
              <w:jc w:val="both"/>
              <w:rPr>
                <w:rFonts w:ascii="Arial" w:eastAsia="Arial" w:hAnsi="Arial" w:cs="Arial"/>
                <w:sz w:val="20"/>
                <w:szCs w:val="20"/>
              </w:rPr>
            </w:pPr>
            <w:r w:rsidRPr="003B46BF">
              <w:rPr>
                <w:rFonts w:ascii="Arial" w:eastAsia="Arial" w:hAnsi="Arial" w:cs="Arial"/>
                <w:b/>
                <w:sz w:val="20"/>
                <w:szCs w:val="20"/>
              </w:rPr>
              <w:t>BR-IT-09</w:t>
            </w:r>
            <w:r w:rsidRPr="003B46BF">
              <w:rPr>
                <w:rFonts w:ascii="Arial" w:eastAsia="Arial" w:hAnsi="Arial" w:cs="Arial"/>
                <w:b/>
                <w:bCs/>
                <w:sz w:val="20"/>
                <w:szCs w:val="20"/>
              </w:rPr>
              <w:t xml:space="preserve">. </w:t>
            </w:r>
          </w:p>
          <w:p w14:paraId="71F26186"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bCs/>
                <w:sz w:val="20"/>
                <w:szCs w:val="20"/>
              </w:rPr>
              <w:lastRenderedPageBreak/>
              <w:t xml:space="preserve">BR-IT-09. </w:t>
            </w:r>
            <w:r w:rsidRPr="007D4985">
              <w:rPr>
                <w:rFonts w:ascii="Arial" w:eastAsia="Arial" w:hAnsi="Arial" w:cs="Arial"/>
                <w:sz w:val="20"/>
                <w:szCs w:val="20"/>
              </w:rPr>
              <w:t>Implementar una solución de telefonía que cumpla con las necesidades operativas y funcionales de la Entidad.</w:t>
            </w:r>
          </w:p>
          <w:p w14:paraId="7A945819"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bCs/>
                <w:sz w:val="20"/>
                <w:szCs w:val="20"/>
              </w:rPr>
              <w:t xml:space="preserve">BR-IT-10. </w:t>
            </w:r>
            <w:r w:rsidRPr="007D4985">
              <w:rPr>
                <w:rFonts w:ascii="Arial" w:eastAsia="Arial" w:hAnsi="Arial" w:cs="Arial"/>
                <w:sz w:val="20"/>
                <w:szCs w:val="20"/>
              </w:rPr>
              <w:t>Integrar la identidad digital empresarial en todos los servicios de infraestructura tecnológica de la Entidad</w:t>
            </w:r>
            <w:r w:rsidRPr="007D4985">
              <w:rPr>
                <w:rFonts w:ascii="Arial" w:eastAsia="Arial" w:hAnsi="Arial" w:cs="Arial"/>
                <w:bCs/>
                <w:color w:val="000000" w:themeColor="text1"/>
                <w:sz w:val="20"/>
                <w:szCs w:val="20"/>
                <w:lang w:val="es-ES"/>
              </w:rPr>
              <w:t>.</w:t>
            </w:r>
          </w:p>
          <w:p w14:paraId="2804BD95"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color w:val="000000" w:themeColor="text1"/>
                <w:sz w:val="20"/>
                <w:szCs w:val="20"/>
                <w:lang w:val="es-ES"/>
              </w:rPr>
              <w:t xml:space="preserve">BR-IT-11. </w:t>
            </w:r>
            <w:r w:rsidRPr="007D4985">
              <w:rPr>
                <w:rFonts w:ascii="Arial" w:eastAsia="Arial" w:hAnsi="Arial" w:cs="Arial"/>
                <w:bCs/>
                <w:color w:val="000000" w:themeColor="text1"/>
                <w:sz w:val="20"/>
                <w:szCs w:val="20"/>
                <w:lang w:val="es-ES"/>
              </w:rPr>
              <w:t>Implementar un mecanismo de control de acceso sobre la red local de la Entidad.</w:t>
            </w:r>
          </w:p>
          <w:p w14:paraId="58E9B267"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color w:val="000000" w:themeColor="text1"/>
                <w:sz w:val="20"/>
                <w:szCs w:val="20"/>
                <w:lang w:val="es-ES"/>
              </w:rPr>
              <w:t xml:space="preserve">BR-IT-13. </w:t>
            </w:r>
            <w:r w:rsidRPr="007D4985">
              <w:rPr>
                <w:rFonts w:ascii="Arial" w:eastAsia="Arial" w:hAnsi="Arial" w:cs="Arial"/>
                <w:bCs/>
                <w:color w:val="000000" w:themeColor="text1"/>
                <w:sz w:val="20"/>
                <w:szCs w:val="20"/>
                <w:lang w:val="es-ES"/>
              </w:rPr>
              <w:t>Formalizar contratos de soporte de fabricante e implementar un plan de mantenimiento programado sobre los diferentes componentes lógicos y físicos de la infraestructura tecnológica de la Entidad.</w:t>
            </w:r>
          </w:p>
          <w:p w14:paraId="186DF8E1" w14:textId="77777777" w:rsidR="00FB66F1" w:rsidRPr="007D4985" w:rsidRDefault="00FB66F1" w:rsidP="00F91304">
            <w:pPr>
              <w:pStyle w:val="ListParagraph"/>
              <w:numPr>
                <w:ilvl w:val="0"/>
                <w:numId w:val="48"/>
              </w:numPr>
              <w:spacing w:line="276" w:lineRule="auto"/>
              <w:jc w:val="both"/>
              <w:rPr>
                <w:rFonts w:ascii="Arial" w:eastAsia="Arial" w:hAnsi="Arial" w:cs="Arial"/>
                <w:bCs/>
                <w:color w:val="000000" w:themeColor="text1"/>
                <w:sz w:val="20"/>
                <w:szCs w:val="20"/>
                <w:lang w:val="es-ES"/>
              </w:rPr>
            </w:pPr>
            <w:r w:rsidRPr="007D4985">
              <w:rPr>
                <w:rFonts w:ascii="Arial" w:eastAsia="Arial" w:hAnsi="Arial" w:cs="Arial"/>
                <w:b/>
                <w:color w:val="000000" w:themeColor="text1"/>
                <w:sz w:val="20"/>
                <w:szCs w:val="20"/>
                <w:lang w:val="es-ES"/>
              </w:rPr>
              <w:t xml:space="preserve">BR-IT-14. </w:t>
            </w:r>
          </w:p>
          <w:p w14:paraId="4DF192F3" w14:textId="77777777" w:rsidR="00FB66F1" w:rsidRPr="007D4985" w:rsidRDefault="00FB66F1" w:rsidP="00F91304">
            <w:pPr>
              <w:pStyle w:val="ListParagraph"/>
              <w:numPr>
                <w:ilvl w:val="0"/>
                <w:numId w:val="48"/>
              </w:numPr>
              <w:spacing w:line="276" w:lineRule="auto"/>
              <w:jc w:val="both"/>
              <w:rPr>
                <w:rFonts w:ascii="Arial" w:eastAsia="Arial" w:hAnsi="Arial" w:cs="Arial"/>
                <w:sz w:val="20"/>
                <w:szCs w:val="20"/>
              </w:rPr>
            </w:pPr>
            <w:r w:rsidRPr="007D4985">
              <w:rPr>
                <w:rFonts w:ascii="Arial" w:eastAsia="Arial" w:hAnsi="Arial" w:cs="Arial"/>
                <w:b/>
                <w:color w:val="000000" w:themeColor="text1"/>
                <w:sz w:val="20"/>
                <w:szCs w:val="20"/>
                <w:lang w:val="es-ES"/>
              </w:rPr>
              <w:t xml:space="preserve">BR-IT-14. </w:t>
            </w:r>
            <w:r w:rsidRPr="007D4985">
              <w:rPr>
                <w:rFonts w:ascii="Arial" w:eastAsia="Arial" w:hAnsi="Arial" w:cs="Arial"/>
                <w:bCs/>
                <w:color w:val="000000" w:themeColor="text1"/>
                <w:sz w:val="20"/>
                <w:szCs w:val="20"/>
                <w:lang w:val="es-ES"/>
              </w:rPr>
              <w:t>Implementar una solución de gestión de capacidad, administración y monitoreo centralizado.</w:t>
            </w:r>
          </w:p>
        </w:tc>
      </w:tr>
      <w:tr w:rsidR="00FB66F1" w:rsidRPr="004F6165" w14:paraId="79568E41" w14:textId="77777777" w:rsidTr="0011253A">
        <w:tc>
          <w:tcPr>
            <w:tcW w:w="8828" w:type="dxa"/>
            <w:gridSpan w:val="4"/>
            <w:shd w:val="clear" w:color="auto" w:fill="A8D08D" w:themeFill="accent6" w:themeFillTint="99"/>
          </w:tcPr>
          <w:p w14:paraId="45200B19"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lastRenderedPageBreak/>
              <w:t>ENTREGABLES</w:t>
            </w:r>
          </w:p>
        </w:tc>
      </w:tr>
      <w:tr w:rsidR="00FB66F1" w:rsidRPr="004F6165" w14:paraId="5F82819B" w14:textId="77777777" w:rsidTr="0011253A">
        <w:tc>
          <w:tcPr>
            <w:tcW w:w="8828" w:type="dxa"/>
            <w:gridSpan w:val="4"/>
          </w:tcPr>
          <w:p w14:paraId="089C3B18" w14:textId="77777777" w:rsidR="00FB66F1" w:rsidRPr="007D4985" w:rsidRDefault="00FB66F1" w:rsidP="00F91304">
            <w:p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Suministro, configuración e instalación de:</w:t>
            </w:r>
          </w:p>
          <w:p w14:paraId="6C93B559" w14:textId="77777777" w:rsidR="00FB66F1" w:rsidRPr="007D4985" w:rsidRDefault="00FB66F1" w:rsidP="00F91304">
            <w:pPr>
              <w:pStyle w:val="ListParagraph"/>
              <w:spacing w:line="276" w:lineRule="auto"/>
              <w:ind w:left="360"/>
              <w:rPr>
                <w:rFonts w:ascii="Arial" w:eastAsia="Arial" w:hAnsi="Arial" w:cs="Arial"/>
                <w:color w:val="000000" w:themeColor="text1"/>
                <w:sz w:val="20"/>
                <w:szCs w:val="20"/>
                <w:lang w:val="es-ES"/>
              </w:rPr>
            </w:pPr>
          </w:p>
          <w:p w14:paraId="79A108EC" w14:textId="1D67B510" w:rsidR="00FB66F1" w:rsidRPr="007D4985" w:rsidRDefault="008B39F3" w:rsidP="00F91304">
            <w:pPr>
              <w:pStyle w:val="ListParagraph"/>
              <w:numPr>
                <w:ilvl w:val="0"/>
                <w:numId w:val="103"/>
              </w:num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Instalación y c</w:t>
            </w:r>
            <w:r w:rsidR="00FB66F1" w:rsidRPr="00047FB0">
              <w:rPr>
                <w:rFonts w:ascii="Arial" w:eastAsia="Arial" w:hAnsi="Arial" w:cs="Arial"/>
                <w:color w:val="000000" w:themeColor="text1"/>
                <w:sz w:val="20"/>
                <w:szCs w:val="20"/>
                <w:lang w:val="es-ES"/>
              </w:rPr>
              <w:t>onfiguración de equipos</w:t>
            </w:r>
            <w:r>
              <w:rPr>
                <w:rFonts w:ascii="Arial" w:eastAsia="Arial" w:hAnsi="Arial" w:cs="Arial"/>
                <w:color w:val="000000" w:themeColor="text1"/>
                <w:sz w:val="20"/>
                <w:szCs w:val="20"/>
                <w:lang w:val="es-ES"/>
              </w:rPr>
              <w:t xml:space="preserve"> a nivel nacional</w:t>
            </w:r>
          </w:p>
          <w:p w14:paraId="31E02DA9" w14:textId="77777777" w:rsidR="00FB66F1" w:rsidRPr="007D4985" w:rsidRDefault="00FB66F1" w:rsidP="00F91304">
            <w:pPr>
              <w:pStyle w:val="ListParagraph"/>
              <w:numPr>
                <w:ilvl w:val="0"/>
                <w:numId w:val="103"/>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 xml:space="preserve">Controladora en nube radios con directorio activo </w:t>
            </w:r>
          </w:p>
          <w:p w14:paraId="70779742" w14:textId="040CA768" w:rsidR="00FB66F1" w:rsidRDefault="00FB66F1" w:rsidP="00F91304">
            <w:pPr>
              <w:pStyle w:val="ListParagraph"/>
              <w:numPr>
                <w:ilvl w:val="0"/>
                <w:numId w:val="103"/>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50 Acces</w:t>
            </w:r>
            <w:r w:rsidR="00BB01BD" w:rsidRPr="007D4985">
              <w:rPr>
                <w:rFonts w:ascii="Arial" w:eastAsia="Arial" w:hAnsi="Arial" w:cs="Arial"/>
                <w:color w:val="000000" w:themeColor="text1"/>
                <w:sz w:val="20"/>
                <w:szCs w:val="20"/>
                <w:lang w:val="es-ES"/>
              </w:rPr>
              <w:t>s</w:t>
            </w:r>
            <w:r w:rsidRPr="007D4985">
              <w:rPr>
                <w:rFonts w:ascii="Arial" w:eastAsia="Arial" w:hAnsi="Arial" w:cs="Arial"/>
                <w:color w:val="000000" w:themeColor="text1"/>
                <w:sz w:val="20"/>
                <w:szCs w:val="20"/>
                <w:lang w:val="es-ES"/>
              </w:rPr>
              <w:t xml:space="preserve"> </w:t>
            </w:r>
            <w:r w:rsidR="00EF3DF2">
              <w:rPr>
                <w:rFonts w:ascii="Arial" w:eastAsia="Arial" w:hAnsi="Arial" w:cs="Arial"/>
                <w:color w:val="000000" w:themeColor="text1"/>
                <w:sz w:val="20"/>
                <w:szCs w:val="20"/>
                <w:lang w:val="es-ES"/>
              </w:rPr>
              <w:t>P</w:t>
            </w:r>
            <w:r w:rsidRPr="00047FB0">
              <w:rPr>
                <w:rFonts w:ascii="Arial" w:eastAsia="Arial" w:hAnsi="Arial" w:cs="Arial"/>
                <w:color w:val="000000" w:themeColor="text1"/>
                <w:sz w:val="20"/>
                <w:szCs w:val="20"/>
                <w:lang w:val="es-ES"/>
              </w:rPr>
              <w:t>oint</w:t>
            </w:r>
          </w:p>
          <w:p w14:paraId="08615EB2" w14:textId="306D45D4" w:rsidR="004D1C7C" w:rsidRDefault="004D1C7C" w:rsidP="00F91304">
            <w:pPr>
              <w:pStyle w:val="ListParagraph"/>
              <w:numPr>
                <w:ilvl w:val="0"/>
                <w:numId w:val="103"/>
              </w:num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Configuración de los parámetros de seguridad</w:t>
            </w:r>
          </w:p>
          <w:p w14:paraId="5CCFAEAC" w14:textId="406E59FA" w:rsidR="004021BD" w:rsidRPr="004021BD" w:rsidRDefault="00542E73" w:rsidP="00F91304">
            <w:pPr>
              <w:pStyle w:val="ListParagraph"/>
              <w:numPr>
                <w:ilvl w:val="0"/>
                <w:numId w:val="103"/>
              </w:num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Manuales de instalación, configuración y usuario</w:t>
            </w:r>
          </w:p>
          <w:p w14:paraId="6980B7BF" w14:textId="3A3B046D" w:rsidR="008B39F3" w:rsidRPr="008B39F3" w:rsidRDefault="008B39F3" w:rsidP="00F91304">
            <w:pPr>
              <w:pStyle w:val="ListParagraph"/>
              <w:numPr>
                <w:ilvl w:val="0"/>
                <w:numId w:val="103"/>
              </w:num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Capacitación para el funcionamiento del sistema</w:t>
            </w:r>
          </w:p>
          <w:p w14:paraId="004483D7" w14:textId="6CEA381D" w:rsidR="00FB66F1" w:rsidRPr="007D4985" w:rsidRDefault="00FB66F1" w:rsidP="00F91304">
            <w:pPr>
              <w:pStyle w:val="ListParagraph"/>
              <w:spacing w:line="276" w:lineRule="auto"/>
              <w:rPr>
                <w:rFonts w:ascii="Arial" w:eastAsia="Arial" w:hAnsi="Arial" w:cs="Arial"/>
                <w:color w:val="000000" w:themeColor="text1"/>
                <w:sz w:val="20"/>
                <w:szCs w:val="20"/>
                <w:lang w:val="es-ES"/>
              </w:rPr>
            </w:pPr>
          </w:p>
        </w:tc>
      </w:tr>
    </w:tbl>
    <w:p w14:paraId="529C4902" w14:textId="374008E0" w:rsidR="008100E9" w:rsidRDefault="00FB66F1"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2BA63630" w14:textId="727373F9" w:rsidR="00A114B5" w:rsidRDefault="00A114B5">
      <w:pPr>
        <w:spacing w:after="160" w:line="259" w:lineRule="auto"/>
        <w:rPr>
          <w:rFonts w:ascii="Arial" w:hAnsi="Arial"/>
          <w:i/>
          <w:sz w:val="18"/>
          <w:lang w:val="es-ES_tradnl"/>
        </w:rPr>
      </w:pPr>
      <w:r>
        <w:rPr>
          <w:rFonts w:ascii="Arial" w:hAnsi="Arial"/>
          <w:i/>
          <w:sz w:val="18"/>
          <w:lang w:val="es-ES_tradnl"/>
        </w:rPr>
        <w:br w:type="page"/>
      </w:r>
    </w:p>
    <w:p w14:paraId="32A9535B" w14:textId="3280986E" w:rsidR="00FB66F1" w:rsidRPr="008100E9" w:rsidRDefault="00FB66F1" w:rsidP="00F91304">
      <w:pPr>
        <w:spacing w:line="276" w:lineRule="auto"/>
        <w:jc w:val="center"/>
        <w:rPr>
          <w:rFonts w:ascii="Arial" w:eastAsia="Arial" w:hAnsi="Arial" w:cs="Arial"/>
          <w:i/>
          <w:sz w:val="18"/>
          <w:szCs w:val="18"/>
          <w:lang w:val="es-ES_tradnl"/>
        </w:rPr>
      </w:pPr>
      <w:bookmarkStart w:id="940" w:name="_Toc28249468"/>
      <w:bookmarkStart w:id="941" w:name="_Toc27549043"/>
      <w:bookmarkStart w:id="942" w:name="_Toc28265126"/>
      <w:bookmarkStart w:id="943" w:name="_Toc28569337"/>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50</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9</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Rediseñar la estrategia de copias de seguridad</w:t>
      </w:r>
      <w:bookmarkEnd w:id="940"/>
      <w:bookmarkEnd w:id="941"/>
      <w:bookmarkEnd w:id="942"/>
      <w:bookmarkEnd w:id="943"/>
    </w:p>
    <w:p w14:paraId="3271EF4E" w14:textId="77777777" w:rsidR="008100E9" w:rsidRPr="007D4985" w:rsidRDefault="008100E9" w:rsidP="00F91304">
      <w:pPr>
        <w:spacing w:line="276" w:lineRule="auto"/>
        <w:rPr>
          <w:rFonts w:ascii="Arial" w:eastAsia="Arial" w:hAnsi="Arial" w:cs="Arial"/>
          <w:i/>
          <w:sz w:val="18"/>
          <w:szCs w:val="1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FB66F1" w:rsidRPr="004F6165" w14:paraId="1727CEF9" w14:textId="77777777" w:rsidTr="0011253A">
        <w:tc>
          <w:tcPr>
            <w:tcW w:w="8828" w:type="dxa"/>
            <w:gridSpan w:val="4"/>
            <w:shd w:val="clear" w:color="auto" w:fill="A8D08D" w:themeFill="accent6" w:themeFillTint="99"/>
            <w:vAlign w:val="center"/>
          </w:tcPr>
          <w:p w14:paraId="24EF9B5C" w14:textId="77777777" w:rsidR="00FB66F1" w:rsidRPr="007D4985" w:rsidRDefault="00FB66F1" w:rsidP="00F91304">
            <w:pPr>
              <w:spacing w:line="276" w:lineRule="auto"/>
              <w:jc w:val="center"/>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FICHA DE PROYECTO</w:t>
            </w:r>
          </w:p>
        </w:tc>
      </w:tr>
      <w:tr w:rsidR="00FB66F1" w:rsidRPr="004F6165" w14:paraId="3F0ABF8E" w14:textId="77777777" w:rsidTr="0011253A">
        <w:tc>
          <w:tcPr>
            <w:tcW w:w="1883" w:type="dxa"/>
            <w:shd w:val="clear" w:color="auto" w:fill="A8D08D" w:themeFill="accent6" w:themeFillTint="99"/>
            <w:vAlign w:val="center"/>
          </w:tcPr>
          <w:p w14:paraId="6D3BE2EC"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ID</w:t>
            </w:r>
          </w:p>
        </w:tc>
        <w:tc>
          <w:tcPr>
            <w:tcW w:w="6945" w:type="dxa"/>
            <w:gridSpan w:val="3"/>
          </w:tcPr>
          <w:p w14:paraId="2D7D67FA" w14:textId="09CBC9ED" w:rsidR="00FB66F1" w:rsidRPr="007D4985" w:rsidRDefault="00C656E6" w:rsidP="00F91304">
            <w:pPr>
              <w:spacing w:line="276" w:lineRule="auto"/>
              <w:rPr>
                <w:rFonts w:ascii="Arial" w:eastAsia="Arial" w:hAnsi="Arial" w:cs="Arial"/>
                <w:sz w:val="20"/>
                <w:szCs w:val="20"/>
                <w:lang w:val="es-ES"/>
              </w:rPr>
            </w:pPr>
            <w:r>
              <w:rPr>
                <w:rFonts w:ascii="Arial" w:eastAsia="Arial" w:hAnsi="Arial" w:cs="Arial"/>
                <w:sz w:val="20"/>
                <w:szCs w:val="20"/>
                <w:lang w:val="es-ES"/>
              </w:rPr>
              <w:t>PRY-09</w:t>
            </w:r>
          </w:p>
        </w:tc>
      </w:tr>
      <w:tr w:rsidR="00FB66F1" w:rsidRPr="004F6165" w14:paraId="37CA3872" w14:textId="77777777" w:rsidTr="0011253A">
        <w:tc>
          <w:tcPr>
            <w:tcW w:w="1883" w:type="dxa"/>
            <w:shd w:val="clear" w:color="auto" w:fill="A8D08D" w:themeFill="accent6" w:themeFillTint="99"/>
            <w:vAlign w:val="center"/>
          </w:tcPr>
          <w:p w14:paraId="1A638D58"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Nombre</w:t>
            </w:r>
          </w:p>
        </w:tc>
        <w:tc>
          <w:tcPr>
            <w:tcW w:w="6945" w:type="dxa"/>
            <w:gridSpan w:val="3"/>
          </w:tcPr>
          <w:p w14:paraId="78322BE0" w14:textId="77777777" w:rsidR="00FB66F1" w:rsidRPr="007D4985" w:rsidRDefault="00FB66F1" w:rsidP="00F91304">
            <w:pPr>
              <w:spacing w:line="276" w:lineRule="auto"/>
              <w:rPr>
                <w:rFonts w:ascii="Arial" w:hAnsi="Arial" w:cs="Arial"/>
                <w:sz w:val="20"/>
                <w:szCs w:val="20"/>
                <w:lang w:val="es-ES"/>
              </w:rPr>
            </w:pPr>
            <w:r w:rsidRPr="007D4985">
              <w:rPr>
                <w:rFonts w:ascii="Arial" w:hAnsi="Arial" w:cs="Arial"/>
                <w:sz w:val="20"/>
                <w:szCs w:val="20"/>
                <w:lang w:val="es-ES"/>
              </w:rPr>
              <w:t>Rediseñar la Estrategia de Copias de Seguridad</w:t>
            </w:r>
          </w:p>
        </w:tc>
      </w:tr>
      <w:tr w:rsidR="00FB66F1" w:rsidRPr="004F6165" w14:paraId="375CB3C8" w14:textId="77777777" w:rsidTr="0011253A">
        <w:tc>
          <w:tcPr>
            <w:tcW w:w="1883" w:type="dxa"/>
            <w:shd w:val="clear" w:color="auto" w:fill="A8D08D" w:themeFill="accent6" w:themeFillTint="99"/>
            <w:vAlign w:val="center"/>
          </w:tcPr>
          <w:p w14:paraId="63E441DB"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Objetivo General</w:t>
            </w:r>
          </w:p>
        </w:tc>
        <w:tc>
          <w:tcPr>
            <w:tcW w:w="6945" w:type="dxa"/>
            <w:gridSpan w:val="3"/>
            <w:shd w:val="clear" w:color="auto" w:fill="auto"/>
          </w:tcPr>
          <w:p w14:paraId="46BF6399" w14:textId="77777777" w:rsidR="00FB66F1" w:rsidRPr="007D4985" w:rsidRDefault="00FB66F1" w:rsidP="00F91304">
            <w:pPr>
              <w:spacing w:line="276" w:lineRule="auto"/>
              <w:jc w:val="both"/>
              <w:rPr>
                <w:rFonts w:ascii="Arial" w:eastAsia="Arial" w:hAnsi="Arial" w:cs="Arial"/>
                <w:sz w:val="20"/>
                <w:szCs w:val="20"/>
                <w:highlight w:val="yellow"/>
                <w:lang w:val="es-ES"/>
              </w:rPr>
            </w:pPr>
            <w:r w:rsidRPr="007D4985">
              <w:rPr>
                <w:rFonts w:ascii="Arial" w:eastAsia="Arial" w:hAnsi="Arial" w:cs="Arial"/>
                <w:sz w:val="20"/>
                <w:szCs w:val="20"/>
                <w:lang w:val="es-ES"/>
              </w:rPr>
              <w:t>Contar con un servicio de copias de seguridad de la información, acorde a las necesidades operacionales y de continuidad de la Entidad, que integre capacidades de la nube, componentes locales actualmente disponibles y prácticas de recuperación recurrentemente validadas.</w:t>
            </w:r>
          </w:p>
        </w:tc>
      </w:tr>
      <w:tr w:rsidR="00FB66F1" w:rsidRPr="004F6165" w14:paraId="5904DC2A" w14:textId="77777777" w:rsidTr="0011253A">
        <w:tc>
          <w:tcPr>
            <w:tcW w:w="1883" w:type="dxa"/>
            <w:shd w:val="clear" w:color="auto" w:fill="A8D08D" w:themeFill="accent6" w:themeFillTint="99"/>
            <w:vAlign w:val="center"/>
          </w:tcPr>
          <w:p w14:paraId="7A69D944"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Objetivos Específicos</w:t>
            </w:r>
          </w:p>
        </w:tc>
        <w:tc>
          <w:tcPr>
            <w:tcW w:w="6945" w:type="dxa"/>
            <w:gridSpan w:val="3"/>
          </w:tcPr>
          <w:p w14:paraId="49C10F32" w14:textId="77777777" w:rsidR="00FB66F1" w:rsidRPr="007D4985" w:rsidRDefault="00FB66F1" w:rsidP="00F91304">
            <w:pPr>
              <w:pStyle w:val="ListParagraph"/>
              <w:numPr>
                <w:ilvl w:val="0"/>
                <w:numId w:val="42"/>
              </w:numPr>
              <w:spacing w:line="276" w:lineRule="auto"/>
              <w:jc w:val="both"/>
              <w:rPr>
                <w:rFonts w:ascii="Arial" w:hAnsi="Arial" w:cs="Arial"/>
                <w:sz w:val="20"/>
                <w:szCs w:val="20"/>
                <w:lang w:val="es-ES"/>
              </w:rPr>
            </w:pPr>
            <w:r w:rsidRPr="007D4985">
              <w:rPr>
                <w:rFonts w:ascii="Arial" w:hAnsi="Arial" w:cs="Arial"/>
                <w:sz w:val="20"/>
                <w:szCs w:val="20"/>
                <w:lang w:val="es-ES"/>
              </w:rPr>
              <w:t xml:space="preserve">Implementar una solución que permita ejecutar mecanismos de respaldo a los diferentes componentes críticos que hacen parte de la red de la entidad según los lineamientos </w:t>
            </w:r>
            <w:r w:rsidRPr="007D4985">
              <w:rPr>
                <w:rFonts w:ascii="Arial" w:eastAsia="Arial" w:hAnsi="Arial" w:cs="Arial"/>
                <w:sz w:val="20"/>
                <w:szCs w:val="20"/>
                <w:lang w:val="es-ES_tradnl"/>
              </w:rPr>
              <w:t>definidos en el marco de arquitectura empresarial del ministerio de tecnologías de la información.</w:t>
            </w:r>
          </w:p>
          <w:p w14:paraId="0E70D6FF" w14:textId="77777777" w:rsidR="00FB66F1" w:rsidRPr="007D4985" w:rsidRDefault="00FB66F1" w:rsidP="00F91304">
            <w:pPr>
              <w:pStyle w:val="ListParagraph"/>
              <w:numPr>
                <w:ilvl w:val="0"/>
                <w:numId w:val="42"/>
              </w:numPr>
              <w:spacing w:line="276" w:lineRule="auto"/>
              <w:jc w:val="both"/>
              <w:rPr>
                <w:rFonts w:ascii="Arial" w:hAnsi="Arial" w:cs="Arial"/>
                <w:sz w:val="20"/>
                <w:szCs w:val="20"/>
                <w:lang w:val="es-ES"/>
              </w:rPr>
            </w:pPr>
            <w:r w:rsidRPr="007D4985">
              <w:rPr>
                <w:rFonts w:ascii="Arial" w:hAnsi="Arial" w:cs="Arial"/>
                <w:sz w:val="20"/>
                <w:szCs w:val="20"/>
                <w:lang w:val="es-ES"/>
              </w:rPr>
              <w:t xml:space="preserve">Garantizar mecanismos de validación y recuperación ante posibles afectaciones de los datos operacionales y de negocio por acción humana o por virus informáticos. </w:t>
            </w:r>
          </w:p>
          <w:p w14:paraId="19F4A258" w14:textId="77777777" w:rsidR="00FB66F1" w:rsidRPr="007D4985" w:rsidRDefault="00FB66F1" w:rsidP="00F91304">
            <w:pPr>
              <w:pStyle w:val="ListParagraph"/>
              <w:numPr>
                <w:ilvl w:val="0"/>
                <w:numId w:val="42"/>
              </w:numPr>
              <w:spacing w:line="276" w:lineRule="auto"/>
              <w:jc w:val="both"/>
              <w:rPr>
                <w:rFonts w:ascii="Arial" w:eastAsia="Arial" w:hAnsi="Arial" w:cs="Arial"/>
                <w:sz w:val="20"/>
                <w:szCs w:val="20"/>
                <w:lang w:val="es-ES"/>
              </w:rPr>
            </w:pPr>
            <w:r w:rsidRPr="007D4985">
              <w:rPr>
                <w:rFonts w:ascii="Arial" w:hAnsi="Arial" w:cs="Arial"/>
                <w:sz w:val="20"/>
                <w:szCs w:val="20"/>
                <w:lang w:val="es-ES"/>
              </w:rPr>
              <w:t>Aplicar buenas prácticas de industria en la configuración de los servicios tecnológicos de la Entidad.</w:t>
            </w:r>
          </w:p>
        </w:tc>
      </w:tr>
      <w:tr w:rsidR="00FB66F1" w:rsidRPr="00E80AB3" w14:paraId="0C7471F7" w14:textId="77777777" w:rsidTr="0011253A">
        <w:tc>
          <w:tcPr>
            <w:tcW w:w="1883" w:type="dxa"/>
            <w:shd w:val="clear" w:color="auto" w:fill="A8D08D" w:themeFill="accent6" w:themeFillTint="99"/>
            <w:vAlign w:val="center"/>
          </w:tcPr>
          <w:p w14:paraId="2A7F1B10"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693E0C8D" w14:textId="77777777" w:rsidR="00FB66F1" w:rsidRPr="007D4985" w:rsidRDefault="00FB66F1" w:rsidP="00F91304">
            <w:pPr>
              <w:pStyle w:val="ListParagraph"/>
              <w:numPr>
                <w:ilvl w:val="0"/>
                <w:numId w:val="42"/>
              </w:numPr>
              <w:spacing w:line="276" w:lineRule="auto"/>
              <w:jc w:val="both"/>
              <w:rPr>
                <w:rFonts w:ascii="Arial" w:eastAsia="Arial" w:hAnsi="Arial" w:cs="Arial"/>
                <w:sz w:val="20"/>
                <w:szCs w:val="20"/>
                <w:lang w:val="es-ES"/>
              </w:rPr>
            </w:pPr>
            <w:r w:rsidRPr="007D4985">
              <w:rPr>
                <w:rFonts w:ascii="Arial" w:hAnsi="Arial" w:cs="Arial"/>
                <w:sz w:val="20"/>
                <w:szCs w:val="20"/>
                <w:lang w:val="es-ES"/>
              </w:rPr>
              <w:t>Aplicación y aprovechamiento de estándares, modelos, normas y herramientas que permitan la adecuada gestión de riesgos de seguridad digital, para generar confianza en los procesos de las Entidades públicas y garantizar la protección de datos personales.</w:t>
            </w:r>
          </w:p>
        </w:tc>
      </w:tr>
      <w:tr w:rsidR="00FB66F1" w:rsidRPr="004F6165" w14:paraId="1AABE7B5" w14:textId="77777777" w:rsidTr="0011253A">
        <w:tc>
          <w:tcPr>
            <w:tcW w:w="1883" w:type="dxa"/>
            <w:shd w:val="clear" w:color="auto" w:fill="A8D08D" w:themeFill="accent6" w:themeFillTint="99"/>
            <w:vAlign w:val="center"/>
          </w:tcPr>
          <w:p w14:paraId="6A44C40E"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Indicadores de Gobierno Digital</w:t>
            </w:r>
          </w:p>
        </w:tc>
        <w:tc>
          <w:tcPr>
            <w:tcW w:w="6945" w:type="dxa"/>
            <w:gridSpan w:val="3"/>
            <w:vAlign w:val="center"/>
          </w:tcPr>
          <w:p w14:paraId="6B22372F" w14:textId="77777777" w:rsidR="00FB66F1" w:rsidRPr="007D4985" w:rsidRDefault="00FB66F1" w:rsidP="00F91304">
            <w:pPr>
              <w:pStyle w:val="ListParagraph"/>
              <w:numPr>
                <w:ilvl w:val="0"/>
                <w:numId w:val="42"/>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
              </w:rPr>
              <w:t>% de implementación de Arquitectura empresarial al interior de la entidad</w:t>
            </w:r>
          </w:p>
        </w:tc>
      </w:tr>
      <w:tr w:rsidR="00FB66F1" w:rsidRPr="004F6165" w14:paraId="52221E47" w14:textId="77777777" w:rsidTr="0011253A">
        <w:tc>
          <w:tcPr>
            <w:tcW w:w="1883" w:type="dxa"/>
            <w:shd w:val="clear" w:color="auto" w:fill="A8D08D" w:themeFill="accent6" w:themeFillTint="99"/>
            <w:vAlign w:val="center"/>
          </w:tcPr>
          <w:p w14:paraId="4FE4D84E"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Tiempo Aproximado de Implementación</w:t>
            </w:r>
          </w:p>
        </w:tc>
        <w:tc>
          <w:tcPr>
            <w:tcW w:w="2553" w:type="dxa"/>
            <w:vAlign w:val="center"/>
          </w:tcPr>
          <w:p w14:paraId="194B021A"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2 meses</w:t>
            </w:r>
          </w:p>
        </w:tc>
        <w:tc>
          <w:tcPr>
            <w:tcW w:w="2093" w:type="dxa"/>
            <w:shd w:val="clear" w:color="auto" w:fill="A8D08D" w:themeFill="accent6" w:themeFillTint="99"/>
            <w:vAlign w:val="center"/>
          </w:tcPr>
          <w:p w14:paraId="6D9C6A25"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_tradnl"/>
              </w:rPr>
              <w:t>Costo Aproximado de Implementación</w:t>
            </w:r>
          </w:p>
        </w:tc>
        <w:tc>
          <w:tcPr>
            <w:tcW w:w="2299" w:type="dxa"/>
            <w:vAlign w:val="center"/>
          </w:tcPr>
          <w:p w14:paraId="24A11151"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
              </w:rPr>
              <w:t>$197.000.000</w:t>
            </w:r>
          </w:p>
        </w:tc>
      </w:tr>
      <w:tr w:rsidR="00FB66F1" w:rsidRPr="004F6165" w14:paraId="3FCA8D18" w14:textId="77777777" w:rsidTr="0011253A">
        <w:tc>
          <w:tcPr>
            <w:tcW w:w="1883" w:type="dxa"/>
            <w:shd w:val="clear" w:color="auto" w:fill="A8D08D" w:themeFill="accent6" w:themeFillTint="99"/>
            <w:vAlign w:val="center"/>
          </w:tcPr>
          <w:p w14:paraId="01F05912"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Prioridad de la Implementación</w:t>
            </w:r>
          </w:p>
        </w:tc>
        <w:tc>
          <w:tcPr>
            <w:tcW w:w="2553" w:type="dxa"/>
            <w:vAlign w:val="center"/>
          </w:tcPr>
          <w:p w14:paraId="7C95C1C1"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Alta</w:t>
            </w:r>
          </w:p>
        </w:tc>
        <w:tc>
          <w:tcPr>
            <w:tcW w:w="2093" w:type="dxa"/>
            <w:shd w:val="clear" w:color="auto" w:fill="A8D08D" w:themeFill="accent6" w:themeFillTint="99"/>
            <w:vAlign w:val="center"/>
          </w:tcPr>
          <w:p w14:paraId="18370E7E"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Áreas Involucradas</w:t>
            </w:r>
          </w:p>
        </w:tc>
        <w:tc>
          <w:tcPr>
            <w:tcW w:w="2299" w:type="dxa"/>
          </w:tcPr>
          <w:p w14:paraId="1333A841"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Oficina de Tecnologías de la Información (OTI)</w:t>
            </w:r>
          </w:p>
        </w:tc>
      </w:tr>
      <w:tr w:rsidR="00FB66F1" w:rsidRPr="004F6165" w14:paraId="4404BB51" w14:textId="77777777" w:rsidTr="0011253A">
        <w:tc>
          <w:tcPr>
            <w:tcW w:w="1883" w:type="dxa"/>
            <w:shd w:val="clear" w:color="auto" w:fill="A8D08D" w:themeFill="accent6" w:themeFillTint="99"/>
            <w:vAlign w:val="center"/>
          </w:tcPr>
          <w:p w14:paraId="5893B67F"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Procesos que Apoya</w:t>
            </w:r>
          </w:p>
        </w:tc>
        <w:tc>
          <w:tcPr>
            <w:tcW w:w="2553" w:type="dxa"/>
          </w:tcPr>
          <w:p w14:paraId="35CD0BBE"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16483731" w14:textId="77777777" w:rsidR="00FB66F1" w:rsidRPr="007D4985" w:rsidRDefault="00FB66F1"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Dominio al que Pertenece</w:t>
            </w:r>
          </w:p>
        </w:tc>
        <w:tc>
          <w:tcPr>
            <w:tcW w:w="2299" w:type="dxa"/>
          </w:tcPr>
          <w:p w14:paraId="6B7A0AFF" w14:textId="77777777" w:rsidR="00FB66F1" w:rsidRPr="007D4985" w:rsidRDefault="00FB66F1"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Infraestructura Tecnológica</w:t>
            </w:r>
          </w:p>
        </w:tc>
      </w:tr>
      <w:tr w:rsidR="00FB66F1" w:rsidRPr="004F6165" w14:paraId="14C66FA3" w14:textId="77777777" w:rsidTr="0011253A">
        <w:tc>
          <w:tcPr>
            <w:tcW w:w="8828" w:type="dxa"/>
            <w:gridSpan w:val="4"/>
            <w:shd w:val="clear" w:color="auto" w:fill="A8D08D" w:themeFill="accent6" w:themeFillTint="99"/>
          </w:tcPr>
          <w:p w14:paraId="0492F4D0"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DESCRIPCIÓN</w:t>
            </w:r>
          </w:p>
        </w:tc>
      </w:tr>
      <w:tr w:rsidR="00FB66F1" w:rsidRPr="004F6165" w14:paraId="1BF12014" w14:textId="77777777" w:rsidTr="0011253A">
        <w:trPr>
          <w:trHeight w:val="957"/>
        </w:trPr>
        <w:tc>
          <w:tcPr>
            <w:tcW w:w="8828" w:type="dxa"/>
            <w:gridSpan w:val="4"/>
          </w:tcPr>
          <w:p w14:paraId="1BB569CD" w14:textId="77777777" w:rsidR="00FB66F1" w:rsidRPr="007D4985" w:rsidRDefault="00FB66F1" w:rsidP="00F91304">
            <w:pPr>
              <w:spacing w:line="276" w:lineRule="auto"/>
              <w:jc w:val="both"/>
              <w:rPr>
                <w:rFonts w:ascii="Arial" w:hAnsi="Arial" w:cs="Arial"/>
                <w:sz w:val="20"/>
                <w:szCs w:val="20"/>
                <w:lang w:val="es-ES"/>
              </w:rPr>
            </w:pPr>
            <w:r w:rsidRPr="007D4985">
              <w:rPr>
                <w:rFonts w:ascii="Arial" w:hAnsi="Arial" w:cs="Arial"/>
                <w:sz w:val="20"/>
                <w:szCs w:val="20"/>
                <w:lang w:val="es-ES"/>
              </w:rPr>
              <w:t>Para cumplir en la política relacionada a respaldos de información se debe implementar y garantizar la operación de los siguientes componentes:</w:t>
            </w:r>
          </w:p>
          <w:p w14:paraId="19A8B00C" w14:textId="77777777" w:rsidR="00FB66F1" w:rsidRPr="007D4985" w:rsidRDefault="00FB66F1" w:rsidP="00F91304">
            <w:pPr>
              <w:spacing w:line="276" w:lineRule="auto"/>
              <w:jc w:val="both"/>
              <w:rPr>
                <w:rFonts w:ascii="Arial" w:hAnsi="Arial" w:cs="Arial"/>
                <w:sz w:val="20"/>
                <w:szCs w:val="20"/>
                <w:lang w:val="es-ES"/>
              </w:rPr>
            </w:pPr>
          </w:p>
          <w:p w14:paraId="77767647" w14:textId="77777777" w:rsidR="00FB66F1" w:rsidRPr="007D4985" w:rsidRDefault="00FB66F1" w:rsidP="00F91304">
            <w:pPr>
              <w:pStyle w:val="ListParagraph"/>
              <w:numPr>
                <w:ilvl w:val="0"/>
                <w:numId w:val="48"/>
              </w:numPr>
              <w:spacing w:line="276" w:lineRule="auto"/>
              <w:jc w:val="both"/>
              <w:rPr>
                <w:rFonts w:ascii="Arial" w:hAnsi="Arial" w:cs="Arial"/>
                <w:sz w:val="20"/>
                <w:szCs w:val="20"/>
                <w:lang w:val="es-ES"/>
              </w:rPr>
            </w:pPr>
            <w:r w:rsidRPr="007D4985">
              <w:rPr>
                <w:rFonts w:ascii="Arial" w:hAnsi="Arial" w:cs="Arial"/>
                <w:sz w:val="20"/>
                <w:szCs w:val="20"/>
                <w:lang w:val="es-ES"/>
              </w:rPr>
              <w:t>Utilizar los recursos expertos sobre plataforma Microsoft para implementar la arquitectura de despliegue de la solución de copias de seguridad.</w:t>
            </w:r>
          </w:p>
          <w:p w14:paraId="16A46B4B" w14:textId="77777777" w:rsidR="00FB66F1" w:rsidRPr="007D4985" w:rsidRDefault="00FB66F1" w:rsidP="00F91304">
            <w:pPr>
              <w:pStyle w:val="ListParagraph"/>
              <w:numPr>
                <w:ilvl w:val="0"/>
                <w:numId w:val="48"/>
              </w:numPr>
              <w:spacing w:line="276" w:lineRule="auto"/>
              <w:jc w:val="both"/>
              <w:rPr>
                <w:rFonts w:ascii="Arial" w:hAnsi="Arial" w:cs="Arial"/>
                <w:sz w:val="20"/>
                <w:szCs w:val="20"/>
                <w:lang w:val="es-ES"/>
              </w:rPr>
            </w:pPr>
            <w:r w:rsidRPr="007D4985">
              <w:rPr>
                <w:rFonts w:ascii="Arial" w:hAnsi="Arial" w:cs="Arial"/>
                <w:sz w:val="20"/>
                <w:szCs w:val="20"/>
                <w:lang w:val="es-ES"/>
              </w:rPr>
              <w:t xml:space="preserve">Utilizar los recursos de automatización de Azure </w:t>
            </w:r>
            <w:proofErr w:type="spellStart"/>
            <w:r w:rsidRPr="007D4985">
              <w:rPr>
                <w:rFonts w:ascii="Arial" w:hAnsi="Arial" w:cs="Arial"/>
                <w:sz w:val="20"/>
                <w:szCs w:val="20"/>
                <w:lang w:val="es-ES"/>
              </w:rPr>
              <w:t>Backup</w:t>
            </w:r>
            <w:proofErr w:type="spellEnd"/>
            <w:r w:rsidRPr="007D4985">
              <w:rPr>
                <w:rFonts w:ascii="Arial" w:hAnsi="Arial" w:cs="Arial"/>
                <w:sz w:val="20"/>
                <w:szCs w:val="20"/>
                <w:lang w:val="es-ES"/>
              </w:rPr>
              <w:t xml:space="preserve"> para implementar la programación diaria, semanal, mensual y anual de copias de seguridad, de acuerdo con el análisis de riesgos sobre cada solución y componente de los servicios tecnológicos de la entidad.</w:t>
            </w:r>
          </w:p>
          <w:p w14:paraId="3CB4EC7F" w14:textId="77777777" w:rsidR="00FB66F1" w:rsidRPr="007D4985" w:rsidRDefault="00FB66F1" w:rsidP="00F91304">
            <w:pPr>
              <w:pStyle w:val="ListParagraph"/>
              <w:numPr>
                <w:ilvl w:val="0"/>
                <w:numId w:val="48"/>
              </w:numPr>
              <w:spacing w:line="276" w:lineRule="auto"/>
              <w:jc w:val="both"/>
              <w:rPr>
                <w:rFonts w:ascii="Arial" w:hAnsi="Arial" w:cs="Arial"/>
                <w:sz w:val="20"/>
                <w:szCs w:val="20"/>
                <w:lang w:val="es-ES"/>
              </w:rPr>
            </w:pPr>
            <w:r w:rsidRPr="007D4985">
              <w:rPr>
                <w:rFonts w:ascii="Arial" w:hAnsi="Arial" w:cs="Arial"/>
                <w:sz w:val="20"/>
                <w:szCs w:val="20"/>
                <w:lang w:val="es-ES"/>
              </w:rPr>
              <w:t>Reconfigurar el almacenamiento de la plataforma de convergencia para que este sea utilizado como repositorio local de las copias de seguridad. Se debe adquirir una (1) controladora para garantizar la alta disponibilidad del actual arreglo de discos (EVA HP).</w:t>
            </w:r>
          </w:p>
          <w:p w14:paraId="03E18C39" w14:textId="77777777" w:rsidR="00FB66F1" w:rsidRPr="007D4985" w:rsidRDefault="00FB66F1" w:rsidP="00F91304">
            <w:pPr>
              <w:pStyle w:val="ListParagraph"/>
              <w:numPr>
                <w:ilvl w:val="0"/>
                <w:numId w:val="48"/>
              </w:numPr>
              <w:spacing w:line="276" w:lineRule="auto"/>
              <w:jc w:val="both"/>
              <w:rPr>
                <w:rFonts w:ascii="Arial" w:hAnsi="Arial" w:cs="Arial"/>
                <w:sz w:val="20"/>
                <w:szCs w:val="20"/>
                <w:lang w:val="es-ES"/>
              </w:rPr>
            </w:pPr>
            <w:r w:rsidRPr="007D4985">
              <w:rPr>
                <w:rFonts w:ascii="Arial" w:hAnsi="Arial" w:cs="Arial"/>
                <w:sz w:val="20"/>
                <w:szCs w:val="20"/>
                <w:lang w:val="es-ES"/>
              </w:rPr>
              <w:lastRenderedPageBreak/>
              <w:t>Las copias de seguridad diarias, semanales siempre deberán estar residentes en el almacenamiento local. Las copias de seguridad mensuales y anuales deberán estar almacenadas en las capacidades disponibles de Azure.</w:t>
            </w:r>
          </w:p>
          <w:p w14:paraId="7ECD1024" w14:textId="77777777" w:rsidR="00FB66F1" w:rsidRPr="007D4985" w:rsidRDefault="00FB66F1" w:rsidP="00F91304">
            <w:pPr>
              <w:pStyle w:val="ListParagraph"/>
              <w:numPr>
                <w:ilvl w:val="0"/>
                <w:numId w:val="48"/>
              </w:numPr>
              <w:spacing w:line="276" w:lineRule="auto"/>
              <w:jc w:val="both"/>
              <w:rPr>
                <w:rFonts w:ascii="Arial" w:hAnsi="Arial" w:cs="Arial"/>
                <w:sz w:val="20"/>
                <w:szCs w:val="20"/>
                <w:lang w:val="es-ES"/>
              </w:rPr>
            </w:pPr>
            <w:r w:rsidRPr="007D4985">
              <w:rPr>
                <w:rFonts w:ascii="Arial" w:hAnsi="Arial" w:cs="Arial"/>
                <w:sz w:val="20"/>
                <w:szCs w:val="20"/>
                <w:lang w:val="es-ES"/>
              </w:rPr>
              <w:t>La transferencia de las copias de seguridad se deberá realizar utilizando la red exclusiva configurada en la infraestructura de servidores.</w:t>
            </w:r>
          </w:p>
        </w:tc>
      </w:tr>
      <w:tr w:rsidR="00FB66F1" w:rsidRPr="004F6165" w14:paraId="1B6E7B5A" w14:textId="77777777" w:rsidTr="0011253A">
        <w:tc>
          <w:tcPr>
            <w:tcW w:w="8828" w:type="dxa"/>
            <w:gridSpan w:val="4"/>
            <w:shd w:val="clear" w:color="auto" w:fill="A8D08D" w:themeFill="accent6" w:themeFillTint="99"/>
          </w:tcPr>
          <w:p w14:paraId="0C68616E"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lastRenderedPageBreak/>
              <w:t>BRECHAS</w:t>
            </w:r>
          </w:p>
        </w:tc>
      </w:tr>
      <w:tr w:rsidR="00FB66F1" w:rsidRPr="004F6165" w14:paraId="35E2B10E" w14:textId="77777777" w:rsidTr="0011253A">
        <w:tc>
          <w:tcPr>
            <w:tcW w:w="8828" w:type="dxa"/>
            <w:gridSpan w:val="4"/>
          </w:tcPr>
          <w:p w14:paraId="787EDC9F" w14:textId="77777777" w:rsidR="00FB66F1" w:rsidRPr="007D4985" w:rsidRDefault="00FB66F1"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7D4985">
              <w:rPr>
                <w:rFonts w:ascii="Arial" w:hAnsi="Arial" w:cs="Arial"/>
                <w:b/>
                <w:bCs/>
                <w:sz w:val="20"/>
                <w:szCs w:val="20"/>
                <w:lang w:val="es-ES"/>
              </w:rPr>
              <w:t>BR-IT-05.</w:t>
            </w:r>
            <w:r w:rsidRPr="007D4985">
              <w:rPr>
                <w:rFonts w:ascii="Arial" w:hAnsi="Arial" w:cs="Arial"/>
                <w:sz w:val="20"/>
                <w:szCs w:val="20"/>
                <w:lang w:val="es-ES"/>
              </w:rPr>
              <w:t xml:space="preserve"> Implementar un esquema de copias de seguridad que respalde la totalidad del ecosistema tecnológico de la Entidad.</w:t>
            </w:r>
          </w:p>
        </w:tc>
      </w:tr>
      <w:tr w:rsidR="00FB66F1" w:rsidRPr="004F6165" w14:paraId="60235090" w14:textId="77777777" w:rsidTr="0011253A">
        <w:tc>
          <w:tcPr>
            <w:tcW w:w="8828" w:type="dxa"/>
            <w:gridSpan w:val="4"/>
            <w:shd w:val="clear" w:color="auto" w:fill="A8D08D" w:themeFill="accent6" w:themeFillTint="99"/>
          </w:tcPr>
          <w:p w14:paraId="54AF3223" w14:textId="77777777" w:rsidR="00FB66F1" w:rsidRPr="007D4985" w:rsidRDefault="00FB66F1"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ENTREGABLES</w:t>
            </w:r>
          </w:p>
        </w:tc>
      </w:tr>
      <w:tr w:rsidR="00FB66F1" w:rsidRPr="004F6165" w14:paraId="7017B9F8" w14:textId="77777777" w:rsidTr="0011253A">
        <w:tc>
          <w:tcPr>
            <w:tcW w:w="8828" w:type="dxa"/>
            <w:gridSpan w:val="4"/>
          </w:tcPr>
          <w:p w14:paraId="45D69B13" w14:textId="77777777" w:rsidR="00FB66F1" w:rsidRPr="007D4985" w:rsidRDefault="00FB66F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Equipos adquiridos son soporte de garantías.</w:t>
            </w:r>
          </w:p>
          <w:p w14:paraId="5507FDEB" w14:textId="77777777" w:rsidR="00FB66F1" w:rsidRPr="007D4985" w:rsidRDefault="00FB66F1" w:rsidP="00F91304">
            <w:pPr>
              <w:pStyle w:val="ListParagraph"/>
              <w:numPr>
                <w:ilvl w:val="0"/>
                <w:numId w:val="48"/>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Solución de copias de seguridad.</w:t>
            </w:r>
          </w:p>
          <w:p w14:paraId="2EA50E4B" w14:textId="77777777" w:rsidR="00FB66F1" w:rsidRPr="007D4985" w:rsidRDefault="00FB66F1" w:rsidP="00F91304">
            <w:pPr>
              <w:pStyle w:val="ListParagraph"/>
              <w:numPr>
                <w:ilvl w:val="0"/>
                <w:numId w:val="48"/>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Documentación de soporte de la configuración.</w:t>
            </w:r>
          </w:p>
          <w:p w14:paraId="0D2218A2" w14:textId="77777777" w:rsidR="00FB66F1" w:rsidRPr="007D4985" w:rsidRDefault="00FB66F1" w:rsidP="00F91304">
            <w:pPr>
              <w:pStyle w:val="ListParagraph"/>
              <w:numPr>
                <w:ilvl w:val="0"/>
                <w:numId w:val="48"/>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 xml:space="preserve">Guía de recuperación de archivos de </w:t>
            </w:r>
            <w:proofErr w:type="spellStart"/>
            <w:r w:rsidRPr="007D4985">
              <w:rPr>
                <w:rFonts w:ascii="Arial" w:eastAsia="Arial" w:hAnsi="Arial" w:cs="Arial"/>
                <w:color w:val="000000" w:themeColor="text1"/>
                <w:sz w:val="20"/>
                <w:szCs w:val="20"/>
                <w:lang w:val="es-ES"/>
              </w:rPr>
              <w:t>backup</w:t>
            </w:r>
            <w:proofErr w:type="spellEnd"/>
            <w:r w:rsidRPr="007D4985">
              <w:rPr>
                <w:rFonts w:ascii="Arial" w:eastAsia="Arial" w:hAnsi="Arial" w:cs="Arial"/>
                <w:color w:val="000000" w:themeColor="text1"/>
                <w:sz w:val="20"/>
                <w:szCs w:val="20"/>
                <w:lang w:val="es-ES"/>
              </w:rPr>
              <w:t>.</w:t>
            </w:r>
          </w:p>
        </w:tc>
      </w:tr>
    </w:tbl>
    <w:p w14:paraId="594644FF" w14:textId="77777777" w:rsidR="00FB66F1" w:rsidRPr="007D4985" w:rsidRDefault="00FB66F1" w:rsidP="00F91304">
      <w:pPr>
        <w:spacing w:line="276" w:lineRule="auto"/>
        <w:rPr>
          <w:rFonts w:ascii="Arial" w:eastAsia="Arial" w:hAnsi="Arial" w:cs="Arial"/>
          <w:color w:val="000000" w:themeColor="text1"/>
          <w:sz w:val="22"/>
          <w:szCs w:val="22"/>
          <w:highlight w:val="yellow"/>
          <w:lang w:val="es-ES"/>
        </w:rPr>
      </w:pPr>
    </w:p>
    <w:p w14:paraId="033777DE" w14:textId="140FAFA3" w:rsidR="008100E9" w:rsidRDefault="00FB66F1"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5F0FC8AC" w14:textId="2DBABB41"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1E194084" w14:textId="58C5C822" w:rsidR="00F10162" w:rsidRPr="008100E9" w:rsidRDefault="00F10162" w:rsidP="00F91304">
      <w:pPr>
        <w:spacing w:line="276" w:lineRule="auto"/>
        <w:jc w:val="center"/>
        <w:rPr>
          <w:rFonts w:ascii="Arial" w:eastAsia="Arial" w:hAnsi="Arial" w:cs="Arial"/>
          <w:i/>
          <w:sz w:val="18"/>
          <w:szCs w:val="18"/>
          <w:lang w:val="es-ES_tradnl"/>
        </w:rPr>
      </w:pPr>
      <w:bookmarkStart w:id="944" w:name="_Toc28249469"/>
      <w:bookmarkStart w:id="945" w:name="_Toc27549044"/>
      <w:bookmarkStart w:id="946" w:name="_Toc28265127"/>
      <w:bookmarkStart w:id="947" w:name="_Toc28569338"/>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51</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10</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F10162">
        <w:rPr>
          <w:rFonts w:ascii="Arial" w:eastAsia="Arial" w:hAnsi="Arial" w:cs="Arial"/>
          <w:i/>
          <w:sz w:val="18"/>
          <w:szCs w:val="18"/>
          <w:lang w:val="es-ES_tradnl"/>
        </w:rPr>
        <w:t xml:space="preserve">Antivirus y/o herramienta de gestión de políticas de seguridad </w:t>
      </w:r>
      <w:r w:rsidR="00460B75">
        <w:rPr>
          <w:rFonts w:ascii="Arial" w:eastAsia="Arial" w:hAnsi="Arial" w:cs="Arial"/>
          <w:i/>
          <w:sz w:val="18"/>
          <w:szCs w:val="18"/>
          <w:lang w:val="es-ES_tradnl"/>
        </w:rPr>
        <w:t>F</w:t>
      </w:r>
      <w:r w:rsidRPr="00F10162">
        <w:rPr>
          <w:rFonts w:ascii="Arial" w:eastAsia="Arial" w:hAnsi="Arial" w:cs="Arial"/>
          <w:i/>
          <w:sz w:val="18"/>
          <w:szCs w:val="18"/>
          <w:lang w:val="es-ES_tradnl"/>
        </w:rPr>
        <w:t>ase I</w:t>
      </w:r>
      <w:bookmarkEnd w:id="944"/>
      <w:bookmarkEnd w:id="945"/>
      <w:bookmarkEnd w:id="946"/>
      <w:bookmarkEnd w:id="947"/>
    </w:p>
    <w:p w14:paraId="0C567B38" w14:textId="77777777" w:rsidR="003C1B89" w:rsidRDefault="003C1B89" w:rsidP="00F91304">
      <w:pPr>
        <w:spacing w:after="160" w:line="276" w:lineRule="auto"/>
        <w:rPr>
          <w:rFonts w:ascii="Arial" w:hAnsi="Arial" w:cs="Arial"/>
          <w:i/>
          <w:iCs/>
          <w:sz w:val="18"/>
          <w:szCs w:val="18"/>
          <w:lang w:val="es-ES"/>
        </w:rPr>
      </w:pPr>
    </w:p>
    <w:tbl>
      <w:tblPr>
        <w:tblStyle w:val="TableGrid"/>
        <w:tblW w:w="9095" w:type="dxa"/>
        <w:tblLayout w:type="fixed"/>
        <w:tblLook w:val="06A0" w:firstRow="1" w:lastRow="0" w:firstColumn="1" w:lastColumn="0" w:noHBand="1" w:noVBand="1"/>
      </w:tblPr>
      <w:tblGrid>
        <w:gridCol w:w="2093"/>
        <w:gridCol w:w="2582"/>
        <w:gridCol w:w="2096"/>
        <w:gridCol w:w="2324"/>
      </w:tblGrid>
      <w:tr w:rsidR="003C1B89" w:rsidRPr="005866B0" w14:paraId="3578D03F" w14:textId="77777777" w:rsidTr="0011253A">
        <w:tc>
          <w:tcPr>
            <w:tcW w:w="9095" w:type="dxa"/>
            <w:gridSpan w:val="4"/>
            <w:shd w:val="clear" w:color="auto" w:fill="A8D08D" w:themeFill="accent6" w:themeFillTint="99"/>
            <w:vAlign w:val="center"/>
          </w:tcPr>
          <w:p w14:paraId="32D521A7" w14:textId="77777777" w:rsidR="003C1B89" w:rsidRPr="005866B0" w:rsidRDefault="003C1B8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FICHA DE PROYECTO</w:t>
            </w:r>
          </w:p>
        </w:tc>
      </w:tr>
      <w:tr w:rsidR="003C1B89" w:rsidRPr="005866B0" w14:paraId="30F9AB40" w14:textId="77777777" w:rsidTr="0011253A">
        <w:tc>
          <w:tcPr>
            <w:tcW w:w="2093" w:type="dxa"/>
            <w:shd w:val="clear" w:color="auto" w:fill="A8D08D" w:themeFill="accent6" w:themeFillTint="99"/>
            <w:vAlign w:val="center"/>
          </w:tcPr>
          <w:p w14:paraId="76D9CCC9" w14:textId="3B0CF248" w:rsidR="003C1B89" w:rsidRPr="005866B0" w:rsidRDefault="000E10C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7002" w:type="dxa"/>
            <w:gridSpan w:val="3"/>
          </w:tcPr>
          <w:p w14:paraId="1C923B4D" w14:textId="4856D619" w:rsidR="003C1B89" w:rsidRPr="005866B0" w:rsidRDefault="00A95D1E"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PRY-10</w:t>
            </w:r>
          </w:p>
        </w:tc>
      </w:tr>
      <w:tr w:rsidR="003C1B89" w:rsidRPr="005866B0" w14:paraId="2BCB6EAE" w14:textId="77777777" w:rsidTr="0011253A">
        <w:tc>
          <w:tcPr>
            <w:tcW w:w="2093" w:type="dxa"/>
            <w:shd w:val="clear" w:color="auto" w:fill="A8D08D" w:themeFill="accent6" w:themeFillTint="99"/>
            <w:vAlign w:val="center"/>
          </w:tcPr>
          <w:p w14:paraId="752B8B84"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Nombre</w:t>
            </w:r>
          </w:p>
        </w:tc>
        <w:tc>
          <w:tcPr>
            <w:tcW w:w="7002" w:type="dxa"/>
            <w:gridSpan w:val="3"/>
          </w:tcPr>
          <w:p w14:paraId="22943BEB" w14:textId="77777777" w:rsidR="003C1B89" w:rsidRPr="005866B0" w:rsidRDefault="003C1B89" w:rsidP="00F91304">
            <w:pPr>
              <w:spacing w:line="276" w:lineRule="auto"/>
              <w:jc w:val="both"/>
              <w:rPr>
                <w:rFonts w:ascii="Arial" w:eastAsia="Arial" w:hAnsi="Arial" w:cs="Arial"/>
                <w:sz w:val="20"/>
                <w:szCs w:val="20"/>
                <w:lang w:val="es-ES_tradnl"/>
              </w:rPr>
            </w:pPr>
            <w:r w:rsidRPr="005866B0">
              <w:rPr>
                <w:rFonts w:ascii="Arial" w:eastAsia="Arial" w:hAnsi="Arial" w:cs="Arial"/>
                <w:sz w:val="20"/>
                <w:szCs w:val="20"/>
                <w:lang w:val="es-ES_tradnl"/>
              </w:rPr>
              <w:t>Antivirus y/o herramienta de gestión de políticas de seguridad fase I</w:t>
            </w:r>
          </w:p>
        </w:tc>
      </w:tr>
      <w:tr w:rsidR="003C1B89" w:rsidRPr="005866B0" w14:paraId="5E119D35" w14:textId="77777777" w:rsidTr="0011253A">
        <w:tc>
          <w:tcPr>
            <w:tcW w:w="2093" w:type="dxa"/>
            <w:shd w:val="clear" w:color="auto" w:fill="A8D08D" w:themeFill="accent6" w:themeFillTint="99"/>
            <w:vAlign w:val="center"/>
          </w:tcPr>
          <w:p w14:paraId="3661C78D"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Objetivo General</w:t>
            </w:r>
          </w:p>
        </w:tc>
        <w:tc>
          <w:tcPr>
            <w:tcW w:w="7002" w:type="dxa"/>
            <w:gridSpan w:val="3"/>
            <w:vAlign w:val="center"/>
          </w:tcPr>
          <w:p w14:paraId="60314ADB" w14:textId="77777777" w:rsidR="003C1B89" w:rsidRPr="005866B0" w:rsidRDefault="003C1B89" w:rsidP="00F91304">
            <w:pPr>
              <w:spacing w:line="276" w:lineRule="auto"/>
              <w:jc w:val="both"/>
              <w:rPr>
                <w:rFonts w:ascii="Arial" w:eastAsia="Arial" w:hAnsi="Arial" w:cs="Arial"/>
                <w:sz w:val="20"/>
                <w:szCs w:val="20"/>
                <w:lang w:val="es-ES_tradnl"/>
              </w:rPr>
            </w:pPr>
            <w:r w:rsidRPr="005866B0">
              <w:rPr>
                <w:rFonts w:ascii="Arial" w:eastAsia="Arial" w:hAnsi="Arial" w:cs="Arial"/>
                <w:sz w:val="20"/>
                <w:szCs w:val="20"/>
                <w:lang w:val="es-ES_tradnl"/>
              </w:rPr>
              <w:t>Implementar una herramienta seguridad de la información y aplicación de políticas de seguridad.</w:t>
            </w:r>
          </w:p>
        </w:tc>
      </w:tr>
      <w:tr w:rsidR="003C1B89" w:rsidRPr="005866B0" w14:paraId="050FE9D9" w14:textId="77777777" w:rsidTr="0011253A">
        <w:tc>
          <w:tcPr>
            <w:tcW w:w="2093" w:type="dxa"/>
            <w:shd w:val="clear" w:color="auto" w:fill="A8D08D" w:themeFill="accent6" w:themeFillTint="99"/>
            <w:vAlign w:val="center"/>
          </w:tcPr>
          <w:p w14:paraId="64C8D870"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Objetivos Específicos</w:t>
            </w:r>
          </w:p>
        </w:tc>
        <w:tc>
          <w:tcPr>
            <w:tcW w:w="7002" w:type="dxa"/>
            <w:gridSpan w:val="3"/>
          </w:tcPr>
          <w:p w14:paraId="082426E5" w14:textId="77777777" w:rsidR="003C1B89" w:rsidRPr="005866B0" w:rsidRDefault="003C1B89"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5866B0">
              <w:rPr>
                <w:rFonts w:ascii="Arial" w:eastAsia="Arial" w:hAnsi="Arial" w:cs="Arial"/>
                <w:sz w:val="20"/>
                <w:szCs w:val="20"/>
                <w:lang w:val="es-ES_tradnl"/>
              </w:rPr>
              <w:t>Implementar una herramienta de seguridad instalada configurada y puesta en los computadores de la ADR.</w:t>
            </w:r>
          </w:p>
          <w:p w14:paraId="6DF4C960" w14:textId="77777777" w:rsidR="003C1B89" w:rsidRPr="005866B0" w:rsidRDefault="003C1B89"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5866B0">
              <w:rPr>
                <w:rFonts w:ascii="Arial" w:eastAsia="Arial" w:hAnsi="Arial" w:cs="Arial"/>
                <w:sz w:val="20"/>
                <w:szCs w:val="20"/>
                <w:lang w:val="es-ES_tradnl"/>
              </w:rPr>
              <w:t>Contar con una consola para gestionar políticas de seguridad en los computadores de la ADR.</w:t>
            </w:r>
          </w:p>
          <w:p w14:paraId="62DE4BD4" w14:textId="77777777" w:rsidR="003C1B89" w:rsidRPr="005866B0" w:rsidRDefault="003C1B89"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5866B0">
              <w:rPr>
                <w:rFonts w:ascii="Arial" w:eastAsia="Arial" w:hAnsi="Arial" w:cs="Arial"/>
                <w:sz w:val="20"/>
                <w:szCs w:val="20"/>
                <w:lang w:val="es-ES_tradnl"/>
              </w:rPr>
              <w:t>Evaluar el cumplimiento de las políticas de seguridad de los escritorios de la ADR.</w:t>
            </w:r>
          </w:p>
        </w:tc>
      </w:tr>
      <w:tr w:rsidR="003C1B89" w:rsidRPr="005866B0" w14:paraId="79F22687" w14:textId="77777777" w:rsidTr="0011253A">
        <w:tc>
          <w:tcPr>
            <w:tcW w:w="2093" w:type="dxa"/>
            <w:shd w:val="clear" w:color="auto" w:fill="A8D08D" w:themeFill="accent6" w:themeFillTint="99"/>
            <w:vAlign w:val="center"/>
          </w:tcPr>
          <w:p w14:paraId="4E8AD78A"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3F7B9B54" w14:textId="77777777" w:rsidR="003C1B89" w:rsidRPr="005866B0" w:rsidRDefault="003C1B89" w:rsidP="00F91304">
            <w:pPr>
              <w:pStyle w:val="ListParagraph"/>
              <w:numPr>
                <w:ilvl w:val="0"/>
                <w:numId w:val="43"/>
              </w:numPr>
              <w:spacing w:line="276" w:lineRule="auto"/>
              <w:jc w:val="both"/>
              <w:rPr>
                <w:rFonts w:ascii="Arial" w:hAnsi="Arial" w:cs="Arial"/>
                <w:sz w:val="20"/>
                <w:szCs w:val="20"/>
                <w:lang w:val="es-ES_tradnl"/>
              </w:rPr>
            </w:pPr>
            <w:r w:rsidRPr="005866B0">
              <w:rPr>
                <w:rFonts w:ascii="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0402C953" w14:textId="77777777" w:rsidR="003C1B89" w:rsidRPr="005866B0" w:rsidRDefault="003C1B89" w:rsidP="00F91304">
            <w:pPr>
              <w:pStyle w:val="ListParagraph"/>
              <w:numPr>
                <w:ilvl w:val="0"/>
                <w:numId w:val="43"/>
              </w:numPr>
              <w:spacing w:line="276" w:lineRule="auto"/>
              <w:jc w:val="both"/>
              <w:rPr>
                <w:rFonts w:ascii="Arial" w:eastAsia="Arial" w:hAnsi="Arial" w:cs="Arial"/>
                <w:sz w:val="20"/>
                <w:szCs w:val="20"/>
                <w:lang w:val="es-ES_tradnl"/>
              </w:rPr>
            </w:pPr>
            <w:r w:rsidRPr="005866B0">
              <w:rPr>
                <w:rFonts w:ascii="Arial" w:hAnsi="Arial" w:cs="Arial"/>
                <w:sz w:val="20"/>
                <w:szCs w:val="20"/>
                <w:lang w:val="es-ES_tradnl"/>
              </w:rPr>
              <w:t>Inclusión y actualización permanente de políticas de seguridad y confianza digital.</w:t>
            </w:r>
          </w:p>
        </w:tc>
      </w:tr>
      <w:tr w:rsidR="003C1B89" w:rsidRPr="005866B0" w14:paraId="1405C8D0" w14:textId="77777777" w:rsidTr="0011253A">
        <w:tc>
          <w:tcPr>
            <w:tcW w:w="2093" w:type="dxa"/>
            <w:shd w:val="clear" w:color="auto" w:fill="A8D08D" w:themeFill="accent6" w:themeFillTint="99"/>
            <w:vAlign w:val="center"/>
          </w:tcPr>
          <w:p w14:paraId="59BCFDC8"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Indicadores de Gobierno Digital</w:t>
            </w:r>
          </w:p>
        </w:tc>
        <w:tc>
          <w:tcPr>
            <w:tcW w:w="7002" w:type="dxa"/>
            <w:gridSpan w:val="3"/>
          </w:tcPr>
          <w:p w14:paraId="6DCAD0DD" w14:textId="77777777" w:rsidR="003C1B89" w:rsidRDefault="003C1B89"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4260BB7F" w14:textId="02616776" w:rsidR="003C1B89" w:rsidRPr="003C1B89" w:rsidRDefault="003C1B89" w:rsidP="00F91304">
            <w:pPr>
              <w:pStyle w:val="ListParagraph"/>
              <w:numPr>
                <w:ilvl w:val="0"/>
                <w:numId w:val="42"/>
              </w:numPr>
              <w:spacing w:line="276" w:lineRule="auto"/>
              <w:jc w:val="both"/>
              <w:rPr>
                <w:rFonts w:ascii="Arial" w:eastAsia="Arial" w:hAnsi="Arial" w:cs="Arial"/>
                <w:sz w:val="20"/>
                <w:szCs w:val="20"/>
                <w:lang w:val="es-ES"/>
              </w:rPr>
            </w:pPr>
            <w:r w:rsidRPr="003C1B89">
              <w:rPr>
                <w:rFonts w:ascii="Arial" w:eastAsia="Arial" w:hAnsi="Arial" w:cs="Arial"/>
                <w:sz w:val="20"/>
                <w:szCs w:val="20"/>
                <w:lang w:val="es-ES"/>
              </w:rPr>
              <w:t>% de implementación de Arquitectura empresarial al interior de la entidad</w:t>
            </w:r>
          </w:p>
        </w:tc>
      </w:tr>
      <w:tr w:rsidR="003C1B89" w:rsidRPr="005866B0" w14:paraId="5C9787A6" w14:textId="77777777" w:rsidTr="0011253A">
        <w:tc>
          <w:tcPr>
            <w:tcW w:w="2093" w:type="dxa"/>
            <w:shd w:val="clear" w:color="auto" w:fill="A8D08D" w:themeFill="accent6" w:themeFillTint="99"/>
            <w:vAlign w:val="center"/>
          </w:tcPr>
          <w:p w14:paraId="3CF58697"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Tiempo Aproximado de Implementación</w:t>
            </w:r>
          </w:p>
        </w:tc>
        <w:tc>
          <w:tcPr>
            <w:tcW w:w="2582" w:type="dxa"/>
            <w:vAlign w:val="center"/>
          </w:tcPr>
          <w:p w14:paraId="32391D15"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3 meses.</w:t>
            </w:r>
          </w:p>
        </w:tc>
        <w:tc>
          <w:tcPr>
            <w:tcW w:w="2096" w:type="dxa"/>
            <w:shd w:val="clear" w:color="auto" w:fill="A8D08D" w:themeFill="accent6" w:themeFillTint="99"/>
            <w:vAlign w:val="center"/>
          </w:tcPr>
          <w:p w14:paraId="541D7A61"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Costo Aproximado de Implementación</w:t>
            </w:r>
          </w:p>
        </w:tc>
        <w:tc>
          <w:tcPr>
            <w:tcW w:w="2324" w:type="dxa"/>
            <w:vAlign w:val="center"/>
          </w:tcPr>
          <w:p w14:paraId="09ECCD95" w14:textId="01E22DB5"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$ 176.801.962</w:t>
            </w:r>
          </w:p>
        </w:tc>
      </w:tr>
      <w:tr w:rsidR="003C1B89" w:rsidRPr="005866B0" w14:paraId="31F669C8" w14:textId="77777777" w:rsidTr="0011253A">
        <w:tc>
          <w:tcPr>
            <w:tcW w:w="2093" w:type="dxa"/>
            <w:shd w:val="clear" w:color="auto" w:fill="A8D08D" w:themeFill="accent6" w:themeFillTint="99"/>
            <w:vAlign w:val="center"/>
          </w:tcPr>
          <w:p w14:paraId="3C3BBFD3"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Prioridad de la Implementación</w:t>
            </w:r>
          </w:p>
        </w:tc>
        <w:tc>
          <w:tcPr>
            <w:tcW w:w="2582" w:type="dxa"/>
            <w:vAlign w:val="center"/>
          </w:tcPr>
          <w:p w14:paraId="5B3AD74B"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Alta</w:t>
            </w:r>
          </w:p>
        </w:tc>
        <w:tc>
          <w:tcPr>
            <w:tcW w:w="2096" w:type="dxa"/>
            <w:shd w:val="clear" w:color="auto" w:fill="A8D08D" w:themeFill="accent6" w:themeFillTint="99"/>
            <w:vAlign w:val="center"/>
          </w:tcPr>
          <w:p w14:paraId="7B6249AF"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Áreas Involucradas</w:t>
            </w:r>
          </w:p>
        </w:tc>
        <w:tc>
          <w:tcPr>
            <w:tcW w:w="2324" w:type="dxa"/>
          </w:tcPr>
          <w:p w14:paraId="04B1BEEE"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Oficina de Tecnologías de la Información (OTI)</w:t>
            </w:r>
          </w:p>
        </w:tc>
      </w:tr>
      <w:tr w:rsidR="003C1B89" w:rsidRPr="005866B0" w14:paraId="7C231CF7" w14:textId="77777777" w:rsidTr="0011253A">
        <w:tc>
          <w:tcPr>
            <w:tcW w:w="2093" w:type="dxa"/>
            <w:shd w:val="clear" w:color="auto" w:fill="A8D08D" w:themeFill="accent6" w:themeFillTint="99"/>
            <w:vAlign w:val="center"/>
          </w:tcPr>
          <w:p w14:paraId="5544F5C5"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Procesos que Apoya</w:t>
            </w:r>
          </w:p>
        </w:tc>
        <w:tc>
          <w:tcPr>
            <w:tcW w:w="2582" w:type="dxa"/>
          </w:tcPr>
          <w:p w14:paraId="519577C8"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6E211F1A" w14:textId="77777777" w:rsidR="003C1B89" w:rsidRPr="005866B0" w:rsidRDefault="003C1B8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Dominio al que Pertenece</w:t>
            </w:r>
          </w:p>
        </w:tc>
        <w:tc>
          <w:tcPr>
            <w:tcW w:w="2324" w:type="dxa"/>
            <w:vAlign w:val="center"/>
          </w:tcPr>
          <w:p w14:paraId="07B3146C" w14:textId="77777777" w:rsidR="003C1B89" w:rsidRPr="005866B0" w:rsidRDefault="003C1B8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Seguridad de la Información</w:t>
            </w:r>
          </w:p>
        </w:tc>
      </w:tr>
      <w:tr w:rsidR="003C1B89" w:rsidRPr="005866B0" w14:paraId="310A89FD" w14:textId="77777777" w:rsidTr="0011253A">
        <w:tc>
          <w:tcPr>
            <w:tcW w:w="9095" w:type="dxa"/>
            <w:gridSpan w:val="4"/>
            <w:shd w:val="clear" w:color="auto" w:fill="A8D08D" w:themeFill="accent6" w:themeFillTint="99"/>
          </w:tcPr>
          <w:p w14:paraId="6A1B3699" w14:textId="77777777" w:rsidR="003C1B89" w:rsidRPr="005866B0" w:rsidRDefault="003C1B8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DESCRIPCIÓN</w:t>
            </w:r>
          </w:p>
        </w:tc>
      </w:tr>
      <w:tr w:rsidR="003C1B89" w:rsidRPr="005866B0" w14:paraId="01ACC552" w14:textId="77777777" w:rsidTr="0011253A">
        <w:trPr>
          <w:trHeight w:val="207"/>
        </w:trPr>
        <w:tc>
          <w:tcPr>
            <w:tcW w:w="9095" w:type="dxa"/>
            <w:gridSpan w:val="4"/>
          </w:tcPr>
          <w:p w14:paraId="7C5C72CB" w14:textId="77777777" w:rsidR="003C1B89" w:rsidRPr="005866B0" w:rsidRDefault="003C1B89" w:rsidP="00F91304">
            <w:pPr>
              <w:spacing w:line="276" w:lineRule="auto"/>
              <w:jc w:val="both"/>
              <w:rPr>
                <w:rFonts w:ascii="Arial" w:eastAsia="Arial" w:hAnsi="Arial" w:cs="Arial"/>
                <w:color w:val="000000" w:themeColor="text1"/>
                <w:sz w:val="20"/>
                <w:szCs w:val="20"/>
                <w:lang w:val="es-ES_tradnl"/>
              </w:rPr>
            </w:pPr>
            <w:r w:rsidRPr="005866B0">
              <w:rPr>
                <w:rFonts w:ascii="Arial" w:eastAsia="Arial" w:hAnsi="Arial" w:cs="Arial"/>
                <w:bCs/>
                <w:color w:val="000000" w:themeColor="text1"/>
                <w:sz w:val="20"/>
                <w:szCs w:val="20"/>
                <w:lang w:val="es-ES_tradnl"/>
              </w:rPr>
              <w:t>Este proyecto tiene como fin la implementación de una herramienta de antivirus y/o gestión de políticas de seguridad en los computadores de la ADR para el año 2020.</w:t>
            </w:r>
          </w:p>
        </w:tc>
      </w:tr>
      <w:tr w:rsidR="003C1B89" w:rsidRPr="005866B0" w14:paraId="7EBCFBCF" w14:textId="77777777" w:rsidTr="0011253A">
        <w:tc>
          <w:tcPr>
            <w:tcW w:w="9095" w:type="dxa"/>
            <w:gridSpan w:val="4"/>
            <w:shd w:val="clear" w:color="auto" w:fill="A8D08D" w:themeFill="accent6" w:themeFillTint="99"/>
          </w:tcPr>
          <w:p w14:paraId="5C1A79BC" w14:textId="77777777" w:rsidR="003C1B89" w:rsidRPr="005866B0" w:rsidRDefault="003C1B8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BRECHAS QUE SOLUCIONA</w:t>
            </w:r>
          </w:p>
        </w:tc>
      </w:tr>
      <w:tr w:rsidR="003C1B89" w:rsidRPr="005866B0" w14:paraId="4FA7C3D1" w14:textId="77777777" w:rsidTr="0011253A">
        <w:tc>
          <w:tcPr>
            <w:tcW w:w="9095" w:type="dxa"/>
            <w:gridSpan w:val="4"/>
          </w:tcPr>
          <w:p w14:paraId="3315353A" w14:textId="0BDF9EF4" w:rsidR="003C1B89" w:rsidRPr="00F10162" w:rsidRDefault="003C1B89" w:rsidP="00F91304">
            <w:pPr>
              <w:pStyle w:val="ListParagraph"/>
              <w:numPr>
                <w:ilvl w:val="0"/>
                <w:numId w:val="22"/>
              </w:numPr>
              <w:spacing w:line="276" w:lineRule="auto"/>
              <w:ind w:left="360"/>
              <w:jc w:val="both"/>
              <w:rPr>
                <w:rFonts w:ascii="Arial" w:eastAsia="Arial" w:hAnsi="Arial" w:cs="Arial"/>
                <w:bCs/>
                <w:color w:val="000000" w:themeColor="text1"/>
                <w:sz w:val="20"/>
                <w:szCs w:val="20"/>
                <w:lang w:val="es-ES_tradnl"/>
              </w:rPr>
            </w:pPr>
            <w:r w:rsidRPr="00F10162">
              <w:rPr>
                <w:rFonts w:ascii="Arial" w:eastAsia="Arial" w:hAnsi="Arial" w:cs="Arial"/>
                <w:b/>
                <w:color w:val="000000" w:themeColor="text1"/>
                <w:sz w:val="20"/>
                <w:szCs w:val="20"/>
                <w:lang w:val="es-ES_tradnl"/>
              </w:rPr>
              <w:t>BR-SG-02</w:t>
            </w:r>
            <w:r w:rsidR="00F10162" w:rsidRPr="00F10162">
              <w:rPr>
                <w:rFonts w:ascii="Arial" w:eastAsia="Arial" w:hAnsi="Arial" w:cs="Arial"/>
                <w:b/>
                <w:color w:val="000000" w:themeColor="text1"/>
                <w:sz w:val="20"/>
                <w:szCs w:val="20"/>
                <w:lang w:val="es-ES_tradnl"/>
              </w:rPr>
              <w:t>.</w:t>
            </w:r>
            <w:r w:rsidR="00F10162" w:rsidRPr="00F10162">
              <w:rPr>
                <w:rFonts w:ascii="Arial" w:eastAsia="Arial" w:hAnsi="Arial" w:cs="Arial"/>
                <w:bCs/>
                <w:color w:val="000000" w:themeColor="text1"/>
                <w:sz w:val="20"/>
                <w:szCs w:val="20"/>
                <w:lang w:val="es-ES_tradnl"/>
              </w:rPr>
              <w:t xml:space="preserve"> Implementar solución de gestión de políticas de seguridad y control de fuga de información.</w:t>
            </w:r>
          </w:p>
        </w:tc>
      </w:tr>
      <w:tr w:rsidR="003C1B89" w:rsidRPr="005866B0" w14:paraId="6C40FF9F" w14:textId="77777777" w:rsidTr="0011253A">
        <w:tc>
          <w:tcPr>
            <w:tcW w:w="9095" w:type="dxa"/>
            <w:gridSpan w:val="4"/>
            <w:shd w:val="clear" w:color="auto" w:fill="A8D08D" w:themeFill="accent6" w:themeFillTint="99"/>
          </w:tcPr>
          <w:p w14:paraId="72100948" w14:textId="77777777" w:rsidR="003C1B89" w:rsidRPr="005866B0" w:rsidRDefault="003C1B8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ENTREGABLES</w:t>
            </w:r>
          </w:p>
        </w:tc>
      </w:tr>
      <w:tr w:rsidR="003C1B89" w:rsidRPr="005866B0" w14:paraId="4406DD76" w14:textId="77777777" w:rsidTr="0011253A">
        <w:tc>
          <w:tcPr>
            <w:tcW w:w="9095" w:type="dxa"/>
            <w:gridSpan w:val="4"/>
          </w:tcPr>
          <w:p w14:paraId="149B6954"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Licenciamiento de la herramienta</w:t>
            </w:r>
          </w:p>
          <w:p w14:paraId="29248B04"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Despliegue de la herramienta en los equipos de la ADR.</w:t>
            </w:r>
          </w:p>
          <w:p w14:paraId="79F5E793"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Montaje de las consolas necesarias para la administración.</w:t>
            </w:r>
          </w:p>
          <w:p w14:paraId="69C1EB69"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Descripción de entradas y salidas (ficheros, pantallas, listados, etc.).</w:t>
            </w:r>
          </w:p>
          <w:p w14:paraId="4F710278"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Programa de entrenamiento de los usuarios.</w:t>
            </w:r>
          </w:p>
          <w:p w14:paraId="3D78A1F1"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Reporte del proceso de implementación</w:t>
            </w:r>
          </w:p>
          <w:p w14:paraId="57E9670D"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lastRenderedPageBreak/>
              <w:t>Manuales de usuario</w:t>
            </w:r>
          </w:p>
          <w:p w14:paraId="30234905"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Manuales de administración</w:t>
            </w:r>
          </w:p>
          <w:p w14:paraId="54B522DA" w14:textId="77777777" w:rsidR="003C1B89" w:rsidRPr="005866B0" w:rsidRDefault="003C1B8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 xml:space="preserve">Transferencia de conocimiento </w:t>
            </w:r>
          </w:p>
        </w:tc>
      </w:tr>
    </w:tbl>
    <w:p w14:paraId="362F86DA" w14:textId="77777777" w:rsidR="00B10642" w:rsidRDefault="00B10642" w:rsidP="00F91304">
      <w:pPr>
        <w:spacing w:line="276" w:lineRule="auto"/>
        <w:jc w:val="center"/>
        <w:rPr>
          <w:rFonts w:ascii="Arial" w:hAnsi="Arial" w:cs="Arial"/>
          <w:i/>
          <w:iCs/>
          <w:sz w:val="18"/>
          <w:szCs w:val="18"/>
          <w:lang w:val="es-ES"/>
        </w:rPr>
      </w:pPr>
    </w:p>
    <w:p w14:paraId="4432E423" w14:textId="70CC30E5" w:rsidR="00F10162" w:rsidRDefault="00F10162"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1C90856E" w14:textId="202F1542"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4FF22120" w14:textId="5EAEE04A" w:rsidR="003925BF" w:rsidRDefault="00460B75" w:rsidP="00F91304">
      <w:pPr>
        <w:spacing w:line="276" w:lineRule="auto"/>
        <w:jc w:val="center"/>
        <w:rPr>
          <w:rFonts w:ascii="Arial" w:eastAsia="Arial" w:hAnsi="Arial" w:cs="Arial"/>
          <w:i/>
          <w:sz w:val="18"/>
          <w:szCs w:val="18"/>
          <w:lang w:val="es-ES_tradnl"/>
        </w:rPr>
      </w:pPr>
      <w:r>
        <w:rPr>
          <w:rFonts w:ascii="Arial" w:hAnsi="Arial" w:cs="Arial"/>
          <w:i/>
          <w:iCs/>
          <w:sz w:val="18"/>
          <w:szCs w:val="18"/>
          <w:lang w:val="es-ES"/>
        </w:rPr>
        <w:lastRenderedPageBreak/>
        <w:tab/>
      </w:r>
      <w:bookmarkStart w:id="948" w:name="_Toc28249470"/>
      <w:bookmarkStart w:id="949" w:name="_Toc27549045"/>
      <w:bookmarkStart w:id="950" w:name="_Toc28265128"/>
      <w:bookmarkStart w:id="951" w:name="_Toc28569339"/>
      <w:r w:rsidRPr="008100E9">
        <w:rPr>
          <w:rFonts w:ascii="Arial" w:hAnsi="Arial" w:cs="Arial"/>
          <w:i/>
          <w:sz w:val="18"/>
          <w:szCs w:val="18"/>
          <w:lang w:val="es-ES_tradnl"/>
        </w:rPr>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52</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11</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460B75">
        <w:rPr>
          <w:rFonts w:ascii="Arial" w:eastAsia="Arial" w:hAnsi="Arial" w:cs="Arial"/>
          <w:i/>
          <w:sz w:val="18"/>
          <w:szCs w:val="18"/>
          <w:lang w:val="es-ES_tradnl"/>
        </w:rPr>
        <w:t xml:space="preserve">Auditorías de seguridad - </w:t>
      </w:r>
      <w:proofErr w:type="spellStart"/>
      <w:r w:rsidRPr="00460B75">
        <w:rPr>
          <w:rFonts w:ascii="Arial" w:eastAsia="Arial" w:hAnsi="Arial" w:cs="Arial"/>
          <w:i/>
          <w:sz w:val="18"/>
          <w:szCs w:val="18"/>
          <w:lang w:val="es-ES_tradnl"/>
        </w:rPr>
        <w:t>Et</w:t>
      </w:r>
      <w:r w:rsidR="00284006">
        <w:rPr>
          <w:rFonts w:ascii="Arial" w:eastAsia="Arial" w:hAnsi="Arial" w:cs="Arial"/>
          <w:i/>
          <w:sz w:val="18"/>
          <w:szCs w:val="18"/>
          <w:lang w:val="es-ES_tradnl"/>
        </w:rPr>
        <w:t>h</w:t>
      </w:r>
      <w:r w:rsidRPr="00460B75">
        <w:rPr>
          <w:rFonts w:ascii="Arial" w:eastAsia="Arial" w:hAnsi="Arial" w:cs="Arial"/>
          <w:i/>
          <w:sz w:val="18"/>
          <w:szCs w:val="18"/>
          <w:lang w:val="es-ES_tradnl"/>
        </w:rPr>
        <w:t>ical</w:t>
      </w:r>
      <w:proofErr w:type="spellEnd"/>
      <w:r w:rsidRPr="00460B75">
        <w:rPr>
          <w:rFonts w:ascii="Arial" w:eastAsia="Arial" w:hAnsi="Arial" w:cs="Arial"/>
          <w:i/>
          <w:sz w:val="18"/>
          <w:szCs w:val="18"/>
          <w:lang w:val="es-ES_tradnl"/>
        </w:rPr>
        <w:t xml:space="preserve"> Hacking Fase I</w:t>
      </w:r>
      <w:bookmarkEnd w:id="948"/>
      <w:bookmarkEnd w:id="949"/>
      <w:bookmarkEnd w:id="950"/>
      <w:bookmarkEnd w:id="951"/>
    </w:p>
    <w:p w14:paraId="56AA6531" w14:textId="77777777" w:rsidR="00675DD3" w:rsidRPr="00675DD3" w:rsidRDefault="00675DD3" w:rsidP="00F91304">
      <w:pPr>
        <w:spacing w:line="276" w:lineRule="auto"/>
        <w:jc w:val="center"/>
        <w:rPr>
          <w:rFonts w:ascii="Arial" w:eastAsia="Arial" w:hAnsi="Arial" w:cs="Arial"/>
          <w:i/>
          <w:sz w:val="18"/>
          <w:szCs w:val="18"/>
          <w:lang w:val="es-ES_tradnl"/>
        </w:rPr>
      </w:pPr>
    </w:p>
    <w:tbl>
      <w:tblPr>
        <w:tblStyle w:val="TableGrid"/>
        <w:tblW w:w="8840" w:type="dxa"/>
        <w:tblLayout w:type="fixed"/>
        <w:tblLook w:val="06A0" w:firstRow="1" w:lastRow="0" w:firstColumn="1" w:lastColumn="0" w:noHBand="1" w:noVBand="1"/>
      </w:tblPr>
      <w:tblGrid>
        <w:gridCol w:w="1838"/>
        <w:gridCol w:w="2582"/>
        <w:gridCol w:w="2096"/>
        <w:gridCol w:w="2324"/>
      </w:tblGrid>
      <w:tr w:rsidR="003925BF" w:rsidRPr="00A52FD8" w14:paraId="49B0FB11" w14:textId="77777777" w:rsidTr="0011253A">
        <w:tc>
          <w:tcPr>
            <w:tcW w:w="8840" w:type="dxa"/>
            <w:gridSpan w:val="4"/>
            <w:shd w:val="clear" w:color="auto" w:fill="A8D08D" w:themeFill="accent6" w:themeFillTint="99"/>
            <w:vAlign w:val="center"/>
          </w:tcPr>
          <w:p w14:paraId="72EEAEB3" w14:textId="77777777" w:rsidR="003925BF" w:rsidRPr="00A52FD8" w:rsidRDefault="003925BF"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3925BF" w:rsidRPr="00A52FD8" w14:paraId="62AF1F36" w14:textId="77777777" w:rsidTr="0011253A">
        <w:tc>
          <w:tcPr>
            <w:tcW w:w="1838" w:type="dxa"/>
            <w:shd w:val="clear" w:color="auto" w:fill="A8D08D" w:themeFill="accent6" w:themeFillTint="99"/>
            <w:vAlign w:val="center"/>
          </w:tcPr>
          <w:p w14:paraId="259CA6B3" w14:textId="0C87F02D" w:rsidR="003925BF" w:rsidRPr="00A52FD8" w:rsidRDefault="000E10C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7002" w:type="dxa"/>
            <w:gridSpan w:val="3"/>
          </w:tcPr>
          <w:p w14:paraId="05B3ED9C" w14:textId="2B2502EE" w:rsidR="003925BF" w:rsidRPr="00A52FD8" w:rsidRDefault="002023B1"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PRY-11</w:t>
            </w:r>
          </w:p>
        </w:tc>
      </w:tr>
      <w:tr w:rsidR="003925BF" w:rsidRPr="00A52FD8" w14:paraId="37BE87B4" w14:textId="77777777" w:rsidTr="0011253A">
        <w:tc>
          <w:tcPr>
            <w:tcW w:w="1838" w:type="dxa"/>
            <w:shd w:val="clear" w:color="auto" w:fill="A8D08D" w:themeFill="accent6" w:themeFillTint="99"/>
            <w:vAlign w:val="center"/>
          </w:tcPr>
          <w:p w14:paraId="734D3487"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Nombre</w:t>
            </w:r>
          </w:p>
        </w:tc>
        <w:tc>
          <w:tcPr>
            <w:tcW w:w="7002" w:type="dxa"/>
            <w:gridSpan w:val="3"/>
          </w:tcPr>
          <w:p w14:paraId="73E51E0B" w14:textId="2DB64AE4" w:rsidR="003925BF" w:rsidRPr="00A52FD8" w:rsidRDefault="003925BF" w:rsidP="00F91304">
            <w:p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 xml:space="preserve">Auditorías de seguridad - </w:t>
            </w:r>
            <w:proofErr w:type="spellStart"/>
            <w:r w:rsidRPr="00A52FD8">
              <w:rPr>
                <w:rFonts w:ascii="Arial" w:eastAsia="Arial" w:hAnsi="Arial" w:cs="Arial"/>
                <w:sz w:val="20"/>
                <w:szCs w:val="20"/>
                <w:lang w:val="es-ES_tradnl"/>
              </w:rPr>
              <w:t>Et</w:t>
            </w:r>
            <w:r w:rsidR="00284006">
              <w:rPr>
                <w:rFonts w:ascii="Arial" w:eastAsia="Arial" w:hAnsi="Arial" w:cs="Arial"/>
                <w:sz w:val="20"/>
                <w:szCs w:val="20"/>
                <w:lang w:val="es-ES_tradnl"/>
              </w:rPr>
              <w:t>h</w:t>
            </w:r>
            <w:r w:rsidRPr="00A52FD8">
              <w:rPr>
                <w:rFonts w:ascii="Arial" w:eastAsia="Arial" w:hAnsi="Arial" w:cs="Arial"/>
                <w:sz w:val="20"/>
                <w:szCs w:val="20"/>
                <w:lang w:val="es-ES_tradnl"/>
              </w:rPr>
              <w:t>ical</w:t>
            </w:r>
            <w:proofErr w:type="spellEnd"/>
            <w:r w:rsidRPr="00A52FD8">
              <w:rPr>
                <w:rFonts w:ascii="Arial" w:eastAsia="Arial" w:hAnsi="Arial" w:cs="Arial"/>
                <w:sz w:val="20"/>
                <w:szCs w:val="20"/>
                <w:lang w:val="es-ES_tradnl"/>
              </w:rPr>
              <w:t xml:space="preserve"> Hacking Fase I</w:t>
            </w:r>
          </w:p>
        </w:tc>
      </w:tr>
      <w:tr w:rsidR="003925BF" w:rsidRPr="00A52FD8" w14:paraId="64DA6E52" w14:textId="77777777" w:rsidTr="0011253A">
        <w:tc>
          <w:tcPr>
            <w:tcW w:w="1838" w:type="dxa"/>
            <w:shd w:val="clear" w:color="auto" w:fill="A8D08D" w:themeFill="accent6" w:themeFillTint="99"/>
            <w:vAlign w:val="center"/>
          </w:tcPr>
          <w:p w14:paraId="2368DA09"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0881565A" w14:textId="77777777" w:rsidR="003925BF" w:rsidRPr="00A52FD8" w:rsidRDefault="003925BF" w:rsidP="00F91304">
            <w:p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Evaluar el estado actual de SGSI de la ADR para aplicar los criterios de mejora continua según la norma ISO/IEC 27002:2013</w:t>
            </w:r>
          </w:p>
        </w:tc>
      </w:tr>
      <w:tr w:rsidR="003925BF" w:rsidRPr="00A52FD8" w14:paraId="4330C98D" w14:textId="77777777" w:rsidTr="0011253A">
        <w:tc>
          <w:tcPr>
            <w:tcW w:w="1838" w:type="dxa"/>
            <w:shd w:val="clear" w:color="auto" w:fill="A8D08D" w:themeFill="accent6" w:themeFillTint="99"/>
            <w:vAlign w:val="center"/>
          </w:tcPr>
          <w:p w14:paraId="2AC71F66"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340C5D34" w14:textId="77777777" w:rsidR="003925BF" w:rsidRPr="00A52FD8" w:rsidRDefault="003925BF"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Evaluar y auditar el cumplimiento de los controles ISO 27001:2013 ANEXO A. En la ADR.</w:t>
            </w:r>
          </w:p>
          <w:p w14:paraId="596062DD" w14:textId="77777777" w:rsidR="003925BF" w:rsidRPr="00A52FD8" w:rsidRDefault="003925BF"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Reportar los hallazgos de seguridad encontrados.</w:t>
            </w:r>
          </w:p>
          <w:p w14:paraId="61BDA35B" w14:textId="77777777" w:rsidR="003925BF" w:rsidRPr="00A52FD8" w:rsidRDefault="003925BF"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Proponer plan de mejoramiento que se debe aplicar al SGSI de la ADR.</w:t>
            </w:r>
          </w:p>
        </w:tc>
      </w:tr>
      <w:tr w:rsidR="00460B75" w:rsidRPr="00A52FD8" w14:paraId="0ECBD91D" w14:textId="77777777" w:rsidTr="0011253A">
        <w:tc>
          <w:tcPr>
            <w:tcW w:w="1838" w:type="dxa"/>
            <w:shd w:val="clear" w:color="auto" w:fill="A8D08D" w:themeFill="accent6" w:themeFillTint="99"/>
            <w:vAlign w:val="center"/>
          </w:tcPr>
          <w:p w14:paraId="41B10ADA" w14:textId="77777777" w:rsidR="00460B75" w:rsidRPr="00A52FD8" w:rsidRDefault="00460B75"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3FFA24DD" w14:textId="77777777" w:rsidR="00460B75" w:rsidRPr="00A52FD8" w:rsidRDefault="00460B75" w:rsidP="00F91304">
            <w:pPr>
              <w:pStyle w:val="ListParagraph"/>
              <w:numPr>
                <w:ilvl w:val="0"/>
                <w:numId w:val="43"/>
              </w:num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A64F9B0" w14:textId="77777777" w:rsidR="00460B75" w:rsidRPr="00A52FD8" w:rsidRDefault="00460B75" w:rsidP="00F91304">
            <w:pPr>
              <w:pStyle w:val="ListParagraph"/>
              <w:numPr>
                <w:ilvl w:val="0"/>
                <w:numId w:val="43"/>
              </w:num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Inclusión y actualización permanente de políticas de seguridad y confianza digital.</w:t>
            </w:r>
          </w:p>
        </w:tc>
      </w:tr>
      <w:tr w:rsidR="00460B75" w:rsidRPr="00A52FD8" w14:paraId="6A25200C" w14:textId="77777777" w:rsidTr="0011253A">
        <w:trPr>
          <w:trHeight w:val="60"/>
        </w:trPr>
        <w:tc>
          <w:tcPr>
            <w:tcW w:w="1838" w:type="dxa"/>
            <w:shd w:val="clear" w:color="auto" w:fill="A8D08D" w:themeFill="accent6" w:themeFillTint="99"/>
            <w:vAlign w:val="center"/>
          </w:tcPr>
          <w:p w14:paraId="3D54F0E5" w14:textId="77777777" w:rsidR="00460B75" w:rsidRPr="00A52FD8" w:rsidRDefault="00460B75"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Indicadores de Gobierno Digital</w:t>
            </w:r>
          </w:p>
        </w:tc>
        <w:tc>
          <w:tcPr>
            <w:tcW w:w="7002" w:type="dxa"/>
            <w:gridSpan w:val="3"/>
          </w:tcPr>
          <w:p w14:paraId="79717BE5" w14:textId="77777777" w:rsidR="00460B75" w:rsidRDefault="00460B75"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7EAA6657" w14:textId="400ACD44" w:rsidR="00460B75" w:rsidRPr="00460B75" w:rsidRDefault="00460B75" w:rsidP="00F91304">
            <w:pPr>
              <w:pStyle w:val="ListParagraph"/>
              <w:numPr>
                <w:ilvl w:val="0"/>
                <w:numId w:val="42"/>
              </w:numPr>
              <w:spacing w:line="276" w:lineRule="auto"/>
              <w:jc w:val="both"/>
              <w:rPr>
                <w:rFonts w:ascii="Arial" w:eastAsia="Arial" w:hAnsi="Arial" w:cs="Arial"/>
                <w:sz w:val="20"/>
                <w:szCs w:val="20"/>
                <w:lang w:val="es-ES"/>
              </w:rPr>
            </w:pPr>
            <w:r w:rsidRPr="00460B75">
              <w:rPr>
                <w:rFonts w:ascii="Arial" w:eastAsia="Arial" w:hAnsi="Arial" w:cs="Arial"/>
                <w:sz w:val="20"/>
                <w:szCs w:val="20"/>
                <w:lang w:val="es-ES"/>
              </w:rPr>
              <w:t>% de implementación de Arquitectura empresarial al interior de la entidad</w:t>
            </w:r>
          </w:p>
        </w:tc>
      </w:tr>
      <w:tr w:rsidR="003925BF" w:rsidRPr="00A52FD8" w14:paraId="3F729AB8" w14:textId="77777777" w:rsidTr="0011253A">
        <w:tc>
          <w:tcPr>
            <w:tcW w:w="1838" w:type="dxa"/>
            <w:shd w:val="clear" w:color="auto" w:fill="A8D08D" w:themeFill="accent6" w:themeFillTint="99"/>
            <w:vAlign w:val="center"/>
          </w:tcPr>
          <w:p w14:paraId="2D4B63B9"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403D713F"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2 meses.</w:t>
            </w:r>
          </w:p>
        </w:tc>
        <w:tc>
          <w:tcPr>
            <w:tcW w:w="2096" w:type="dxa"/>
            <w:shd w:val="clear" w:color="auto" w:fill="A8D08D" w:themeFill="accent6" w:themeFillTint="99"/>
            <w:vAlign w:val="center"/>
          </w:tcPr>
          <w:p w14:paraId="102E4AD7"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5AF9E27C" w14:textId="035270A3"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$ 65.672.915</w:t>
            </w:r>
          </w:p>
        </w:tc>
      </w:tr>
      <w:tr w:rsidR="003925BF" w:rsidRPr="00A52FD8" w14:paraId="334796E4" w14:textId="77777777" w:rsidTr="0011253A">
        <w:tc>
          <w:tcPr>
            <w:tcW w:w="1838" w:type="dxa"/>
            <w:shd w:val="clear" w:color="auto" w:fill="A8D08D" w:themeFill="accent6" w:themeFillTint="99"/>
            <w:vAlign w:val="center"/>
          </w:tcPr>
          <w:p w14:paraId="2AA65F5C"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4BA51015"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1666D04C"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01519ED9"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3925BF" w:rsidRPr="00A52FD8" w14:paraId="1B308A96" w14:textId="77777777" w:rsidTr="0011253A">
        <w:tc>
          <w:tcPr>
            <w:tcW w:w="1838" w:type="dxa"/>
            <w:shd w:val="clear" w:color="auto" w:fill="A8D08D" w:themeFill="accent6" w:themeFillTint="99"/>
            <w:vAlign w:val="center"/>
          </w:tcPr>
          <w:p w14:paraId="5C747B2D"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7BA64439"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3494432E" w14:textId="77777777" w:rsidR="003925BF" w:rsidRPr="00A52FD8" w:rsidRDefault="003925BF"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36E21AF2" w14:textId="77777777" w:rsidR="003925BF" w:rsidRPr="00A52FD8" w:rsidRDefault="003925BF"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Seguridad de la Información</w:t>
            </w:r>
          </w:p>
        </w:tc>
      </w:tr>
      <w:tr w:rsidR="003925BF" w:rsidRPr="00A52FD8" w14:paraId="561B5DF4" w14:textId="77777777" w:rsidTr="0011253A">
        <w:tc>
          <w:tcPr>
            <w:tcW w:w="8840" w:type="dxa"/>
            <w:gridSpan w:val="4"/>
            <w:shd w:val="clear" w:color="auto" w:fill="A8D08D" w:themeFill="accent6" w:themeFillTint="99"/>
          </w:tcPr>
          <w:p w14:paraId="304159B6" w14:textId="77777777" w:rsidR="003925BF" w:rsidRPr="00A52FD8" w:rsidRDefault="003925BF"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3925BF" w:rsidRPr="00A52FD8" w14:paraId="6580BE49" w14:textId="77777777" w:rsidTr="0011253A">
        <w:trPr>
          <w:trHeight w:val="491"/>
        </w:trPr>
        <w:tc>
          <w:tcPr>
            <w:tcW w:w="8840" w:type="dxa"/>
            <w:gridSpan w:val="4"/>
          </w:tcPr>
          <w:p w14:paraId="041645CF" w14:textId="53BC580F" w:rsidR="003925BF" w:rsidRPr="00A52FD8" w:rsidRDefault="003925BF" w:rsidP="00F91304">
            <w:p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Este proyecto tiene como evaluar, auditar el sistema de SGSI en la ADR, según el concepto de mejora continua, para el año 2020.</w:t>
            </w:r>
          </w:p>
        </w:tc>
      </w:tr>
      <w:tr w:rsidR="003925BF" w:rsidRPr="00A52FD8" w14:paraId="7C1BBF52" w14:textId="77777777" w:rsidTr="0011253A">
        <w:tc>
          <w:tcPr>
            <w:tcW w:w="8840" w:type="dxa"/>
            <w:gridSpan w:val="4"/>
            <w:shd w:val="clear" w:color="auto" w:fill="A8D08D" w:themeFill="accent6" w:themeFillTint="99"/>
          </w:tcPr>
          <w:p w14:paraId="1710D72E" w14:textId="77777777" w:rsidR="003925BF" w:rsidRPr="00A52FD8" w:rsidRDefault="003925BF"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BRECHAS QUE SOLUCIONA</w:t>
            </w:r>
          </w:p>
        </w:tc>
      </w:tr>
      <w:tr w:rsidR="003925BF" w:rsidRPr="00A52FD8" w14:paraId="243DAFDA" w14:textId="77777777" w:rsidTr="0011253A">
        <w:tc>
          <w:tcPr>
            <w:tcW w:w="8840" w:type="dxa"/>
            <w:gridSpan w:val="4"/>
          </w:tcPr>
          <w:p w14:paraId="4F87B528" w14:textId="0A9061A9" w:rsidR="003925BF" w:rsidRPr="00C61ACB" w:rsidRDefault="003925BF"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
                <w:color w:val="000000" w:themeColor="text1"/>
                <w:sz w:val="20"/>
                <w:szCs w:val="20"/>
                <w:lang w:val="es-ES_tradnl"/>
              </w:rPr>
              <w:t>BR-SG-04</w:t>
            </w:r>
            <w:r w:rsidR="00C61ACB" w:rsidRPr="00C61ACB">
              <w:rPr>
                <w:rFonts w:ascii="Arial" w:eastAsia="Arial" w:hAnsi="Arial" w:cs="Arial"/>
                <w:b/>
                <w:color w:val="000000" w:themeColor="text1"/>
                <w:sz w:val="20"/>
                <w:szCs w:val="20"/>
                <w:lang w:val="es-ES_tradnl"/>
              </w:rPr>
              <w:t>.</w:t>
            </w:r>
            <w:r w:rsidR="00C61ACB" w:rsidRPr="00C61ACB">
              <w:rPr>
                <w:rFonts w:ascii="Arial" w:eastAsia="Arial" w:hAnsi="Arial" w:cs="Arial"/>
                <w:bCs/>
                <w:color w:val="000000" w:themeColor="text1"/>
                <w:sz w:val="20"/>
                <w:szCs w:val="20"/>
                <w:lang w:val="es-ES_tradnl"/>
              </w:rPr>
              <w:t xml:space="preserve"> </w:t>
            </w:r>
            <w:r w:rsidR="00C61ACB" w:rsidRPr="00C61ACB">
              <w:rPr>
                <w:rFonts w:ascii="Arial" w:hAnsi="Arial" w:cs="Arial"/>
                <w:sz w:val="20"/>
                <w:szCs w:val="20"/>
                <w:lang w:val="es-ES_tradnl"/>
              </w:rPr>
              <w:t>Establecer acciones que permitan la evaluación y mejora continua del MSPI según los lineamientos de MinTIC</w:t>
            </w:r>
          </w:p>
        </w:tc>
      </w:tr>
      <w:tr w:rsidR="003925BF" w:rsidRPr="00A52FD8" w14:paraId="47D232AA" w14:textId="77777777" w:rsidTr="0011253A">
        <w:tc>
          <w:tcPr>
            <w:tcW w:w="8840" w:type="dxa"/>
            <w:gridSpan w:val="4"/>
            <w:shd w:val="clear" w:color="auto" w:fill="A8D08D" w:themeFill="accent6" w:themeFillTint="99"/>
          </w:tcPr>
          <w:p w14:paraId="6D8FFC62" w14:textId="77777777" w:rsidR="003925BF" w:rsidRPr="00A52FD8" w:rsidRDefault="003925BF"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3925BF" w:rsidRPr="00A52FD8" w14:paraId="646CB110" w14:textId="77777777" w:rsidTr="0011253A">
        <w:tc>
          <w:tcPr>
            <w:tcW w:w="8840" w:type="dxa"/>
            <w:gridSpan w:val="4"/>
          </w:tcPr>
          <w:p w14:paraId="65EE6F5C" w14:textId="24C8BD78" w:rsidR="003925BF" w:rsidRPr="00C61ACB" w:rsidRDefault="003925BF"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Cs/>
                <w:color w:val="000000" w:themeColor="text1"/>
                <w:sz w:val="20"/>
                <w:szCs w:val="20"/>
                <w:lang w:val="es-ES_tradnl"/>
              </w:rPr>
              <w:t xml:space="preserve">Informe de </w:t>
            </w:r>
            <w:r w:rsidR="00284006" w:rsidRPr="00C61ACB">
              <w:rPr>
                <w:rFonts w:ascii="Arial" w:eastAsia="Arial" w:hAnsi="Arial" w:cs="Arial"/>
                <w:bCs/>
                <w:color w:val="000000" w:themeColor="text1"/>
                <w:sz w:val="20"/>
                <w:szCs w:val="20"/>
                <w:lang w:val="es-ES_tradnl"/>
              </w:rPr>
              <w:t>auditoría</w:t>
            </w:r>
            <w:r w:rsidRPr="00C61ACB">
              <w:rPr>
                <w:rFonts w:ascii="Arial" w:eastAsia="Arial" w:hAnsi="Arial" w:cs="Arial"/>
                <w:bCs/>
                <w:color w:val="000000" w:themeColor="text1"/>
                <w:sz w:val="20"/>
                <w:szCs w:val="20"/>
                <w:lang w:val="es-ES_tradnl"/>
              </w:rPr>
              <w:t xml:space="preserve"> del SGSI</w:t>
            </w:r>
          </w:p>
          <w:p w14:paraId="073300D4" w14:textId="77777777" w:rsidR="003925BF" w:rsidRPr="00C61ACB" w:rsidRDefault="003925BF"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Cs/>
                <w:color w:val="000000" w:themeColor="text1"/>
                <w:sz w:val="20"/>
                <w:szCs w:val="20"/>
                <w:lang w:val="es-ES_tradnl"/>
              </w:rPr>
              <w:t>Análisis de vulnerabilidades.</w:t>
            </w:r>
          </w:p>
          <w:p w14:paraId="4AB387C7" w14:textId="77777777" w:rsidR="003925BF" w:rsidRPr="00A52FD8" w:rsidRDefault="003925BF"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C61ACB">
              <w:rPr>
                <w:rFonts w:ascii="Arial" w:eastAsia="Arial" w:hAnsi="Arial" w:cs="Arial"/>
                <w:bCs/>
                <w:color w:val="000000" w:themeColor="text1"/>
                <w:sz w:val="20"/>
                <w:szCs w:val="20"/>
                <w:lang w:val="es-ES_tradnl"/>
              </w:rPr>
              <w:t>Informe de plan de mejoramiento.</w:t>
            </w:r>
          </w:p>
        </w:tc>
      </w:tr>
    </w:tbl>
    <w:p w14:paraId="266362F4" w14:textId="77777777" w:rsidR="00B10642" w:rsidRDefault="00B10642" w:rsidP="00F91304">
      <w:pPr>
        <w:spacing w:line="276" w:lineRule="auto"/>
        <w:jc w:val="center"/>
        <w:rPr>
          <w:rFonts w:ascii="Arial" w:hAnsi="Arial" w:cs="Arial"/>
          <w:i/>
          <w:iCs/>
          <w:sz w:val="18"/>
          <w:szCs w:val="18"/>
          <w:lang w:val="es-ES"/>
        </w:rPr>
      </w:pPr>
    </w:p>
    <w:p w14:paraId="54D295D0" w14:textId="171DBB0A" w:rsidR="00C61ACB" w:rsidRDefault="00C61ACB"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29D63679" w14:textId="60F9263C"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59F7A875" w14:textId="03281752" w:rsidR="00777154" w:rsidRPr="008100E9" w:rsidRDefault="00777154" w:rsidP="00F91304">
      <w:pPr>
        <w:spacing w:line="276" w:lineRule="auto"/>
        <w:jc w:val="center"/>
        <w:rPr>
          <w:rFonts w:ascii="Arial" w:eastAsia="Arial" w:hAnsi="Arial" w:cs="Arial"/>
          <w:i/>
          <w:sz w:val="18"/>
          <w:szCs w:val="18"/>
          <w:lang w:val="es-ES_tradnl"/>
        </w:rPr>
      </w:pPr>
      <w:bookmarkStart w:id="952" w:name="_Toc28249471"/>
      <w:bookmarkStart w:id="953" w:name="_Toc27549046"/>
      <w:bookmarkStart w:id="954" w:name="_Toc28265129"/>
      <w:bookmarkStart w:id="955" w:name="_Toc28569340"/>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53</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12</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00BC3A5A" w:rsidRPr="00BC3A5A">
        <w:rPr>
          <w:rFonts w:ascii="Arial" w:eastAsia="Arial" w:hAnsi="Arial" w:cs="Arial"/>
          <w:i/>
          <w:sz w:val="18"/>
          <w:szCs w:val="18"/>
          <w:lang w:val="es-ES_tradnl"/>
        </w:rPr>
        <w:t>Alquiler de una solución en la ADR para disponer el canal de telefonía de los funcionarios de la Entidad</w:t>
      </w:r>
      <w:r w:rsidR="00AE7A31">
        <w:rPr>
          <w:rFonts w:ascii="Arial" w:eastAsia="Arial" w:hAnsi="Arial" w:cs="Arial"/>
          <w:i/>
          <w:sz w:val="18"/>
          <w:szCs w:val="18"/>
          <w:lang w:val="es-ES_tradnl"/>
        </w:rPr>
        <w:t xml:space="preserve"> - Fase I</w:t>
      </w:r>
      <w:bookmarkEnd w:id="952"/>
      <w:bookmarkEnd w:id="953"/>
      <w:bookmarkEnd w:id="954"/>
      <w:bookmarkEnd w:id="955"/>
    </w:p>
    <w:p w14:paraId="2AF27A9D" w14:textId="77777777" w:rsidR="00777154" w:rsidRDefault="00777154" w:rsidP="00F91304">
      <w:pPr>
        <w:tabs>
          <w:tab w:val="left" w:pos="3215"/>
        </w:tabs>
        <w:spacing w:after="160" w:line="276" w:lineRule="auto"/>
        <w:rPr>
          <w:rFonts w:ascii="Arial" w:hAnsi="Arial" w:cs="Arial"/>
          <w:i/>
          <w:iCs/>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BC3A5A" w:rsidRPr="00B958AE" w14:paraId="6D306F54" w14:textId="77777777" w:rsidTr="0011253A">
        <w:tc>
          <w:tcPr>
            <w:tcW w:w="8828" w:type="dxa"/>
            <w:gridSpan w:val="4"/>
            <w:shd w:val="clear" w:color="auto" w:fill="A8D08D" w:themeFill="accent6" w:themeFillTint="99"/>
            <w:vAlign w:val="center"/>
          </w:tcPr>
          <w:p w14:paraId="56BB5ECB" w14:textId="77777777" w:rsidR="00BC3A5A" w:rsidRPr="00B958AE" w:rsidRDefault="00BC3A5A"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BC3A5A" w:rsidRPr="00B958AE" w14:paraId="25B62FBF" w14:textId="77777777" w:rsidTr="0011253A">
        <w:tc>
          <w:tcPr>
            <w:tcW w:w="1883" w:type="dxa"/>
            <w:shd w:val="clear" w:color="auto" w:fill="A8D08D" w:themeFill="accent6" w:themeFillTint="99"/>
            <w:vAlign w:val="center"/>
          </w:tcPr>
          <w:p w14:paraId="762BE4B2"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0CF1722F" w14:textId="21B0BCE3" w:rsidR="00BC3A5A" w:rsidRPr="00B958AE" w:rsidRDefault="0075566E" w:rsidP="00F91304">
            <w:pPr>
              <w:spacing w:line="276" w:lineRule="auto"/>
              <w:rPr>
                <w:rFonts w:ascii="Arial" w:eastAsia="Arial" w:hAnsi="Arial" w:cs="Arial"/>
                <w:sz w:val="20"/>
                <w:szCs w:val="20"/>
                <w:lang w:val="es-ES"/>
              </w:rPr>
            </w:pPr>
            <w:r>
              <w:rPr>
                <w:rFonts w:ascii="Arial" w:eastAsia="Arial" w:hAnsi="Arial" w:cs="Arial"/>
                <w:sz w:val="20"/>
                <w:szCs w:val="20"/>
                <w:lang w:val="es-ES"/>
              </w:rPr>
              <w:t>PRY-12</w:t>
            </w:r>
          </w:p>
        </w:tc>
      </w:tr>
      <w:tr w:rsidR="00BC3A5A" w:rsidRPr="00B958AE" w14:paraId="273F41D2" w14:textId="77777777" w:rsidTr="0011253A">
        <w:tc>
          <w:tcPr>
            <w:tcW w:w="1883" w:type="dxa"/>
            <w:shd w:val="clear" w:color="auto" w:fill="A8D08D" w:themeFill="accent6" w:themeFillTint="99"/>
            <w:vAlign w:val="center"/>
          </w:tcPr>
          <w:p w14:paraId="59526E7A"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4A653216" w14:textId="4DB89A6D" w:rsidR="00BC3A5A" w:rsidRPr="00B958AE" w:rsidRDefault="00BC3A5A" w:rsidP="00F91304">
            <w:pPr>
              <w:spacing w:line="276" w:lineRule="auto"/>
              <w:jc w:val="both"/>
              <w:rPr>
                <w:rFonts w:ascii="Arial" w:hAnsi="Arial" w:cs="Arial"/>
                <w:sz w:val="20"/>
                <w:szCs w:val="20"/>
                <w:lang w:val="es-ES"/>
              </w:rPr>
            </w:pPr>
            <w:r>
              <w:rPr>
                <w:rFonts w:ascii="Arial" w:hAnsi="Arial" w:cs="Arial"/>
                <w:sz w:val="20"/>
                <w:szCs w:val="20"/>
                <w:lang w:val="es-ES"/>
              </w:rPr>
              <w:t>Alquiler de</w:t>
            </w:r>
            <w:r w:rsidRPr="005119CE">
              <w:rPr>
                <w:rFonts w:ascii="Arial" w:hAnsi="Arial" w:cs="Arial"/>
                <w:sz w:val="20"/>
                <w:szCs w:val="20"/>
                <w:lang w:val="es-ES"/>
              </w:rPr>
              <w:t xml:space="preserve"> una solución en la ADR para disponer el canal de telefonía de los funcionarios de la Entidad</w:t>
            </w:r>
            <w:r w:rsidR="00AE7A31">
              <w:rPr>
                <w:rFonts w:ascii="Arial" w:hAnsi="Arial" w:cs="Arial"/>
                <w:sz w:val="20"/>
                <w:szCs w:val="20"/>
                <w:lang w:val="es-ES"/>
              </w:rPr>
              <w:t xml:space="preserve"> - Fase I</w:t>
            </w:r>
          </w:p>
        </w:tc>
      </w:tr>
      <w:tr w:rsidR="00BC3A5A" w:rsidRPr="00B958AE" w14:paraId="70989CD7" w14:textId="77777777" w:rsidTr="0011253A">
        <w:tc>
          <w:tcPr>
            <w:tcW w:w="1883" w:type="dxa"/>
            <w:shd w:val="clear" w:color="auto" w:fill="A8D08D" w:themeFill="accent6" w:themeFillTint="99"/>
            <w:vAlign w:val="center"/>
          </w:tcPr>
          <w:p w14:paraId="40CCE83C"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0FF62290" w14:textId="77777777" w:rsidR="00BC3A5A" w:rsidRPr="00B958AE" w:rsidRDefault="00BC3A5A" w:rsidP="00F91304">
            <w:pPr>
              <w:spacing w:line="276" w:lineRule="auto"/>
              <w:jc w:val="both"/>
              <w:rPr>
                <w:rFonts w:ascii="Arial" w:eastAsia="Arial" w:hAnsi="Arial" w:cs="Arial"/>
                <w:sz w:val="20"/>
                <w:szCs w:val="20"/>
                <w:highlight w:val="yellow"/>
                <w:lang w:val="es-ES_tradnl"/>
              </w:rPr>
            </w:pPr>
            <w:r w:rsidRPr="00B958AE">
              <w:rPr>
                <w:rFonts w:ascii="Arial" w:hAnsi="Arial" w:cs="Arial"/>
                <w:sz w:val="20"/>
                <w:szCs w:val="20"/>
              </w:rPr>
              <w:t>Implementar una solución de telefonía que cumpla con las necesidades operativas y funcionales de la Entidad.</w:t>
            </w:r>
          </w:p>
        </w:tc>
      </w:tr>
      <w:tr w:rsidR="00BC3A5A" w:rsidRPr="00B958AE" w14:paraId="4ED12442" w14:textId="77777777" w:rsidTr="0011253A">
        <w:tc>
          <w:tcPr>
            <w:tcW w:w="1883" w:type="dxa"/>
            <w:shd w:val="clear" w:color="auto" w:fill="A8D08D" w:themeFill="accent6" w:themeFillTint="99"/>
            <w:vAlign w:val="center"/>
          </w:tcPr>
          <w:p w14:paraId="29C5DC98"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26AC69B2" w14:textId="77777777" w:rsidR="00BC3A5A" w:rsidRPr="00201ECD"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Remplazar el sistema actual de telefonía de la Entidad debido a que no hay soporte ni acceso para su respectivo mantenimiento.</w:t>
            </w:r>
          </w:p>
          <w:p w14:paraId="3F5F872A" w14:textId="77777777" w:rsidR="00BC3A5A" w:rsidRPr="00B958AE" w:rsidRDefault="00BC3A5A" w:rsidP="00F91304">
            <w:pPr>
              <w:pStyle w:val="ListParagraph"/>
              <w:numPr>
                <w:ilvl w:val="0"/>
                <w:numId w:val="48"/>
              </w:numPr>
              <w:spacing w:line="276" w:lineRule="auto"/>
              <w:jc w:val="both"/>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Actualizar</w:t>
            </w:r>
            <w:r w:rsidRPr="00B958AE">
              <w:rPr>
                <w:rFonts w:ascii="Arial" w:eastAsia="Arial" w:hAnsi="Arial" w:cs="Arial"/>
                <w:sz w:val="20"/>
                <w:szCs w:val="20"/>
                <w:lang w:val="es-ES"/>
              </w:rPr>
              <w:t xml:space="preserve"> y mejorar la red telefónica de la Entidad.</w:t>
            </w:r>
          </w:p>
        </w:tc>
      </w:tr>
      <w:tr w:rsidR="00BC3A5A" w:rsidRPr="00B958AE" w14:paraId="73D1B5F4" w14:textId="77777777" w:rsidTr="0011253A">
        <w:tc>
          <w:tcPr>
            <w:tcW w:w="1883" w:type="dxa"/>
            <w:shd w:val="clear" w:color="auto" w:fill="A8D08D" w:themeFill="accent6" w:themeFillTint="99"/>
            <w:vAlign w:val="center"/>
          </w:tcPr>
          <w:p w14:paraId="4868D530"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78C76AC6" w14:textId="77777777" w:rsidR="00BC3A5A" w:rsidRPr="00201ECD"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1558340E" w14:textId="77777777" w:rsidR="00BC3A5A" w:rsidRPr="00B958AE" w:rsidRDefault="00BC3A5A" w:rsidP="00F91304">
            <w:pPr>
              <w:pStyle w:val="ListParagraph"/>
              <w:numPr>
                <w:ilvl w:val="0"/>
                <w:numId w:val="48"/>
              </w:numPr>
              <w:spacing w:line="276" w:lineRule="auto"/>
              <w:jc w:val="both"/>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Optimizar</w:t>
            </w:r>
            <w:r w:rsidRPr="00B958AE">
              <w:rPr>
                <w:rFonts w:ascii="Arial" w:eastAsia="Arial" w:hAnsi="Arial" w:cs="Arial"/>
                <w:sz w:val="20"/>
                <w:szCs w:val="20"/>
                <w:lang w:val="es-ES"/>
              </w:rPr>
              <w:t xml:space="preserve"> las Operaciones</w:t>
            </w:r>
          </w:p>
        </w:tc>
      </w:tr>
      <w:tr w:rsidR="00BC3A5A" w:rsidRPr="00B958AE" w14:paraId="2058CA9D" w14:textId="77777777" w:rsidTr="0011253A">
        <w:tc>
          <w:tcPr>
            <w:tcW w:w="1883" w:type="dxa"/>
            <w:shd w:val="clear" w:color="auto" w:fill="A8D08D" w:themeFill="accent6" w:themeFillTint="99"/>
            <w:vAlign w:val="center"/>
          </w:tcPr>
          <w:p w14:paraId="4F3E4CAC"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24104637" w14:textId="77777777" w:rsidR="00BC3A5A" w:rsidRPr="00201ECD"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1F627CC1" w14:textId="77777777" w:rsidR="00BC3A5A" w:rsidRPr="00B958AE" w:rsidRDefault="00BC3A5A" w:rsidP="00F91304">
            <w:pPr>
              <w:pStyle w:val="ListParagraph"/>
              <w:numPr>
                <w:ilvl w:val="0"/>
                <w:numId w:val="48"/>
              </w:numPr>
              <w:spacing w:line="276" w:lineRule="auto"/>
              <w:jc w:val="both"/>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 de implementación de Arquitectura empresarial al interior de la entidad</w:t>
            </w:r>
          </w:p>
        </w:tc>
      </w:tr>
      <w:tr w:rsidR="00BC3A5A" w:rsidRPr="00A8575C" w14:paraId="7A77F290" w14:textId="77777777" w:rsidTr="0011253A">
        <w:tc>
          <w:tcPr>
            <w:tcW w:w="1883" w:type="dxa"/>
            <w:shd w:val="clear" w:color="auto" w:fill="A8D08D" w:themeFill="accent6" w:themeFillTint="99"/>
            <w:vAlign w:val="center"/>
          </w:tcPr>
          <w:p w14:paraId="09619BFD"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00AA002C" w14:textId="77777777" w:rsidR="00BC3A5A" w:rsidRPr="00B958AE" w:rsidRDefault="00BC3A5A" w:rsidP="00F91304">
            <w:pPr>
              <w:spacing w:line="276" w:lineRule="auto"/>
              <w:rPr>
                <w:rFonts w:ascii="Arial" w:eastAsia="Arial" w:hAnsi="Arial" w:cs="Arial"/>
                <w:sz w:val="20"/>
                <w:szCs w:val="20"/>
                <w:lang w:val="es-ES"/>
              </w:rPr>
            </w:pPr>
            <w:r>
              <w:rPr>
                <w:rFonts w:ascii="Arial" w:eastAsia="Arial" w:hAnsi="Arial" w:cs="Arial"/>
                <w:sz w:val="20"/>
                <w:szCs w:val="20"/>
                <w:lang w:val="es-ES"/>
              </w:rPr>
              <w:t>12</w:t>
            </w:r>
            <w:r w:rsidRPr="00B958AE">
              <w:rPr>
                <w:rFonts w:ascii="Arial" w:eastAsia="Arial" w:hAnsi="Arial" w:cs="Arial"/>
                <w:sz w:val="20"/>
                <w:szCs w:val="20"/>
                <w:lang w:val="es-ES"/>
              </w:rPr>
              <w:t xml:space="preserve"> mes</w:t>
            </w:r>
            <w:r>
              <w:rPr>
                <w:rFonts w:ascii="Arial" w:eastAsia="Arial" w:hAnsi="Arial" w:cs="Arial"/>
                <w:sz w:val="20"/>
                <w:szCs w:val="20"/>
                <w:lang w:val="es-ES"/>
              </w:rPr>
              <w:t>es</w:t>
            </w:r>
          </w:p>
        </w:tc>
        <w:tc>
          <w:tcPr>
            <w:tcW w:w="2093" w:type="dxa"/>
            <w:shd w:val="clear" w:color="auto" w:fill="A8D08D" w:themeFill="accent6" w:themeFillTint="99"/>
            <w:vAlign w:val="center"/>
          </w:tcPr>
          <w:p w14:paraId="14D5417F" w14:textId="77777777" w:rsidR="00BC3A5A" w:rsidRPr="00A8575C" w:rsidRDefault="00BC3A5A" w:rsidP="00F91304">
            <w:pPr>
              <w:spacing w:line="276" w:lineRule="auto"/>
              <w:rPr>
                <w:rFonts w:ascii="Arial" w:eastAsia="Arial" w:hAnsi="Arial" w:cs="Arial"/>
                <w:sz w:val="20"/>
                <w:szCs w:val="20"/>
                <w:lang w:val="es-ES"/>
              </w:rPr>
            </w:pPr>
            <w:r w:rsidRPr="00A74E6A">
              <w:rPr>
                <w:rFonts w:ascii="Arial" w:eastAsia="Arial" w:hAnsi="Arial" w:cs="Arial"/>
                <w:b/>
                <w:color w:val="000000" w:themeColor="text1"/>
                <w:sz w:val="20"/>
                <w:szCs w:val="20"/>
                <w:lang w:val="es-ES_tradnl"/>
              </w:rPr>
              <w:t>Costo Aproximado de Implementación</w:t>
            </w:r>
          </w:p>
        </w:tc>
        <w:tc>
          <w:tcPr>
            <w:tcW w:w="2299" w:type="dxa"/>
            <w:vAlign w:val="center"/>
          </w:tcPr>
          <w:p w14:paraId="543E70BD" w14:textId="77777777" w:rsidR="00BC3A5A" w:rsidRPr="00A8575C" w:rsidRDefault="00BC3A5A" w:rsidP="00F91304">
            <w:pPr>
              <w:spacing w:line="276" w:lineRule="auto"/>
              <w:rPr>
                <w:rFonts w:ascii="Arial" w:eastAsia="Arial" w:hAnsi="Arial" w:cs="Arial"/>
                <w:sz w:val="20"/>
                <w:szCs w:val="20"/>
                <w:lang w:val="es-ES"/>
              </w:rPr>
            </w:pPr>
            <w:r w:rsidRPr="00A8575C">
              <w:rPr>
                <w:rFonts w:ascii="Arial" w:eastAsia="Arial" w:hAnsi="Arial" w:cs="Arial"/>
                <w:sz w:val="20"/>
                <w:szCs w:val="20"/>
                <w:lang w:val="es-ES"/>
              </w:rPr>
              <w:t>$</w:t>
            </w:r>
            <w:r>
              <w:rPr>
                <w:rFonts w:ascii="Arial" w:eastAsia="Arial" w:hAnsi="Arial" w:cs="Arial"/>
                <w:sz w:val="20"/>
                <w:szCs w:val="20"/>
                <w:lang w:val="es-ES"/>
              </w:rPr>
              <w:t>24</w:t>
            </w:r>
            <w:r w:rsidRPr="00A8575C">
              <w:rPr>
                <w:rFonts w:ascii="Arial" w:eastAsia="Arial" w:hAnsi="Arial" w:cs="Arial"/>
                <w:sz w:val="20"/>
                <w:szCs w:val="20"/>
                <w:lang w:val="es-ES"/>
              </w:rPr>
              <w:t>.000.000</w:t>
            </w:r>
          </w:p>
        </w:tc>
      </w:tr>
      <w:tr w:rsidR="00BC3A5A" w:rsidRPr="00B958AE" w14:paraId="702D443F" w14:textId="77777777" w:rsidTr="0011253A">
        <w:tc>
          <w:tcPr>
            <w:tcW w:w="1883" w:type="dxa"/>
            <w:shd w:val="clear" w:color="auto" w:fill="A8D08D" w:themeFill="accent6" w:themeFillTint="99"/>
            <w:vAlign w:val="center"/>
          </w:tcPr>
          <w:p w14:paraId="66A1760C"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5B3A8E63"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shd w:val="clear" w:color="auto" w:fill="A8D08D" w:themeFill="accent6" w:themeFillTint="99"/>
            <w:vAlign w:val="center"/>
          </w:tcPr>
          <w:p w14:paraId="7075589C"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60D5410C"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BC3A5A" w:rsidRPr="00B958AE" w14:paraId="09E407A8" w14:textId="77777777" w:rsidTr="0011253A">
        <w:tc>
          <w:tcPr>
            <w:tcW w:w="1883" w:type="dxa"/>
            <w:shd w:val="clear" w:color="auto" w:fill="A8D08D" w:themeFill="accent6" w:themeFillTint="99"/>
            <w:vAlign w:val="center"/>
          </w:tcPr>
          <w:p w14:paraId="13A00B64"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7DE1C162"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58C4C66F" w14:textId="77777777" w:rsidR="00BC3A5A" w:rsidRPr="00B958AE" w:rsidRDefault="00BC3A5A"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0FFD77A7" w14:textId="77777777" w:rsidR="00BC3A5A" w:rsidRPr="00B958AE" w:rsidRDefault="00BC3A5A"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BC3A5A" w:rsidRPr="00B958AE" w14:paraId="6B5782EB" w14:textId="77777777" w:rsidTr="0011253A">
        <w:tc>
          <w:tcPr>
            <w:tcW w:w="8828" w:type="dxa"/>
            <w:gridSpan w:val="4"/>
            <w:shd w:val="clear" w:color="auto" w:fill="A8D08D" w:themeFill="accent6" w:themeFillTint="99"/>
          </w:tcPr>
          <w:p w14:paraId="0C065E2C" w14:textId="77777777" w:rsidR="00BC3A5A" w:rsidRPr="00B958AE" w:rsidRDefault="00BC3A5A"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BC3A5A" w:rsidRPr="00A74E6A" w14:paraId="508AC882" w14:textId="77777777" w:rsidTr="0011253A">
        <w:trPr>
          <w:trHeight w:val="593"/>
        </w:trPr>
        <w:tc>
          <w:tcPr>
            <w:tcW w:w="8828" w:type="dxa"/>
            <w:gridSpan w:val="4"/>
          </w:tcPr>
          <w:p w14:paraId="17464F69" w14:textId="77777777" w:rsidR="00BC3A5A" w:rsidRPr="00A74E6A" w:rsidRDefault="00BC3A5A" w:rsidP="00F91304">
            <w:pPr>
              <w:spacing w:line="276" w:lineRule="auto"/>
              <w:jc w:val="both"/>
              <w:rPr>
                <w:rFonts w:ascii="Arial" w:hAnsi="Arial" w:cs="Arial"/>
                <w:sz w:val="20"/>
                <w:szCs w:val="20"/>
                <w:lang w:val="es-ES_tradnl"/>
              </w:rPr>
            </w:pPr>
            <w:r w:rsidRPr="00A74E6A">
              <w:rPr>
                <w:rFonts w:ascii="Arial" w:hAnsi="Arial" w:cs="Arial"/>
                <w:sz w:val="20"/>
                <w:szCs w:val="20"/>
                <w:lang w:val="es-ES"/>
              </w:rPr>
              <w:t xml:space="preserve">Realizar la migración a un nuevo sistema de telefonía debido a que el actual sistema </w:t>
            </w:r>
            <w:r w:rsidRPr="00A74E6A">
              <w:rPr>
                <w:rFonts w:ascii="Arial" w:hAnsi="Arial" w:cs="Arial"/>
                <w:sz w:val="20"/>
                <w:szCs w:val="20"/>
                <w:lang w:val="es-ES_tradnl"/>
              </w:rPr>
              <w:t>se encuentra compartido con la Agencia Nacional de Tierras (ANT) y no existen contratos ni acuerdos de niveles de servicio (ANS) que formalicen esta operatividad compartida.</w:t>
            </w:r>
          </w:p>
          <w:p w14:paraId="7F61211E" w14:textId="77777777" w:rsidR="00BC3A5A" w:rsidRPr="00A74E6A" w:rsidRDefault="00BC3A5A" w:rsidP="00F91304">
            <w:pPr>
              <w:spacing w:line="276" w:lineRule="auto"/>
              <w:jc w:val="both"/>
              <w:rPr>
                <w:rFonts w:ascii="Arial" w:hAnsi="Arial" w:cs="Arial"/>
                <w:sz w:val="20"/>
                <w:szCs w:val="20"/>
                <w:lang w:val="es-ES"/>
              </w:rPr>
            </w:pPr>
          </w:p>
          <w:p w14:paraId="4C408205" w14:textId="77777777" w:rsidR="00BC3A5A" w:rsidRPr="00A74E6A" w:rsidRDefault="00BC3A5A" w:rsidP="00F91304">
            <w:pPr>
              <w:spacing w:line="276" w:lineRule="auto"/>
              <w:jc w:val="both"/>
              <w:rPr>
                <w:rFonts w:ascii="Arial" w:hAnsi="Arial" w:cs="Arial"/>
                <w:sz w:val="20"/>
                <w:szCs w:val="20"/>
                <w:lang w:val="es-ES"/>
              </w:rPr>
            </w:pPr>
            <w:r w:rsidRPr="00A74E6A">
              <w:rPr>
                <w:rFonts w:ascii="Arial" w:hAnsi="Arial" w:cs="Arial"/>
                <w:sz w:val="20"/>
                <w:szCs w:val="20"/>
                <w:lang w:val="es-ES"/>
              </w:rPr>
              <w:t>Se debe proyectar que la operación de telefonía debe interconectar todas las sedes y servicios de telefonía móvil asignada según las prioridades y necesidades del negocio.</w:t>
            </w:r>
          </w:p>
          <w:p w14:paraId="61C8D90C" w14:textId="77777777" w:rsidR="00BC3A5A" w:rsidRPr="00A74E6A" w:rsidRDefault="00BC3A5A" w:rsidP="00F91304">
            <w:pPr>
              <w:spacing w:line="276" w:lineRule="auto"/>
              <w:jc w:val="both"/>
              <w:rPr>
                <w:rFonts w:ascii="Arial" w:hAnsi="Arial" w:cs="Arial"/>
                <w:sz w:val="20"/>
                <w:szCs w:val="20"/>
                <w:lang w:val="es-ES"/>
              </w:rPr>
            </w:pPr>
          </w:p>
          <w:p w14:paraId="713B9C64" w14:textId="77777777" w:rsidR="00BC3A5A" w:rsidRPr="00A74E6A" w:rsidRDefault="00BC3A5A" w:rsidP="00F91304">
            <w:pPr>
              <w:spacing w:line="276" w:lineRule="auto"/>
              <w:jc w:val="both"/>
              <w:rPr>
                <w:rFonts w:ascii="Arial" w:hAnsi="Arial" w:cs="Arial"/>
                <w:sz w:val="20"/>
                <w:szCs w:val="20"/>
                <w:lang w:val="es-ES"/>
              </w:rPr>
            </w:pPr>
            <w:r w:rsidRPr="00A74E6A">
              <w:rPr>
                <w:rFonts w:ascii="Arial" w:hAnsi="Arial" w:cs="Arial"/>
                <w:sz w:val="20"/>
                <w:szCs w:val="20"/>
                <w:lang w:val="es-ES"/>
              </w:rPr>
              <w:t xml:space="preserve">Se requiere una solución de telefonía IP y comunicaciones unificadas, garantía por MINIMO (5) años, soporte mínimo (5) años incluyendo </w:t>
            </w:r>
            <w:proofErr w:type="spellStart"/>
            <w:r w:rsidRPr="00A74E6A">
              <w:rPr>
                <w:rFonts w:ascii="Arial" w:hAnsi="Arial" w:cs="Arial"/>
                <w:sz w:val="20"/>
                <w:szCs w:val="20"/>
                <w:lang w:val="es-ES"/>
              </w:rPr>
              <w:t>updates</w:t>
            </w:r>
            <w:proofErr w:type="spellEnd"/>
            <w:r w:rsidRPr="00A74E6A">
              <w:rPr>
                <w:rFonts w:ascii="Arial" w:hAnsi="Arial" w:cs="Arial"/>
                <w:sz w:val="20"/>
                <w:szCs w:val="20"/>
                <w:lang w:val="es-ES"/>
              </w:rPr>
              <w:t xml:space="preserve"> y </w:t>
            </w:r>
            <w:proofErr w:type="spellStart"/>
            <w:r w:rsidRPr="00A74E6A">
              <w:rPr>
                <w:rFonts w:ascii="Arial" w:hAnsi="Arial" w:cs="Arial"/>
                <w:sz w:val="20"/>
                <w:szCs w:val="20"/>
                <w:lang w:val="es-ES"/>
              </w:rPr>
              <w:t>upgrades</w:t>
            </w:r>
            <w:proofErr w:type="spellEnd"/>
            <w:r w:rsidRPr="00A74E6A">
              <w:rPr>
                <w:rFonts w:ascii="Arial" w:hAnsi="Arial" w:cs="Arial"/>
                <w:sz w:val="20"/>
                <w:szCs w:val="20"/>
                <w:lang w:val="es-ES"/>
              </w:rPr>
              <w:t>, mantenimiento preventivo y correctivo mínimo (5) años de acuerdo con las siguientes especificaciones:</w:t>
            </w:r>
          </w:p>
          <w:p w14:paraId="16EB8BE9" w14:textId="77777777" w:rsidR="00BC3A5A" w:rsidRPr="00A74E6A" w:rsidRDefault="00BC3A5A" w:rsidP="00F91304">
            <w:pPr>
              <w:spacing w:line="276" w:lineRule="auto"/>
              <w:jc w:val="both"/>
              <w:rPr>
                <w:rFonts w:ascii="Arial" w:hAnsi="Arial" w:cs="Arial"/>
                <w:sz w:val="20"/>
                <w:szCs w:val="20"/>
                <w:lang w:val="es-ES"/>
              </w:rPr>
            </w:pPr>
          </w:p>
          <w:p w14:paraId="65632C8E" w14:textId="77777777" w:rsidR="00BC3A5A" w:rsidRPr="00CD5F1A"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Cobertura para todas las sedes de la ADR</w:t>
            </w:r>
          </w:p>
          <w:p w14:paraId="28B1254B" w14:textId="77777777" w:rsidR="00BC3A5A" w:rsidRPr="00CD5F1A"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Funcionalidades IP-PBX</w:t>
            </w:r>
          </w:p>
          <w:p w14:paraId="2EF082B1" w14:textId="77777777" w:rsidR="00BC3A5A" w:rsidRPr="00CD5F1A"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El sistema de comunicaciones debe soportar protocolos de señalización sobre la red IP</w:t>
            </w:r>
          </w:p>
          <w:p w14:paraId="5BD28EF9" w14:textId="77777777" w:rsidR="00BC3A5A" w:rsidRPr="00CD5F1A"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lastRenderedPageBreak/>
              <w:t>Funcionar bajo IP V6</w:t>
            </w:r>
          </w:p>
          <w:p w14:paraId="37C3DC05" w14:textId="77777777" w:rsidR="00BC3A5A" w:rsidRPr="00CD5F1A" w:rsidRDefault="00BC3A5A"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plataforma hardware debe incluir redundancia</w:t>
            </w:r>
          </w:p>
          <w:p w14:paraId="6FDC856E" w14:textId="77777777" w:rsidR="00BC3A5A" w:rsidRPr="00CD5F1A" w:rsidRDefault="00BC3A5A"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incluir Multiconferencia</w:t>
            </w:r>
          </w:p>
          <w:p w14:paraId="79F7B016" w14:textId="77777777" w:rsidR="00BC3A5A" w:rsidRPr="00CD5F1A" w:rsidRDefault="00BC3A5A"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soportar Mensajería de texto</w:t>
            </w:r>
          </w:p>
          <w:p w14:paraId="2E2B482F" w14:textId="77777777" w:rsidR="00BC3A5A" w:rsidRPr="00A74E6A" w:rsidRDefault="00BC3A5A" w:rsidP="00F91304">
            <w:pPr>
              <w:pStyle w:val="ListParagraph"/>
              <w:numPr>
                <w:ilvl w:val="0"/>
                <w:numId w:val="48"/>
              </w:numPr>
              <w:spacing w:line="276" w:lineRule="auto"/>
              <w:jc w:val="both"/>
              <w:rPr>
                <w:rFonts w:ascii="Arial" w:hAnsi="Arial" w:cs="Arial"/>
                <w:sz w:val="20"/>
                <w:szCs w:val="20"/>
                <w:lang w:val="es-ES"/>
              </w:rPr>
            </w:pPr>
            <w:r w:rsidRPr="00CD5F1A">
              <w:rPr>
                <w:rFonts w:ascii="Arial" w:eastAsia="Arial" w:hAnsi="Arial" w:cs="Arial"/>
                <w:color w:val="000000" w:themeColor="text1"/>
                <w:sz w:val="20"/>
                <w:szCs w:val="20"/>
                <w:lang w:val="es-ES_tradnl"/>
              </w:rPr>
              <w:t xml:space="preserve">La solución debe tener la capacidad de adoptar el plan de numeración telefónico </w:t>
            </w:r>
            <w:proofErr w:type="spellStart"/>
            <w:r w:rsidRPr="00CD5F1A">
              <w:rPr>
                <w:rFonts w:ascii="Arial" w:eastAsia="Arial" w:hAnsi="Arial" w:cs="Arial"/>
                <w:color w:val="000000" w:themeColor="text1"/>
                <w:sz w:val="20"/>
                <w:szCs w:val="20"/>
                <w:lang w:val="es-ES_tradnl"/>
              </w:rPr>
              <w:t>inst</w:t>
            </w:r>
            <w:r w:rsidRPr="00A74E6A">
              <w:rPr>
                <w:rFonts w:ascii="Arial" w:hAnsi="Arial" w:cs="Arial"/>
                <w:sz w:val="20"/>
                <w:szCs w:val="20"/>
              </w:rPr>
              <w:t>itucional</w:t>
            </w:r>
            <w:proofErr w:type="spellEnd"/>
            <w:r w:rsidRPr="00A74E6A">
              <w:rPr>
                <w:rFonts w:ascii="Arial" w:hAnsi="Arial" w:cs="Arial"/>
                <w:sz w:val="20"/>
                <w:szCs w:val="20"/>
              </w:rPr>
              <w:t>.</w:t>
            </w:r>
          </w:p>
          <w:p w14:paraId="4D7D0738" w14:textId="77777777" w:rsidR="00BC3A5A" w:rsidRPr="00A74E6A" w:rsidRDefault="00BC3A5A" w:rsidP="00F91304">
            <w:pPr>
              <w:pStyle w:val="ListParagraph"/>
              <w:numPr>
                <w:ilvl w:val="0"/>
                <w:numId w:val="48"/>
              </w:numPr>
              <w:spacing w:line="276" w:lineRule="auto"/>
              <w:jc w:val="both"/>
              <w:rPr>
                <w:rFonts w:ascii="Arial" w:hAnsi="Arial" w:cs="Arial"/>
                <w:sz w:val="20"/>
                <w:szCs w:val="20"/>
                <w:lang w:val="es-ES"/>
              </w:rPr>
            </w:pPr>
            <w:r w:rsidRPr="00A74E6A">
              <w:rPr>
                <w:rFonts w:ascii="Arial" w:hAnsi="Arial" w:cs="Arial"/>
                <w:sz w:val="20"/>
                <w:szCs w:val="20"/>
              </w:rPr>
              <w:t>La solución debe tener la capacidad de integrarse con el correo electrónico institucional para recibir los mensajes de voz en el correo</w:t>
            </w:r>
            <w:r w:rsidRPr="00CD5F1A">
              <w:rPr>
                <w:rFonts w:ascii="Arial" w:hAnsi="Arial" w:cs="Arial"/>
                <w:sz w:val="20"/>
                <w:szCs w:val="20"/>
              </w:rPr>
              <w:t>.</w:t>
            </w:r>
          </w:p>
        </w:tc>
      </w:tr>
      <w:tr w:rsidR="00BC3A5A" w:rsidRPr="00B958AE" w14:paraId="2DEB7CC3" w14:textId="77777777" w:rsidTr="0011253A">
        <w:tc>
          <w:tcPr>
            <w:tcW w:w="8828" w:type="dxa"/>
            <w:gridSpan w:val="4"/>
            <w:shd w:val="clear" w:color="auto" w:fill="A8D08D" w:themeFill="accent6" w:themeFillTint="99"/>
          </w:tcPr>
          <w:p w14:paraId="773B02E8" w14:textId="77777777" w:rsidR="00BC3A5A" w:rsidRPr="00B958AE" w:rsidRDefault="00BC3A5A"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BC3A5A" w:rsidRPr="00CD5F1A" w14:paraId="25E42838" w14:textId="77777777" w:rsidTr="0011253A">
        <w:tc>
          <w:tcPr>
            <w:tcW w:w="8828" w:type="dxa"/>
            <w:gridSpan w:val="4"/>
          </w:tcPr>
          <w:p w14:paraId="3E1E0FB2" w14:textId="77777777" w:rsidR="00BC3A5A" w:rsidRPr="00CD5F1A" w:rsidRDefault="00BC3A5A" w:rsidP="00F91304">
            <w:pPr>
              <w:pStyle w:val="ListParagraph"/>
              <w:numPr>
                <w:ilvl w:val="0"/>
                <w:numId w:val="48"/>
              </w:numPr>
              <w:spacing w:line="276" w:lineRule="auto"/>
              <w:jc w:val="both"/>
              <w:rPr>
                <w:rFonts w:ascii="Arial" w:hAnsi="Arial" w:cs="Arial"/>
                <w:b/>
                <w:bCs/>
                <w:sz w:val="20"/>
                <w:szCs w:val="20"/>
              </w:rPr>
            </w:pPr>
            <w:r w:rsidRPr="00CD5F1A">
              <w:rPr>
                <w:rFonts w:ascii="Arial" w:hAnsi="Arial" w:cs="Arial"/>
                <w:b/>
                <w:bCs/>
                <w:sz w:val="20"/>
                <w:szCs w:val="20"/>
              </w:rPr>
              <w:t>BR-IT-04</w:t>
            </w:r>
            <w:r>
              <w:rPr>
                <w:rFonts w:ascii="Arial" w:hAnsi="Arial" w:cs="Arial"/>
                <w:b/>
                <w:bCs/>
                <w:sz w:val="20"/>
                <w:szCs w:val="20"/>
              </w:rPr>
              <w:t xml:space="preserve">. </w:t>
            </w:r>
            <w:r w:rsidRPr="00CD5F1A">
              <w:rPr>
                <w:rFonts w:ascii="Arial" w:hAnsi="Arial" w:cs="Arial"/>
                <w:sz w:val="20"/>
                <w:szCs w:val="20"/>
              </w:rPr>
              <w:t>Migrar soluciones/aplicaciones sobre infraestructura sin contrato de soporte a infraestructura con soporte.</w:t>
            </w:r>
          </w:p>
          <w:p w14:paraId="224CE4C0" w14:textId="77777777" w:rsidR="00BC3A5A" w:rsidRDefault="00BC3A5A" w:rsidP="00F91304">
            <w:pPr>
              <w:pStyle w:val="ListParagraph"/>
              <w:numPr>
                <w:ilvl w:val="0"/>
                <w:numId w:val="48"/>
              </w:numPr>
              <w:spacing w:line="276" w:lineRule="auto"/>
              <w:jc w:val="both"/>
              <w:rPr>
                <w:rFonts w:ascii="Arial" w:hAnsi="Arial" w:cs="Arial"/>
                <w:sz w:val="20"/>
                <w:szCs w:val="20"/>
              </w:rPr>
            </w:pPr>
            <w:r w:rsidRPr="00CD5F1A">
              <w:rPr>
                <w:rFonts w:ascii="Arial" w:hAnsi="Arial" w:cs="Arial"/>
                <w:b/>
                <w:bCs/>
                <w:sz w:val="20"/>
                <w:szCs w:val="20"/>
              </w:rPr>
              <w:t>BR-IT-09.</w:t>
            </w:r>
            <w:r>
              <w:rPr>
                <w:rFonts w:ascii="Arial" w:hAnsi="Arial" w:cs="Arial"/>
                <w:b/>
                <w:bCs/>
                <w:sz w:val="20"/>
                <w:szCs w:val="20"/>
              </w:rPr>
              <w:t xml:space="preserve"> </w:t>
            </w:r>
            <w:r w:rsidRPr="00CD5F1A">
              <w:rPr>
                <w:rFonts w:ascii="Arial" w:hAnsi="Arial" w:cs="Arial"/>
                <w:sz w:val="20"/>
                <w:szCs w:val="20"/>
              </w:rPr>
              <w:t>Implementar una solución de telefonía que cumpla con las necesidades operativas y funcionales de la Entidad.</w:t>
            </w:r>
          </w:p>
          <w:p w14:paraId="7AF05F5B" w14:textId="77777777" w:rsidR="00BC3A5A" w:rsidRPr="00CD5F1A" w:rsidRDefault="00BC3A5A" w:rsidP="00F91304">
            <w:pPr>
              <w:pStyle w:val="ListParagraph"/>
              <w:numPr>
                <w:ilvl w:val="0"/>
                <w:numId w:val="48"/>
              </w:numPr>
              <w:spacing w:line="276" w:lineRule="auto"/>
              <w:jc w:val="both"/>
              <w:rPr>
                <w:rFonts w:ascii="Arial" w:hAnsi="Arial" w:cs="Arial"/>
                <w:sz w:val="20"/>
                <w:szCs w:val="20"/>
              </w:rPr>
            </w:pPr>
            <w:r w:rsidRPr="00CD5F1A">
              <w:rPr>
                <w:rFonts w:ascii="Arial" w:eastAsia="Arial" w:hAnsi="Arial" w:cs="Arial"/>
                <w:b/>
                <w:bCs/>
                <w:color w:val="000000" w:themeColor="text1"/>
                <w:sz w:val="20"/>
                <w:szCs w:val="20"/>
                <w:lang w:val="es-ES"/>
              </w:rPr>
              <w:t xml:space="preserve">BR-IT-10. </w:t>
            </w:r>
            <w:r w:rsidRPr="00CD5F1A">
              <w:rPr>
                <w:rFonts w:ascii="Arial" w:eastAsia="Arial" w:hAnsi="Arial" w:cs="Arial"/>
                <w:color w:val="000000" w:themeColor="text1"/>
                <w:sz w:val="20"/>
                <w:szCs w:val="20"/>
                <w:lang w:val="es-ES"/>
              </w:rPr>
              <w:t>Integrar la identidad digital empresarial en todos los servicios de infraestructura tecnológica de la Entidad.</w:t>
            </w:r>
          </w:p>
          <w:p w14:paraId="72871C71" w14:textId="77777777" w:rsidR="00BC3A5A" w:rsidRPr="00CD5F1A" w:rsidRDefault="00BC3A5A" w:rsidP="00F91304">
            <w:pPr>
              <w:pStyle w:val="ListParagraph"/>
              <w:numPr>
                <w:ilvl w:val="0"/>
                <w:numId w:val="48"/>
              </w:numPr>
              <w:spacing w:line="276" w:lineRule="auto"/>
              <w:jc w:val="both"/>
              <w:rPr>
                <w:rFonts w:ascii="Arial" w:hAnsi="Arial" w:cs="Arial"/>
                <w:b/>
                <w:bCs/>
                <w:sz w:val="20"/>
                <w:szCs w:val="20"/>
              </w:rPr>
            </w:pPr>
            <w:r w:rsidRPr="00CD5F1A">
              <w:rPr>
                <w:rFonts w:ascii="Arial" w:eastAsia="Arial" w:hAnsi="Arial" w:cs="Arial"/>
                <w:b/>
                <w:bCs/>
                <w:color w:val="000000" w:themeColor="text1"/>
                <w:sz w:val="20"/>
                <w:szCs w:val="20"/>
                <w:lang w:val="es-ES"/>
              </w:rPr>
              <w:t>BR-IT-13</w:t>
            </w:r>
            <w:r>
              <w:rPr>
                <w:rFonts w:ascii="Arial" w:eastAsia="Arial" w:hAnsi="Arial" w:cs="Arial"/>
                <w:b/>
                <w:bCs/>
                <w:color w:val="000000" w:themeColor="text1"/>
                <w:sz w:val="20"/>
                <w:szCs w:val="20"/>
                <w:lang w:val="es-ES"/>
              </w:rPr>
              <w:t xml:space="preserve">. </w:t>
            </w:r>
            <w:r w:rsidRPr="00CD5F1A">
              <w:rPr>
                <w:rFonts w:ascii="Arial" w:eastAsia="Arial" w:hAnsi="Arial" w:cs="Arial"/>
                <w:color w:val="000000" w:themeColor="text1"/>
                <w:sz w:val="20"/>
                <w:szCs w:val="20"/>
                <w:lang w:val="es-ES"/>
              </w:rPr>
              <w:t>Formalizar contratos de soporte de fabricante e implementar un plan de mantenimiento programado sobre los diferentes componentes lógicos y físicos de la infraestructura tecnológica de la Entidad.</w:t>
            </w:r>
          </w:p>
          <w:p w14:paraId="445B1AF4" w14:textId="77777777" w:rsidR="00BC3A5A"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b/>
                <w:color w:val="000000" w:themeColor="text1"/>
                <w:sz w:val="20"/>
                <w:szCs w:val="20"/>
                <w:lang w:val="es-ES"/>
              </w:rPr>
              <w:t>BR-IT-14</w:t>
            </w:r>
            <w:r w:rsidRPr="00CD5F1A">
              <w:rPr>
                <w:rFonts w:ascii="Arial" w:eastAsia="Arial" w:hAnsi="Arial" w:cs="Arial"/>
                <w:b/>
                <w:bCs/>
                <w:color w:val="000000" w:themeColor="text1"/>
                <w:sz w:val="20"/>
                <w:szCs w:val="20"/>
                <w:lang w:val="es-ES"/>
              </w:rPr>
              <w:t xml:space="preserve">. </w:t>
            </w:r>
          </w:p>
          <w:p w14:paraId="7625DEE0" w14:textId="77777777" w:rsidR="00BC3A5A" w:rsidRPr="00CD5F1A" w:rsidRDefault="00BC3A5A" w:rsidP="00F91304">
            <w:pPr>
              <w:pStyle w:val="ListParagraph"/>
              <w:numPr>
                <w:ilvl w:val="0"/>
                <w:numId w:val="48"/>
              </w:numPr>
              <w:spacing w:line="276" w:lineRule="auto"/>
              <w:jc w:val="both"/>
              <w:rPr>
                <w:rFonts w:ascii="Arial" w:eastAsia="Arial" w:hAnsi="Arial" w:cs="Arial"/>
                <w:b/>
                <w:sz w:val="20"/>
                <w:szCs w:val="20"/>
              </w:rPr>
            </w:pPr>
            <w:r w:rsidRPr="00CD5F1A">
              <w:rPr>
                <w:rFonts w:ascii="Arial" w:eastAsia="Arial" w:hAnsi="Arial" w:cs="Arial"/>
                <w:b/>
                <w:bCs/>
                <w:color w:val="000000" w:themeColor="text1"/>
                <w:sz w:val="20"/>
                <w:szCs w:val="20"/>
                <w:lang w:val="es-ES"/>
              </w:rPr>
              <w:t xml:space="preserve">BR-IT-14. </w:t>
            </w:r>
            <w:r w:rsidRPr="00B958AE">
              <w:rPr>
                <w:rFonts w:ascii="Arial" w:eastAsia="Arial" w:hAnsi="Arial" w:cs="Arial"/>
                <w:color w:val="000000" w:themeColor="text1"/>
                <w:sz w:val="20"/>
                <w:szCs w:val="20"/>
                <w:lang w:val="es-ES"/>
              </w:rPr>
              <w:t>Implementar una solución de gestión de capacidad, administración y monitoreo centralizado.</w:t>
            </w:r>
          </w:p>
        </w:tc>
      </w:tr>
      <w:tr w:rsidR="00BC3A5A" w:rsidRPr="00B958AE" w14:paraId="201B683C" w14:textId="77777777" w:rsidTr="0011253A">
        <w:tc>
          <w:tcPr>
            <w:tcW w:w="8828" w:type="dxa"/>
            <w:gridSpan w:val="4"/>
            <w:shd w:val="clear" w:color="auto" w:fill="A8D08D" w:themeFill="accent6" w:themeFillTint="99"/>
          </w:tcPr>
          <w:p w14:paraId="3CE7B51A" w14:textId="77777777" w:rsidR="00BC3A5A" w:rsidRPr="00B958AE" w:rsidRDefault="00BC3A5A"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BC3A5A" w:rsidRPr="00B958AE" w14:paraId="66721E9E" w14:textId="77777777" w:rsidTr="0011253A">
        <w:tc>
          <w:tcPr>
            <w:tcW w:w="8828" w:type="dxa"/>
            <w:gridSpan w:val="4"/>
          </w:tcPr>
          <w:p w14:paraId="567A8BB4"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hAnsi="Arial" w:cs="Arial"/>
                <w:sz w:val="20"/>
                <w:szCs w:val="20"/>
              </w:rPr>
              <w:t>La solución de Telefonía IP y Comunicaciones Unificadas debe incluir un Servidor de Comunicaciones principal y un Servidor de Comunicaciones de respaldo los cuales deben soportar individualmente el licenciamiento total de la solución y la totalidad de las funcionalidades en caso de presentarse alguna contingencia en el Servidor de Comunicaciones principal.</w:t>
            </w:r>
          </w:p>
          <w:p w14:paraId="364E644A"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Infraestructura telefónica operativa</w:t>
            </w:r>
          </w:p>
          <w:p w14:paraId="786A33EF"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Plataforma centralizada y operativa</w:t>
            </w:r>
          </w:p>
          <w:p w14:paraId="1D575BDA"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de telefonía bajo plataforma de IP V6</w:t>
            </w:r>
          </w:p>
          <w:p w14:paraId="3B6B6FC5"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adquiridos son soporte y garantías.</w:t>
            </w:r>
          </w:p>
          <w:p w14:paraId="23ABAD8A"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Manuales de usuario, técnicos y manuales de operación.</w:t>
            </w:r>
          </w:p>
          <w:p w14:paraId="0C2D39DD"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Capacitación para la administración y mantenimiento de la infraestructura</w:t>
            </w:r>
          </w:p>
          <w:p w14:paraId="3E1185A3" w14:textId="77777777" w:rsidR="00BC3A5A" w:rsidRPr="00CD5F1A" w:rsidRDefault="00BC3A5A"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Documentación de soporte de la configuración.</w:t>
            </w:r>
          </w:p>
          <w:p w14:paraId="41409A74" w14:textId="77777777" w:rsidR="00BC3A5A" w:rsidRPr="00B958AE" w:rsidRDefault="00BC3A5A"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Sop</w:t>
            </w:r>
            <w:r w:rsidRPr="00B958AE">
              <w:rPr>
                <w:rFonts w:ascii="Arial" w:eastAsia="Arial" w:hAnsi="Arial" w:cs="Arial"/>
                <w:color w:val="000000" w:themeColor="text1"/>
                <w:sz w:val="20"/>
                <w:szCs w:val="20"/>
                <w:lang w:val="es-ES"/>
              </w:rPr>
              <w:t>orte</w:t>
            </w:r>
            <w:proofErr w:type="spellEnd"/>
            <w:r w:rsidRPr="00B958AE">
              <w:rPr>
                <w:rFonts w:ascii="Arial" w:eastAsia="Arial" w:hAnsi="Arial" w:cs="Arial"/>
                <w:color w:val="000000" w:themeColor="text1"/>
                <w:sz w:val="20"/>
                <w:szCs w:val="20"/>
                <w:lang w:val="es-ES"/>
              </w:rPr>
              <w:t xml:space="preserve"> técnico de la infraestructura</w:t>
            </w:r>
          </w:p>
        </w:tc>
      </w:tr>
    </w:tbl>
    <w:p w14:paraId="62E8DEBA" w14:textId="77777777" w:rsidR="00284006" w:rsidRDefault="00284006" w:rsidP="00F91304">
      <w:pPr>
        <w:spacing w:line="276" w:lineRule="auto"/>
        <w:jc w:val="center"/>
        <w:rPr>
          <w:rFonts w:ascii="Arial" w:hAnsi="Arial" w:cs="Arial"/>
          <w:i/>
          <w:iCs/>
          <w:sz w:val="18"/>
          <w:szCs w:val="18"/>
          <w:lang w:val="es-ES"/>
        </w:rPr>
      </w:pPr>
    </w:p>
    <w:p w14:paraId="55A79DA2" w14:textId="5FADFE98" w:rsidR="00FB66F1" w:rsidRDefault="00BC3A5A"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56D81E52" w14:textId="3151F922"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6B13C12F" w14:textId="5E18334D" w:rsidR="006C69FA" w:rsidRPr="008100E9" w:rsidRDefault="006C69FA" w:rsidP="00BC2727">
      <w:pPr>
        <w:spacing w:after="160" w:line="276" w:lineRule="auto"/>
        <w:jc w:val="center"/>
        <w:rPr>
          <w:rFonts w:ascii="Arial" w:eastAsia="Arial" w:hAnsi="Arial" w:cs="Arial"/>
          <w:i/>
          <w:sz w:val="18"/>
          <w:szCs w:val="18"/>
          <w:lang w:val="es-ES_tradnl"/>
        </w:rPr>
      </w:pPr>
      <w:bookmarkStart w:id="956" w:name="_Toc28249472"/>
      <w:bookmarkStart w:id="957" w:name="_Toc27549047"/>
      <w:bookmarkStart w:id="958" w:name="_Toc28265130"/>
      <w:bookmarkStart w:id="959" w:name="_Toc28569341"/>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54</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13</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6C69FA">
        <w:rPr>
          <w:rFonts w:ascii="Arial" w:eastAsia="Arial" w:hAnsi="Arial" w:cs="Arial"/>
          <w:i/>
          <w:sz w:val="18"/>
          <w:szCs w:val="18"/>
          <w:lang w:val="es-ES_tradnl"/>
        </w:rPr>
        <w:t>Actualizar componentes a IPv6</w:t>
      </w:r>
      <w:bookmarkEnd w:id="956"/>
      <w:bookmarkEnd w:id="957"/>
      <w:bookmarkEnd w:id="958"/>
      <w:bookmarkEnd w:id="959"/>
    </w:p>
    <w:tbl>
      <w:tblPr>
        <w:tblStyle w:val="TableGrid"/>
        <w:tblW w:w="8840" w:type="dxa"/>
        <w:tblLayout w:type="fixed"/>
        <w:tblLook w:val="06A0" w:firstRow="1" w:lastRow="0" w:firstColumn="1" w:lastColumn="0" w:noHBand="1" w:noVBand="1"/>
      </w:tblPr>
      <w:tblGrid>
        <w:gridCol w:w="1838"/>
        <w:gridCol w:w="2582"/>
        <w:gridCol w:w="2096"/>
        <w:gridCol w:w="2324"/>
      </w:tblGrid>
      <w:tr w:rsidR="006C69FA" w:rsidRPr="00A52FD8" w14:paraId="3323D287" w14:textId="77777777" w:rsidTr="0011253A">
        <w:tc>
          <w:tcPr>
            <w:tcW w:w="8840" w:type="dxa"/>
            <w:gridSpan w:val="4"/>
            <w:shd w:val="clear" w:color="auto" w:fill="A8D08D" w:themeFill="accent6" w:themeFillTint="99"/>
            <w:vAlign w:val="center"/>
          </w:tcPr>
          <w:p w14:paraId="5DDAEF86" w14:textId="77777777" w:rsidR="006C69FA" w:rsidRPr="00A52FD8" w:rsidRDefault="006C69FA"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6C69FA" w:rsidRPr="00A52FD8" w14:paraId="6E5A093A" w14:textId="77777777" w:rsidTr="0011253A">
        <w:tc>
          <w:tcPr>
            <w:tcW w:w="1838" w:type="dxa"/>
            <w:shd w:val="clear" w:color="auto" w:fill="A8D08D" w:themeFill="accent6" w:themeFillTint="99"/>
            <w:vAlign w:val="center"/>
          </w:tcPr>
          <w:p w14:paraId="00505FA3"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Id</w:t>
            </w:r>
          </w:p>
        </w:tc>
        <w:tc>
          <w:tcPr>
            <w:tcW w:w="7002" w:type="dxa"/>
            <w:gridSpan w:val="3"/>
          </w:tcPr>
          <w:p w14:paraId="2671947B" w14:textId="301755C9" w:rsidR="006C69FA" w:rsidRPr="00A52FD8" w:rsidRDefault="00D431F5"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PRY-13</w:t>
            </w:r>
          </w:p>
        </w:tc>
      </w:tr>
      <w:tr w:rsidR="006C69FA" w:rsidRPr="00A52FD8" w14:paraId="15E18C0C" w14:textId="77777777" w:rsidTr="0011253A">
        <w:tc>
          <w:tcPr>
            <w:tcW w:w="1838" w:type="dxa"/>
            <w:shd w:val="clear" w:color="auto" w:fill="A8D08D" w:themeFill="accent6" w:themeFillTint="99"/>
            <w:vAlign w:val="center"/>
          </w:tcPr>
          <w:p w14:paraId="0F20D66E"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Nombre</w:t>
            </w:r>
          </w:p>
        </w:tc>
        <w:tc>
          <w:tcPr>
            <w:tcW w:w="7002" w:type="dxa"/>
            <w:gridSpan w:val="3"/>
          </w:tcPr>
          <w:p w14:paraId="71272B7B" w14:textId="77777777" w:rsidR="00A114B5" w:rsidRDefault="00A114B5" w:rsidP="00F91304">
            <w:pPr>
              <w:spacing w:line="276" w:lineRule="auto"/>
              <w:jc w:val="both"/>
              <w:rPr>
                <w:rFonts w:ascii="Arial" w:eastAsia="Arial" w:hAnsi="Arial" w:cs="Arial"/>
                <w:sz w:val="20"/>
                <w:szCs w:val="20"/>
                <w:lang w:val="es-ES_tradnl"/>
              </w:rPr>
            </w:pPr>
          </w:p>
          <w:p w14:paraId="780E87F7" w14:textId="77777777" w:rsidR="006C69FA" w:rsidRDefault="006C69FA" w:rsidP="00F91304">
            <w:p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Actualizar componentes a IPv6</w:t>
            </w:r>
          </w:p>
          <w:p w14:paraId="79CF0436" w14:textId="06BC1216" w:rsidR="00A114B5" w:rsidRPr="00A52FD8" w:rsidRDefault="00A114B5" w:rsidP="00F91304">
            <w:pPr>
              <w:spacing w:line="276" w:lineRule="auto"/>
              <w:jc w:val="both"/>
              <w:rPr>
                <w:rFonts w:ascii="Arial" w:eastAsia="Arial" w:hAnsi="Arial" w:cs="Arial"/>
                <w:sz w:val="20"/>
                <w:szCs w:val="20"/>
                <w:lang w:val="es-ES_tradnl"/>
              </w:rPr>
            </w:pPr>
          </w:p>
        </w:tc>
      </w:tr>
      <w:tr w:rsidR="006C69FA" w:rsidRPr="00A52FD8" w14:paraId="7558CB17" w14:textId="77777777" w:rsidTr="0011253A">
        <w:tc>
          <w:tcPr>
            <w:tcW w:w="1838" w:type="dxa"/>
            <w:shd w:val="clear" w:color="auto" w:fill="A8D08D" w:themeFill="accent6" w:themeFillTint="99"/>
            <w:vAlign w:val="center"/>
          </w:tcPr>
          <w:p w14:paraId="08C668BA"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0E2A6031" w14:textId="77777777" w:rsidR="00A114B5" w:rsidRDefault="00A114B5" w:rsidP="00F91304">
            <w:pPr>
              <w:spacing w:line="276" w:lineRule="auto"/>
              <w:jc w:val="both"/>
              <w:rPr>
                <w:rFonts w:ascii="Arial" w:eastAsia="Arial" w:hAnsi="Arial" w:cs="Arial"/>
                <w:sz w:val="20"/>
                <w:szCs w:val="20"/>
                <w:lang w:val="es-ES_tradnl"/>
              </w:rPr>
            </w:pPr>
          </w:p>
          <w:p w14:paraId="1C295DBB" w14:textId="79FD86D4" w:rsidR="006C69FA" w:rsidRDefault="006C69FA" w:rsidP="00F91304">
            <w:pPr>
              <w:spacing w:line="276" w:lineRule="auto"/>
              <w:jc w:val="both"/>
              <w:rPr>
                <w:rFonts w:ascii="Arial" w:eastAsia="Arial" w:hAnsi="Arial" w:cs="Arial"/>
                <w:sz w:val="20"/>
                <w:szCs w:val="20"/>
                <w:lang w:val="es-ES_tradnl"/>
              </w:rPr>
            </w:pPr>
            <w:r w:rsidRPr="00A52FD8">
              <w:rPr>
                <w:rFonts w:ascii="Arial" w:eastAsia="Arial" w:hAnsi="Arial" w:cs="Arial"/>
                <w:sz w:val="20"/>
                <w:szCs w:val="20"/>
                <w:lang w:val="es-ES_tradnl"/>
              </w:rPr>
              <w:t>Implementar en la ADR el protocolo IPv6 en coexistencia con el protocolo IPv4 según los lineamientos establecidos en la circular 0002 del 2011 del MinTIC.</w:t>
            </w:r>
          </w:p>
          <w:p w14:paraId="3EAC5C2C" w14:textId="452E4C13" w:rsidR="00A114B5" w:rsidRPr="00A52FD8" w:rsidRDefault="00A114B5" w:rsidP="00F91304">
            <w:pPr>
              <w:spacing w:line="276" w:lineRule="auto"/>
              <w:jc w:val="both"/>
              <w:rPr>
                <w:rFonts w:ascii="Arial" w:eastAsia="Arial" w:hAnsi="Arial" w:cs="Arial"/>
                <w:sz w:val="20"/>
                <w:szCs w:val="20"/>
                <w:highlight w:val="yellow"/>
                <w:lang w:val="es-ES_tradnl"/>
              </w:rPr>
            </w:pPr>
          </w:p>
        </w:tc>
      </w:tr>
      <w:tr w:rsidR="006C69FA" w:rsidRPr="00A52FD8" w14:paraId="681505BC" w14:textId="77777777" w:rsidTr="0011253A">
        <w:tc>
          <w:tcPr>
            <w:tcW w:w="1838" w:type="dxa"/>
            <w:shd w:val="clear" w:color="auto" w:fill="A8D08D" w:themeFill="accent6" w:themeFillTint="99"/>
            <w:vAlign w:val="center"/>
          </w:tcPr>
          <w:p w14:paraId="6A7419A7"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030915E1" w14:textId="77777777" w:rsidR="006C69FA" w:rsidRPr="00A52FD8" w:rsidRDefault="006C69FA"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Usar el protocolo IPv4 para los servicios que están desplegados actualmente bajo ese protocolo en la ADR.</w:t>
            </w:r>
          </w:p>
          <w:p w14:paraId="0E991608" w14:textId="77777777" w:rsidR="006C69FA" w:rsidRPr="00A52FD8" w:rsidRDefault="006C69FA"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 xml:space="preserve">Ofrecer a los usuarios la oportunidad de conectarse a servicios desplegados en protocolo IPv6. </w:t>
            </w:r>
          </w:p>
          <w:p w14:paraId="21EEFAB7" w14:textId="77777777" w:rsidR="006C69FA" w:rsidRPr="00A52FD8" w:rsidRDefault="006C69FA"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Establecer los criterios para la convivencia de los protocolos IPv4 e IPv6 en la ADR</w:t>
            </w:r>
          </w:p>
        </w:tc>
      </w:tr>
      <w:tr w:rsidR="006C69FA" w:rsidRPr="00A52FD8" w14:paraId="0B3F12EB" w14:textId="77777777" w:rsidTr="0011253A">
        <w:tc>
          <w:tcPr>
            <w:tcW w:w="1838" w:type="dxa"/>
            <w:shd w:val="clear" w:color="auto" w:fill="A8D08D" w:themeFill="accent6" w:themeFillTint="99"/>
            <w:vAlign w:val="center"/>
          </w:tcPr>
          <w:p w14:paraId="0989F38A"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0C509A60" w14:textId="77777777" w:rsidR="006C69FA" w:rsidRPr="00A52FD8" w:rsidRDefault="006C69FA"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A52FD8">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tc>
      </w:tr>
      <w:tr w:rsidR="006C69FA" w:rsidRPr="00A52FD8" w14:paraId="3824E1F3" w14:textId="77777777" w:rsidTr="0011253A">
        <w:tc>
          <w:tcPr>
            <w:tcW w:w="1838" w:type="dxa"/>
            <w:shd w:val="clear" w:color="auto" w:fill="A8D08D" w:themeFill="accent6" w:themeFillTint="99"/>
            <w:vAlign w:val="center"/>
          </w:tcPr>
          <w:p w14:paraId="0DC58423"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Indicadores de Gobierno Digital</w:t>
            </w:r>
          </w:p>
        </w:tc>
        <w:tc>
          <w:tcPr>
            <w:tcW w:w="7002" w:type="dxa"/>
            <w:gridSpan w:val="3"/>
          </w:tcPr>
          <w:p w14:paraId="1992E15B" w14:textId="77777777" w:rsidR="003A61B3" w:rsidRDefault="003A61B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6D6AE01E" w14:textId="2F6D9250" w:rsidR="006C69FA" w:rsidRPr="003A61B3" w:rsidRDefault="003A61B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3A61B3">
              <w:rPr>
                <w:rFonts w:ascii="Arial" w:eastAsia="Arial" w:hAnsi="Arial" w:cs="Arial"/>
                <w:color w:val="000000" w:themeColor="text1"/>
                <w:sz w:val="20"/>
                <w:szCs w:val="20"/>
                <w:lang w:val="es-ES_tradnl"/>
              </w:rPr>
              <w:t>% de implementación de Arquitectura empresarial al interior de la entidad</w:t>
            </w:r>
          </w:p>
        </w:tc>
      </w:tr>
      <w:tr w:rsidR="006C69FA" w:rsidRPr="00A52FD8" w14:paraId="6ED33DC2" w14:textId="77777777" w:rsidTr="0011253A">
        <w:tc>
          <w:tcPr>
            <w:tcW w:w="1838" w:type="dxa"/>
            <w:shd w:val="clear" w:color="auto" w:fill="A8D08D" w:themeFill="accent6" w:themeFillTint="99"/>
            <w:vAlign w:val="center"/>
          </w:tcPr>
          <w:p w14:paraId="79FCF546"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785A8200"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2 meses.</w:t>
            </w:r>
          </w:p>
        </w:tc>
        <w:tc>
          <w:tcPr>
            <w:tcW w:w="2096" w:type="dxa"/>
            <w:shd w:val="clear" w:color="auto" w:fill="A8D08D" w:themeFill="accent6" w:themeFillTint="99"/>
            <w:vAlign w:val="center"/>
          </w:tcPr>
          <w:p w14:paraId="433A38B4"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2B9E313A" w14:textId="6D26C413"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$210.000.000</w:t>
            </w:r>
          </w:p>
        </w:tc>
      </w:tr>
      <w:tr w:rsidR="006C69FA" w:rsidRPr="00A52FD8" w14:paraId="64D48DA4" w14:textId="77777777" w:rsidTr="0011253A">
        <w:tc>
          <w:tcPr>
            <w:tcW w:w="1838" w:type="dxa"/>
            <w:shd w:val="clear" w:color="auto" w:fill="A8D08D" w:themeFill="accent6" w:themeFillTint="99"/>
            <w:vAlign w:val="center"/>
          </w:tcPr>
          <w:p w14:paraId="38F52474"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2F843C0D"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7F008441"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51DEA108"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6C69FA" w:rsidRPr="00A52FD8" w14:paraId="1EDF55F8" w14:textId="77777777" w:rsidTr="0011253A">
        <w:tc>
          <w:tcPr>
            <w:tcW w:w="1838" w:type="dxa"/>
            <w:shd w:val="clear" w:color="auto" w:fill="A8D08D" w:themeFill="accent6" w:themeFillTint="99"/>
            <w:vAlign w:val="center"/>
          </w:tcPr>
          <w:p w14:paraId="494AAF55"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51353927"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01DE6EE1" w14:textId="77777777" w:rsidR="006C69FA" w:rsidRPr="00A52FD8" w:rsidRDefault="006C69FA"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4D505BD2" w14:textId="77777777" w:rsidR="006C69FA" w:rsidRPr="00A52FD8" w:rsidRDefault="006C69FA"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Seguridad de la Información</w:t>
            </w:r>
          </w:p>
        </w:tc>
      </w:tr>
      <w:tr w:rsidR="006C69FA" w:rsidRPr="00A52FD8" w14:paraId="6F03035F" w14:textId="77777777" w:rsidTr="0011253A">
        <w:tc>
          <w:tcPr>
            <w:tcW w:w="8840" w:type="dxa"/>
            <w:gridSpan w:val="4"/>
            <w:shd w:val="clear" w:color="auto" w:fill="A8D08D" w:themeFill="accent6" w:themeFillTint="99"/>
          </w:tcPr>
          <w:p w14:paraId="78F1CAEE" w14:textId="77777777" w:rsidR="006C69FA" w:rsidRPr="00A52FD8" w:rsidRDefault="006C69FA"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6C69FA" w:rsidRPr="00A52FD8" w14:paraId="1A5095DB" w14:textId="77777777" w:rsidTr="0011253A">
        <w:trPr>
          <w:trHeight w:val="413"/>
        </w:trPr>
        <w:tc>
          <w:tcPr>
            <w:tcW w:w="8840" w:type="dxa"/>
            <w:gridSpan w:val="4"/>
          </w:tcPr>
          <w:p w14:paraId="61A5378A" w14:textId="77777777" w:rsidR="006C69FA" w:rsidRPr="00A52FD8" w:rsidRDefault="006C69FA" w:rsidP="00F91304">
            <w:p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Este proyecto tiene como fin implementar en la ADR el protocolo IPv6 según los lineamientos de MinTIC.</w:t>
            </w:r>
          </w:p>
        </w:tc>
      </w:tr>
      <w:tr w:rsidR="006C69FA" w:rsidRPr="00A52FD8" w14:paraId="11D473D4" w14:textId="77777777" w:rsidTr="0011253A">
        <w:tc>
          <w:tcPr>
            <w:tcW w:w="8840" w:type="dxa"/>
            <w:gridSpan w:val="4"/>
            <w:shd w:val="clear" w:color="auto" w:fill="A8D08D" w:themeFill="accent6" w:themeFillTint="99"/>
          </w:tcPr>
          <w:p w14:paraId="2091BB8A" w14:textId="77777777" w:rsidR="006C69FA" w:rsidRPr="00A52FD8" w:rsidRDefault="006C69FA"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BRECHAS QUE SOLUCIONA</w:t>
            </w:r>
          </w:p>
        </w:tc>
      </w:tr>
      <w:tr w:rsidR="006C69FA" w:rsidRPr="003626FA" w14:paraId="3AB56BF8" w14:textId="77777777" w:rsidTr="0011253A">
        <w:tc>
          <w:tcPr>
            <w:tcW w:w="8840" w:type="dxa"/>
            <w:gridSpan w:val="4"/>
          </w:tcPr>
          <w:p w14:paraId="1E6C4590" w14:textId="5E4AA713" w:rsidR="006C69FA" w:rsidRPr="003626FA" w:rsidRDefault="006C69FA" w:rsidP="00F91304">
            <w:pPr>
              <w:pStyle w:val="ListParagraph"/>
              <w:numPr>
                <w:ilvl w:val="0"/>
                <w:numId w:val="22"/>
              </w:numPr>
              <w:spacing w:line="276" w:lineRule="auto"/>
              <w:ind w:left="360"/>
              <w:rPr>
                <w:rFonts w:ascii="Arial" w:eastAsia="Arial" w:hAnsi="Arial" w:cs="Arial"/>
                <w:b/>
                <w:color w:val="000000" w:themeColor="text1"/>
                <w:sz w:val="20"/>
                <w:szCs w:val="20"/>
                <w:lang w:val="es-ES_tradnl"/>
              </w:rPr>
            </w:pPr>
            <w:r w:rsidRPr="003626FA">
              <w:rPr>
                <w:rFonts w:ascii="Arial" w:eastAsia="Arial" w:hAnsi="Arial" w:cs="Arial"/>
                <w:b/>
                <w:color w:val="000000" w:themeColor="text1"/>
                <w:sz w:val="20"/>
                <w:szCs w:val="20"/>
                <w:lang w:val="es-ES_tradnl"/>
              </w:rPr>
              <w:t>BR-SG-03</w:t>
            </w:r>
            <w:r w:rsidR="003A61B3" w:rsidRPr="003626FA">
              <w:rPr>
                <w:rFonts w:ascii="Arial" w:eastAsia="Arial" w:hAnsi="Arial" w:cs="Arial"/>
                <w:b/>
                <w:color w:val="000000" w:themeColor="text1"/>
                <w:sz w:val="20"/>
                <w:szCs w:val="20"/>
                <w:lang w:val="es-ES_tradnl"/>
              </w:rPr>
              <w:t xml:space="preserve">. </w:t>
            </w:r>
            <w:r w:rsidR="003626FA" w:rsidRPr="003626FA">
              <w:rPr>
                <w:rFonts w:ascii="Arial" w:hAnsi="Arial" w:cs="Arial"/>
                <w:sz w:val="20"/>
                <w:szCs w:val="20"/>
                <w:lang w:val="es-ES_tradnl"/>
              </w:rPr>
              <w:t>Implementar la adopción del protocolo IPv6 en cumplimiento de la resolución 2710 de 2017 por la cual se establecen los lineamientos para la adopción del protocolo IPv6.</w:t>
            </w:r>
          </w:p>
        </w:tc>
      </w:tr>
      <w:tr w:rsidR="006C69FA" w:rsidRPr="00A52FD8" w14:paraId="47E4497C" w14:textId="77777777" w:rsidTr="0011253A">
        <w:tc>
          <w:tcPr>
            <w:tcW w:w="8840" w:type="dxa"/>
            <w:gridSpan w:val="4"/>
            <w:shd w:val="clear" w:color="auto" w:fill="A8D08D" w:themeFill="accent6" w:themeFillTint="99"/>
          </w:tcPr>
          <w:p w14:paraId="5CFBEDF2" w14:textId="77777777" w:rsidR="006C69FA" w:rsidRPr="00A52FD8" w:rsidRDefault="006C69FA"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6C69FA" w:rsidRPr="00A52FD8" w14:paraId="0E24B7A8" w14:textId="77777777" w:rsidTr="0011253A">
        <w:tc>
          <w:tcPr>
            <w:tcW w:w="8840" w:type="dxa"/>
            <w:gridSpan w:val="4"/>
          </w:tcPr>
          <w:p w14:paraId="1BE3FB75" w14:textId="77777777" w:rsidR="006C69FA" w:rsidRPr="00A52FD8" w:rsidRDefault="006C69FA"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lastRenderedPageBreak/>
              <w:t>Equipos de red que soporten IPv6</w:t>
            </w:r>
          </w:p>
          <w:p w14:paraId="14327014" w14:textId="77777777" w:rsidR="006C69FA" w:rsidRPr="00A52FD8" w:rsidRDefault="006C69FA"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 xml:space="preserve">Análisis de operación de servicios de la ADR sobre protocolo IPv6 </w:t>
            </w:r>
          </w:p>
          <w:p w14:paraId="6E02680F" w14:textId="77777777" w:rsidR="006C69FA" w:rsidRPr="00A52FD8" w:rsidRDefault="006C69FA"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Configuración de los equipos de activos de red de la ADR para habilitar el protocolo IPv6.</w:t>
            </w:r>
          </w:p>
          <w:p w14:paraId="6FE3B85D" w14:textId="2E1B3474" w:rsidR="006C69FA" w:rsidRPr="003626FA" w:rsidRDefault="006C69FA"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Transferencia de conocimiento</w:t>
            </w:r>
          </w:p>
        </w:tc>
      </w:tr>
    </w:tbl>
    <w:p w14:paraId="4D3D2372" w14:textId="77777777" w:rsidR="00B10642" w:rsidRDefault="00B10642" w:rsidP="00F91304">
      <w:pPr>
        <w:spacing w:line="276" w:lineRule="auto"/>
        <w:jc w:val="center"/>
        <w:rPr>
          <w:rFonts w:ascii="Arial" w:hAnsi="Arial" w:cs="Arial"/>
          <w:i/>
          <w:iCs/>
          <w:sz w:val="18"/>
          <w:szCs w:val="18"/>
          <w:lang w:val="es-ES"/>
        </w:rPr>
      </w:pPr>
    </w:p>
    <w:p w14:paraId="1FA86A37" w14:textId="4DC246F1" w:rsidR="0038667B" w:rsidRDefault="006C69FA"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78E87AEA" w14:textId="608314DA"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1AFF87FE" w14:textId="4CFDF16D" w:rsidR="0038667B" w:rsidRPr="001D26C4" w:rsidRDefault="0038667B" w:rsidP="00BC2727">
      <w:pPr>
        <w:spacing w:after="160" w:line="276" w:lineRule="auto"/>
        <w:jc w:val="center"/>
        <w:rPr>
          <w:rFonts w:ascii="Arial" w:eastAsia="Arial" w:hAnsi="Arial" w:cs="Arial"/>
          <w:i/>
          <w:sz w:val="18"/>
          <w:szCs w:val="18"/>
        </w:rPr>
      </w:pPr>
      <w:bookmarkStart w:id="960" w:name="_Toc28249473"/>
      <w:bookmarkStart w:id="961" w:name="_Toc27549048"/>
      <w:bookmarkStart w:id="962" w:name="_Toc28265131"/>
      <w:bookmarkStart w:id="963" w:name="_Toc28569342"/>
      <w:r w:rsidRPr="00A464BF">
        <w:rPr>
          <w:rFonts w:ascii="Arial" w:hAnsi="Arial" w:cs="Arial"/>
          <w:i/>
          <w:sz w:val="18"/>
          <w:szCs w:val="18"/>
          <w:lang w:val="es-ES_tradnl"/>
        </w:rPr>
        <w:lastRenderedPageBreak/>
        <w:t xml:space="preserve">Tabla </w:t>
      </w:r>
      <w:r w:rsidRPr="00A464BF">
        <w:rPr>
          <w:rFonts w:ascii="Arial" w:eastAsia="Arial" w:hAnsi="Arial" w:cs="Arial"/>
          <w:i/>
          <w:sz w:val="18"/>
          <w:szCs w:val="18"/>
          <w:lang w:val="es-ES_tradnl"/>
        </w:rPr>
        <w:fldChar w:fldCharType="begin"/>
      </w:r>
      <w:r w:rsidRPr="00A464BF">
        <w:rPr>
          <w:rFonts w:ascii="Arial" w:hAnsi="Arial" w:cs="Arial"/>
          <w:i/>
          <w:sz w:val="18"/>
          <w:szCs w:val="18"/>
          <w:lang w:val="es-ES_tradnl"/>
        </w:rPr>
        <w:instrText xml:space="preserve"> SEQ Tabla \* ARABIC </w:instrText>
      </w:r>
      <w:r w:rsidRPr="00A464BF">
        <w:rPr>
          <w:rFonts w:ascii="Arial" w:eastAsia="Arial" w:hAnsi="Arial" w:cs="Arial"/>
          <w:i/>
          <w:sz w:val="18"/>
          <w:szCs w:val="18"/>
          <w:lang w:val="es-ES_tradnl"/>
        </w:rPr>
        <w:fldChar w:fldCharType="separate"/>
      </w:r>
      <w:r w:rsidR="00B85331">
        <w:rPr>
          <w:rFonts w:ascii="Arial" w:hAnsi="Arial" w:cs="Arial"/>
          <w:i/>
          <w:noProof/>
          <w:sz w:val="18"/>
          <w:szCs w:val="18"/>
          <w:lang w:val="es-ES_tradnl"/>
        </w:rPr>
        <w:t>55</w:t>
      </w:r>
      <w:r w:rsidRPr="00A464BF">
        <w:rPr>
          <w:rFonts w:ascii="Arial" w:eastAsia="Arial" w:hAnsi="Arial" w:cs="Arial"/>
          <w:i/>
          <w:sz w:val="18"/>
          <w:szCs w:val="18"/>
          <w:lang w:val="es-ES_tradnl"/>
        </w:rPr>
        <w:fldChar w:fldCharType="end"/>
      </w:r>
      <w:r w:rsidRPr="00A464BF">
        <w:rPr>
          <w:rFonts w:ascii="Arial" w:eastAsia="Arial" w:hAnsi="Arial" w:cs="Arial"/>
          <w:i/>
          <w:sz w:val="18"/>
          <w:szCs w:val="18"/>
          <w:lang w:val="es-ES_tradnl"/>
        </w:rPr>
        <w:t xml:space="preserve">. </w:t>
      </w:r>
      <w:r w:rsidRPr="00A464BF">
        <w:rPr>
          <w:rFonts w:ascii="Arial" w:eastAsia="Arial" w:hAnsi="Arial" w:cs="Arial"/>
          <w:i/>
          <w:sz w:val="18"/>
          <w:szCs w:val="18"/>
        </w:rPr>
        <w:t xml:space="preserve">Proyecto </w:t>
      </w:r>
      <w:r w:rsidRPr="00A464BF">
        <w:rPr>
          <w:rFonts w:ascii="Arial" w:hAnsi="Arial" w:cs="Arial"/>
          <w:i/>
          <w:sz w:val="18"/>
          <w:szCs w:val="18"/>
        </w:rPr>
        <w:fldChar w:fldCharType="begin"/>
      </w:r>
      <w:r w:rsidRPr="00A464BF">
        <w:rPr>
          <w:rFonts w:ascii="Arial" w:hAnsi="Arial"/>
          <w:i/>
          <w:sz w:val="18"/>
        </w:rPr>
        <w:instrText xml:space="preserve"> SEQ Proyecto \* ARABIC </w:instrText>
      </w:r>
      <w:r w:rsidRPr="00A464BF">
        <w:rPr>
          <w:rFonts w:ascii="Arial" w:hAnsi="Arial" w:cs="Arial"/>
          <w:i/>
          <w:sz w:val="18"/>
          <w:szCs w:val="18"/>
        </w:rPr>
        <w:fldChar w:fldCharType="separate"/>
      </w:r>
      <w:r w:rsidR="00B85331">
        <w:rPr>
          <w:rFonts w:ascii="Arial" w:hAnsi="Arial"/>
          <w:i/>
          <w:noProof/>
          <w:sz w:val="18"/>
        </w:rPr>
        <w:t>14</w:t>
      </w:r>
      <w:r w:rsidRPr="00A464BF">
        <w:rPr>
          <w:rFonts w:ascii="Arial" w:hAnsi="Arial" w:cs="Arial"/>
          <w:i/>
          <w:sz w:val="18"/>
          <w:szCs w:val="18"/>
        </w:rPr>
        <w:fldChar w:fldCharType="end"/>
      </w:r>
      <w:r w:rsidRPr="00A464BF">
        <w:rPr>
          <w:rFonts w:ascii="Arial" w:eastAsia="Arial" w:hAnsi="Arial" w:cs="Arial"/>
          <w:i/>
          <w:sz w:val="18"/>
          <w:szCs w:val="18"/>
        </w:rPr>
        <w:t xml:space="preserve"> – </w:t>
      </w:r>
      <w:r w:rsidR="002C2E28" w:rsidRPr="00A464BF">
        <w:rPr>
          <w:rFonts w:ascii="Arial" w:eastAsia="Arial" w:hAnsi="Arial" w:cs="Arial"/>
          <w:i/>
          <w:sz w:val="18"/>
          <w:szCs w:val="18"/>
        </w:rPr>
        <w:t>Implementación</w:t>
      </w:r>
      <w:r w:rsidR="002C2E28" w:rsidRPr="001D26C4">
        <w:rPr>
          <w:rFonts w:ascii="Arial" w:eastAsia="Arial" w:hAnsi="Arial" w:cs="Arial"/>
          <w:i/>
          <w:sz w:val="18"/>
          <w:szCs w:val="18"/>
        </w:rPr>
        <w:t xml:space="preserve"> del Sistema de Información de Adecuación de Tierras (SI-ADT)</w:t>
      </w:r>
      <w:bookmarkEnd w:id="960"/>
      <w:bookmarkEnd w:id="961"/>
      <w:bookmarkEnd w:id="962"/>
      <w:bookmarkEnd w:id="963"/>
    </w:p>
    <w:p w14:paraId="002AA026" w14:textId="77777777" w:rsidR="00FC7D9D" w:rsidRPr="00FC7D9D" w:rsidRDefault="00FC7D9D" w:rsidP="00F91304">
      <w:pPr>
        <w:spacing w:line="276" w:lineRule="auto"/>
        <w:jc w:val="center"/>
        <w:rPr>
          <w:rFonts w:ascii="Arial" w:hAnsi="Arial" w:cs="Arial"/>
          <w:i/>
          <w:sz w:val="18"/>
          <w:szCs w:val="18"/>
          <w:u w:val="single"/>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38667B" w:rsidRPr="00E34077" w14:paraId="170526EE" w14:textId="77777777" w:rsidTr="0011253A">
        <w:tc>
          <w:tcPr>
            <w:tcW w:w="8840" w:type="dxa"/>
            <w:gridSpan w:val="4"/>
            <w:shd w:val="clear" w:color="auto" w:fill="A8D08D" w:themeFill="accent6" w:themeFillTint="99"/>
            <w:vAlign w:val="center"/>
          </w:tcPr>
          <w:p w14:paraId="5810C93E" w14:textId="77777777" w:rsidR="0038667B" w:rsidRPr="007D4985" w:rsidRDefault="0038667B"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38667B" w:rsidRPr="00E34077" w14:paraId="5131B8C5" w14:textId="77777777" w:rsidTr="0011253A">
        <w:tc>
          <w:tcPr>
            <w:tcW w:w="1838" w:type="dxa"/>
            <w:shd w:val="clear" w:color="auto" w:fill="A8D08D" w:themeFill="accent6" w:themeFillTint="99"/>
            <w:vAlign w:val="center"/>
          </w:tcPr>
          <w:p w14:paraId="3BB33AB3" w14:textId="1359B0FA" w:rsidR="0038667B" w:rsidRPr="007D4985" w:rsidRDefault="00FC7D9D" w:rsidP="00F91304">
            <w:pPr>
              <w:spacing w:line="276" w:lineRule="auto"/>
              <w:rPr>
                <w:rFonts w:ascii="Arial" w:eastAsia="Arial" w:hAnsi="Arial" w:cs="Arial"/>
                <w:sz w:val="20"/>
                <w:szCs w:val="20"/>
                <w:lang w:val="es-ES_tradnl"/>
              </w:rPr>
            </w:pPr>
            <w:r>
              <w:rPr>
                <w:rFonts w:ascii="Arial" w:eastAsia="Arial" w:hAnsi="Arial" w:cs="Arial"/>
                <w:b/>
                <w:color w:val="000000" w:themeColor="text1"/>
                <w:sz w:val="20"/>
                <w:szCs w:val="20"/>
                <w:lang w:val="es-ES_tradnl"/>
              </w:rPr>
              <w:t>ID</w:t>
            </w:r>
          </w:p>
        </w:tc>
        <w:tc>
          <w:tcPr>
            <w:tcW w:w="7002" w:type="dxa"/>
            <w:gridSpan w:val="3"/>
          </w:tcPr>
          <w:p w14:paraId="65DFAE61" w14:textId="13A17387" w:rsidR="0038667B" w:rsidRPr="007D4985" w:rsidRDefault="00D431F5"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PRY-14</w:t>
            </w:r>
          </w:p>
        </w:tc>
      </w:tr>
      <w:tr w:rsidR="0038667B" w:rsidRPr="00E34077" w14:paraId="3A515EC3" w14:textId="77777777" w:rsidTr="0011253A">
        <w:tc>
          <w:tcPr>
            <w:tcW w:w="1838" w:type="dxa"/>
            <w:shd w:val="clear" w:color="auto" w:fill="A8D08D" w:themeFill="accent6" w:themeFillTint="99"/>
            <w:vAlign w:val="center"/>
          </w:tcPr>
          <w:p w14:paraId="7B8A4F3B" w14:textId="77777777" w:rsidR="0038667B" w:rsidRPr="007D4985" w:rsidRDefault="0038667B"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040E7955" w14:textId="147F0AB3" w:rsidR="0038667B" w:rsidRPr="007D4985" w:rsidRDefault="00DC4B7E"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Implementación del Sistema de Información de Adecuación de Tierras (SI-ADT).</w:t>
            </w:r>
          </w:p>
        </w:tc>
      </w:tr>
      <w:tr w:rsidR="0038667B" w:rsidRPr="00E34077" w14:paraId="3CB8BC89" w14:textId="77777777" w:rsidTr="0011253A">
        <w:tc>
          <w:tcPr>
            <w:tcW w:w="1838" w:type="dxa"/>
            <w:shd w:val="clear" w:color="auto" w:fill="A8D08D" w:themeFill="accent6" w:themeFillTint="99"/>
            <w:vAlign w:val="center"/>
          </w:tcPr>
          <w:p w14:paraId="5EAD311C" w14:textId="77777777" w:rsidR="0038667B" w:rsidRPr="007D4985" w:rsidRDefault="0038667B"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3541E9F2" w14:textId="552A5C37" w:rsidR="0038667B" w:rsidRPr="007D4985" w:rsidRDefault="004B723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Implementar el Sistema de Información de Adecuación de Tierras.</w:t>
            </w:r>
          </w:p>
        </w:tc>
      </w:tr>
      <w:tr w:rsidR="0038667B" w:rsidRPr="00E34077" w14:paraId="2A744C73" w14:textId="77777777" w:rsidTr="0011253A">
        <w:tc>
          <w:tcPr>
            <w:tcW w:w="1838" w:type="dxa"/>
            <w:shd w:val="clear" w:color="auto" w:fill="A8D08D" w:themeFill="accent6" w:themeFillTint="99"/>
            <w:vAlign w:val="center"/>
          </w:tcPr>
          <w:p w14:paraId="1625A286"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20DEAE07" w14:textId="77777777" w:rsidR="005B1616" w:rsidRPr="007D4985" w:rsidRDefault="005B1616"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Desarrollar los módulos funcionales del SI-ADT definidos en el proceso de análisis y diseño.</w:t>
            </w:r>
          </w:p>
          <w:p w14:paraId="19C6FE90" w14:textId="77777777" w:rsidR="005B1616" w:rsidRPr="007D4985" w:rsidRDefault="005B1616"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Desarrollar las pruebas del SI-ADT.</w:t>
            </w:r>
          </w:p>
          <w:p w14:paraId="340121A3" w14:textId="0220A0C0" w:rsidR="0038667B" w:rsidRPr="007D4985" w:rsidRDefault="005B1616"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Entregar en producción el SI-ADT.</w:t>
            </w:r>
          </w:p>
        </w:tc>
      </w:tr>
      <w:tr w:rsidR="0038667B" w:rsidRPr="00E34077" w14:paraId="308A9696" w14:textId="77777777" w:rsidTr="0011253A">
        <w:tc>
          <w:tcPr>
            <w:tcW w:w="1838" w:type="dxa"/>
            <w:shd w:val="clear" w:color="auto" w:fill="A8D08D" w:themeFill="accent6" w:themeFillTint="99"/>
            <w:vAlign w:val="center"/>
          </w:tcPr>
          <w:p w14:paraId="4AA59046" w14:textId="77777777" w:rsidR="0038667B" w:rsidRPr="007D4985" w:rsidRDefault="0038667B"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745CB30B" w14:textId="77777777" w:rsidR="000B675C" w:rsidRPr="007D4985" w:rsidRDefault="000B675C"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p w14:paraId="4C9CA59F" w14:textId="234D9B98" w:rsidR="0038667B" w:rsidRPr="007D4985" w:rsidRDefault="000B675C"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Inclusión de programas de uso de tecnología para participación ciudadana y Gobierno abierto en los procesos misionales de las Entidades públicas.</w:t>
            </w:r>
          </w:p>
        </w:tc>
      </w:tr>
      <w:tr w:rsidR="0038667B" w:rsidRPr="00E34077" w14:paraId="24D31EEA" w14:textId="77777777" w:rsidTr="0011253A">
        <w:tc>
          <w:tcPr>
            <w:tcW w:w="1838" w:type="dxa"/>
            <w:shd w:val="clear" w:color="auto" w:fill="A8D08D" w:themeFill="accent6" w:themeFillTint="99"/>
            <w:vAlign w:val="center"/>
          </w:tcPr>
          <w:p w14:paraId="4FBFB974"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vAlign w:val="center"/>
          </w:tcPr>
          <w:p w14:paraId="547C2F37" w14:textId="77777777" w:rsidR="00FC7D9D" w:rsidRDefault="00FC7D9D"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093A837E" w14:textId="18BE3822" w:rsidR="0038667B" w:rsidRPr="00FC7D9D" w:rsidRDefault="00FC7D9D"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FC7D9D">
              <w:rPr>
                <w:rFonts w:ascii="Arial" w:eastAsia="Arial" w:hAnsi="Arial" w:cs="Arial"/>
                <w:color w:val="000000" w:themeColor="text1"/>
                <w:sz w:val="20"/>
                <w:szCs w:val="20"/>
                <w:lang w:val="es-ES_tradnl"/>
              </w:rPr>
              <w:t>% de implementación de Arquitectura empresarial al interior de la entidad</w:t>
            </w:r>
          </w:p>
        </w:tc>
      </w:tr>
      <w:tr w:rsidR="0038667B" w:rsidRPr="00E34077" w14:paraId="05C066E9" w14:textId="77777777" w:rsidTr="0011253A">
        <w:tc>
          <w:tcPr>
            <w:tcW w:w="1838" w:type="dxa"/>
            <w:shd w:val="clear" w:color="auto" w:fill="A8D08D" w:themeFill="accent6" w:themeFillTint="99"/>
            <w:vAlign w:val="center"/>
          </w:tcPr>
          <w:p w14:paraId="5255BBF1"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3E17EA96" w14:textId="22250A69" w:rsidR="0038667B" w:rsidRPr="007D4985" w:rsidRDefault="00561194"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8</w:t>
            </w:r>
            <w:r w:rsidR="0038667B" w:rsidRPr="007D4985">
              <w:rPr>
                <w:rFonts w:ascii="Arial" w:eastAsia="Arial" w:hAnsi="Arial" w:cs="Arial"/>
                <w:sz w:val="20"/>
                <w:szCs w:val="20"/>
                <w:lang w:val="es-ES_tradnl"/>
              </w:rPr>
              <w:t xml:space="preserve"> meses</w:t>
            </w:r>
          </w:p>
        </w:tc>
        <w:tc>
          <w:tcPr>
            <w:tcW w:w="2096" w:type="dxa"/>
            <w:shd w:val="clear" w:color="auto" w:fill="A8D08D" w:themeFill="accent6" w:themeFillTint="99"/>
            <w:vAlign w:val="center"/>
          </w:tcPr>
          <w:p w14:paraId="368F54C2" w14:textId="77777777" w:rsidR="0038667B" w:rsidRPr="007D4985" w:rsidRDefault="0038667B"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33B36F45" w14:textId="5FAFCAD0" w:rsidR="0038667B" w:rsidRPr="007D4985" w:rsidRDefault="00561194"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$ 740.084.800</w:t>
            </w:r>
          </w:p>
        </w:tc>
      </w:tr>
      <w:tr w:rsidR="0038667B" w:rsidRPr="00E34077" w14:paraId="2E8D4DFF" w14:textId="77777777" w:rsidTr="0011253A">
        <w:tc>
          <w:tcPr>
            <w:tcW w:w="1838" w:type="dxa"/>
            <w:shd w:val="clear" w:color="auto" w:fill="A8D08D" w:themeFill="accent6" w:themeFillTint="99"/>
            <w:vAlign w:val="center"/>
          </w:tcPr>
          <w:p w14:paraId="4138BF01"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39045258" w14:textId="77777777" w:rsidR="0038667B" w:rsidRPr="007D4985" w:rsidRDefault="0038667B"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75D7D0A8"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736CC34D" w14:textId="77777777" w:rsidR="0038667B" w:rsidRPr="007D4985" w:rsidRDefault="0038667B"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38667B" w:rsidRPr="00E34077" w14:paraId="401CBAC4" w14:textId="77777777" w:rsidTr="0011253A">
        <w:tc>
          <w:tcPr>
            <w:tcW w:w="1838" w:type="dxa"/>
            <w:shd w:val="clear" w:color="auto" w:fill="A8D08D" w:themeFill="accent6" w:themeFillTint="99"/>
            <w:vAlign w:val="center"/>
          </w:tcPr>
          <w:p w14:paraId="7DF5EE33"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tcPr>
          <w:p w14:paraId="5EC00E11" w14:textId="462A787C" w:rsidR="0038667B" w:rsidRPr="007D4985" w:rsidRDefault="00354FA6"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Prestación y apoyo del servicio público adecuación de tierras</w:t>
            </w:r>
          </w:p>
        </w:tc>
        <w:tc>
          <w:tcPr>
            <w:tcW w:w="2096" w:type="dxa"/>
            <w:shd w:val="clear" w:color="auto" w:fill="A8D08D" w:themeFill="accent6" w:themeFillTint="99"/>
            <w:vAlign w:val="center"/>
          </w:tcPr>
          <w:p w14:paraId="08E87F9D" w14:textId="77777777" w:rsidR="0038667B" w:rsidRPr="007D4985" w:rsidRDefault="0038667B"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vAlign w:val="center"/>
          </w:tcPr>
          <w:p w14:paraId="5A7470EB" w14:textId="532D6B12" w:rsidR="0038667B" w:rsidRPr="007D4985" w:rsidRDefault="00437CEC"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Sistemas de Información</w:t>
            </w:r>
          </w:p>
        </w:tc>
      </w:tr>
      <w:tr w:rsidR="0038667B" w:rsidRPr="00E34077" w14:paraId="10AF8BAE" w14:textId="77777777" w:rsidTr="0011253A">
        <w:tc>
          <w:tcPr>
            <w:tcW w:w="8840" w:type="dxa"/>
            <w:gridSpan w:val="4"/>
            <w:shd w:val="clear" w:color="auto" w:fill="A8D08D" w:themeFill="accent6" w:themeFillTint="99"/>
          </w:tcPr>
          <w:p w14:paraId="2935D16A" w14:textId="77777777" w:rsidR="0038667B" w:rsidRPr="007D4985" w:rsidRDefault="0038667B"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38667B" w:rsidRPr="00E34077" w14:paraId="06FF8E94" w14:textId="77777777" w:rsidTr="0011253A">
        <w:trPr>
          <w:trHeight w:val="451"/>
        </w:trPr>
        <w:tc>
          <w:tcPr>
            <w:tcW w:w="8840" w:type="dxa"/>
            <w:gridSpan w:val="4"/>
          </w:tcPr>
          <w:p w14:paraId="7AD98CE8" w14:textId="067C361D" w:rsidR="00FC7D9D" w:rsidRPr="00FC7D9D" w:rsidRDefault="00401E16" w:rsidP="00F91304">
            <w:p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Este proyecto tiene como fin la implementación del Sistema de Información de Adecuación de Tierras, luego de haberse desarrollado el análisis y diseño previamente.</w:t>
            </w:r>
          </w:p>
        </w:tc>
      </w:tr>
      <w:tr w:rsidR="0038667B" w:rsidRPr="00E34077" w14:paraId="42CC3E5D" w14:textId="77777777" w:rsidTr="0011253A">
        <w:tc>
          <w:tcPr>
            <w:tcW w:w="8840" w:type="dxa"/>
            <w:gridSpan w:val="4"/>
            <w:shd w:val="clear" w:color="auto" w:fill="A8D08D" w:themeFill="accent6" w:themeFillTint="99"/>
          </w:tcPr>
          <w:p w14:paraId="150D85A1" w14:textId="77777777" w:rsidR="0038667B" w:rsidRPr="007D4985" w:rsidRDefault="0038667B"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BRECHAS QUE SOLUCIONA</w:t>
            </w:r>
          </w:p>
        </w:tc>
      </w:tr>
      <w:tr w:rsidR="0038667B" w:rsidRPr="00E34077" w14:paraId="553B0F83" w14:textId="77777777" w:rsidTr="0011253A">
        <w:tc>
          <w:tcPr>
            <w:tcW w:w="8840" w:type="dxa"/>
            <w:gridSpan w:val="4"/>
          </w:tcPr>
          <w:p w14:paraId="0AAE212A" w14:textId="2713B51C" w:rsidR="0038667B" w:rsidRPr="007D4985" w:rsidRDefault="00CC4495"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FC7D9D">
              <w:rPr>
                <w:rFonts w:ascii="Arial" w:eastAsia="Arial" w:hAnsi="Arial" w:cs="Arial"/>
                <w:b/>
                <w:color w:val="000000" w:themeColor="text1"/>
                <w:sz w:val="20"/>
                <w:szCs w:val="20"/>
                <w:lang w:val="es-ES_tradnl"/>
              </w:rPr>
              <w:t>BR-SI-02</w:t>
            </w:r>
            <w:r w:rsidR="00FC7D9D" w:rsidRPr="00FC7D9D">
              <w:rPr>
                <w:rFonts w:ascii="Arial" w:eastAsia="Arial" w:hAnsi="Arial" w:cs="Arial"/>
                <w:b/>
                <w:color w:val="000000" w:themeColor="text1"/>
                <w:sz w:val="20"/>
                <w:szCs w:val="20"/>
                <w:lang w:val="es-ES_tradnl"/>
              </w:rPr>
              <w:t>.</w:t>
            </w:r>
            <w:r w:rsidR="00FC7D9D">
              <w:rPr>
                <w:rFonts w:ascii="Arial" w:eastAsia="Arial" w:hAnsi="Arial" w:cs="Arial"/>
                <w:bCs/>
                <w:color w:val="000000" w:themeColor="text1"/>
                <w:sz w:val="20"/>
                <w:szCs w:val="20"/>
                <w:lang w:val="es-ES_tradnl"/>
              </w:rPr>
              <w:t xml:space="preserve"> </w:t>
            </w:r>
            <w:r w:rsidR="00FC7D9D" w:rsidRPr="00FC7D9D">
              <w:rPr>
                <w:rFonts w:ascii="Arial" w:eastAsia="Arial" w:hAnsi="Arial" w:cs="Arial"/>
                <w:bCs/>
                <w:color w:val="000000" w:themeColor="text1"/>
                <w:sz w:val="20"/>
                <w:szCs w:val="20"/>
                <w:lang w:val="es-ES_tradnl"/>
              </w:rPr>
              <w:t>Implementar una solución para el proceso de Adecuación de Tierras</w:t>
            </w:r>
          </w:p>
        </w:tc>
      </w:tr>
      <w:tr w:rsidR="0038667B" w:rsidRPr="00E34077" w14:paraId="02DF329F" w14:textId="77777777" w:rsidTr="0011253A">
        <w:tc>
          <w:tcPr>
            <w:tcW w:w="8840" w:type="dxa"/>
            <w:gridSpan w:val="4"/>
            <w:shd w:val="clear" w:color="auto" w:fill="A8D08D" w:themeFill="accent6" w:themeFillTint="99"/>
          </w:tcPr>
          <w:p w14:paraId="55CF0AD3" w14:textId="77777777" w:rsidR="0038667B" w:rsidRPr="007D4985" w:rsidRDefault="0038667B"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38667B" w:rsidRPr="00E34077" w14:paraId="58446EBC" w14:textId="77777777" w:rsidTr="0011253A">
        <w:tc>
          <w:tcPr>
            <w:tcW w:w="8840" w:type="dxa"/>
            <w:gridSpan w:val="4"/>
          </w:tcPr>
          <w:p w14:paraId="2DD7E21C"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Documentos del diseño final del sistema y de cada programa.</w:t>
            </w:r>
          </w:p>
          <w:p w14:paraId="4E0A1AFF"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Diagramas definitivos del sistema y de los programas.</w:t>
            </w:r>
          </w:p>
          <w:p w14:paraId="74BA85C5"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Descripción detallada de la lógica de cada programa.</w:t>
            </w:r>
          </w:p>
          <w:p w14:paraId="32AACE4E"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lastRenderedPageBreak/>
              <w:t>Descripción de entradas y salidas (ficheros, pantallas, listados, etc.).</w:t>
            </w:r>
          </w:p>
          <w:p w14:paraId="5DB94400"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Listado de los programas, conteniendo comentarios.</w:t>
            </w:r>
          </w:p>
          <w:p w14:paraId="2772A0A6"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Cadenas de ejecución si es necesario (JCL, scripts, etc.).</w:t>
            </w:r>
          </w:p>
          <w:p w14:paraId="7389C250"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Guía para los usuarios del sistema.</w:t>
            </w:r>
          </w:p>
          <w:p w14:paraId="06F0783E"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Programa de entrenamiento de los usuarios.</w:t>
            </w:r>
          </w:p>
          <w:p w14:paraId="52419BB1"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Reporte de pruebas ejecutadas</w:t>
            </w:r>
          </w:p>
          <w:p w14:paraId="39FEC5D8" w14:textId="77777777" w:rsidR="00530EA2" w:rsidRPr="007D4985"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Manuales de usuario</w:t>
            </w:r>
          </w:p>
          <w:p w14:paraId="3906E322" w14:textId="07D4342F" w:rsidR="003C20F7" w:rsidRPr="00FC7D9D" w:rsidRDefault="00530EA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Manuales de administración</w:t>
            </w:r>
          </w:p>
        </w:tc>
      </w:tr>
    </w:tbl>
    <w:p w14:paraId="34C4BF20" w14:textId="77777777" w:rsidR="00B10642" w:rsidRDefault="00B10642" w:rsidP="00F91304">
      <w:pPr>
        <w:spacing w:line="276" w:lineRule="auto"/>
        <w:jc w:val="center"/>
        <w:rPr>
          <w:rFonts w:ascii="Arial" w:hAnsi="Arial" w:cs="Arial"/>
          <w:i/>
          <w:iCs/>
          <w:sz w:val="18"/>
          <w:szCs w:val="18"/>
          <w:lang w:val="es-ES"/>
        </w:rPr>
      </w:pPr>
    </w:p>
    <w:p w14:paraId="58E4E93D" w14:textId="761DED41" w:rsidR="00FC7D9D" w:rsidRDefault="0038667B"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68E9494D" w14:textId="75F0BF5F"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09CB1D59" w14:textId="4D69A4EF" w:rsidR="00FD6B61" w:rsidRPr="008100E9" w:rsidRDefault="00AE7A31" w:rsidP="00F91304">
      <w:pPr>
        <w:pStyle w:val="ListParagraph"/>
        <w:numPr>
          <w:ilvl w:val="0"/>
          <w:numId w:val="70"/>
        </w:numPr>
        <w:spacing w:line="276" w:lineRule="auto"/>
        <w:ind w:left="284"/>
        <w:rPr>
          <w:rFonts w:ascii="Arial" w:eastAsia="Arial" w:hAnsi="Arial" w:cs="Arial"/>
          <w:b/>
          <w:color w:val="000000" w:themeColor="text1"/>
          <w:sz w:val="22"/>
          <w:lang w:val="es-ES_tradnl"/>
        </w:rPr>
      </w:pPr>
      <w:r>
        <w:rPr>
          <w:rFonts w:ascii="Arial" w:eastAsia="Arial" w:hAnsi="Arial" w:cs="Arial"/>
          <w:b/>
          <w:color w:val="000000" w:themeColor="text1"/>
          <w:sz w:val="22"/>
          <w:lang w:val="es-ES_tradnl"/>
        </w:rPr>
        <w:lastRenderedPageBreak/>
        <w:t>FASE II</w:t>
      </w:r>
      <w:r w:rsidR="00FD6B61" w:rsidRPr="008100E9">
        <w:rPr>
          <w:rFonts w:ascii="Arial" w:eastAsia="Arial" w:hAnsi="Arial" w:cs="Arial"/>
          <w:b/>
          <w:color w:val="000000" w:themeColor="text1"/>
          <w:sz w:val="22"/>
          <w:lang w:val="es-ES_tradnl"/>
        </w:rPr>
        <w:t xml:space="preserve"> (2021)</w:t>
      </w:r>
    </w:p>
    <w:p w14:paraId="28B78740" w14:textId="5031A697" w:rsidR="00FC7D9D" w:rsidRDefault="00FC7D9D" w:rsidP="00F91304">
      <w:pPr>
        <w:spacing w:after="160" w:line="276" w:lineRule="auto"/>
        <w:rPr>
          <w:rFonts w:ascii="Arial" w:eastAsia="Arial" w:hAnsi="Arial" w:cs="Arial"/>
          <w:i/>
          <w:sz w:val="18"/>
          <w:szCs w:val="18"/>
          <w:lang w:val="es-ES"/>
        </w:rPr>
      </w:pPr>
    </w:p>
    <w:p w14:paraId="7E5B761D" w14:textId="5F3F5721" w:rsidR="00306253" w:rsidRPr="00FD6B61" w:rsidRDefault="00306253" w:rsidP="00F91304">
      <w:pPr>
        <w:spacing w:line="276" w:lineRule="auto"/>
        <w:jc w:val="center"/>
        <w:rPr>
          <w:rFonts w:ascii="Arial" w:eastAsia="Arial" w:hAnsi="Arial" w:cs="Arial"/>
          <w:i/>
          <w:sz w:val="18"/>
          <w:szCs w:val="18"/>
          <w:lang w:val="es-ES_tradnl"/>
        </w:rPr>
      </w:pPr>
      <w:bookmarkStart w:id="964" w:name="_Toc28249474"/>
      <w:bookmarkStart w:id="965" w:name="_Toc27549049"/>
      <w:bookmarkStart w:id="966" w:name="_Toc28265132"/>
      <w:bookmarkStart w:id="967" w:name="_Toc28569343"/>
      <w:r w:rsidRPr="00A464BF">
        <w:rPr>
          <w:rFonts w:ascii="Arial" w:hAnsi="Arial" w:cs="Arial"/>
          <w:i/>
          <w:sz w:val="18"/>
          <w:szCs w:val="18"/>
          <w:lang w:val="es-ES_tradnl"/>
        </w:rPr>
        <w:t xml:space="preserve">Tabla </w:t>
      </w:r>
      <w:r w:rsidRPr="00A464BF">
        <w:rPr>
          <w:rFonts w:ascii="Arial" w:eastAsia="Arial" w:hAnsi="Arial" w:cs="Arial"/>
          <w:i/>
          <w:sz w:val="18"/>
          <w:szCs w:val="18"/>
          <w:lang w:val="es-ES_tradnl"/>
        </w:rPr>
        <w:fldChar w:fldCharType="begin"/>
      </w:r>
      <w:r w:rsidRPr="00A464BF">
        <w:rPr>
          <w:rFonts w:ascii="Arial" w:hAnsi="Arial" w:cs="Arial"/>
          <w:i/>
          <w:sz w:val="18"/>
          <w:szCs w:val="18"/>
          <w:lang w:val="es-ES_tradnl"/>
        </w:rPr>
        <w:instrText xml:space="preserve"> SEQ Tabla \* ARABIC </w:instrText>
      </w:r>
      <w:r w:rsidRPr="00A464BF">
        <w:rPr>
          <w:rFonts w:ascii="Arial" w:eastAsia="Arial" w:hAnsi="Arial" w:cs="Arial"/>
          <w:i/>
          <w:sz w:val="18"/>
          <w:szCs w:val="18"/>
          <w:lang w:val="es-ES_tradnl"/>
        </w:rPr>
        <w:fldChar w:fldCharType="separate"/>
      </w:r>
      <w:r w:rsidR="00B85331">
        <w:rPr>
          <w:rFonts w:ascii="Arial" w:hAnsi="Arial" w:cs="Arial"/>
          <w:i/>
          <w:noProof/>
          <w:sz w:val="18"/>
          <w:szCs w:val="18"/>
          <w:lang w:val="es-ES_tradnl"/>
        </w:rPr>
        <w:t>56</w:t>
      </w:r>
      <w:r w:rsidRPr="00A464BF">
        <w:rPr>
          <w:rFonts w:ascii="Arial" w:eastAsia="Arial" w:hAnsi="Arial" w:cs="Arial"/>
          <w:i/>
          <w:sz w:val="18"/>
          <w:szCs w:val="18"/>
          <w:lang w:val="es-ES_tradnl"/>
        </w:rPr>
        <w:fldChar w:fldCharType="end"/>
      </w:r>
      <w:r w:rsidRPr="00A464BF">
        <w:rPr>
          <w:rFonts w:ascii="Arial" w:eastAsia="Arial" w:hAnsi="Arial" w:cs="Arial"/>
          <w:i/>
          <w:sz w:val="18"/>
          <w:szCs w:val="18"/>
          <w:lang w:val="es-ES_tradnl"/>
        </w:rPr>
        <w:t xml:space="preserve">. </w:t>
      </w:r>
      <w:r w:rsidRPr="00A464BF">
        <w:rPr>
          <w:rFonts w:ascii="Arial" w:eastAsia="Arial" w:hAnsi="Arial" w:cs="Arial"/>
          <w:i/>
          <w:sz w:val="18"/>
          <w:szCs w:val="18"/>
        </w:rPr>
        <w:t xml:space="preserve">Proyecto </w:t>
      </w:r>
      <w:r w:rsidRPr="00A464BF">
        <w:rPr>
          <w:rFonts w:ascii="Arial" w:hAnsi="Arial" w:cs="Arial"/>
          <w:i/>
          <w:sz w:val="18"/>
          <w:szCs w:val="18"/>
        </w:rPr>
        <w:fldChar w:fldCharType="begin"/>
      </w:r>
      <w:r w:rsidRPr="00A464BF">
        <w:rPr>
          <w:rFonts w:ascii="Arial" w:hAnsi="Arial"/>
          <w:i/>
          <w:sz w:val="18"/>
        </w:rPr>
        <w:instrText xml:space="preserve"> SEQ Proyecto \* ARABIC </w:instrText>
      </w:r>
      <w:r w:rsidRPr="00A464BF">
        <w:rPr>
          <w:rFonts w:ascii="Arial" w:hAnsi="Arial" w:cs="Arial"/>
          <w:i/>
          <w:sz w:val="18"/>
          <w:szCs w:val="18"/>
        </w:rPr>
        <w:fldChar w:fldCharType="separate"/>
      </w:r>
      <w:r w:rsidR="00B85331">
        <w:rPr>
          <w:rFonts w:ascii="Arial" w:hAnsi="Arial"/>
          <w:i/>
          <w:noProof/>
          <w:sz w:val="18"/>
        </w:rPr>
        <w:t>15</w:t>
      </w:r>
      <w:r w:rsidRPr="00A464BF">
        <w:rPr>
          <w:rFonts w:ascii="Arial" w:hAnsi="Arial" w:cs="Arial"/>
          <w:i/>
          <w:sz w:val="18"/>
          <w:szCs w:val="18"/>
        </w:rPr>
        <w:fldChar w:fldCharType="end"/>
      </w:r>
      <w:r w:rsidRPr="00FD6B61">
        <w:rPr>
          <w:rFonts w:ascii="Arial" w:eastAsia="Arial" w:hAnsi="Arial" w:cs="Arial"/>
          <w:i/>
          <w:sz w:val="18"/>
          <w:szCs w:val="18"/>
        </w:rPr>
        <w:t xml:space="preserve"> – </w:t>
      </w:r>
      <w:r w:rsidR="00000396" w:rsidRPr="00FD6B61">
        <w:rPr>
          <w:rFonts w:ascii="Arial" w:eastAsia="Arial" w:hAnsi="Arial" w:cs="Arial"/>
          <w:i/>
          <w:sz w:val="18"/>
          <w:szCs w:val="18"/>
          <w:lang w:val="es-ES_tradnl"/>
        </w:rPr>
        <w:t>Sistema de información para automatizar procesos de auditoría</w:t>
      </w:r>
      <w:bookmarkEnd w:id="964"/>
      <w:bookmarkEnd w:id="965"/>
      <w:bookmarkEnd w:id="966"/>
      <w:bookmarkEnd w:id="967"/>
    </w:p>
    <w:p w14:paraId="4CFB5C96" w14:textId="77777777" w:rsidR="00FC7D9D" w:rsidRPr="00FC7D9D" w:rsidRDefault="00FC7D9D" w:rsidP="00F91304">
      <w:pPr>
        <w:spacing w:line="276" w:lineRule="auto"/>
        <w:jc w:val="center"/>
        <w:rPr>
          <w:rFonts w:ascii="Arial" w:hAnsi="Arial" w:cs="Arial"/>
          <w:i/>
          <w:sz w:val="18"/>
          <w:szCs w:val="18"/>
          <w:u w:val="single"/>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306253" w:rsidRPr="00E34077" w14:paraId="48B04B33" w14:textId="77777777" w:rsidTr="0011253A">
        <w:tc>
          <w:tcPr>
            <w:tcW w:w="8840" w:type="dxa"/>
            <w:gridSpan w:val="4"/>
            <w:shd w:val="clear" w:color="auto" w:fill="A8D08D" w:themeFill="accent6" w:themeFillTint="99"/>
            <w:vAlign w:val="center"/>
          </w:tcPr>
          <w:p w14:paraId="15CF31A5" w14:textId="77777777" w:rsidR="00306253" w:rsidRPr="007D4985" w:rsidRDefault="0030625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306253" w:rsidRPr="00E34077" w14:paraId="7C39251B" w14:textId="77777777" w:rsidTr="0011253A">
        <w:tc>
          <w:tcPr>
            <w:tcW w:w="1838" w:type="dxa"/>
            <w:shd w:val="clear" w:color="auto" w:fill="A8D08D" w:themeFill="accent6" w:themeFillTint="99"/>
            <w:vAlign w:val="center"/>
          </w:tcPr>
          <w:p w14:paraId="2E41CF93" w14:textId="77777777" w:rsidR="00306253" w:rsidRPr="007D4985" w:rsidRDefault="0030625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7002" w:type="dxa"/>
            <w:gridSpan w:val="3"/>
          </w:tcPr>
          <w:p w14:paraId="2DC51165" w14:textId="3FFC37C3" w:rsidR="00306253" w:rsidRPr="007D4985" w:rsidRDefault="002B163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PRY-15</w:t>
            </w:r>
          </w:p>
        </w:tc>
      </w:tr>
      <w:tr w:rsidR="00306253" w:rsidRPr="00E34077" w14:paraId="4441AF2A" w14:textId="77777777" w:rsidTr="0011253A">
        <w:tc>
          <w:tcPr>
            <w:tcW w:w="1838" w:type="dxa"/>
            <w:shd w:val="clear" w:color="auto" w:fill="A8D08D" w:themeFill="accent6" w:themeFillTint="99"/>
            <w:vAlign w:val="center"/>
          </w:tcPr>
          <w:p w14:paraId="37517FB6" w14:textId="77777777" w:rsidR="00306253" w:rsidRPr="007D4985" w:rsidRDefault="0030625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4C9D292E" w14:textId="567B8282" w:rsidR="00306253" w:rsidRPr="007D4985" w:rsidRDefault="006A70DA"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Sistema de información para automatizar procesos de auditoría</w:t>
            </w:r>
          </w:p>
        </w:tc>
      </w:tr>
      <w:tr w:rsidR="00306253" w:rsidRPr="00E34077" w14:paraId="5BA724C8" w14:textId="77777777" w:rsidTr="0011253A">
        <w:tc>
          <w:tcPr>
            <w:tcW w:w="1838" w:type="dxa"/>
            <w:shd w:val="clear" w:color="auto" w:fill="A8D08D" w:themeFill="accent6" w:themeFillTint="99"/>
            <w:vAlign w:val="center"/>
          </w:tcPr>
          <w:p w14:paraId="26E9B5DA" w14:textId="77777777" w:rsidR="00306253" w:rsidRPr="007D4985" w:rsidRDefault="0030625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6EF22CA2" w14:textId="0F68D381" w:rsidR="00306253" w:rsidRPr="007D4985" w:rsidRDefault="008A0F9C"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Adquirir y configurar un sistema de información que permita la automatización de los procesos de auditoría.</w:t>
            </w:r>
          </w:p>
        </w:tc>
      </w:tr>
      <w:tr w:rsidR="00306253" w:rsidRPr="00E34077" w14:paraId="73369221" w14:textId="77777777" w:rsidTr="0011253A">
        <w:tc>
          <w:tcPr>
            <w:tcW w:w="1838" w:type="dxa"/>
            <w:shd w:val="clear" w:color="auto" w:fill="A8D08D" w:themeFill="accent6" w:themeFillTint="99"/>
            <w:vAlign w:val="center"/>
          </w:tcPr>
          <w:p w14:paraId="363AF615"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06151E43" w14:textId="0F26C9EE" w:rsidR="00306253" w:rsidRPr="007D4985" w:rsidRDefault="00DF0C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Establecer una herramienta que permita la automatización de los procesos de auditoría que apoye al proceso de Evaluación Independiente.</w:t>
            </w:r>
          </w:p>
        </w:tc>
      </w:tr>
      <w:tr w:rsidR="00306253" w:rsidRPr="00E34077" w14:paraId="0D288693" w14:textId="77777777" w:rsidTr="0011253A">
        <w:tc>
          <w:tcPr>
            <w:tcW w:w="1838" w:type="dxa"/>
            <w:shd w:val="clear" w:color="auto" w:fill="A8D08D" w:themeFill="accent6" w:themeFillTint="99"/>
            <w:vAlign w:val="center"/>
          </w:tcPr>
          <w:p w14:paraId="0F90F91F" w14:textId="77777777" w:rsidR="00306253" w:rsidRPr="007D4985" w:rsidRDefault="0030625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47B1DAED" w14:textId="6242E117" w:rsidR="00306253" w:rsidRPr="007D4985" w:rsidRDefault="00BF641F"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tc>
      </w:tr>
      <w:tr w:rsidR="00FC7D9D" w:rsidRPr="00E34077" w14:paraId="36005FD6" w14:textId="77777777" w:rsidTr="0011253A">
        <w:tc>
          <w:tcPr>
            <w:tcW w:w="1838" w:type="dxa"/>
            <w:shd w:val="clear" w:color="auto" w:fill="A8D08D" w:themeFill="accent6" w:themeFillTint="99"/>
            <w:vAlign w:val="center"/>
          </w:tcPr>
          <w:p w14:paraId="20844D88" w14:textId="77777777" w:rsidR="00FC7D9D" w:rsidRPr="007D4985" w:rsidRDefault="00FC7D9D"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vAlign w:val="center"/>
          </w:tcPr>
          <w:p w14:paraId="0E9F2D0E" w14:textId="77777777" w:rsidR="00FC7D9D" w:rsidRDefault="00FC7D9D"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0B9032FA" w14:textId="77777777" w:rsidR="00FC7D9D" w:rsidRPr="00FC7D9D" w:rsidRDefault="00FC7D9D"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FC7D9D">
              <w:rPr>
                <w:rFonts w:ascii="Arial" w:eastAsia="Arial" w:hAnsi="Arial" w:cs="Arial"/>
                <w:color w:val="000000" w:themeColor="text1"/>
                <w:sz w:val="20"/>
                <w:szCs w:val="20"/>
                <w:lang w:val="es-ES_tradnl"/>
              </w:rPr>
              <w:t>% de implementación de Arquitectura empresarial al interior de la entidad</w:t>
            </w:r>
          </w:p>
        </w:tc>
      </w:tr>
      <w:tr w:rsidR="00306253" w:rsidRPr="00E34077" w14:paraId="231395A3" w14:textId="77777777" w:rsidTr="0011253A">
        <w:tc>
          <w:tcPr>
            <w:tcW w:w="1838" w:type="dxa"/>
            <w:shd w:val="clear" w:color="auto" w:fill="A8D08D" w:themeFill="accent6" w:themeFillTint="99"/>
            <w:vAlign w:val="center"/>
          </w:tcPr>
          <w:p w14:paraId="69D23882"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40CECAE3" w14:textId="77777777" w:rsidR="00306253" w:rsidRPr="007D4985" w:rsidRDefault="0030625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3 meses</w:t>
            </w:r>
          </w:p>
        </w:tc>
        <w:tc>
          <w:tcPr>
            <w:tcW w:w="2096" w:type="dxa"/>
            <w:shd w:val="clear" w:color="auto" w:fill="A8D08D" w:themeFill="accent6" w:themeFillTint="99"/>
            <w:vAlign w:val="center"/>
          </w:tcPr>
          <w:p w14:paraId="584A4360" w14:textId="77777777" w:rsidR="00306253" w:rsidRPr="007D4985" w:rsidRDefault="0030625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34079CB5" w14:textId="56E7B516" w:rsidR="00306253" w:rsidRPr="007D4985" w:rsidRDefault="00E837FC" w:rsidP="00F91304">
            <w:pPr>
              <w:spacing w:line="276" w:lineRule="auto"/>
              <w:jc w:val="both"/>
              <w:rPr>
                <w:rFonts w:ascii="Arial" w:eastAsia="Arial" w:hAnsi="Arial" w:cs="Arial"/>
                <w:sz w:val="20"/>
                <w:szCs w:val="20"/>
                <w:lang w:val="es-ES_tradnl"/>
              </w:rPr>
            </w:pPr>
            <w:r w:rsidRPr="00E837FC">
              <w:rPr>
                <w:rFonts w:ascii="Arial" w:eastAsia="Arial" w:hAnsi="Arial" w:cs="Arial"/>
                <w:sz w:val="20"/>
                <w:szCs w:val="20"/>
                <w:lang w:val="es-ES_tradnl"/>
              </w:rPr>
              <w:t xml:space="preserve">$ </w:t>
            </w:r>
            <w:r w:rsidR="00897BF1">
              <w:rPr>
                <w:rFonts w:ascii="Arial" w:eastAsia="Arial" w:hAnsi="Arial" w:cs="Arial"/>
                <w:sz w:val="20"/>
                <w:szCs w:val="20"/>
                <w:lang w:val="es-ES_tradnl"/>
              </w:rPr>
              <w:t>224.000.000</w:t>
            </w:r>
          </w:p>
        </w:tc>
      </w:tr>
      <w:tr w:rsidR="00306253" w:rsidRPr="00E34077" w14:paraId="2C6237A7" w14:textId="77777777" w:rsidTr="0011253A">
        <w:tc>
          <w:tcPr>
            <w:tcW w:w="1838" w:type="dxa"/>
            <w:shd w:val="clear" w:color="auto" w:fill="A8D08D" w:themeFill="accent6" w:themeFillTint="99"/>
            <w:vAlign w:val="center"/>
          </w:tcPr>
          <w:p w14:paraId="41604570"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2554AE82" w14:textId="77777777" w:rsidR="00306253" w:rsidRPr="007D4985" w:rsidRDefault="0030625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3CB77C61"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662B7632" w14:textId="77777777" w:rsidR="00306253" w:rsidRPr="007D4985" w:rsidRDefault="0030625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306253" w:rsidRPr="00E34077" w14:paraId="426E2F9D" w14:textId="77777777" w:rsidTr="0011253A">
        <w:tc>
          <w:tcPr>
            <w:tcW w:w="1838" w:type="dxa"/>
            <w:shd w:val="clear" w:color="auto" w:fill="A8D08D" w:themeFill="accent6" w:themeFillTint="99"/>
            <w:vAlign w:val="center"/>
          </w:tcPr>
          <w:p w14:paraId="4EFDD330"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vAlign w:val="center"/>
          </w:tcPr>
          <w:p w14:paraId="7A9BCA40" w14:textId="2F19671C" w:rsidR="00924FBA" w:rsidRPr="007D4985" w:rsidRDefault="00924FBA"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Evaluación Independiente</w:t>
            </w:r>
          </w:p>
        </w:tc>
        <w:tc>
          <w:tcPr>
            <w:tcW w:w="2096" w:type="dxa"/>
            <w:shd w:val="clear" w:color="auto" w:fill="A8D08D" w:themeFill="accent6" w:themeFillTint="99"/>
            <w:vAlign w:val="center"/>
          </w:tcPr>
          <w:p w14:paraId="45AAF615" w14:textId="77777777" w:rsidR="00306253" w:rsidRPr="007D4985" w:rsidRDefault="0030625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tcPr>
          <w:p w14:paraId="4AAF4EC8" w14:textId="14C11B8C" w:rsidR="00306253" w:rsidRPr="007D4985" w:rsidRDefault="00000396"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Sistemas de Información</w:t>
            </w:r>
          </w:p>
        </w:tc>
      </w:tr>
      <w:tr w:rsidR="00306253" w:rsidRPr="00E34077" w14:paraId="701A6733" w14:textId="77777777" w:rsidTr="0011253A">
        <w:tc>
          <w:tcPr>
            <w:tcW w:w="8840" w:type="dxa"/>
            <w:gridSpan w:val="4"/>
            <w:shd w:val="clear" w:color="auto" w:fill="A8D08D" w:themeFill="accent6" w:themeFillTint="99"/>
          </w:tcPr>
          <w:p w14:paraId="18257586" w14:textId="77777777" w:rsidR="00306253" w:rsidRPr="007D4985" w:rsidRDefault="0030625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306253" w:rsidRPr="00E34077" w14:paraId="5F7ACD43" w14:textId="77777777" w:rsidTr="0011253A">
        <w:trPr>
          <w:trHeight w:val="451"/>
        </w:trPr>
        <w:tc>
          <w:tcPr>
            <w:tcW w:w="8840" w:type="dxa"/>
            <w:gridSpan w:val="4"/>
          </w:tcPr>
          <w:p w14:paraId="18BEF36D" w14:textId="77777777" w:rsidR="00B735BB" w:rsidRDefault="00B735BB"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Este proyecto permitirá a la ADR mejorar sus capacidades en la evaluación del cumplimiento de sus obligaciones, proveyendo una herramienta que permitirá automatizar los procesos de auditoría.</w:t>
            </w:r>
          </w:p>
          <w:p w14:paraId="202BFB03" w14:textId="77777777" w:rsidR="00CA44BE" w:rsidRPr="007D4985" w:rsidRDefault="00CA44BE" w:rsidP="00F91304">
            <w:pPr>
              <w:spacing w:line="276" w:lineRule="auto"/>
              <w:jc w:val="both"/>
              <w:rPr>
                <w:rFonts w:ascii="Arial" w:eastAsia="Arial" w:hAnsi="Arial" w:cs="Arial"/>
                <w:color w:val="000000" w:themeColor="text1"/>
                <w:sz w:val="20"/>
                <w:szCs w:val="20"/>
                <w:lang w:val="es-ES_tradnl"/>
              </w:rPr>
            </w:pPr>
          </w:p>
          <w:p w14:paraId="708D6D38" w14:textId="77777777" w:rsidR="00B735BB" w:rsidRPr="007D4985" w:rsidRDefault="00B735BB"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El sistema debe permitir:</w:t>
            </w:r>
          </w:p>
          <w:p w14:paraId="7CA3E843" w14:textId="77777777" w:rsidR="00B735BB" w:rsidRPr="007D4985" w:rsidRDefault="00B735BB" w:rsidP="00F91304">
            <w:pPr>
              <w:pStyle w:val="ListParagraph"/>
              <w:numPr>
                <w:ilvl w:val="0"/>
                <w:numId w:val="4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Planificación de auditorías, </w:t>
            </w:r>
          </w:p>
          <w:p w14:paraId="37125A56" w14:textId="77777777" w:rsidR="00B735BB" w:rsidRPr="007D4985" w:rsidRDefault="00B735BB" w:rsidP="00F91304">
            <w:pPr>
              <w:pStyle w:val="ListParagraph"/>
              <w:numPr>
                <w:ilvl w:val="0"/>
                <w:numId w:val="4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Preparación y definición de cronogramas, </w:t>
            </w:r>
          </w:p>
          <w:p w14:paraId="562062CB" w14:textId="77777777" w:rsidR="00B735BB" w:rsidRPr="007D4985" w:rsidRDefault="00B735BB" w:rsidP="00F91304">
            <w:pPr>
              <w:pStyle w:val="ListParagraph"/>
              <w:numPr>
                <w:ilvl w:val="0"/>
                <w:numId w:val="4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Desarrollo de planes y listas de verificación, hasta la ejecución, </w:t>
            </w:r>
          </w:p>
          <w:p w14:paraId="337ADF83" w14:textId="77777777" w:rsidR="00CA44BE" w:rsidRPr="00CA44BE" w:rsidRDefault="00B735BB" w:rsidP="00F91304">
            <w:pPr>
              <w:pStyle w:val="ListParagraph"/>
              <w:numPr>
                <w:ilvl w:val="0"/>
                <w:numId w:val="4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Registro de resultados, emisión de informes y seguimiento. </w:t>
            </w:r>
          </w:p>
          <w:p w14:paraId="46EBCF41" w14:textId="1FFCE554" w:rsidR="00306253" w:rsidRPr="00FC7D9D" w:rsidRDefault="00B735BB"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Además, debe contemplar todos los controles necesarios para cumplir con los requisitos de normas internacionales.</w:t>
            </w:r>
          </w:p>
        </w:tc>
      </w:tr>
      <w:tr w:rsidR="00306253" w:rsidRPr="00E34077" w14:paraId="6C9318C9" w14:textId="77777777" w:rsidTr="0011253A">
        <w:tc>
          <w:tcPr>
            <w:tcW w:w="8840" w:type="dxa"/>
            <w:gridSpan w:val="4"/>
            <w:shd w:val="clear" w:color="auto" w:fill="A8D08D" w:themeFill="accent6" w:themeFillTint="99"/>
          </w:tcPr>
          <w:p w14:paraId="05216101" w14:textId="77777777" w:rsidR="00306253" w:rsidRPr="007D4985" w:rsidRDefault="0030625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BRECHAS QUE SOLUCIONA</w:t>
            </w:r>
          </w:p>
        </w:tc>
      </w:tr>
      <w:tr w:rsidR="00306253" w:rsidRPr="00E34077" w14:paraId="0D5054D3" w14:textId="77777777" w:rsidTr="0011253A">
        <w:tc>
          <w:tcPr>
            <w:tcW w:w="8840" w:type="dxa"/>
            <w:gridSpan w:val="4"/>
          </w:tcPr>
          <w:p w14:paraId="1BD9CB13" w14:textId="07D365E3" w:rsidR="00306253" w:rsidRPr="007D4985" w:rsidRDefault="007F5A6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3C3F19">
              <w:rPr>
                <w:rFonts w:ascii="Arial" w:eastAsia="Arial" w:hAnsi="Arial" w:cs="Arial"/>
                <w:b/>
                <w:bCs/>
                <w:color w:val="000000" w:themeColor="text1"/>
                <w:sz w:val="20"/>
                <w:szCs w:val="20"/>
                <w:lang w:val="es-ES_tradnl"/>
              </w:rPr>
              <w:lastRenderedPageBreak/>
              <w:t>BR-SI-</w:t>
            </w:r>
            <w:r w:rsidR="003C3F19" w:rsidRPr="003C3F19">
              <w:rPr>
                <w:rFonts w:ascii="Arial" w:eastAsia="Arial" w:hAnsi="Arial" w:cs="Arial"/>
                <w:b/>
                <w:bCs/>
                <w:color w:val="000000" w:themeColor="text1"/>
                <w:sz w:val="20"/>
                <w:szCs w:val="20"/>
                <w:lang w:val="es-ES_tradnl"/>
              </w:rPr>
              <w:t>13.</w:t>
            </w:r>
            <w:r w:rsidR="003C3F19">
              <w:rPr>
                <w:rFonts w:ascii="Arial" w:eastAsia="Arial" w:hAnsi="Arial" w:cs="Arial"/>
                <w:bCs/>
                <w:color w:val="000000" w:themeColor="text1"/>
                <w:sz w:val="20"/>
                <w:szCs w:val="20"/>
                <w:lang w:val="es-ES_tradnl"/>
              </w:rPr>
              <w:t xml:space="preserve"> </w:t>
            </w:r>
            <w:r w:rsidR="003C3F19" w:rsidRPr="003C3F19">
              <w:rPr>
                <w:rFonts w:ascii="Arial" w:eastAsia="Arial" w:hAnsi="Arial" w:cs="Arial"/>
                <w:bCs/>
                <w:color w:val="000000" w:themeColor="text1"/>
                <w:sz w:val="20"/>
                <w:szCs w:val="20"/>
                <w:lang w:val="es-ES_tradnl"/>
              </w:rPr>
              <w:t>Adquirir y configurar un sistema de información que permita la automatización de los procesos de auditoría.</w:t>
            </w:r>
          </w:p>
        </w:tc>
      </w:tr>
      <w:tr w:rsidR="00306253" w:rsidRPr="00E34077" w14:paraId="7A8D7741" w14:textId="77777777" w:rsidTr="0011253A">
        <w:tc>
          <w:tcPr>
            <w:tcW w:w="8840" w:type="dxa"/>
            <w:gridSpan w:val="4"/>
            <w:shd w:val="clear" w:color="auto" w:fill="A8D08D" w:themeFill="accent6" w:themeFillTint="99"/>
          </w:tcPr>
          <w:p w14:paraId="5DD2C99D" w14:textId="77777777" w:rsidR="00306253" w:rsidRPr="007D4985" w:rsidRDefault="0030625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306253" w:rsidRPr="00E34077" w14:paraId="642697B4" w14:textId="77777777" w:rsidTr="0011253A">
        <w:tc>
          <w:tcPr>
            <w:tcW w:w="8840" w:type="dxa"/>
            <w:gridSpan w:val="4"/>
          </w:tcPr>
          <w:p w14:paraId="5EC6B78C" w14:textId="77777777" w:rsidR="005E2662" w:rsidRPr="007D4985" w:rsidRDefault="005E266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Sistema de Información instalado, configurado y operando.</w:t>
            </w:r>
          </w:p>
          <w:p w14:paraId="087C4FB4" w14:textId="77777777" w:rsidR="005E2662" w:rsidRPr="007D4985" w:rsidRDefault="005E266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Licenciamiento necesario para cubrir las necesidades del área cliente.</w:t>
            </w:r>
          </w:p>
          <w:p w14:paraId="240A57B4" w14:textId="77777777" w:rsidR="005E2662" w:rsidRPr="007D4985" w:rsidRDefault="005E266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Manuales de usuario.</w:t>
            </w:r>
          </w:p>
          <w:p w14:paraId="3BD3476B" w14:textId="77777777" w:rsidR="005E2662" w:rsidRPr="007D4985" w:rsidRDefault="005E266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Capacitación a los usuarios del sistema.</w:t>
            </w:r>
          </w:p>
          <w:p w14:paraId="70FAE4C0" w14:textId="3367A219" w:rsidR="00306253" w:rsidRPr="007D4985" w:rsidRDefault="005E2662"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Servicio de soporte técnico por lo menos por un (1) año.</w:t>
            </w:r>
          </w:p>
        </w:tc>
      </w:tr>
    </w:tbl>
    <w:p w14:paraId="3796BB45" w14:textId="77777777" w:rsidR="00306253" w:rsidRPr="007D4985" w:rsidRDefault="00306253" w:rsidP="00F91304">
      <w:pPr>
        <w:spacing w:line="276" w:lineRule="auto"/>
        <w:rPr>
          <w:rFonts w:ascii="Arial" w:hAnsi="Arial" w:cs="Arial"/>
        </w:rPr>
      </w:pPr>
    </w:p>
    <w:p w14:paraId="32CB51EB" w14:textId="0C6659B8" w:rsidR="003C3F19" w:rsidRDefault="00306253"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2588B1F7" w14:textId="69ADFCA1"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13F6FF28" w14:textId="6B3DD0AA" w:rsidR="00485312" w:rsidRPr="003C3F19" w:rsidRDefault="00485312" w:rsidP="00F91304">
      <w:pPr>
        <w:spacing w:line="276" w:lineRule="auto"/>
        <w:jc w:val="center"/>
        <w:rPr>
          <w:rFonts w:ascii="Arial" w:hAnsi="Arial" w:cs="Arial"/>
          <w:i/>
          <w:sz w:val="18"/>
          <w:szCs w:val="18"/>
        </w:rPr>
      </w:pPr>
      <w:bookmarkStart w:id="968" w:name="_Toc28249475"/>
      <w:bookmarkStart w:id="969" w:name="_Toc27549050"/>
      <w:bookmarkStart w:id="970" w:name="_Toc28265133"/>
      <w:bookmarkStart w:id="971" w:name="_Toc28569344"/>
      <w:r w:rsidRPr="003C3F19">
        <w:rPr>
          <w:rFonts w:ascii="Arial" w:hAnsi="Arial" w:cs="Arial"/>
          <w:i/>
          <w:sz w:val="18"/>
          <w:szCs w:val="18"/>
          <w:lang w:val="es-ES_tradnl"/>
        </w:rPr>
        <w:lastRenderedPageBreak/>
        <w:t xml:space="preserve">Tabla </w:t>
      </w:r>
      <w:r w:rsidRPr="003C3F19">
        <w:rPr>
          <w:rFonts w:ascii="Arial" w:eastAsia="Arial" w:hAnsi="Arial" w:cs="Arial"/>
          <w:i/>
          <w:sz w:val="18"/>
          <w:szCs w:val="18"/>
          <w:lang w:val="es-ES_tradnl"/>
        </w:rPr>
        <w:fldChar w:fldCharType="begin"/>
      </w:r>
      <w:r w:rsidRPr="003C3F19">
        <w:rPr>
          <w:rFonts w:ascii="Arial" w:hAnsi="Arial" w:cs="Arial"/>
          <w:i/>
          <w:sz w:val="18"/>
          <w:szCs w:val="18"/>
          <w:lang w:val="es-ES_tradnl"/>
        </w:rPr>
        <w:instrText xml:space="preserve"> SEQ Tabla \* ARABIC </w:instrText>
      </w:r>
      <w:r w:rsidRPr="003C3F19">
        <w:rPr>
          <w:rFonts w:ascii="Arial" w:eastAsia="Arial" w:hAnsi="Arial" w:cs="Arial"/>
          <w:i/>
          <w:sz w:val="18"/>
          <w:szCs w:val="18"/>
          <w:lang w:val="es-ES_tradnl"/>
        </w:rPr>
        <w:fldChar w:fldCharType="separate"/>
      </w:r>
      <w:r w:rsidR="00B85331">
        <w:rPr>
          <w:rFonts w:ascii="Arial" w:hAnsi="Arial" w:cs="Arial"/>
          <w:i/>
          <w:noProof/>
          <w:sz w:val="18"/>
          <w:szCs w:val="18"/>
          <w:lang w:val="es-ES_tradnl"/>
        </w:rPr>
        <w:t>57</w:t>
      </w:r>
      <w:r w:rsidRPr="003C3F19">
        <w:rPr>
          <w:rFonts w:ascii="Arial" w:eastAsia="Arial" w:hAnsi="Arial" w:cs="Arial"/>
          <w:i/>
          <w:sz w:val="18"/>
          <w:szCs w:val="18"/>
          <w:lang w:val="es-ES_tradnl"/>
        </w:rPr>
        <w:fldChar w:fldCharType="end"/>
      </w:r>
      <w:r w:rsidRPr="003C3F19">
        <w:rPr>
          <w:rFonts w:ascii="Arial" w:eastAsia="Arial" w:hAnsi="Arial" w:cs="Arial"/>
          <w:i/>
          <w:sz w:val="18"/>
          <w:szCs w:val="18"/>
          <w:lang w:val="es-ES_tradnl"/>
        </w:rPr>
        <w:t xml:space="preserve">. </w:t>
      </w:r>
      <w:r w:rsidRPr="003C3F19">
        <w:rPr>
          <w:rFonts w:ascii="Arial" w:hAnsi="Arial" w:cs="Arial"/>
          <w:i/>
          <w:sz w:val="18"/>
          <w:szCs w:val="18"/>
        </w:rPr>
        <w:t xml:space="preserve">Proyecto </w:t>
      </w:r>
      <w:r w:rsidRPr="003C3F19">
        <w:rPr>
          <w:rFonts w:ascii="Arial" w:hAnsi="Arial" w:cs="Arial"/>
          <w:i/>
          <w:sz w:val="18"/>
          <w:szCs w:val="18"/>
        </w:rPr>
        <w:fldChar w:fldCharType="begin"/>
      </w:r>
      <w:r w:rsidRPr="003C3F19">
        <w:rPr>
          <w:rFonts w:ascii="Arial" w:hAnsi="Arial" w:cs="Arial"/>
          <w:i/>
          <w:sz w:val="18"/>
          <w:szCs w:val="18"/>
        </w:rPr>
        <w:instrText xml:space="preserve"> SEQ Proyecto \* ARABIC </w:instrText>
      </w:r>
      <w:r w:rsidRPr="003C3F19">
        <w:rPr>
          <w:rFonts w:ascii="Arial" w:hAnsi="Arial" w:cs="Arial"/>
          <w:i/>
          <w:sz w:val="18"/>
          <w:szCs w:val="18"/>
        </w:rPr>
        <w:fldChar w:fldCharType="separate"/>
      </w:r>
      <w:r w:rsidR="00B85331">
        <w:rPr>
          <w:rFonts w:ascii="Arial" w:hAnsi="Arial" w:cs="Arial"/>
          <w:i/>
          <w:noProof/>
          <w:sz w:val="18"/>
          <w:szCs w:val="18"/>
        </w:rPr>
        <w:t>16</w:t>
      </w:r>
      <w:r w:rsidRPr="003C3F19">
        <w:rPr>
          <w:rFonts w:ascii="Arial" w:hAnsi="Arial" w:cs="Arial"/>
          <w:i/>
          <w:sz w:val="18"/>
          <w:szCs w:val="18"/>
        </w:rPr>
        <w:fldChar w:fldCharType="end"/>
      </w:r>
      <w:r w:rsidRPr="003C3F19">
        <w:rPr>
          <w:rFonts w:ascii="Arial" w:hAnsi="Arial" w:cs="Arial"/>
          <w:i/>
          <w:sz w:val="18"/>
          <w:szCs w:val="18"/>
        </w:rPr>
        <w:t xml:space="preserve"> </w:t>
      </w:r>
      <w:r w:rsidRPr="003C3F19">
        <w:rPr>
          <w:rFonts w:ascii="Arial" w:eastAsia="Arial" w:hAnsi="Arial" w:cs="Arial"/>
          <w:i/>
          <w:sz w:val="18"/>
          <w:szCs w:val="18"/>
        </w:rPr>
        <w:t>–</w:t>
      </w:r>
      <w:r w:rsidRPr="003C3F19">
        <w:rPr>
          <w:rFonts w:ascii="Arial" w:hAnsi="Arial" w:cs="Arial"/>
          <w:i/>
          <w:sz w:val="18"/>
          <w:szCs w:val="18"/>
        </w:rPr>
        <w:t xml:space="preserve"> Rediseño portal web institucional</w:t>
      </w:r>
      <w:bookmarkEnd w:id="968"/>
      <w:bookmarkEnd w:id="969"/>
      <w:bookmarkEnd w:id="970"/>
      <w:bookmarkEnd w:id="971"/>
    </w:p>
    <w:p w14:paraId="05A76C9D" w14:textId="77777777" w:rsidR="00485312" w:rsidRPr="007D4985" w:rsidRDefault="00485312" w:rsidP="00F91304">
      <w:pPr>
        <w:spacing w:line="276" w:lineRule="auto"/>
        <w:jc w:val="center"/>
        <w:rPr>
          <w:rFonts w:ascii="Arial" w:hAnsi="Arial" w:cs="Arial"/>
          <w:sz w:val="22"/>
          <w:highlight w:val="yellow"/>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485312" w14:paraId="771B1100" w14:textId="77777777" w:rsidTr="0011253A">
        <w:tc>
          <w:tcPr>
            <w:tcW w:w="8828" w:type="dxa"/>
            <w:gridSpan w:val="4"/>
            <w:shd w:val="clear" w:color="auto" w:fill="A8D08D" w:themeFill="accent6" w:themeFillTint="99"/>
            <w:vAlign w:val="center"/>
          </w:tcPr>
          <w:p w14:paraId="02FE76AA" w14:textId="77777777" w:rsidR="00485312" w:rsidRPr="007D4985" w:rsidRDefault="00485312"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485312" w14:paraId="5E55EBAE" w14:textId="77777777" w:rsidTr="0011253A">
        <w:tc>
          <w:tcPr>
            <w:tcW w:w="1838" w:type="dxa"/>
            <w:shd w:val="clear" w:color="auto" w:fill="A8D08D" w:themeFill="accent6" w:themeFillTint="99"/>
            <w:vAlign w:val="center"/>
          </w:tcPr>
          <w:p w14:paraId="64682483"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Pr>
          <w:p w14:paraId="0A4D9B92" w14:textId="1CF8F573" w:rsidR="00485312" w:rsidRPr="007D4985" w:rsidRDefault="002B163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PRY-16</w:t>
            </w:r>
          </w:p>
        </w:tc>
      </w:tr>
      <w:tr w:rsidR="00485312" w14:paraId="64E3F347" w14:textId="77777777" w:rsidTr="0011253A">
        <w:tc>
          <w:tcPr>
            <w:tcW w:w="1838" w:type="dxa"/>
            <w:shd w:val="clear" w:color="auto" w:fill="A8D08D" w:themeFill="accent6" w:themeFillTint="99"/>
            <w:vAlign w:val="center"/>
          </w:tcPr>
          <w:p w14:paraId="213F6288"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Pr>
          <w:p w14:paraId="17B3B999" w14:textId="77777777" w:rsidR="00485312" w:rsidRPr="007D4985" w:rsidRDefault="00485312" w:rsidP="00F91304">
            <w:pPr>
              <w:spacing w:line="276" w:lineRule="auto"/>
              <w:rPr>
                <w:rFonts w:ascii="Arial" w:hAnsi="Arial" w:cs="Arial"/>
                <w:sz w:val="20"/>
                <w:szCs w:val="20"/>
                <w:lang w:val="es-ES_tradnl"/>
              </w:rPr>
            </w:pPr>
            <w:r w:rsidRPr="007D4985">
              <w:rPr>
                <w:rFonts w:ascii="Arial" w:eastAsia="Arial" w:hAnsi="Arial" w:cs="Arial"/>
                <w:sz w:val="20"/>
                <w:szCs w:val="20"/>
                <w:lang w:val="es-ES_tradnl"/>
              </w:rPr>
              <w:t>Rediseño portal web institucional</w:t>
            </w:r>
          </w:p>
        </w:tc>
      </w:tr>
      <w:tr w:rsidR="00485312" w14:paraId="767B50F8" w14:textId="77777777" w:rsidTr="0011253A">
        <w:tc>
          <w:tcPr>
            <w:tcW w:w="1838" w:type="dxa"/>
            <w:shd w:val="clear" w:color="auto" w:fill="A8D08D" w:themeFill="accent6" w:themeFillTint="99"/>
            <w:vAlign w:val="center"/>
          </w:tcPr>
          <w:p w14:paraId="17F8DCB0"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Pr>
          <w:p w14:paraId="41370303" w14:textId="2C6C568C" w:rsidR="00485312" w:rsidRPr="007D4985" w:rsidRDefault="001E6FD5" w:rsidP="00F91304">
            <w:pPr>
              <w:spacing w:line="276" w:lineRule="auto"/>
              <w:jc w:val="both"/>
              <w:rPr>
                <w:rFonts w:ascii="Arial" w:hAnsi="Arial" w:cs="Arial"/>
                <w:sz w:val="20"/>
                <w:szCs w:val="20"/>
              </w:rPr>
            </w:pPr>
            <w:r w:rsidRPr="007D4985">
              <w:rPr>
                <w:rFonts w:ascii="Arial" w:hAnsi="Arial" w:cs="Arial"/>
                <w:sz w:val="20"/>
                <w:szCs w:val="20"/>
              </w:rPr>
              <w:t>Diseñar</w:t>
            </w:r>
            <w:r w:rsidR="00485312" w:rsidRPr="007D4985">
              <w:rPr>
                <w:rFonts w:ascii="Arial" w:hAnsi="Arial" w:cs="Arial"/>
                <w:sz w:val="20"/>
                <w:szCs w:val="20"/>
              </w:rPr>
              <w:t xml:space="preserve">, desarrollar e implementar el portal Web de la Agencia de Desarrollo </w:t>
            </w:r>
            <w:r w:rsidRPr="007D4985">
              <w:rPr>
                <w:rFonts w:ascii="Arial" w:hAnsi="Arial" w:cs="Arial"/>
                <w:sz w:val="20"/>
                <w:szCs w:val="20"/>
              </w:rPr>
              <w:t>Rural</w:t>
            </w:r>
            <w:r w:rsidR="00485312" w:rsidRPr="007D4985">
              <w:rPr>
                <w:rFonts w:ascii="Arial" w:hAnsi="Arial" w:cs="Arial"/>
                <w:sz w:val="20"/>
                <w:szCs w:val="20"/>
              </w:rPr>
              <w:t xml:space="preserve">. De acuerdo con las directrices del Ministerio de </w:t>
            </w:r>
            <w:r w:rsidRPr="007D4985">
              <w:rPr>
                <w:rFonts w:ascii="Arial" w:hAnsi="Arial" w:cs="Arial"/>
                <w:sz w:val="20"/>
                <w:szCs w:val="20"/>
              </w:rPr>
              <w:t>Tecnologías</w:t>
            </w:r>
            <w:r w:rsidR="00485312" w:rsidRPr="007D4985">
              <w:rPr>
                <w:rFonts w:ascii="Arial" w:hAnsi="Arial" w:cs="Arial"/>
                <w:sz w:val="20"/>
                <w:szCs w:val="20"/>
              </w:rPr>
              <w:t xml:space="preserve"> de la </w:t>
            </w:r>
            <w:r w:rsidRPr="007D4985">
              <w:rPr>
                <w:rFonts w:ascii="Arial" w:hAnsi="Arial" w:cs="Arial"/>
                <w:sz w:val="20"/>
                <w:szCs w:val="20"/>
              </w:rPr>
              <w:t>Información</w:t>
            </w:r>
            <w:r w:rsidR="00485312" w:rsidRPr="007D4985">
              <w:rPr>
                <w:rFonts w:ascii="Arial" w:hAnsi="Arial" w:cs="Arial"/>
                <w:sz w:val="20"/>
                <w:szCs w:val="20"/>
              </w:rPr>
              <w:t xml:space="preserve"> y las Comunicaciones relacionadas con accesibilidad y usabilidad web.</w:t>
            </w:r>
          </w:p>
        </w:tc>
      </w:tr>
      <w:tr w:rsidR="00485312" w14:paraId="4F69BBE5" w14:textId="77777777" w:rsidTr="0011253A">
        <w:tc>
          <w:tcPr>
            <w:tcW w:w="1838" w:type="dxa"/>
            <w:shd w:val="clear" w:color="auto" w:fill="A8D08D" w:themeFill="accent6" w:themeFillTint="99"/>
            <w:vAlign w:val="center"/>
          </w:tcPr>
          <w:p w14:paraId="73DE33D9"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Pr>
          <w:p w14:paraId="00A97B60" w14:textId="6466303C" w:rsidR="00485312" w:rsidRDefault="003C3F19" w:rsidP="00F91304">
            <w:pPr>
              <w:pStyle w:val="ListParagraph"/>
              <w:numPr>
                <w:ilvl w:val="0"/>
                <w:numId w:val="52"/>
              </w:numPr>
              <w:spacing w:line="276" w:lineRule="auto"/>
              <w:jc w:val="both"/>
              <w:rPr>
                <w:rFonts w:ascii="Arial" w:eastAsia="Arial" w:hAnsi="Arial" w:cs="Arial"/>
                <w:sz w:val="20"/>
                <w:szCs w:val="20"/>
                <w:lang w:val="es-ES_tradnl"/>
              </w:rPr>
            </w:pPr>
            <w:r>
              <w:rPr>
                <w:rFonts w:ascii="Arial" w:eastAsia="Arial" w:hAnsi="Arial" w:cs="Arial"/>
                <w:sz w:val="20"/>
                <w:szCs w:val="20"/>
                <w:lang w:val="es-ES_tradnl"/>
              </w:rPr>
              <w:t>Diseñar las funcionalidades del portal institucional</w:t>
            </w:r>
          </w:p>
          <w:p w14:paraId="6AE1877A" w14:textId="77777777" w:rsidR="003C3F19" w:rsidRDefault="003C3F19" w:rsidP="00F91304">
            <w:pPr>
              <w:pStyle w:val="ListParagraph"/>
              <w:numPr>
                <w:ilvl w:val="0"/>
                <w:numId w:val="52"/>
              </w:numPr>
              <w:spacing w:line="276" w:lineRule="auto"/>
              <w:jc w:val="both"/>
              <w:rPr>
                <w:rFonts w:ascii="Arial" w:eastAsia="Arial" w:hAnsi="Arial" w:cs="Arial"/>
                <w:sz w:val="20"/>
                <w:szCs w:val="20"/>
                <w:lang w:val="es-ES_tradnl"/>
              </w:rPr>
            </w:pPr>
            <w:r>
              <w:rPr>
                <w:rFonts w:ascii="Arial" w:eastAsia="Arial" w:hAnsi="Arial" w:cs="Arial"/>
                <w:sz w:val="20"/>
                <w:szCs w:val="20"/>
                <w:lang w:val="es-ES_tradnl"/>
              </w:rPr>
              <w:t>Implementar nuevos canales digitales para la interacción con los ciudadanos y grupos de interés.</w:t>
            </w:r>
          </w:p>
          <w:p w14:paraId="2E78127B" w14:textId="5F37AEF1" w:rsidR="003C3F19" w:rsidRPr="007D4985" w:rsidRDefault="003C3F19" w:rsidP="00F91304">
            <w:pPr>
              <w:pStyle w:val="ListParagraph"/>
              <w:numPr>
                <w:ilvl w:val="0"/>
                <w:numId w:val="52"/>
              </w:numPr>
              <w:spacing w:line="276" w:lineRule="auto"/>
              <w:jc w:val="both"/>
              <w:rPr>
                <w:rFonts w:ascii="Arial" w:eastAsia="Arial" w:hAnsi="Arial" w:cs="Arial"/>
                <w:sz w:val="20"/>
                <w:szCs w:val="20"/>
                <w:lang w:val="es-ES_tradnl"/>
              </w:rPr>
            </w:pPr>
            <w:r>
              <w:rPr>
                <w:rFonts w:ascii="Arial" w:eastAsia="Arial" w:hAnsi="Arial" w:cs="Arial"/>
                <w:sz w:val="20"/>
                <w:szCs w:val="20"/>
                <w:lang w:val="es-ES_tradnl"/>
              </w:rPr>
              <w:t>Optimizar e incluir la oferta de trámites y servicios de la entidad dentro del portal institucional</w:t>
            </w:r>
          </w:p>
        </w:tc>
      </w:tr>
      <w:tr w:rsidR="00485312" w14:paraId="78226AFB" w14:textId="77777777" w:rsidTr="0011253A">
        <w:tc>
          <w:tcPr>
            <w:tcW w:w="1838" w:type="dxa"/>
            <w:shd w:val="clear" w:color="auto" w:fill="A8D08D" w:themeFill="accent6" w:themeFillTint="99"/>
            <w:vAlign w:val="center"/>
          </w:tcPr>
          <w:p w14:paraId="265A1769"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6940DB1A" w14:textId="77777777" w:rsidR="00485312" w:rsidRPr="007D4985" w:rsidRDefault="00485312" w:rsidP="00F91304">
            <w:pPr>
              <w:spacing w:line="276" w:lineRule="auto"/>
              <w:jc w:val="both"/>
              <w:rPr>
                <w:rFonts w:ascii="Arial" w:eastAsia="Arial" w:hAnsi="Arial" w:cs="Arial"/>
                <w:sz w:val="20"/>
                <w:szCs w:val="20"/>
              </w:rPr>
            </w:pPr>
            <w:r w:rsidRPr="007D4985">
              <w:rPr>
                <w:rFonts w:ascii="Arial" w:hAnsi="Arial" w:cs="Arial"/>
                <w:sz w:val="20"/>
                <w:szCs w:val="20"/>
              </w:rPr>
              <w:t>Inclusión de programas de uso de tecnología para participación ciudadana y Gobierno abierto en los procesos misionales de las Entidades públicas.</w:t>
            </w:r>
          </w:p>
        </w:tc>
      </w:tr>
      <w:tr w:rsidR="00485312" w14:paraId="598473F4" w14:textId="77777777" w:rsidTr="0011253A">
        <w:tc>
          <w:tcPr>
            <w:tcW w:w="1838" w:type="dxa"/>
            <w:shd w:val="clear" w:color="auto" w:fill="A8D08D" w:themeFill="accent6" w:themeFillTint="99"/>
            <w:vAlign w:val="center"/>
          </w:tcPr>
          <w:p w14:paraId="5B6F06A9"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6990" w:type="dxa"/>
            <w:gridSpan w:val="3"/>
          </w:tcPr>
          <w:p w14:paraId="4D5F5563" w14:textId="77777777" w:rsidR="00485312" w:rsidRPr="007D4985" w:rsidRDefault="00485312"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Involucramiento de ciudadanos, usuarios y grupos de interés en la gestión pública </w:t>
            </w:r>
          </w:p>
          <w:p w14:paraId="5D5BA88E" w14:textId="772DD95D" w:rsidR="00485312" w:rsidRPr="007D4985" w:rsidRDefault="00485312"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No. de </w:t>
            </w:r>
            <w:r w:rsidR="001E6FD5" w:rsidRPr="007D4985">
              <w:rPr>
                <w:rFonts w:ascii="Arial" w:eastAsia="Arial" w:hAnsi="Arial" w:cs="Arial"/>
                <w:sz w:val="20"/>
                <w:szCs w:val="20"/>
                <w:lang w:val="es-ES_tradnl"/>
              </w:rPr>
              <w:t>Trámites</w:t>
            </w:r>
            <w:r w:rsidRPr="007D4985">
              <w:rPr>
                <w:rFonts w:ascii="Arial" w:eastAsia="Arial" w:hAnsi="Arial" w:cs="Arial"/>
                <w:sz w:val="20"/>
                <w:szCs w:val="20"/>
                <w:lang w:val="es-ES_tradnl"/>
              </w:rPr>
              <w:t xml:space="preserve"> de alto impacto ciudadano transformados digitalmente </w:t>
            </w:r>
          </w:p>
          <w:p w14:paraId="205E3784" w14:textId="156AED28" w:rsidR="00485312" w:rsidRPr="007D4985" w:rsidRDefault="00485312"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Número de solicitudes de </w:t>
            </w:r>
            <w:r w:rsidR="001E6FD5" w:rsidRPr="007D4985">
              <w:rPr>
                <w:rFonts w:ascii="Arial" w:eastAsia="Arial" w:hAnsi="Arial" w:cs="Arial"/>
                <w:sz w:val="20"/>
                <w:szCs w:val="20"/>
                <w:lang w:val="es-ES_tradnl"/>
              </w:rPr>
              <w:t>trámites</w:t>
            </w:r>
            <w:r w:rsidRPr="007D4985">
              <w:rPr>
                <w:rFonts w:ascii="Arial" w:eastAsia="Arial" w:hAnsi="Arial" w:cs="Arial"/>
                <w:sz w:val="20"/>
                <w:szCs w:val="20"/>
                <w:lang w:val="es-ES_tradnl"/>
              </w:rPr>
              <w:t>, servicios y OPA</w:t>
            </w:r>
            <w:r w:rsidRPr="007D4985">
              <w:rPr>
                <w:rFonts w:ascii="Arial" w:eastAsia="Arial" w:hAnsi="Arial" w:cs="Arial"/>
                <w:sz w:val="20"/>
                <w:szCs w:val="20"/>
                <w:lang w:val="es-ES_tradnl"/>
              </w:rPr>
              <w:br/>
              <w:t>digitales finalizadas /</w:t>
            </w:r>
            <w:r w:rsidR="003C3F19" w:rsidRPr="007D4985">
              <w:rPr>
                <w:rFonts w:ascii="Arial" w:eastAsia="Arial" w:hAnsi="Arial" w:cs="Arial"/>
                <w:sz w:val="20"/>
                <w:szCs w:val="20"/>
                <w:lang w:val="es-ES_tradnl"/>
              </w:rPr>
              <w:t>Número</w:t>
            </w:r>
            <w:r w:rsidRPr="007D4985">
              <w:rPr>
                <w:rFonts w:ascii="Arial" w:eastAsia="Arial" w:hAnsi="Arial" w:cs="Arial"/>
                <w:sz w:val="20"/>
                <w:szCs w:val="20"/>
                <w:lang w:val="es-ES_tradnl"/>
              </w:rPr>
              <w:t xml:space="preserve"> de solicitudes de </w:t>
            </w:r>
            <w:r w:rsidR="001E6FD5" w:rsidRPr="007D4985">
              <w:rPr>
                <w:rFonts w:ascii="Arial" w:eastAsia="Arial" w:hAnsi="Arial" w:cs="Arial"/>
                <w:sz w:val="20"/>
                <w:szCs w:val="20"/>
                <w:lang w:val="es-ES_tradnl"/>
              </w:rPr>
              <w:t>trámites</w:t>
            </w:r>
            <w:r w:rsidRPr="007D4985">
              <w:rPr>
                <w:rFonts w:ascii="Arial" w:eastAsia="Arial" w:hAnsi="Arial" w:cs="Arial"/>
                <w:sz w:val="20"/>
                <w:szCs w:val="20"/>
                <w:lang w:val="es-ES_tradnl"/>
              </w:rPr>
              <w:t xml:space="preserve">, servicios y OPA digitales iniciadas </w:t>
            </w:r>
          </w:p>
        </w:tc>
      </w:tr>
      <w:tr w:rsidR="00485312" w14:paraId="5B7533F7" w14:textId="77777777" w:rsidTr="0011253A">
        <w:tc>
          <w:tcPr>
            <w:tcW w:w="1838" w:type="dxa"/>
            <w:shd w:val="clear" w:color="auto" w:fill="A8D08D" w:themeFill="accent6" w:themeFillTint="99"/>
            <w:vAlign w:val="center"/>
          </w:tcPr>
          <w:p w14:paraId="49614FE6"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vAlign w:val="center"/>
          </w:tcPr>
          <w:p w14:paraId="354318DA" w14:textId="349C3DC9"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3 </w:t>
            </w:r>
            <w:r w:rsidR="005F7709" w:rsidRPr="00CA2D8E">
              <w:rPr>
                <w:rFonts w:ascii="Arial" w:eastAsia="Arial" w:hAnsi="Arial" w:cs="Arial"/>
                <w:sz w:val="20"/>
                <w:szCs w:val="20"/>
                <w:lang w:val="es-ES_tradnl"/>
              </w:rPr>
              <w:t>meses</w:t>
            </w:r>
          </w:p>
        </w:tc>
        <w:tc>
          <w:tcPr>
            <w:tcW w:w="2095" w:type="dxa"/>
            <w:shd w:val="clear" w:color="auto" w:fill="A8D08D" w:themeFill="accent6" w:themeFillTint="99"/>
            <w:vAlign w:val="center"/>
          </w:tcPr>
          <w:p w14:paraId="6A1D250E"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tcPr>
          <w:p w14:paraId="7B237D53" w14:textId="77777777" w:rsidR="00485312" w:rsidRPr="007D4985" w:rsidRDefault="00485312" w:rsidP="00F91304">
            <w:pPr>
              <w:spacing w:line="276" w:lineRule="auto"/>
              <w:rPr>
                <w:rFonts w:ascii="Arial" w:eastAsia="Arial" w:hAnsi="Arial" w:cs="Arial"/>
                <w:sz w:val="20"/>
                <w:szCs w:val="20"/>
                <w:lang w:val="es-ES_tradnl"/>
              </w:rPr>
            </w:pPr>
          </w:p>
          <w:p w14:paraId="1B8BC0EE" w14:textId="54802467" w:rsidR="00485312" w:rsidRPr="007D4985" w:rsidRDefault="00485312" w:rsidP="00F91304">
            <w:pPr>
              <w:spacing w:line="276" w:lineRule="auto"/>
              <w:rPr>
                <w:rFonts w:ascii="Arial" w:eastAsia="Arial" w:hAnsi="Arial" w:cs="Arial"/>
                <w:sz w:val="20"/>
                <w:szCs w:val="20"/>
                <w:lang w:val="es-ES_tradnl"/>
              </w:rPr>
            </w:pPr>
            <w:r w:rsidRPr="003C3F19">
              <w:rPr>
                <w:rFonts w:ascii="Arial" w:eastAsia="Arial" w:hAnsi="Arial" w:cs="Arial"/>
                <w:sz w:val="20"/>
                <w:szCs w:val="20"/>
                <w:lang w:val="es-ES_tradnl"/>
              </w:rPr>
              <w:t xml:space="preserve">$ </w:t>
            </w:r>
            <w:r w:rsidR="003C3F19" w:rsidRPr="003C3F19">
              <w:rPr>
                <w:rFonts w:ascii="Arial" w:eastAsia="Arial" w:hAnsi="Arial" w:cs="Arial"/>
                <w:sz w:val="20"/>
                <w:szCs w:val="20"/>
                <w:lang w:val="es-ES_tradnl"/>
              </w:rPr>
              <w:t>1</w:t>
            </w:r>
            <w:r w:rsidRPr="003C3F19">
              <w:rPr>
                <w:rFonts w:ascii="Arial" w:eastAsia="Arial" w:hAnsi="Arial" w:cs="Arial"/>
                <w:sz w:val="20"/>
                <w:szCs w:val="20"/>
                <w:lang w:val="es-ES_tradnl"/>
              </w:rPr>
              <w:t>50.000.000</w:t>
            </w:r>
          </w:p>
        </w:tc>
      </w:tr>
      <w:tr w:rsidR="00485312" w14:paraId="1AC94990" w14:textId="77777777" w:rsidTr="0011253A">
        <w:tc>
          <w:tcPr>
            <w:tcW w:w="1838" w:type="dxa"/>
            <w:shd w:val="clear" w:color="auto" w:fill="A8D08D" w:themeFill="accent6" w:themeFillTint="99"/>
            <w:vAlign w:val="center"/>
          </w:tcPr>
          <w:p w14:paraId="3A576BD7"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vAlign w:val="center"/>
          </w:tcPr>
          <w:p w14:paraId="46D0DA2B"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5" w:type="dxa"/>
            <w:shd w:val="clear" w:color="auto" w:fill="A8D08D" w:themeFill="accent6" w:themeFillTint="99"/>
            <w:vAlign w:val="center"/>
          </w:tcPr>
          <w:p w14:paraId="554E6CE6"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tcPr>
          <w:p w14:paraId="3CB4A61F"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p w14:paraId="7955C2AF"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Comunicaciones</w:t>
            </w:r>
          </w:p>
          <w:p w14:paraId="6A1AA217"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Atención al ciudadano</w:t>
            </w:r>
          </w:p>
        </w:tc>
      </w:tr>
      <w:tr w:rsidR="00485312" w14:paraId="1F209137" w14:textId="77777777" w:rsidTr="0011253A">
        <w:tc>
          <w:tcPr>
            <w:tcW w:w="1838" w:type="dxa"/>
            <w:shd w:val="clear" w:color="auto" w:fill="A8D08D" w:themeFill="accent6" w:themeFillTint="99"/>
            <w:vAlign w:val="center"/>
          </w:tcPr>
          <w:p w14:paraId="3717E0CC"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Pr>
          <w:p w14:paraId="2A17B087"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las comunicaciones</w:t>
            </w:r>
          </w:p>
          <w:p w14:paraId="69DBEA48"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tecnologías de la información</w:t>
            </w:r>
          </w:p>
          <w:p w14:paraId="34B7B1AF" w14:textId="77777777" w:rsidR="00485312" w:rsidRPr="007D4985" w:rsidRDefault="00485312"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Participación y atención al ciudadano</w:t>
            </w:r>
          </w:p>
        </w:tc>
        <w:tc>
          <w:tcPr>
            <w:tcW w:w="2095" w:type="dxa"/>
            <w:shd w:val="clear" w:color="auto" w:fill="A8D08D" w:themeFill="accent6" w:themeFillTint="99"/>
            <w:vAlign w:val="center"/>
          </w:tcPr>
          <w:p w14:paraId="06286523" w14:textId="77777777" w:rsidR="00485312" w:rsidRPr="007D4985" w:rsidRDefault="0048531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vAlign w:val="center"/>
          </w:tcPr>
          <w:p w14:paraId="56BCAC08" w14:textId="77777777" w:rsidR="00485312" w:rsidRPr="007D4985" w:rsidRDefault="0048531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Sistemas de información y Propósito de Gobierno Digital – Servicios ciudadanos digitales de confianza y calidad</w:t>
            </w:r>
          </w:p>
        </w:tc>
      </w:tr>
      <w:tr w:rsidR="00485312" w14:paraId="39EAAB7C" w14:textId="77777777" w:rsidTr="0011253A">
        <w:tc>
          <w:tcPr>
            <w:tcW w:w="8828" w:type="dxa"/>
            <w:gridSpan w:val="4"/>
            <w:shd w:val="clear" w:color="auto" w:fill="A8D08D" w:themeFill="accent6" w:themeFillTint="99"/>
          </w:tcPr>
          <w:p w14:paraId="3F6FAA72" w14:textId="77777777" w:rsidR="00485312" w:rsidRPr="007D4985" w:rsidRDefault="0048531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485312" w14:paraId="6D47DC53" w14:textId="77777777" w:rsidTr="0011253A">
        <w:trPr>
          <w:trHeight w:val="279"/>
        </w:trPr>
        <w:tc>
          <w:tcPr>
            <w:tcW w:w="8828" w:type="dxa"/>
            <w:gridSpan w:val="4"/>
          </w:tcPr>
          <w:p w14:paraId="4821AE33" w14:textId="010AF7EE" w:rsidR="00F0530A" w:rsidRPr="00F0530A" w:rsidRDefault="005E6A05" w:rsidP="00F91304">
            <w:pPr>
              <w:spacing w:line="276" w:lineRule="auto"/>
              <w:jc w:val="both"/>
              <w:rPr>
                <w:rFonts w:ascii="Arial" w:hAnsi="Arial" w:cs="Arial"/>
                <w:sz w:val="20"/>
                <w:szCs w:val="20"/>
              </w:rPr>
            </w:pPr>
            <w:r w:rsidRPr="00F0530A">
              <w:rPr>
                <w:rFonts w:ascii="Arial" w:hAnsi="Arial" w:cs="Arial"/>
                <w:sz w:val="20"/>
                <w:szCs w:val="20"/>
              </w:rPr>
              <w:lastRenderedPageBreak/>
              <w:t>Diseñar</w:t>
            </w:r>
            <w:r w:rsidR="00F0530A" w:rsidRPr="00F0530A">
              <w:rPr>
                <w:rFonts w:ascii="Arial" w:hAnsi="Arial" w:cs="Arial"/>
                <w:sz w:val="20"/>
                <w:szCs w:val="20"/>
              </w:rPr>
              <w:t xml:space="preserve">, desarrollar e implementar el portal Web de la ADR. </w:t>
            </w:r>
            <w:proofErr w:type="gramStart"/>
            <w:r w:rsidR="00F0530A" w:rsidRPr="00F0530A">
              <w:rPr>
                <w:rFonts w:ascii="Arial" w:hAnsi="Arial" w:cs="Arial"/>
                <w:sz w:val="20"/>
                <w:szCs w:val="20"/>
              </w:rPr>
              <w:t>De acuerdo a</w:t>
            </w:r>
            <w:proofErr w:type="gramEnd"/>
            <w:r w:rsidR="00F0530A" w:rsidRPr="00F0530A">
              <w:rPr>
                <w:rFonts w:ascii="Arial" w:hAnsi="Arial" w:cs="Arial"/>
                <w:sz w:val="20"/>
                <w:szCs w:val="20"/>
              </w:rPr>
              <w:t xml:space="preserve"> la directriz del Ministerio de </w:t>
            </w:r>
            <w:r w:rsidRPr="00F0530A">
              <w:rPr>
                <w:rFonts w:ascii="Arial" w:hAnsi="Arial" w:cs="Arial"/>
                <w:sz w:val="20"/>
                <w:szCs w:val="20"/>
              </w:rPr>
              <w:t>Tecnologías</w:t>
            </w:r>
            <w:r w:rsidR="00F0530A" w:rsidRPr="00F0530A">
              <w:rPr>
                <w:rFonts w:ascii="Arial" w:hAnsi="Arial" w:cs="Arial"/>
                <w:sz w:val="20"/>
                <w:szCs w:val="20"/>
              </w:rPr>
              <w:t xml:space="preserve"> de la </w:t>
            </w:r>
            <w:r w:rsidRPr="00F0530A">
              <w:rPr>
                <w:rFonts w:ascii="Arial" w:hAnsi="Arial" w:cs="Arial"/>
                <w:sz w:val="20"/>
                <w:szCs w:val="20"/>
              </w:rPr>
              <w:t>Información</w:t>
            </w:r>
            <w:r w:rsidR="00F0530A" w:rsidRPr="00F0530A">
              <w:rPr>
                <w:rFonts w:ascii="Arial" w:hAnsi="Arial" w:cs="Arial"/>
                <w:sz w:val="20"/>
                <w:szCs w:val="20"/>
              </w:rPr>
              <w:t xml:space="preserve"> y las Comunicaciones y teniendo en cuenta los lineamientos de Gobierno Digital</w:t>
            </w:r>
          </w:p>
          <w:p w14:paraId="7AC1863D" w14:textId="705A9D57" w:rsidR="00485312" w:rsidRPr="007D4985" w:rsidRDefault="00F0530A" w:rsidP="00F91304">
            <w:pPr>
              <w:spacing w:line="276" w:lineRule="auto"/>
              <w:jc w:val="both"/>
              <w:rPr>
                <w:rFonts w:ascii="Arial" w:hAnsi="Arial" w:cs="Arial"/>
                <w:sz w:val="20"/>
                <w:szCs w:val="20"/>
                <w:lang w:val="es-ES_tradnl"/>
              </w:rPr>
            </w:pPr>
            <w:r w:rsidRPr="00F0530A">
              <w:rPr>
                <w:rFonts w:ascii="Arial" w:hAnsi="Arial" w:cs="Arial"/>
                <w:sz w:val="20"/>
                <w:szCs w:val="20"/>
              </w:rPr>
              <w:t xml:space="preserve">Este proyecto incluye el </w:t>
            </w:r>
            <w:r w:rsidR="005E6A05" w:rsidRPr="00F0530A">
              <w:rPr>
                <w:rFonts w:ascii="Arial" w:hAnsi="Arial" w:cs="Arial"/>
                <w:sz w:val="20"/>
                <w:szCs w:val="20"/>
              </w:rPr>
              <w:t>rediseño</w:t>
            </w:r>
            <w:r w:rsidRPr="00F0530A">
              <w:rPr>
                <w:rFonts w:ascii="Arial" w:hAnsi="Arial" w:cs="Arial"/>
                <w:sz w:val="20"/>
                <w:szCs w:val="20"/>
              </w:rPr>
              <w:t xml:space="preserve"> del portal web de la Entidad </w:t>
            </w:r>
            <w:proofErr w:type="gramStart"/>
            <w:r w:rsidRPr="00F0530A">
              <w:rPr>
                <w:rFonts w:ascii="Arial" w:hAnsi="Arial" w:cs="Arial"/>
                <w:sz w:val="20"/>
                <w:szCs w:val="20"/>
              </w:rPr>
              <w:t>de acuerdo a</w:t>
            </w:r>
            <w:proofErr w:type="gramEnd"/>
            <w:r w:rsidRPr="00F0530A">
              <w:rPr>
                <w:rFonts w:ascii="Arial" w:hAnsi="Arial" w:cs="Arial"/>
                <w:sz w:val="20"/>
                <w:szCs w:val="20"/>
              </w:rPr>
              <w:t xml:space="preserve"> los lineamientos y directrices fijadas bajo la </w:t>
            </w:r>
            <w:r w:rsidR="005E6A05" w:rsidRPr="00F0530A">
              <w:rPr>
                <w:rFonts w:ascii="Arial" w:hAnsi="Arial" w:cs="Arial"/>
                <w:sz w:val="20"/>
                <w:szCs w:val="20"/>
              </w:rPr>
              <w:t>política</w:t>
            </w:r>
            <w:r w:rsidRPr="00F0530A">
              <w:rPr>
                <w:rFonts w:ascii="Arial" w:hAnsi="Arial" w:cs="Arial"/>
                <w:sz w:val="20"/>
                <w:szCs w:val="20"/>
              </w:rPr>
              <w:t xml:space="preserve"> de Gobierno Digital, incluye las actividades de desarrollo, </w:t>
            </w:r>
            <w:r w:rsidR="005E6A05" w:rsidRPr="00F0530A">
              <w:rPr>
                <w:rFonts w:ascii="Arial" w:hAnsi="Arial" w:cs="Arial"/>
                <w:sz w:val="20"/>
                <w:szCs w:val="20"/>
              </w:rPr>
              <w:t>implementación</w:t>
            </w:r>
            <w:r w:rsidRPr="00F0530A">
              <w:rPr>
                <w:rFonts w:ascii="Arial" w:hAnsi="Arial" w:cs="Arial"/>
                <w:sz w:val="20"/>
                <w:szCs w:val="20"/>
              </w:rPr>
              <w:t xml:space="preserve">, paso a </w:t>
            </w:r>
            <w:r w:rsidR="005E6A05" w:rsidRPr="00F0530A">
              <w:rPr>
                <w:rFonts w:ascii="Arial" w:hAnsi="Arial" w:cs="Arial"/>
                <w:sz w:val="20"/>
                <w:szCs w:val="20"/>
              </w:rPr>
              <w:t>producción</w:t>
            </w:r>
            <w:r w:rsidRPr="00F0530A">
              <w:rPr>
                <w:rFonts w:ascii="Arial" w:hAnsi="Arial" w:cs="Arial"/>
                <w:sz w:val="20"/>
                <w:szCs w:val="20"/>
              </w:rPr>
              <w:t xml:space="preserve">, </w:t>
            </w:r>
            <w:r w:rsidR="005E6A05" w:rsidRPr="00F0530A">
              <w:rPr>
                <w:rFonts w:ascii="Arial" w:hAnsi="Arial" w:cs="Arial"/>
                <w:sz w:val="20"/>
                <w:szCs w:val="20"/>
              </w:rPr>
              <w:t>capacitación</w:t>
            </w:r>
            <w:r w:rsidRPr="00F0530A">
              <w:rPr>
                <w:rFonts w:ascii="Arial" w:hAnsi="Arial" w:cs="Arial"/>
                <w:sz w:val="20"/>
                <w:szCs w:val="20"/>
              </w:rPr>
              <w:t xml:space="preserve"> y mantenimiento de la </w:t>
            </w:r>
            <w:r w:rsidR="005E6A05" w:rsidRPr="00F0530A">
              <w:rPr>
                <w:rFonts w:ascii="Arial" w:hAnsi="Arial" w:cs="Arial"/>
                <w:sz w:val="20"/>
                <w:szCs w:val="20"/>
              </w:rPr>
              <w:t>solución</w:t>
            </w:r>
            <w:r w:rsidRPr="00F0530A">
              <w:rPr>
                <w:rFonts w:ascii="Arial" w:hAnsi="Arial" w:cs="Arial"/>
                <w:sz w:val="20"/>
                <w:szCs w:val="20"/>
              </w:rPr>
              <w:t xml:space="preserve">. Teniendo en cuenta lo anterior, es importante que la ADR cuente con un portal Web, que brinde herramientas y canales de </w:t>
            </w:r>
            <w:r w:rsidR="005E6A05" w:rsidRPr="00F0530A">
              <w:rPr>
                <w:rFonts w:ascii="Arial" w:hAnsi="Arial" w:cs="Arial"/>
                <w:sz w:val="20"/>
                <w:szCs w:val="20"/>
              </w:rPr>
              <w:t>comunicación</w:t>
            </w:r>
            <w:r w:rsidRPr="00F0530A">
              <w:rPr>
                <w:rFonts w:ascii="Arial" w:hAnsi="Arial" w:cs="Arial"/>
                <w:sz w:val="20"/>
                <w:szCs w:val="20"/>
              </w:rPr>
              <w:t xml:space="preserve"> adecuados a la </w:t>
            </w:r>
            <w:r w:rsidR="005E6A05" w:rsidRPr="00F0530A">
              <w:rPr>
                <w:rFonts w:ascii="Arial" w:hAnsi="Arial" w:cs="Arial"/>
                <w:sz w:val="20"/>
                <w:szCs w:val="20"/>
              </w:rPr>
              <w:t>ciudadanía</w:t>
            </w:r>
            <w:r w:rsidRPr="00F0530A">
              <w:rPr>
                <w:rFonts w:ascii="Arial" w:hAnsi="Arial" w:cs="Arial"/>
                <w:sz w:val="20"/>
                <w:szCs w:val="20"/>
              </w:rPr>
              <w:t xml:space="preserve"> y grupos de </w:t>
            </w:r>
            <w:r w:rsidR="005E6A05" w:rsidRPr="00F0530A">
              <w:rPr>
                <w:rFonts w:ascii="Arial" w:hAnsi="Arial" w:cs="Arial"/>
                <w:sz w:val="20"/>
                <w:szCs w:val="20"/>
              </w:rPr>
              <w:t>interés</w:t>
            </w:r>
          </w:p>
        </w:tc>
      </w:tr>
      <w:tr w:rsidR="00485312" w14:paraId="387F646D" w14:textId="77777777" w:rsidTr="0011253A">
        <w:tc>
          <w:tcPr>
            <w:tcW w:w="8828" w:type="dxa"/>
            <w:gridSpan w:val="4"/>
            <w:shd w:val="clear" w:color="auto" w:fill="A8D08D" w:themeFill="accent6" w:themeFillTint="99"/>
          </w:tcPr>
          <w:p w14:paraId="78DC5A41" w14:textId="77777777" w:rsidR="00485312" w:rsidRPr="007D4985" w:rsidRDefault="0048531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BRECHAS</w:t>
            </w:r>
          </w:p>
        </w:tc>
      </w:tr>
      <w:tr w:rsidR="00485312" w14:paraId="4F93A576" w14:textId="77777777" w:rsidTr="0011253A">
        <w:tc>
          <w:tcPr>
            <w:tcW w:w="8828" w:type="dxa"/>
            <w:gridSpan w:val="4"/>
          </w:tcPr>
          <w:p w14:paraId="0A3C8A55" w14:textId="0CF99DCB" w:rsidR="00485312" w:rsidRPr="00C230E1" w:rsidRDefault="00C230E1" w:rsidP="00F91304">
            <w:pPr>
              <w:pStyle w:val="ListParagraph"/>
              <w:numPr>
                <w:ilvl w:val="0"/>
                <w:numId w:val="52"/>
              </w:numPr>
              <w:spacing w:line="276" w:lineRule="auto"/>
              <w:rPr>
                <w:rFonts w:ascii="Arial" w:eastAsia="Arial" w:hAnsi="Arial" w:cs="Arial"/>
                <w:b/>
                <w:color w:val="000000" w:themeColor="text1"/>
                <w:sz w:val="20"/>
                <w:szCs w:val="20"/>
                <w:lang w:val="es-ES_tradnl"/>
              </w:rPr>
            </w:pPr>
            <w:r w:rsidRPr="00C230E1">
              <w:rPr>
                <w:rFonts w:ascii="Arial" w:hAnsi="Arial" w:cs="Arial"/>
                <w:b/>
                <w:bCs/>
                <w:sz w:val="20"/>
                <w:szCs w:val="20"/>
              </w:rPr>
              <w:t>BR</w:t>
            </w:r>
            <w:r w:rsidRPr="00C230E1">
              <w:rPr>
                <w:rFonts w:ascii="Arial" w:eastAsia="Arial" w:hAnsi="Arial" w:cs="Arial"/>
                <w:b/>
                <w:bCs/>
                <w:color w:val="000000" w:themeColor="text1"/>
                <w:sz w:val="20"/>
                <w:szCs w:val="20"/>
                <w:lang w:val="es-ES_tradnl"/>
              </w:rPr>
              <w:t>-GD-01.</w:t>
            </w:r>
            <w:r w:rsidRPr="00C230E1">
              <w:rPr>
                <w:rFonts w:ascii="Arial" w:eastAsia="Arial" w:hAnsi="Arial" w:cs="Arial"/>
                <w:b/>
                <w:color w:val="000000" w:themeColor="text1"/>
                <w:sz w:val="20"/>
                <w:szCs w:val="20"/>
                <w:lang w:val="es-ES_tradnl"/>
              </w:rPr>
              <w:t xml:space="preserve"> </w:t>
            </w:r>
            <w:r w:rsidR="00D337C9" w:rsidRPr="00C230E1">
              <w:rPr>
                <w:rFonts w:ascii="Arial" w:eastAsia="Arial" w:hAnsi="Arial" w:cs="Arial"/>
                <w:bCs/>
                <w:color w:val="000000" w:themeColor="text1"/>
                <w:sz w:val="20"/>
                <w:szCs w:val="20"/>
                <w:lang w:val="es-ES_tradnl"/>
              </w:rPr>
              <w:t>Mejorar la interacción del ciudadano y los grupos de interés a través de diferentes canales digitales.</w:t>
            </w:r>
          </w:p>
        </w:tc>
      </w:tr>
      <w:tr w:rsidR="00485312" w14:paraId="14C81F72" w14:textId="77777777" w:rsidTr="0011253A">
        <w:tc>
          <w:tcPr>
            <w:tcW w:w="8828" w:type="dxa"/>
            <w:gridSpan w:val="4"/>
            <w:shd w:val="clear" w:color="auto" w:fill="A8D08D" w:themeFill="accent6" w:themeFillTint="99"/>
          </w:tcPr>
          <w:p w14:paraId="6E3F7DC0" w14:textId="77777777" w:rsidR="00485312" w:rsidRPr="007D4985" w:rsidRDefault="0048531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485312" w14:paraId="32128580" w14:textId="77777777" w:rsidTr="0011253A">
        <w:tc>
          <w:tcPr>
            <w:tcW w:w="8828" w:type="dxa"/>
            <w:gridSpan w:val="4"/>
          </w:tcPr>
          <w:p w14:paraId="5C6B1315" w14:textId="77777777" w:rsidR="00485312" w:rsidRPr="007D4985" w:rsidRDefault="00485312" w:rsidP="00F91304">
            <w:pPr>
              <w:pStyle w:val="ListParagraph"/>
              <w:numPr>
                <w:ilvl w:val="0"/>
                <w:numId w:val="52"/>
              </w:numPr>
              <w:spacing w:line="276" w:lineRule="auto"/>
              <w:rPr>
                <w:rFonts w:ascii="Arial" w:hAnsi="Arial" w:cs="Arial"/>
                <w:sz w:val="20"/>
                <w:szCs w:val="20"/>
              </w:rPr>
            </w:pPr>
            <w:r w:rsidRPr="007D4985">
              <w:rPr>
                <w:rFonts w:ascii="Arial" w:eastAsia="Arial" w:hAnsi="Arial" w:cs="Arial"/>
                <w:sz w:val="20"/>
                <w:szCs w:val="20"/>
                <w:lang w:val="es-ES_tradnl"/>
              </w:rPr>
              <w:t>Documento de estrategia de Portal.</w:t>
            </w:r>
          </w:p>
          <w:p w14:paraId="12C7EF16" w14:textId="77777777" w:rsidR="00485312" w:rsidRPr="007D4985" w:rsidRDefault="00485312" w:rsidP="00F91304">
            <w:pPr>
              <w:pStyle w:val="ListParagraph"/>
              <w:numPr>
                <w:ilvl w:val="0"/>
                <w:numId w:val="52"/>
              </w:numPr>
              <w:spacing w:line="276" w:lineRule="auto"/>
              <w:rPr>
                <w:rFonts w:ascii="Arial" w:hAnsi="Arial" w:cs="Arial"/>
                <w:sz w:val="20"/>
                <w:szCs w:val="20"/>
              </w:rPr>
            </w:pPr>
            <w:r w:rsidRPr="007D4985">
              <w:rPr>
                <w:rFonts w:ascii="Arial" w:eastAsia="Arial" w:hAnsi="Arial" w:cs="Arial"/>
                <w:sz w:val="20"/>
                <w:szCs w:val="20"/>
                <w:lang w:val="es-ES_tradnl"/>
              </w:rPr>
              <w:t>Documento de estrategia SEO y listados de palabras indexados para el Portal, relacionados por páginas.</w:t>
            </w:r>
          </w:p>
          <w:p w14:paraId="1B2BEC65" w14:textId="77777777" w:rsidR="00485312" w:rsidRPr="007D4985" w:rsidRDefault="00485312" w:rsidP="00F91304">
            <w:pPr>
              <w:pStyle w:val="ListParagraph"/>
              <w:numPr>
                <w:ilvl w:val="0"/>
                <w:numId w:val="52"/>
              </w:numPr>
              <w:spacing w:line="276" w:lineRule="auto"/>
              <w:rPr>
                <w:rFonts w:ascii="Arial" w:hAnsi="Arial" w:cs="Arial"/>
                <w:sz w:val="20"/>
                <w:szCs w:val="20"/>
              </w:rPr>
            </w:pPr>
            <w:r w:rsidRPr="007D4985">
              <w:rPr>
                <w:rFonts w:ascii="Arial" w:eastAsia="Arial" w:hAnsi="Arial" w:cs="Arial"/>
                <w:sz w:val="20"/>
                <w:szCs w:val="20"/>
                <w:lang w:val="es-ES_tradnl"/>
              </w:rPr>
              <w:t>Documento de modelo operativo propuesto para el portal.</w:t>
            </w:r>
          </w:p>
          <w:p w14:paraId="7F18AA84" w14:textId="10E2E280" w:rsidR="00485312" w:rsidRPr="007D4985" w:rsidRDefault="00485312" w:rsidP="00F91304">
            <w:pPr>
              <w:pStyle w:val="ListParagraph"/>
              <w:numPr>
                <w:ilvl w:val="0"/>
                <w:numId w:val="52"/>
              </w:numPr>
              <w:spacing w:line="276" w:lineRule="auto"/>
              <w:rPr>
                <w:rFonts w:ascii="Arial" w:hAnsi="Arial" w:cs="Arial"/>
                <w:sz w:val="20"/>
                <w:szCs w:val="20"/>
              </w:rPr>
            </w:pPr>
            <w:r w:rsidRPr="007D4985">
              <w:rPr>
                <w:rFonts w:ascii="Arial" w:eastAsia="Arial" w:hAnsi="Arial" w:cs="Arial"/>
                <w:sz w:val="20"/>
                <w:szCs w:val="20"/>
                <w:lang w:val="es-ES_tradnl"/>
              </w:rPr>
              <w:t>Documento</w:t>
            </w:r>
            <w:r w:rsidRPr="007D4985">
              <w:rPr>
                <w:rFonts w:ascii="Arial" w:hAnsi="Arial" w:cs="Arial"/>
                <w:sz w:val="20"/>
                <w:szCs w:val="20"/>
              </w:rPr>
              <w:t xml:space="preserve"> de arquitectura final de la </w:t>
            </w:r>
            <w:r w:rsidR="001E6FD5" w:rsidRPr="007D4985">
              <w:rPr>
                <w:rFonts w:ascii="Arial" w:hAnsi="Arial" w:cs="Arial"/>
                <w:sz w:val="20"/>
                <w:szCs w:val="20"/>
              </w:rPr>
              <w:t>aplicación</w:t>
            </w:r>
            <w:r w:rsidRPr="007D4985">
              <w:rPr>
                <w:rFonts w:ascii="Arial" w:hAnsi="Arial" w:cs="Arial"/>
                <w:sz w:val="20"/>
                <w:szCs w:val="20"/>
              </w:rPr>
              <w:t xml:space="preserve">, que contenga todos los entregables de </w:t>
            </w:r>
            <w:r w:rsidR="001E6FD5" w:rsidRPr="007D4985">
              <w:rPr>
                <w:rFonts w:ascii="Arial" w:hAnsi="Arial" w:cs="Arial"/>
                <w:sz w:val="20"/>
                <w:szCs w:val="20"/>
              </w:rPr>
              <w:t>análisis</w:t>
            </w:r>
            <w:r w:rsidRPr="007D4985">
              <w:rPr>
                <w:rFonts w:ascii="Arial" w:hAnsi="Arial" w:cs="Arial"/>
                <w:sz w:val="20"/>
                <w:szCs w:val="20"/>
              </w:rPr>
              <w:t xml:space="preserve"> y </w:t>
            </w:r>
            <w:r w:rsidR="005E6A05" w:rsidRPr="00CA2D8E">
              <w:rPr>
                <w:rFonts w:ascii="Arial" w:hAnsi="Arial" w:cs="Arial"/>
                <w:sz w:val="20"/>
                <w:szCs w:val="20"/>
              </w:rPr>
              <w:t>diseño</w:t>
            </w:r>
            <w:r w:rsidRPr="007D4985">
              <w:rPr>
                <w:rFonts w:ascii="Arial" w:hAnsi="Arial" w:cs="Arial"/>
                <w:sz w:val="20"/>
                <w:szCs w:val="20"/>
              </w:rPr>
              <w:t xml:space="preserve"> de la </w:t>
            </w:r>
            <w:r w:rsidR="001E6FD5" w:rsidRPr="007D4985">
              <w:rPr>
                <w:rFonts w:ascii="Arial" w:hAnsi="Arial" w:cs="Arial"/>
                <w:sz w:val="20"/>
                <w:szCs w:val="20"/>
              </w:rPr>
              <w:t>solución</w:t>
            </w:r>
            <w:r w:rsidRPr="007D4985">
              <w:rPr>
                <w:rFonts w:ascii="Arial" w:hAnsi="Arial" w:cs="Arial"/>
                <w:sz w:val="20"/>
                <w:szCs w:val="20"/>
              </w:rPr>
              <w:t xml:space="preserve">, </w:t>
            </w:r>
            <w:r w:rsidR="001E6FD5" w:rsidRPr="007D4985">
              <w:rPr>
                <w:rFonts w:ascii="Arial" w:hAnsi="Arial" w:cs="Arial"/>
                <w:sz w:val="20"/>
                <w:szCs w:val="20"/>
              </w:rPr>
              <w:t>así</w:t>
            </w:r>
            <w:r w:rsidRPr="007D4985">
              <w:rPr>
                <w:rFonts w:ascii="Arial" w:hAnsi="Arial" w:cs="Arial"/>
                <w:sz w:val="20"/>
                <w:szCs w:val="20"/>
              </w:rPr>
              <w:t xml:space="preserve"> como </w:t>
            </w:r>
            <w:r w:rsidR="001E6FD5" w:rsidRPr="007D4985">
              <w:rPr>
                <w:rFonts w:ascii="Arial" w:hAnsi="Arial" w:cs="Arial"/>
                <w:sz w:val="20"/>
                <w:szCs w:val="20"/>
              </w:rPr>
              <w:t>también</w:t>
            </w:r>
            <w:r w:rsidRPr="007D4985">
              <w:rPr>
                <w:rFonts w:ascii="Arial" w:hAnsi="Arial" w:cs="Arial"/>
                <w:sz w:val="20"/>
                <w:szCs w:val="20"/>
              </w:rPr>
              <w:t xml:space="preserve"> las vistas de desarrollo, procesos y despliegue de la </w:t>
            </w:r>
            <w:r w:rsidR="001E6FD5" w:rsidRPr="007D4985">
              <w:rPr>
                <w:rFonts w:ascii="Arial" w:hAnsi="Arial" w:cs="Arial"/>
                <w:sz w:val="20"/>
                <w:szCs w:val="20"/>
              </w:rPr>
              <w:t>aplicación</w:t>
            </w:r>
            <w:r w:rsidRPr="007D4985">
              <w:rPr>
                <w:rFonts w:ascii="Arial" w:hAnsi="Arial" w:cs="Arial"/>
                <w:sz w:val="20"/>
                <w:szCs w:val="20"/>
              </w:rPr>
              <w:t>.</w:t>
            </w:r>
          </w:p>
          <w:p w14:paraId="70528342" w14:textId="6E4C4B56" w:rsidR="00485312" w:rsidRPr="007D4985" w:rsidRDefault="001E6FD5" w:rsidP="00F91304">
            <w:pPr>
              <w:pStyle w:val="ListParagraph"/>
              <w:numPr>
                <w:ilvl w:val="0"/>
                <w:numId w:val="52"/>
              </w:numPr>
              <w:spacing w:line="276" w:lineRule="auto"/>
              <w:rPr>
                <w:rFonts w:ascii="Arial" w:hAnsi="Arial" w:cs="Arial"/>
                <w:sz w:val="20"/>
                <w:szCs w:val="20"/>
              </w:rPr>
            </w:pPr>
            <w:r w:rsidRPr="007D4985">
              <w:rPr>
                <w:rFonts w:ascii="Arial" w:hAnsi="Arial" w:cs="Arial"/>
                <w:sz w:val="20"/>
                <w:szCs w:val="20"/>
              </w:rPr>
              <w:t>Análisis</w:t>
            </w:r>
            <w:r w:rsidR="00485312" w:rsidRPr="007D4985">
              <w:rPr>
                <w:rFonts w:ascii="Arial" w:hAnsi="Arial" w:cs="Arial"/>
                <w:sz w:val="20"/>
                <w:szCs w:val="20"/>
              </w:rPr>
              <w:t xml:space="preserve"> de los reportes de </w:t>
            </w:r>
            <w:r w:rsidRPr="007D4985">
              <w:rPr>
                <w:rFonts w:ascii="Arial" w:hAnsi="Arial" w:cs="Arial"/>
                <w:sz w:val="20"/>
                <w:szCs w:val="20"/>
              </w:rPr>
              <w:t>tráfico</w:t>
            </w:r>
            <w:r w:rsidR="00485312" w:rsidRPr="007D4985">
              <w:rPr>
                <w:rFonts w:ascii="Arial" w:hAnsi="Arial" w:cs="Arial"/>
                <w:sz w:val="20"/>
                <w:szCs w:val="20"/>
              </w:rPr>
              <w:t xml:space="preserve"> del Portal (antes y </w:t>
            </w:r>
            <w:r w:rsidRPr="007D4985">
              <w:rPr>
                <w:rFonts w:ascii="Arial" w:hAnsi="Arial" w:cs="Arial"/>
                <w:sz w:val="20"/>
                <w:szCs w:val="20"/>
              </w:rPr>
              <w:t>después</w:t>
            </w:r>
            <w:r w:rsidR="00485312" w:rsidRPr="007D4985">
              <w:rPr>
                <w:rFonts w:ascii="Arial" w:hAnsi="Arial" w:cs="Arial"/>
                <w:sz w:val="20"/>
                <w:szCs w:val="20"/>
              </w:rPr>
              <w:t xml:space="preserve"> de la </w:t>
            </w:r>
            <w:r w:rsidRPr="007D4985">
              <w:rPr>
                <w:rFonts w:ascii="Arial" w:hAnsi="Arial" w:cs="Arial"/>
                <w:sz w:val="20"/>
                <w:szCs w:val="20"/>
              </w:rPr>
              <w:t>implementación</w:t>
            </w:r>
            <w:r w:rsidR="00485312" w:rsidRPr="007D4985">
              <w:rPr>
                <w:rFonts w:ascii="Arial" w:hAnsi="Arial" w:cs="Arial"/>
                <w:sz w:val="20"/>
                <w:szCs w:val="20"/>
              </w:rPr>
              <w:t>).</w:t>
            </w:r>
          </w:p>
          <w:p w14:paraId="28827E2E" w14:textId="2BA8B62B" w:rsidR="00C230E1" w:rsidRDefault="00485312" w:rsidP="00F91304">
            <w:pPr>
              <w:pStyle w:val="ListParagraph"/>
              <w:numPr>
                <w:ilvl w:val="0"/>
                <w:numId w:val="52"/>
              </w:numPr>
              <w:spacing w:line="276" w:lineRule="auto"/>
              <w:rPr>
                <w:rFonts w:ascii="Arial" w:hAnsi="Arial" w:cs="Arial"/>
                <w:sz w:val="20"/>
                <w:szCs w:val="20"/>
              </w:rPr>
            </w:pPr>
            <w:r w:rsidRPr="007D4985">
              <w:rPr>
                <w:rFonts w:ascii="Arial" w:hAnsi="Arial" w:cs="Arial"/>
                <w:sz w:val="20"/>
                <w:szCs w:val="20"/>
              </w:rPr>
              <w:t xml:space="preserve">Documento de entrega de la </w:t>
            </w:r>
            <w:r w:rsidR="001E6FD5" w:rsidRPr="007D4985">
              <w:rPr>
                <w:rFonts w:ascii="Arial" w:hAnsi="Arial" w:cs="Arial"/>
                <w:sz w:val="20"/>
                <w:szCs w:val="20"/>
              </w:rPr>
              <w:t>aplicación</w:t>
            </w:r>
            <w:r w:rsidRPr="007D4985">
              <w:rPr>
                <w:rFonts w:ascii="Arial" w:hAnsi="Arial" w:cs="Arial"/>
                <w:sz w:val="20"/>
                <w:szCs w:val="20"/>
              </w:rPr>
              <w:t>.</w:t>
            </w:r>
          </w:p>
          <w:p w14:paraId="312F6049" w14:textId="246A5E00" w:rsidR="00485312" w:rsidRPr="00C230E1" w:rsidRDefault="00485312" w:rsidP="00F91304">
            <w:pPr>
              <w:pStyle w:val="ListParagraph"/>
              <w:numPr>
                <w:ilvl w:val="0"/>
                <w:numId w:val="52"/>
              </w:numPr>
              <w:spacing w:line="276" w:lineRule="auto"/>
              <w:rPr>
                <w:rFonts w:ascii="Arial" w:eastAsia="Arial" w:hAnsi="Arial" w:cs="Arial"/>
                <w:sz w:val="20"/>
                <w:szCs w:val="20"/>
              </w:rPr>
            </w:pPr>
            <w:r w:rsidRPr="00C230E1">
              <w:rPr>
                <w:rFonts w:ascii="Arial" w:hAnsi="Arial" w:cs="Arial"/>
                <w:sz w:val="20"/>
                <w:szCs w:val="20"/>
              </w:rPr>
              <w:t xml:space="preserve">Documento de </w:t>
            </w:r>
            <w:r w:rsidR="001E6FD5" w:rsidRPr="00C230E1">
              <w:rPr>
                <w:rFonts w:ascii="Arial" w:hAnsi="Arial" w:cs="Arial"/>
                <w:sz w:val="20"/>
                <w:szCs w:val="20"/>
              </w:rPr>
              <w:t>administración</w:t>
            </w:r>
            <w:r w:rsidRPr="00C230E1">
              <w:rPr>
                <w:rFonts w:ascii="Arial" w:hAnsi="Arial" w:cs="Arial"/>
                <w:sz w:val="20"/>
                <w:szCs w:val="20"/>
              </w:rPr>
              <w:t xml:space="preserve"> de la </w:t>
            </w:r>
            <w:r w:rsidR="001E6FD5" w:rsidRPr="00C230E1">
              <w:rPr>
                <w:rFonts w:ascii="Arial" w:hAnsi="Arial" w:cs="Arial"/>
                <w:sz w:val="20"/>
                <w:szCs w:val="20"/>
              </w:rPr>
              <w:t>aplicación</w:t>
            </w:r>
            <w:r w:rsidRPr="00C230E1">
              <w:rPr>
                <w:rFonts w:ascii="Arial" w:hAnsi="Arial" w:cs="Arial"/>
                <w:sz w:val="20"/>
                <w:szCs w:val="20"/>
              </w:rPr>
              <w:t>.</w:t>
            </w:r>
          </w:p>
          <w:p w14:paraId="018DA57E" w14:textId="1FAE980E" w:rsidR="00485312" w:rsidRPr="007D4985" w:rsidRDefault="00485312" w:rsidP="00F91304">
            <w:pPr>
              <w:pStyle w:val="ListParagraph"/>
              <w:numPr>
                <w:ilvl w:val="0"/>
                <w:numId w:val="52"/>
              </w:numPr>
              <w:spacing w:line="276" w:lineRule="auto"/>
              <w:rPr>
                <w:rFonts w:ascii="Arial" w:eastAsia="Arial" w:hAnsi="Arial" w:cs="Arial"/>
                <w:sz w:val="20"/>
                <w:szCs w:val="20"/>
              </w:rPr>
            </w:pPr>
            <w:r w:rsidRPr="007D4985">
              <w:rPr>
                <w:rFonts w:ascii="Arial" w:hAnsi="Arial" w:cs="Arial"/>
                <w:sz w:val="20"/>
                <w:szCs w:val="20"/>
              </w:rPr>
              <w:t xml:space="preserve">Documento de </w:t>
            </w:r>
            <w:r w:rsidR="001E6FD5" w:rsidRPr="007D4985">
              <w:rPr>
                <w:rFonts w:ascii="Arial" w:hAnsi="Arial" w:cs="Arial"/>
                <w:sz w:val="20"/>
                <w:szCs w:val="20"/>
              </w:rPr>
              <w:t>administración</w:t>
            </w:r>
            <w:r w:rsidRPr="007D4985">
              <w:rPr>
                <w:rFonts w:ascii="Arial" w:hAnsi="Arial" w:cs="Arial"/>
                <w:sz w:val="20"/>
                <w:szCs w:val="20"/>
              </w:rPr>
              <w:t xml:space="preserve"> de la </w:t>
            </w:r>
            <w:r w:rsidR="001E6FD5" w:rsidRPr="007D4985">
              <w:rPr>
                <w:rFonts w:ascii="Arial" w:hAnsi="Arial" w:cs="Arial"/>
                <w:sz w:val="20"/>
                <w:szCs w:val="20"/>
              </w:rPr>
              <w:t>aplicación</w:t>
            </w:r>
            <w:r w:rsidRPr="007D4985">
              <w:rPr>
                <w:rFonts w:ascii="Arial" w:hAnsi="Arial" w:cs="Arial"/>
                <w:sz w:val="20"/>
                <w:szCs w:val="20"/>
              </w:rPr>
              <w:t>.</w:t>
            </w:r>
          </w:p>
        </w:tc>
      </w:tr>
    </w:tbl>
    <w:p w14:paraId="0B985838" w14:textId="77777777" w:rsidR="00485312" w:rsidRPr="007D4985" w:rsidRDefault="00485312" w:rsidP="00F91304">
      <w:pPr>
        <w:spacing w:line="276" w:lineRule="auto"/>
        <w:rPr>
          <w:rFonts w:ascii="Arial" w:hAnsi="Arial" w:cs="Arial"/>
          <w:sz w:val="22"/>
          <w:highlight w:val="yellow"/>
          <w:lang w:val="es-ES_tradnl"/>
        </w:rPr>
      </w:pPr>
    </w:p>
    <w:p w14:paraId="03D30904" w14:textId="6728CF58" w:rsidR="00C230E1" w:rsidRDefault="00485312"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63DA0B97" w14:textId="77777777" w:rsidR="00B10642" w:rsidRDefault="00B10642" w:rsidP="00F91304">
      <w:pPr>
        <w:spacing w:line="276" w:lineRule="auto"/>
        <w:jc w:val="center"/>
        <w:rPr>
          <w:rFonts w:ascii="Arial" w:eastAsia="Arial" w:hAnsi="Arial" w:cs="Arial"/>
          <w:i/>
          <w:sz w:val="18"/>
          <w:szCs w:val="18"/>
          <w:lang w:val="es-ES"/>
        </w:rPr>
      </w:pPr>
    </w:p>
    <w:p w14:paraId="09A76686" w14:textId="77777777" w:rsidR="007D351C" w:rsidRDefault="007D351C" w:rsidP="00F91304">
      <w:pPr>
        <w:spacing w:after="160" w:line="276" w:lineRule="auto"/>
        <w:rPr>
          <w:rFonts w:ascii="Arial" w:hAnsi="Arial" w:cs="Arial"/>
          <w:i/>
          <w:sz w:val="18"/>
          <w:szCs w:val="18"/>
          <w:lang w:val="es-ES_tradnl"/>
        </w:rPr>
      </w:pPr>
      <w:r>
        <w:rPr>
          <w:rFonts w:ascii="Arial" w:hAnsi="Arial" w:cs="Arial"/>
          <w:i/>
          <w:sz w:val="18"/>
          <w:szCs w:val="18"/>
          <w:lang w:val="es-ES_tradnl"/>
        </w:rPr>
        <w:br w:type="page"/>
      </w:r>
    </w:p>
    <w:p w14:paraId="1A5CB7B4" w14:textId="77777777" w:rsidR="007D351C" w:rsidRDefault="007D351C" w:rsidP="00F91304">
      <w:pPr>
        <w:spacing w:line="276" w:lineRule="auto"/>
        <w:jc w:val="center"/>
        <w:rPr>
          <w:rFonts w:ascii="Arial" w:hAnsi="Arial" w:cs="Arial"/>
          <w:i/>
          <w:sz w:val="18"/>
          <w:szCs w:val="18"/>
          <w:lang w:val="es-ES_tradnl"/>
        </w:rPr>
      </w:pPr>
    </w:p>
    <w:p w14:paraId="32D2C431" w14:textId="023401FE" w:rsidR="00527C7E" w:rsidRDefault="00527C7E" w:rsidP="00F91304">
      <w:pPr>
        <w:spacing w:line="276" w:lineRule="auto"/>
        <w:jc w:val="center"/>
        <w:rPr>
          <w:rFonts w:ascii="Arial" w:eastAsia="Arial" w:hAnsi="Arial" w:cs="Arial"/>
          <w:i/>
          <w:sz w:val="18"/>
          <w:szCs w:val="18"/>
          <w:lang w:val="es-ES_tradnl"/>
        </w:rPr>
      </w:pPr>
      <w:bookmarkStart w:id="972" w:name="_Toc28249476"/>
      <w:bookmarkStart w:id="973" w:name="_Toc27549051"/>
      <w:bookmarkStart w:id="974" w:name="_Toc28265134"/>
      <w:bookmarkStart w:id="975" w:name="_Toc28569345"/>
      <w:r w:rsidRPr="00A464BF">
        <w:rPr>
          <w:rFonts w:ascii="Arial" w:hAnsi="Arial" w:cs="Arial"/>
          <w:i/>
          <w:sz w:val="18"/>
          <w:szCs w:val="18"/>
          <w:lang w:val="es-ES_tradnl"/>
        </w:rPr>
        <w:t xml:space="preserve">Tabla </w:t>
      </w:r>
      <w:r w:rsidRPr="00A464BF">
        <w:rPr>
          <w:rFonts w:ascii="Arial" w:eastAsia="Arial" w:hAnsi="Arial" w:cs="Arial"/>
          <w:i/>
          <w:sz w:val="18"/>
          <w:szCs w:val="18"/>
          <w:lang w:val="es-ES_tradnl"/>
        </w:rPr>
        <w:fldChar w:fldCharType="begin"/>
      </w:r>
      <w:r w:rsidRPr="00A464BF">
        <w:rPr>
          <w:rFonts w:ascii="Arial" w:hAnsi="Arial" w:cs="Arial"/>
          <w:i/>
          <w:sz w:val="18"/>
          <w:szCs w:val="18"/>
          <w:lang w:val="es-ES_tradnl"/>
        </w:rPr>
        <w:instrText xml:space="preserve"> SEQ Tabla \* ARABIC </w:instrText>
      </w:r>
      <w:r w:rsidRPr="00A464BF">
        <w:rPr>
          <w:rFonts w:ascii="Arial" w:eastAsia="Arial" w:hAnsi="Arial" w:cs="Arial"/>
          <w:i/>
          <w:sz w:val="18"/>
          <w:szCs w:val="18"/>
          <w:lang w:val="es-ES_tradnl"/>
        </w:rPr>
        <w:fldChar w:fldCharType="separate"/>
      </w:r>
      <w:r w:rsidR="00B85331">
        <w:rPr>
          <w:rFonts w:ascii="Arial" w:hAnsi="Arial" w:cs="Arial"/>
          <w:i/>
          <w:noProof/>
          <w:sz w:val="18"/>
          <w:szCs w:val="18"/>
          <w:lang w:val="es-ES_tradnl"/>
        </w:rPr>
        <w:t>58</w:t>
      </w:r>
      <w:r w:rsidRPr="00A464BF">
        <w:rPr>
          <w:rFonts w:ascii="Arial" w:eastAsia="Arial" w:hAnsi="Arial" w:cs="Arial"/>
          <w:i/>
          <w:sz w:val="18"/>
          <w:szCs w:val="18"/>
          <w:lang w:val="es-ES_tradnl"/>
        </w:rPr>
        <w:fldChar w:fldCharType="end"/>
      </w:r>
      <w:r w:rsidRPr="00A464BF">
        <w:rPr>
          <w:rFonts w:ascii="Arial" w:eastAsia="Arial" w:hAnsi="Arial" w:cs="Arial"/>
          <w:i/>
          <w:sz w:val="18"/>
          <w:szCs w:val="18"/>
          <w:lang w:val="es-ES_tradnl"/>
        </w:rPr>
        <w:t xml:space="preserve">. </w:t>
      </w:r>
      <w:r w:rsidRPr="00A464BF">
        <w:rPr>
          <w:rFonts w:ascii="Arial" w:eastAsia="Arial" w:hAnsi="Arial" w:cs="Arial"/>
          <w:i/>
          <w:sz w:val="18"/>
          <w:szCs w:val="18"/>
        </w:rPr>
        <w:t>Proyecto</w:t>
      </w:r>
      <w:r w:rsidRPr="00317513">
        <w:rPr>
          <w:rFonts w:ascii="Arial" w:eastAsia="Arial" w:hAnsi="Arial" w:cs="Arial"/>
          <w:i/>
          <w:sz w:val="18"/>
          <w:szCs w:val="18"/>
        </w:rPr>
        <w:t xml:space="preserve"> </w:t>
      </w:r>
      <w:r w:rsidRPr="00317513">
        <w:rPr>
          <w:rFonts w:ascii="Arial" w:hAnsi="Arial" w:cs="Arial"/>
          <w:i/>
          <w:sz w:val="18"/>
          <w:szCs w:val="18"/>
        </w:rPr>
        <w:fldChar w:fldCharType="begin"/>
      </w:r>
      <w:r w:rsidRPr="0011253A">
        <w:rPr>
          <w:rFonts w:ascii="Arial" w:hAnsi="Arial"/>
          <w:b/>
          <w:i/>
          <w:sz w:val="18"/>
        </w:rPr>
        <w:instrText xml:space="preserve"> SEQ Proyecto \* ARABIC </w:instrText>
      </w:r>
      <w:r w:rsidRPr="00317513">
        <w:rPr>
          <w:rFonts w:ascii="Arial" w:hAnsi="Arial" w:cs="Arial"/>
          <w:i/>
          <w:sz w:val="18"/>
          <w:szCs w:val="18"/>
        </w:rPr>
        <w:fldChar w:fldCharType="separate"/>
      </w:r>
      <w:r w:rsidR="00B85331">
        <w:rPr>
          <w:rFonts w:ascii="Arial" w:hAnsi="Arial"/>
          <w:b/>
          <w:i/>
          <w:noProof/>
          <w:sz w:val="18"/>
        </w:rPr>
        <w:t>17</w:t>
      </w:r>
      <w:r w:rsidRPr="00317513">
        <w:rPr>
          <w:rFonts w:ascii="Arial" w:hAnsi="Arial" w:cs="Arial"/>
          <w:i/>
          <w:sz w:val="18"/>
          <w:szCs w:val="18"/>
        </w:rPr>
        <w:fldChar w:fldCharType="end"/>
      </w:r>
      <w:r w:rsidRPr="00317513">
        <w:rPr>
          <w:rFonts w:ascii="Arial" w:eastAsia="Arial" w:hAnsi="Arial" w:cs="Arial"/>
          <w:i/>
          <w:sz w:val="18"/>
          <w:szCs w:val="18"/>
        </w:rPr>
        <w:t xml:space="preserve"> –</w:t>
      </w:r>
      <w:r w:rsidRPr="00317513">
        <w:rPr>
          <w:rFonts w:ascii="Arial" w:eastAsia="Arial" w:hAnsi="Arial" w:cs="Arial"/>
          <w:i/>
          <w:sz w:val="18"/>
          <w:szCs w:val="18"/>
          <w:lang w:val="es-ES_tradnl"/>
        </w:rPr>
        <w:t xml:space="preserve"> Optimizar la Disponibilidad Física de la Red Local.</w:t>
      </w:r>
      <w:bookmarkEnd w:id="972"/>
      <w:bookmarkEnd w:id="973"/>
      <w:bookmarkEnd w:id="974"/>
      <w:bookmarkEnd w:id="975"/>
    </w:p>
    <w:p w14:paraId="1BA041A9" w14:textId="77777777" w:rsidR="00317513" w:rsidRPr="00317513" w:rsidRDefault="00317513" w:rsidP="00F91304">
      <w:pPr>
        <w:spacing w:line="276" w:lineRule="auto"/>
        <w:jc w:val="center"/>
        <w:rPr>
          <w:rFonts w:ascii="Arial" w:hAnsi="Arial" w:cs="Arial"/>
          <w:i/>
          <w:sz w:val="18"/>
          <w:szCs w:val="1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527C7E" w:rsidRPr="004F6165" w14:paraId="2DB4E47A" w14:textId="77777777" w:rsidTr="0011253A">
        <w:tc>
          <w:tcPr>
            <w:tcW w:w="8828" w:type="dxa"/>
            <w:gridSpan w:val="4"/>
            <w:shd w:val="clear" w:color="auto" w:fill="A8D08D" w:themeFill="accent6" w:themeFillTint="99"/>
            <w:vAlign w:val="center"/>
          </w:tcPr>
          <w:p w14:paraId="5ABD5D65" w14:textId="77777777" w:rsidR="00527C7E" w:rsidRPr="007D4985" w:rsidRDefault="00527C7E"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527C7E" w:rsidRPr="004F6165" w14:paraId="763CBAFF" w14:textId="77777777" w:rsidTr="0011253A">
        <w:tc>
          <w:tcPr>
            <w:tcW w:w="1838" w:type="dxa"/>
            <w:shd w:val="clear" w:color="auto" w:fill="A8D08D" w:themeFill="accent6" w:themeFillTint="99"/>
            <w:vAlign w:val="center"/>
          </w:tcPr>
          <w:p w14:paraId="0FADEEAB"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Pr>
          <w:p w14:paraId="1EA9E180" w14:textId="245C04E6" w:rsidR="00527C7E" w:rsidRPr="007D4985" w:rsidRDefault="002B163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PRY-17</w:t>
            </w:r>
          </w:p>
        </w:tc>
      </w:tr>
      <w:tr w:rsidR="00527C7E" w:rsidRPr="00CB15F7" w14:paraId="131AD252" w14:textId="77777777" w:rsidTr="0011253A">
        <w:tc>
          <w:tcPr>
            <w:tcW w:w="1838" w:type="dxa"/>
            <w:shd w:val="clear" w:color="auto" w:fill="A8D08D" w:themeFill="accent6" w:themeFillTint="99"/>
            <w:vAlign w:val="center"/>
          </w:tcPr>
          <w:p w14:paraId="12DEBE21"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Pr>
          <w:p w14:paraId="0630A446" w14:textId="77777777" w:rsidR="00527C7E" w:rsidRPr="007D4985" w:rsidRDefault="00527C7E" w:rsidP="00F91304">
            <w:pPr>
              <w:spacing w:line="276" w:lineRule="auto"/>
              <w:jc w:val="both"/>
              <w:rPr>
                <w:rFonts w:ascii="Arial" w:hAnsi="Arial" w:cs="Arial"/>
                <w:sz w:val="20"/>
                <w:szCs w:val="20"/>
                <w:lang w:val="es-ES_tradnl"/>
              </w:rPr>
            </w:pPr>
            <w:r w:rsidRPr="007D4985">
              <w:rPr>
                <w:rFonts w:ascii="Arial" w:eastAsia="Arial" w:hAnsi="Arial" w:cs="Arial"/>
                <w:sz w:val="20"/>
                <w:szCs w:val="20"/>
                <w:lang w:val="es-ES_tradnl"/>
              </w:rPr>
              <w:t>Optimizar la Disponibilidad Física de la Red Local.</w:t>
            </w:r>
          </w:p>
        </w:tc>
      </w:tr>
      <w:tr w:rsidR="00527C7E" w:rsidRPr="00CB15F7" w14:paraId="191C686E" w14:textId="77777777" w:rsidTr="0011253A">
        <w:tc>
          <w:tcPr>
            <w:tcW w:w="1838" w:type="dxa"/>
            <w:shd w:val="clear" w:color="auto" w:fill="A8D08D" w:themeFill="accent6" w:themeFillTint="99"/>
            <w:vAlign w:val="center"/>
          </w:tcPr>
          <w:p w14:paraId="070352CF"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Pr>
          <w:p w14:paraId="258C7976" w14:textId="77777777" w:rsidR="00527C7E" w:rsidRPr="007D4985" w:rsidRDefault="00527C7E" w:rsidP="00F91304">
            <w:pPr>
              <w:spacing w:line="276" w:lineRule="auto"/>
              <w:jc w:val="both"/>
              <w:rPr>
                <w:rFonts w:ascii="Arial" w:hAnsi="Arial" w:cs="Arial"/>
                <w:sz w:val="20"/>
                <w:szCs w:val="20"/>
                <w:lang w:val="es-ES_tradnl"/>
              </w:rPr>
            </w:pPr>
            <w:r w:rsidRPr="007D4985">
              <w:rPr>
                <w:rFonts w:ascii="Arial" w:eastAsia="Arial" w:hAnsi="Arial" w:cs="Arial"/>
                <w:sz w:val="20"/>
                <w:szCs w:val="20"/>
                <w:lang w:val="es-ES_tradnl"/>
              </w:rPr>
              <w:t>Implementar alta disponibilidad en la red local de la entidad mediante la inclusión de nuevo equipo activo y reconfiguración de las conexiones de las diferentes jerarquías de la red con el fin de minimizar la probabilidad de indisponibilidad de este servicio ante afectaciones físicas de alguno de sus componentes.</w:t>
            </w:r>
          </w:p>
        </w:tc>
      </w:tr>
      <w:tr w:rsidR="00527C7E" w:rsidRPr="004F6165" w14:paraId="0BE77209" w14:textId="77777777" w:rsidTr="0011253A">
        <w:tc>
          <w:tcPr>
            <w:tcW w:w="1838" w:type="dxa"/>
            <w:shd w:val="clear" w:color="auto" w:fill="A8D08D" w:themeFill="accent6" w:themeFillTint="99"/>
            <w:vAlign w:val="center"/>
          </w:tcPr>
          <w:p w14:paraId="71DEFF27"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Pr>
          <w:p w14:paraId="12EF680B"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Cumplir con los lineamientos en relación con la implementación en alta disponibilidad de las infraestructuras criticas definidos en el marco de arquitectura empresarial del ministerio de tecnologías de la información.</w:t>
            </w:r>
          </w:p>
          <w:p w14:paraId="05771EA1"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Buscar minimizar el impacto sobre las operaciones de la entidad al implementar soluciones que busquen garantizar la continuidad y disponibilidad de sus servicios Tecnológicos.</w:t>
            </w:r>
          </w:p>
          <w:p w14:paraId="45DEB58B"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Aplicar buenas prácticas de industria en la configuración de los servicios tecnológicos de la Entidad.</w:t>
            </w:r>
          </w:p>
        </w:tc>
      </w:tr>
      <w:tr w:rsidR="00527C7E" w:rsidRPr="00FB1166" w14:paraId="234ADF95" w14:textId="77777777" w:rsidTr="0011253A">
        <w:tc>
          <w:tcPr>
            <w:tcW w:w="1838" w:type="dxa"/>
            <w:shd w:val="clear" w:color="auto" w:fill="A8D08D" w:themeFill="accent6" w:themeFillTint="99"/>
            <w:vAlign w:val="center"/>
          </w:tcPr>
          <w:p w14:paraId="490E8342"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4CCE5976"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527C7E" w:rsidRPr="004F6165" w14:paraId="0E7BCD35" w14:textId="77777777" w:rsidTr="0011253A">
        <w:tc>
          <w:tcPr>
            <w:tcW w:w="1838" w:type="dxa"/>
            <w:shd w:val="clear" w:color="auto" w:fill="A8D08D" w:themeFill="accent6" w:themeFillTint="99"/>
            <w:vAlign w:val="center"/>
          </w:tcPr>
          <w:p w14:paraId="0A701732"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6990" w:type="dxa"/>
            <w:gridSpan w:val="3"/>
            <w:vAlign w:val="center"/>
          </w:tcPr>
          <w:p w14:paraId="09369842"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de implementación de Arquitectura empresarial al interior de la entidad</w:t>
            </w:r>
          </w:p>
        </w:tc>
      </w:tr>
      <w:tr w:rsidR="00527C7E" w:rsidRPr="004F6165" w14:paraId="2B305C34" w14:textId="77777777" w:rsidTr="0011253A">
        <w:tc>
          <w:tcPr>
            <w:tcW w:w="1838" w:type="dxa"/>
            <w:shd w:val="clear" w:color="auto" w:fill="A8D08D" w:themeFill="accent6" w:themeFillTint="99"/>
            <w:vAlign w:val="center"/>
          </w:tcPr>
          <w:p w14:paraId="3E7C2AB1"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vAlign w:val="center"/>
          </w:tcPr>
          <w:p w14:paraId="3C7EAA3C" w14:textId="540DC634" w:rsidR="00527C7E" w:rsidRPr="007D4985" w:rsidRDefault="002B0E53"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3</w:t>
            </w:r>
            <w:r w:rsidR="00527C7E" w:rsidRPr="007D4985">
              <w:rPr>
                <w:rFonts w:ascii="Arial" w:eastAsia="Arial" w:hAnsi="Arial" w:cs="Arial"/>
                <w:sz w:val="20"/>
                <w:szCs w:val="20"/>
                <w:lang w:val="es-ES_tradnl"/>
              </w:rPr>
              <w:t xml:space="preserve"> meses</w:t>
            </w:r>
          </w:p>
        </w:tc>
        <w:tc>
          <w:tcPr>
            <w:tcW w:w="2095" w:type="dxa"/>
            <w:shd w:val="clear" w:color="auto" w:fill="A8D08D" w:themeFill="accent6" w:themeFillTint="99"/>
            <w:vAlign w:val="center"/>
          </w:tcPr>
          <w:p w14:paraId="625582C8"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vAlign w:val="center"/>
          </w:tcPr>
          <w:p w14:paraId="05871B56" w14:textId="406D1B36" w:rsidR="00527C7E" w:rsidRPr="007D4985" w:rsidRDefault="002B0E53"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$ 421.855.000,00</w:t>
            </w:r>
          </w:p>
        </w:tc>
      </w:tr>
      <w:tr w:rsidR="00527C7E" w:rsidRPr="004F6165" w14:paraId="30BEE303" w14:textId="77777777" w:rsidTr="0011253A">
        <w:tc>
          <w:tcPr>
            <w:tcW w:w="1838" w:type="dxa"/>
            <w:shd w:val="clear" w:color="auto" w:fill="A8D08D" w:themeFill="accent6" w:themeFillTint="99"/>
            <w:vAlign w:val="center"/>
          </w:tcPr>
          <w:p w14:paraId="794E05F0"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vAlign w:val="center"/>
          </w:tcPr>
          <w:p w14:paraId="4146BA3B"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Media</w:t>
            </w:r>
          </w:p>
        </w:tc>
        <w:tc>
          <w:tcPr>
            <w:tcW w:w="2095" w:type="dxa"/>
            <w:shd w:val="clear" w:color="auto" w:fill="A8D08D" w:themeFill="accent6" w:themeFillTint="99"/>
            <w:vAlign w:val="center"/>
          </w:tcPr>
          <w:p w14:paraId="51632E97"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tcPr>
          <w:p w14:paraId="64FF49CB"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527C7E" w:rsidRPr="004F6165" w14:paraId="14F69D1E" w14:textId="77777777" w:rsidTr="0011253A">
        <w:tc>
          <w:tcPr>
            <w:tcW w:w="1838" w:type="dxa"/>
            <w:shd w:val="clear" w:color="auto" w:fill="A8D08D" w:themeFill="accent6" w:themeFillTint="99"/>
            <w:vAlign w:val="center"/>
          </w:tcPr>
          <w:p w14:paraId="2617C401"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Pr>
          <w:p w14:paraId="78C73300"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Tecnologías de la Información</w:t>
            </w:r>
          </w:p>
        </w:tc>
        <w:tc>
          <w:tcPr>
            <w:tcW w:w="2095" w:type="dxa"/>
            <w:shd w:val="clear" w:color="auto" w:fill="A8D08D" w:themeFill="accent6" w:themeFillTint="99"/>
            <w:vAlign w:val="center"/>
          </w:tcPr>
          <w:p w14:paraId="0CFC82A3" w14:textId="77777777" w:rsidR="00527C7E" w:rsidRPr="007D4985" w:rsidRDefault="00527C7E"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tcPr>
          <w:p w14:paraId="4E2C4F9A" w14:textId="77777777" w:rsidR="00527C7E" w:rsidRPr="007D4985" w:rsidRDefault="00527C7E"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Infraestructura Tecnológica</w:t>
            </w:r>
          </w:p>
        </w:tc>
      </w:tr>
      <w:tr w:rsidR="00527C7E" w:rsidRPr="004F6165" w14:paraId="27A9EB0D" w14:textId="77777777" w:rsidTr="0011253A">
        <w:tc>
          <w:tcPr>
            <w:tcW w:w="8828" w:type="dxa"/>
            <w:gridSpan w:val="4"/>
            <w:shd w:val="clear" w:color="auto" w:fill="A8D08D" w:themeFill="accent6" w:themeFillTint="99"/>
          </w:tcPr>
          <w:p w14:paraId="53F63707" w14:textId="77777777" w:rsidR="00527C7E" w:rsidRPr="007D4985" w:rsidRDefault="00527C7E"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527C7E" w:rsidRPr="00CB15F7" w14:paraId="47E87EBE" w14:textId="77777777" w:rsidTr="0011253A">
        <w:trPr>
          <w:trHeight w:val="452"/>
        </w:trPr>
        <w:tc>
          <w:tcPr>
            <w:tcW w:w="8828" w:type="dxa"/>
            <w:gridSpan w:val="4"/>
          </w:tcPr>
          <w:p w14:paraId="3CAB0D97" w14:textId="77777777" w:rsidR="00527C7E" w:rsidRPr="007D4985" w:rsidRDefault="00527C7E"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Con este proyecto se busca implementar una red local configurada en alta disponibilidad en todos sus componentes lógicos y físicos, para ello es necesario:</w:t>
            </w:r>
          </w:p>
          <w:p w14:paraId="093538B8" w14:textId="77777777" w:rsidR="00527C7E" w:rsidRPr="007D4985" w:rsidRDefault="00527C7E" w:rsidP="00F91304">
            <w:pPr>
              <w:spacing w:line="276" w:lineRule="auto"/>
              <w:jc w:val="both"/>
              <w:rPr>
                <w:rFonts w:ascii="Arial" w:eastAsia="Arial" w:hAnsi="Arial" w:cs="Arial"/>
                <w:b/>
                <w:color w:val="000000" w:themeColor="text1"/>
                <w:sz w:val="20"/>
                <w:szCs w:val="20"/>
                <w:lang w:val="es-ES_tradnl"/>
              </w:rPr>
            </w:pPr>
          </w:p>
          <w:p w14:paraId="59CD9CAB" w14:textId="75992F14" w:rsidR="00527C7E" w:rsidRPr="007D4985" w:rsidRDefault="00527C7E"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Implementar conexiones en alta disponibilidad entre los </w:t>
            </w:r>
            <w:proofErr w:type="spellStart"/>
            <w:r w:rsidRPr="007D4985">
              <w:rPr>
                <w:rFonts w:ascii="Arial" w:eastAsia="Arial" w:hAnsi="Arial" w:cs="Arial"/>
                <w:sz w:val="20"/>
                <w:szCs w:val="20"/>
                <w:lang w:val="es-ES_tradnl"/>
              </w:rPr>
              <w:t>switches</w:t>
            </w:r>
            <w:proofErr w:type="spellEnd"/>
            <w:r w:rsidRPr="007D4985">
              <w:rPr>
                <w:rFonts w:ascii="Arial" w:eastAsia="Arial" w:hAnsi="Arial" w:cs="Arial"/>
                <w:sz w:val="20"/>
                <w:szCs w:val="20"/>
                <w:lang w:val="es-ES_tradnl"/>
              </w:rPr>
              <w:t xml:space="preserve"> el nivel de acceso y los </w:t>
            </w:r>
            <w:proofErr w:type="spellStart"/>
            <w:r w:rsidRPr="007D4985">
              <w:rPr>
                <w:rFonts w:ascii="Arial" w:eastAsia="Arial" w:hAnsi="Arial" w:cs="Arial"/>
                <w:sz w:val="20"/>
                <w:szCs w:val="20"/>
                <w:lang w:val="es-ES_tradnl"/>
              </w:rPr>
              <w:t>switches</w:t>
            </w:r>
            <w:proofErr w:type="spellEnd"/>
            <w:r w:rsidRPr="007D4985">
              <w:rPr>
                <w:rFonts w:ascii="Arial" w:eastAsia="Arial" w:hAnsi="Arial" w:cs="Arial"/>
                <w:sz w:val="20"/>
                <w:szCs w:val="20"/>
                <w:lang w:val="es-ES_tradnl"/>
              </w:rPr>
              <w:t xml:space="preserve"> del nivel de distribución (al menos dos (2) rutas en paralelo desde cada </w:t>
            </w:r>
            <w:proofErr w:type="spellStart"/>
            <w:r w:rsidRPr="007D4985">
              <w:rPr>
                <w:rFonts w:ascii="Arial" w:eastAsia="Arial" w:hAnsi="Arial" w:cs="Arial"/>
                <w:sz w:val="20"/>
                <w:szCs w:val="20"/>
                <w:lang w:val="es-ES_tradnl"/>
              </w:rPr>
              <w:t>switch</w:t>
            </w:r>
            <w:proofErr w:type="spellEnd"/>
            <w:r w:rsidRPr="007D4985">
              <w:rPr>
                <w:rFonts w:ascii="Arial" w:eastAsia="Arial" w:hAnsi="Arial" w:cs="Arial"/>
                <w:sz w:val="20"/>
                <w:szCs w:val="20"/>
                <w:lang w:val="es-ES_tradnl"/>
              </w:rPr>
              <w:t xml:space="preserve">). Para esto es necesario adquirir </w:t>
            </w:r>
            <w:r w:rsidR="00B442B5" w:rsidRPr="007D4985">
              <w:rPr>
                <w:rFonts w:ascii="Arial" w:eastAsia="Arial" w:hAnsi="Arial" w:cs="Arial"/>
                <w:sz w:val="20"/>
                <w:szCs w:val="20"/>
                <w:lang w:val="es-ES_tradnl"/>
              </w:rPr>
              <w:t>catorce</w:t>
            </w:r>
            <w:r w:rsidR="00E5292B" w:rsidRPr="007D4985">
              <w:rPr>
                <w:rFonts w:ascii="Arial" w:eastAsia="Arial" w:hAnsi="Arial" w:cs="Arial"/>
                <w:sz w:val="20"/>
                <w:szCs w:val="20"/>
                <w:lang w:val="es-ES_tradnl"/>
              </w:rPr>
              <w:t xml:space="preserve"> </w:t>
            </w:r>
            <w:r w:rsidRPr="007D4985">
              <w:rPr>
                <w:rFonts w:ascii="Arial" w:eastAsia="Arial" w:hAnsi="Arial" w:cs="Arial"/>
                <w:sz w:val="20"/>
                <w:szCs w:val="20"/>
                <w:lang w:val="es-ES_tradnl"/>
              </w:rPr>
              <w:t>(</w:t>
            </w:r>
            <w:r w:rsidR="003C2757" w:rsidRPr="007D4985">
              <w:rPr>
                <w:rFonts w:ascii="Arial" w:eastAsia="Arial" w:hAnsi="Arial" w:cs="Arial"/>
                <w:sz w:val="20"/>
                <w:szCs w:val="20"/>
                <w:lang w:val="es-ES_tradnl"/>
              </w:rPr>
              <w:t>1</w:t>
            </w:r>
            <w:r w:rsidR="00B442B5" w:rsidRPr="007D4985">
              <w:rPr>
                <w:rFonts w:ascii="Arial" w:eastAsia="Arial" w:hAnsi="Arial" w:cs="Arial"/>
                <w:sz w:val="20"/>
                <w:szCs w:val="20"/>
                <w:lang w:val="es-ES_tradnl"/>
              </w:rPr>
              <w:t>4</w:t>
            </w:r>
            <w:r w:rsidRPr="007D4985">
              <w:rPr>
                <w:rFonts w:ascii="Arial" w:eastAsia="Arial" w:hAnsi="Arial" w:cs="Arial"/>
                <w:sz w:val="20"/>
                <w:szCs w:val="20"/>
                <w:lang w:val="es-ES_tradnl"/>
              </w:rPr>
              <w:t xml:space="preserve">) </w:t>
            </w:r>
            <w:proofErr w:type="spellStart"/>
            <w:r w:rsidRPr="00B958AE">
              <w:rPr>
                <w:rFonts w:ascii="Arial" w:eastAsia="Arial" w:hAnsi="Arial" w:cs="Arial"/>
                <w:sz w:val="20"/>
                <w:szCs w:val="20"/>
                <w:lang w:val="es-ES_tradnl"/>
              </w:rPr>
              <w:t>swi</w:t>
            </w:r>
            <w:r w:rsidR="005E6A05">
              <w:rPr>
                <w:rFonts w:ascii="Arial" w:eastAsia="Arial" w:hAnsi="Arial" w:cs="Arial"/>
                <w:sz w:val="20"/>
                <w:szCs w:val="20"/>
                <w:lang w:val="es-ES_tradnl"/>
              </w:rPr>
              <w:t>t</w:t>
            </w:r>
            <w:r w:rsidRPr="00B958AE">
              <w:rPr>
                <w:rFonts w:ascii="Arial" w:eastAsia="Arial" w:hAnsi="Arial" w:cs="Arial"/>
                <w:sz w:val="20"/>
                <w:szCs w:val="20"/>
                <w:lang w:val="es-ES_tradnl"/>
              </w:rPr>
              <w:t>ches</w:t>
            </w:r>
            <w:proofErr w:type="spellEnd"/>
            <w:r w:rsidRPr="007D4985">
              <w:rPr>
                <w:rFonts w:ascii="Arial" w:eastAsia="Arial" w:hAnsi="Arial" w:cs="Arial"/>
                <w:sz w:val="20"/>
                <w:szCs w:val="20"/>
                <w:lang w:val="es-ES_tradnl"/>
              </w:rPr>
              <w:t xml:space="preserve"> de distribución </w:t>
            </w:r>
            <w:r w:rsidR="00E5292B" w:rsidRPr="007D4985">
              <w:rPr>
                <w:rFonts w:ascii="Arial" w:eastAsia="Arial" w:hAnsi="Arial" w:cs="Arial"/>
                <w:sz w:val="20"/>
                <w:szCs w:val="20"/>
                <w:lang w:val="es-ES_tradnl"/>
              </w:rPr>
              <w:t xml:space="preserve">garantizando </w:t>
            </w:r>
            <w:r w:rsidRPr="007D4985">
              <w:rPr>
                <w:rFonts w:ascii="Arial" w:eastAsia="Arial" w:hAnsi="Arial" w:cs="Arial"/>
                <w:sz w:val="20"/>
                <w:szCs w:val="20"/>
                <w:lang w:val="es-ES_tradnl"/>
              </w:rPr>
              <w:t xml:space="preserve">que los equipos adquiridos cumplan estándares </w:t>
            </w:r>
            <w:r w:rsidR="00851560">
              <w:rPr>
                <w:rFonts w:ascii="Arial" w:eastAsia="Arial" w:hAnsi="Arial" w:cs="Arial"/>
                <w:sz w:val="20"/>
                <w:szCs w:val="20"/>
                <w:lang w:val="es-ES_tradnl"/>
              </w:rPr>
              <w:t xml:space="preserve">como </w:t>
            </w:r>
            <w:r w:rsidRPr="007D4985">
              <w:rPr>
                <w:rFonts w:ascii="Arial" w:eastAsia="Arial" w:hAnsi="Arial" w:cs="Arial"/>
                <w:sz w:val="20"/>
                <w:szCs w:val="20"/>
                <w:lang w:val="es-ES_tradnl"/>
              </w:rPr>
              <w:t xml:space="preserve">VPN, IPV6, SNMP, entre otros acordes al </w:t>
            </w:r>
            <w:r w:rsidR="00851560">
              <w:rPr>
                <w:rFonts w:ascii="Arial" w:eastAsia="Arial" w:hAnsi="Arial" w:cs="Arial"/>
                <w:sz w:val="20"/>
                <w:szCs w:val="20"/>
                <w:lang w:val="es-ES_tradnl"/>
              </w:rPr>
              <w:t>lineamiento</w:t>
            </w:r>
            <w:r w:rsidRPr="007D4985">
              <w:rPr>
                <w:rFonts w:ascii="Arial" w:eastAsia="Arial" w:hAnsi="Arial" w:cs="Arial"/>
                <w:sz w:val="20"/>
                <w:szCs w:val="20"/>
                <w:lang w:val="es-ES_tradnl"/>
              </w:rPr>
              <w:t xml:space="preserve"> tecnológico actual.</w:t>
            </w:r>
          </w:p>
          <w:p w14:paraId="0BF685BB" w14:textId="6F83828A" w:rsidR="006143B6" w:rsidRPr="007D4985" w:rsidRDefault="006143B6" w:rsidP="00F91304">
            <w:pPr>
              <w:pStyle w:val="ListParagraph"/>
              <w:numPr>
                <w:ilvl w:val="0"/>
                <w:numId w:val="21"/>
              </w:numPr>
              <w:spacing w:line="276" w:lineRule="auto"/>
              <w:ind w:left="318" w:hanging="283"/>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Adquirir</w:t>
            </w:r>
            <w:r w:rsidR="00C064CB" w:rsidRPr="007D4985">
              <w:rPr>
                <w:rFonts w:ascii="Arial" w:eastAsia="Arial" w:hAnsi="Arial" w:cs="Arial"/>
                <w:color w:val="000000" w:themeColor="text1"/>
                <w:sz w:val="20"/>
                <w:szCs w:val="20"/>
                <w:lang w:val="es-ES_tradnl"/>
              </w:rPr>
              <w:t xml:space="preserve"> diez (1</w:t>
            </w:r>
            <w:r w:rsidR="009D7D8F" w:rsidRPr="007D4985">
              <w:rPr>
                <w:rFonts w:ascii="Arial" w:eastAsia="Arial" w:hAnsi="Arial" w:cs="Arial"/>
                <w:color w:val="000000" w:themeColor="text1"/>
                <w:sz w:val="20"/>
                <w:szCs w:val="20"/>
                <w:lang w:val="es-ES_tradnl"/>
              </w:rPr>
              <w:t>0</w:t>
            </w:r>
            <w:r w:rsidR="00C064CB" w:rsidRPr="007D4985">
              <w:rPr>
                <w:rFonts w:ascii="Arial" w:eastAsia="Arial" w:hAnsi="Arial" w:cs="Arial"/>
                <w:color w:val="000000" w:themeColor="text1"/>
                <w:sz w:val="20"/>
                <w:szCs w:val="20"/>
                <w:lang w:val="es-ES_tradnl"/>
              </w:rPr>
              <w:t>)</w:t>
            </w:r>
            <w:r w:rsidR="009D7D8F" w:rsidRPr="007D4985">
              <w:rPr>
                <w:rFonts w:ascii="Arial" w:eastAsia="Arial" w:hAnsi="Arial" w:cs="Arial"/>
                <w:color w:val="000000" w:themeColor="text1"/>
                <w:sz w:val="20"/>
                <w:szCs w:val="20"/>
                <w:lang w:val="es-ES_tradnl"/>
              </w:rPr>
              <w:t xml:space="preserve"> </w:t>
            </w:r>
            <w:proofErr w:type="spellStart"/>
            <w:r w:rsidR="009D7D8F" w:rsidRPr="007D4985">
              <w:rPr>
                <w:rFonts w:ascii="Arial" w:eastAsia="Arial" w:hAnsi="Arial" w:cs="Arial"/>
                <w:color w:val="000000" w:themeColor="text1"/>
                <w:sz w:val="20"/>
                <w:szCs w:val="20"/>
                <w:lang w:val="es-ES_tradnl"/>
              </w:rPr>
              <w:t>switches</w:t>
            </w:r>
            <w:proofErr w:type="spellEnd"/>
            <w:r w:rsidR="009D7D8F" w:rsidRPr="007D4985">
              <w:rPr>
                <w:rFonts w:ascii="Arial" w:eastAsia="Arial" w:hAnsi="Arial" w:cs="Arial"/>
                <w:color w:val="000000" w:themeColor="text1"/>
                <w:sz w:val="20"/>
                <w:szCs w:val="20"/>
                <w:lang w:val="es-ES_tradnl"/>
              </w:rPr>
              <w:t xml:space="preserve"> de acceso </w:t>
            </w:r>
            <w:r w:rsidR="009A57AF" w:rsidRPr="007D4985">
              <w:rPr>
                <w:rFonts w:ascii="Arial" w:eastAsia="Arial" w:hAnsi="Arial" w:cs="Arial"/>
                <w:color w:val="000000" w:themeColor="text1"/>
                <w:sz w:val="20"/>
                <w:szCs w:val="20"/>
                <w:lang w:val="es-ES_tradnl"/>
              </w:rPr>
              <w:t xml:space="preserve">para renovar el equipo activo que no soporta </w:t>
            </w:r>
            <w:r w:rsidR="00DC51CF" w:rsidRPr="007D4985">
              <w:rPr>
                <w:rFonts w:ascii="Arial" w:eastAsia="Arial" w:hAnsi="Arial" w:cs="Arial"/>
                <w:color w:val="000000" w:themeColor="text1"/>
                <w:sz w:val="20"/>
                <w:szCs w:val="20"/>
                <w:lang w:val="es-ES_tradnl"/>
              </w:rPr>
              <w:t>protocolo IPV6.</w:t>
            </w:r>
            <w:r w:rsidR="00C064CB" w:rsidRPr="007D4985">
              <w:rPr>
                <w:rFonts w:ascii="Arial" w:eastAsia="Arial" w:hAnsi="Arial" w:cs="Arial"/>
                <w:color w:val="000000" w:themeColor="text1"/>
                <w:sz w:val="20"/>
                <w:szCs w:val="20"/>
                <w:lang w:val="es-ES_tradnl"/>
              </w:rPr>
              <w:t xml:space="preserve"> </w:t>
            </w:r>
          </w:p>
          <w:p w14:paraId="4000444E" w14:textId="77777777" w:rsidR="00527C7E" w:rsidRPr="007D4985" w:rsidRDefault="00527C7E" w:rsidP="00F91304">
            <w:pPr>
              <w:pStyle w:val="ListParagraph"/>
              <w:numPr>
                <w:ilvl w:val="0"/>
                <w:numId w:val="21"/>
              </w:numPr>
              <w:spacing w:line="276" w:lineRule="auto"/>
              <w:ind w:left="318" w:hanging="283"/>
              <w:jc w:val="both"/>
              <w:rPr>
                <w:rFonts w:ascii="Arial" w:eastAsia="Arial" w:hAnsi="Arial" w:cs="Arial"/>
                <w:b/>
                <w:color w:val="000000" w:themeColor="text1"/>
                <w:sz w:val="20"/>
                <w:szCs w:val="20"/>
                <w:lang w:val="es-ES_tradnl"/>
              </w:rPr>
            </w:pPr>
            <w:r w:rsidRPr="007D4985">
              <w:rPr>
                <w:rFonts w:ascii="Arial" w:eastAsia="Arial" w:hAnsi="Arial" w:cs="Arial"/>
                <w:sz w:val="20"/>
                <w:szCs w:val="20"/>
                <w:lang w:val="es-ES_tradnl"/>
              </w:rPr>
              <w:lastRenderedPageBreak/>
              <w:t xml:space="preserve">Implementar conexiones en alta disponibilidad entre los </w:t>
            </w:r>
            <w:proofErr w:type="spellStart"/>
            <w:r w:rsidRPr="007D4985">
              <w:rPr>
                <w:rFonts w:ascii="Arial" w:eastAsia="Arial" w:hAnsi="Arial" w:cs="Arial"/>
                <w:sz w:val="20"/>
                <w:szCs w:val="20"/>
                <w:lang w:val="es-ES_tradnl"/>
              </w:rPr>
              <w:t>switches</w:t>
            </w:r>
            <w:proofErr w:type="spellEnd"/>
            <w:r w:rsidRPr="007D4985">
              <w:rPr>
                <w:rFonts w:ascii="Arial" w:eastAsia="Arial" w:hAnsi="Arial" w:cs="Arial"/>
                <w:sz w:val="20"/>
                <w:szCs w:val="20"/>
                <w:lang w:val="es-ES_tradnl"/>
              </w:rPr>
              <w:t xml:space="preserve"> el nivel de distribución y los </w:t>
            </w:r>
            <w:proofErr w:type="spellStart"/>
            <w:r w:rsidRPr="007D4985">
              <w:rPr>
                <w:rFonts w:ascii="Arial" w:eastAsia="Arial" w:hAnsi="Arial" w:cs="Arial"/>
                <w:sz w:val="20"/>
                <w:szCs w:val="20"/>
                <w:lang w:val="es-ES_tradnl"/>
              </w:rPr>
              <w:t>switches</w:t>
            </w:r>
            <w:proofErr w:type="spellEnd"/>
            <w:r w:rsidRPr="007D4985">
              <w:rPr>
                <w:rFonts w:ascii="Arial" w:eastAsia="Arial" w:hAnsi="Arial" w:cs="Arial"/>
                <w:sz w:val="20"/>
                <w:szCs w:val="20"/>
                <w:lang w:val="es-ES_tradnl"/>
              </w:rPr>
              <w:t xml:space="preserve"> del nivel </w:t>
            </w:r>
            <w:proofErr w:type="spellStart"/>
            <w:r w:rsidRPr="007D4985">
              <w:rPr>
                <w:rFonts w:ascii="Arial" w:eastAsia="Arial" w:hAnsi="Arial" w:cs="Arial"/>
                <w:sz w:val="20"/>
                <w:szCs w:val="20"/>
                <w:lang w:val="es-ES_tradnl"/>
              </w:rPr>
              <w:t>core</w:t>
            </w:r>
            <w:proofErr w:type="spellEnd"/>
            <w:r w:rsidRPr="007D4985">
              <w:rPr>
                <w:rFonts w:ascii="Arial" w:eastAsia="Arial" w:hAnsi="Arial" w:cs="Arial"/>
                <w:sz w:val="20"/>
                <w:szCs w:val="20"/>
                <w:lang w:val="es-ES_tradnl"/>
              </w:rPr>
              <w:t xml:space="preserve"> (al menos dos (2) rutas en paralelo desde cada </w:t>
            </w:r>
            <w:proofErr w:type="spellStart"/>
            <w:r w:rsidRPr="007D4985">
              <w:rPr>
                <w:rFonts w:ascii="Arial" w:eastAsia="Arial" w:hAnsi="Arial" w:cs="Arial"/>
                <w:sz w:val="20"/>
                <w:szCs w:val="20"/>
                <w:lang w:val="es-ES_tradnl"/>
              </w:rPr>
              <w:t>switch</w:t>
            </w:r>
            <w:proofErr w:type="spellEnd"/>
            <w:r w:rsidRPr="007D4985">
              <w:rPr>
                <w:rFonts w:ascii="Arial" w:eastAsia="Arial" w:hAnsi="Arial" w:cs="Arial"/>
                <w:sz w:val="20"/>
                <w:szCs w:val="20"/>
                <w:lang w:val="es-ES_tradnl"/>
              </w:rPr>
              <w:t>).</w:t>
            </w:r>
          </w:p>
          <w:p w14:paraId="65494BA9" w14:textId="77777777" w:rsidR="00527C7E" w:rsidRPr="007D4985" w:rsidRDefault="00527C7E" w:rsidP="00F91304">
            <w:pPr>
              <w:pStyle w:val="ListParagraph"/>
              <w:numPr>
                <w:ilvl w:val="0"/>
                <w:numId w:val="21"/>
              </w:numPr>
              <w:spacing w:line="276" w:lineRule="auto"/>
              <w:ind w:left="318" w:hanging="283"/>
              <w:jc w:val="both"/>
              <w:rPr>
                <w:rFonts w:ascii="Arial" w:hAnsi="Arial" w:cs="Arial"/>
                <w:sz w:val="20"/>
                <w:szCs w:val="20"/>
                <w:lang w:val="es-ES_tradnl"/>
              </w:rPr>
            </w:pPr>
            <w:r w:rsidRPr="007D4985">
              <w:rPr>
                <w:rFonts w:ascii="Arial" w:eastAsia="Arial" w:hAnsi="Arial" w:cs="Arial"/>
                <w:sz w:val="20"/>
                <w:szCs w:val="20"/>
                <w:lang w:val="es-ES_tradnl"/>
              </w:rPr>
              <w:t>Reconfigurar las redes virtuales actualmente configuradas en implementar nuevas redes de ser necesario.</w:t>
            </w:r>
          </w:p>
        </w:tc>
      </w:tr>
      <w:tr w:rsidR="00527C7E" w:rsidRPr="004F6165" w14:paraId="35EDFEFA" w14:textId="77777777" w:rsidTr="0011253A">
        <w:tc>
          <w:tcPr>
            <w:tcW w:w="8828" w:type="dxa"/>
            <w:gridSpan w:val="4"/>
            <w:shd w:val="clear" w:color="auto" w:fill="A8D08D" w:themeFill="accent6" w:themeFillTint="99"/>
          </w:tcPr>
          <w:p w14:paraId="3D530B87" w14:textId="77777777" w:rsidR="00527C7E" w:rsidRPr="007D4985" w:rsidRDefault="00527C7E"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527C7E" w:rsidRPr="004F6165" w14:paraId="03509BD4" w14:textId="77777777" w:rsidTr="0011253A">
        <w:tc>
          <w:tcPr>
            <w:tcW w:w="8828" w:type="dxa"/>
            <w:gridSpan w:val="4"/>
          </w:tcPr>
          <w:p w14:paraId="065B9ADC" w14:textId="77777777" w:rsidR="00527C7E" w:rsidRPr="007D4985" w:rsidRDefault="00527C7E" w:rsidP="00F91304">
            <w:pPr>
              <w:pStyle w:val="ListParagraph"/>
              <w:numPr>
                <w:ilvl w:val="0"/>
                <w:numId w:val="22"/>
              </w:numPr>
              <w:spacing w:line="276" w:lineRule="auto"/>
              <w:ind w:left="360"/>
              <w:jc w:val="both"/>
              <w:rPr>
                <w:rFonts w:ascii="Arial" w:eastAsia="Arial" w:hAnsi="Arial" w:cs="Arial"/>
                <w:color w:val="000000" w:themeColor="text1"/>
                <w:sz w:val="20"/>
                <w:szCs w:val="20"/>
                <w:lang w:val="es-ES_tradnl"/>
              </w:rPr>
            </w:pPr>
            <w:r w:rsidRPr="007D4985">
              <w:rPr>
                <w:rFonts w:ascii="Arial" w:eastAsia="Arial" w:hAnsi="Arial" w:cs="Arial"/>
                <w:b/>
                <w:bCs/>
                <w:color w:val="000000" w:themeColor="text1"/>
                <w:sz w:val="20"/>
                <w:szCs w:val="20"/>
                <w:lang w:val="es-ES_tradnl"/>
              </w:rPr>
              <w:t>BR-IT-02.</w:t>
            </w:r>
            <w:r w:rsidRPr="007D4985">
              <w:rPr>
                <w:rFonts w:ascii="Arial" w:eastAsia="Arial" w:hAnsi="Arial" w:cs="Arial"/>
                <w:color w:val="000000" w:themeColor="text1"/>
                <w:sz w:val="20"/>
                <w:szCs w:val="20"/>
                <w:lang w:val="es-ES_tradnl"/>
              </w:rPr>
              <w:t xml:space="preserve"> Implementar una configuración de alta disponibilidad en la infraestructura crítica.</w:t>
            </w:r>
          </w:p>
        </w:tc>
      </w:tr>
      <w:tr w:rsidR="00527C7E" w:rsidRPr="004F6165" w14:paraId="55A7C042" w14:textId="77777777" w:rsidTr="0011253A">
        <w:tc>
          <w:tcPr>
            <w:tcW w:w="8828" w:type="dxa"/>
            <w:gridSpan w:val="4"/>
            <w:shd w:val="clear" w:color="auto" w:fill="A8D08D" w:themeFill="accent6" w:themeFillTint="99"/>
          </w:tcPr>
          <w:p w14:paraId="4676C671" w14:textId="77777777" w:rsidR="00527C7E" w:rsidRPr="007D4985" w:rsidRDefault="00527C7E"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527C7E" w:rsidRPr="004F6165" w14:paraId="53B8A7AB" w14:textId="77777777" w:rsidTr="0011253A">
        <w:tc>
          <w:tcPr>
            <w:tcW w:w="8828" w:type="dxa"/>
            <w:gridSpan w:val="4"/>
          </w:tcPr>
          <w:p w14:paraId="1F878157" w14:textId="77777777" w:rsidR="00527C7E" w:rsidRPr="007D4985" w:rsidRDefault="00527C7E"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Equipos de red adquiridos incluyendo documentación que sustente la vigencia de soporte de fabricante.</w:t>
            </w:r>
          </w:p>
          <w:p w14:paraId="2C79A685" w14:textId="77777777" w:rsidR="00527C7E" w:rsidRPr="007D4985" w:rsidRDefault="00527C7E"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Solución intervenida implementada en alta disponibilidad.</w:t>
            </w:r>
          </w:p>
          <w:p w14:paraId="51F613D5" w14:textId="77777777" w:rsidR="00527C7E" w:rsidRPr="007D4985" w:rsidRDefault="00527C7E"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Resultado de las pruebas de validación de alta disponibilidad.</w:t>
            </w:r>
          </w:p>
          <w:p w14:paraId="6863B236" w14:textId="77777777" w:rsidR="00527C7E" w:rsidRPr="007D4985" w:rsidRDefault="00527C7E"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que sustente la configuración lógica y física de cada uno de los componentes de la red local.</w:t>
            </w:r>
          </w:p>
        </w:tc>
      </w:tr>
    </w:tbl>
    <w:p w14:paraId="6E053418" w14:textId="77777777" w:rsidR="00527C7E" w:rsidRPr="007D4985" w:rsidRDefault="00527C7E" w:rsidP="00F91304">
      <w:pPr>
        <w:spacing w:line="276" w:lineRule="auto"/>
        <w:rPr>
          <w:rFonts w:ascii="Arial" w:hAnsi="Arial" w:cs="Arial"/>
          <w:sz w:val="22"/>
          <w:lang w:val="es-ES_tradnl"/>
        </w:rPr>
      </w:pPr>
    </w:p>
    <w:p w14:paraId="3CDDEF02" w14:textId="7B704FCC" w:rsidR="00633874" w:rsidRDefault="00527C7E"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37F1A19F" w14:textId="5BAFAE88"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2F6A3C0F" w14:textId="7F6B2FD6" w:rsidR="009A7305" w:rsidRDefault="009A7305" w:rsidP="00F91304">
      <w:pPr>
        <w:spacing w:line="276" w:lineRule="auto"/>
        <w:jc w:val="center"/>
        <w:rPr>
          <w:rFonts w:ascii="Arial" w:eastAsia="Arial" w:hAnsi="Arial" w:cs="Arial"/>
          <w:bCs/>
          <w:i/>
          <w:sz w:val="18"/>
          <w:szCs w:val="18"/>
          <w:lang w:val="es-ES_tradnl"/>
        </w:rPr>
      </w:pPr>
      <w:bookmarkStart w:id="976" w:name="_Toc28249477"/>
      <w:bookmarkStart w:id="977" w:name="_Toc27549052"/>
      <w:bookmarkStart w:id="978" w:name="_Toc28265135"/>
      <w:bookmarkStart w:id="979" w:name="_Toc28569346"/>
      <w:r w:rsidRPr="00A464BF">
        <w:rPr>
          <w:rFonts w:ascii="Arial" w:hAnsi="Arial" w:cs="Arial"/>
          <w:bCs/>
          <w:i/>
          <w:sz w:val="18"/>
          <w:szCs w:val="18"/>
          <w:lang w:val="es-ES_tradnl"/>
        </w:rPr>
        <w:lastRenderedPageBreak/>
        <w:t xml:space="preserve">Tabla </w:t>
      </w:r>
      <w:r w:rsidRPr="00A464BF">
        <w:rPr>
          <w:rFonts w:ascii="Arial" w:eastAsia="Arial" w:hAnsi="Arial" w:cs="Arial"/>
          <w:bCs/>
          <w:i/>
          <w:sz w:val="18"/>
          <w:szCs w:val="18"/>
          <w:lang w:val="es-ES_tradnl"/>
        </w:rPr>
        <w:fldChar w:fldCharType="begin"/>
      </w:r>
      <w:r w:rsidRPr="00A464BF">
        <w:rPr>
          <w:rFonts w:ascii="Arial" w:hAnsi="Arial" w:cs="Arial"/>
          <w:bCs/>
          <w:i/>
          <w:sz w:val="18"/>
          <w:szCs w:val="18"/>
          <w:lang w:val="es-ES_tradnl"/>
        </w:rPr>
        <w:instrText xml:space="preserve"> SEQ Tabla \* ARABIC </w:instrText>
      </w:r>
      <w:r w:rsidRPr="00A464BF">
        <w:rPr>
          <w:rFonts w:ascii="Arial" w:eastAsia="Arial" w:hAnsi="Arial" w:cs="Arial"/>
          <w:bCs/>
          <w:i/>
          <w:sz w:val="18"/>
          <w:szCs w:val="18"/>
          <w:lang w:val="es-ES_tradnl"/>
        </w:rPr>
        <w:fldChar w:fldCharType="separate"/>
      </w:r>
      <w:r w:rsidR="00B85331">
        <w:rPr>
          <w:rFonts w:ascii="Arial" w:hAnsi="Arial" w:cs="Arial"/>
          <w:bCs/>
          <w:i/>
          <w:noProof/>
          <w:sz w:val="18"/>
          <w:szCs w:val="18"/>
          <w:lang w:val="es-ES_tradnl"/>
        </w:rPr>
        <w:t>59</w:t>
      </w:r>
      <w:r w:rsidRPr="00A464BF">
        <w:rPr>
          <w:rFonts w:ascii="Arial" w:eastAsia="Arial" w:hAnsi="Arial" w:cs="Arial"/>
          <w:bCs/>
          <w:i/>
          <w:sz w:val="18"/>
          <w:szCs w:val="18"/>
          <w:lang w:val="es-ES_tradnl"/>
        </w:rPr>
        <w:fldChar w:fldCharType="end"/>
      </w:r>
      <w:r w:rsidRPr="00A464BF">
        <w:rPr>
          <w:rFonts w:ascii="Arial" w:eastAsia="Arial" w:hAnsi="Arial" w:cs="Arial"/>
          <w:bCs/>
          <w:i/>
          <w:sz w:val="18"/>
          <w:szCs w:val="18"/>
          <w:lang w:val="es-ES_tradnl"/>
        </w:rPr>
        <w:t xml:space="preserve">. </w:t>
      </w:r>
      <w:r w:rsidRPr="00A464BF">
        <w:rPr>
          <w:rFonts w:ascii="Arial" w:eastAsia="Arial" w:hAnsi="Arial" w:cs="Arial"/>
          <w:bCs/>
          <w:i/>
          <w:sz w:val="18"/>
          <w:szCs w:val="18"/>
        </w:rPr>
        <w:t>Proyecto</w:t>
      </w:r>
      <w:r w:rsidRPr="00633874">
        <w:rPr>
          <w:rFonts w:ascii="Arial" w:eastAsia="Arial" w:hAnsi="Arial" w:cs="Arial"/>
          <w:bCs/>
          <w:i/>
          <w:sz w:val="18"/>
          <w:szCs w:val="18"/>
        </w:rPr>
        <w:t xml:space="preserve"> </w:t>
      </w:r>
      <w:r w:rsidRPr="00633874">
        <w:rPr>
          <w:rFonts w:ascii="Arial" w:hAnsi="Arial" w:cs="Arial"/>
          <w:bCs/>
          <w:i/>
          <w:sz w:val="18"/>
          <w:szCs w:val="18"/>
        </w:rPr>
        <w:fldChar w:fldCharType="begin"/>
      </w:r>
      <w:r w:rsidRPr="0011253A">
        <w:rPr>
          <w:rFonts w:ascii="Arial" w:hAnsi="Arial"/>
          <w:b/>
          <w:i/>
          <w:sz w:val="18"/>
        </w:rPr>
        <w:instrText xml:space="preserve"> SEQ Proyecto \* ARABIC </w:instrText>
      </w:r>
      <w:r w:rsidRPr="00633874">
        <w:rPr>
          <w:rFonts w:ascii="Arial" w:hAnsi="Arial" w:cs="Arial"/>
          <w:bCs/>
          <w:i/>
          <w:sz w:val="18"/>
          <w:szCs w:val="18"/>
        </w:rPr>
        <w:fldChar w:fldCharType="separate"/>
      </w:r>
      <w:r w:rsidR="00B85331">
        <w:rPr>
          <w:rFonts w:ascii="Arial" w:hAnsi="Arial"/>
          <w:b/>
          <w:i/>
          <w:noProof/>
          <w:sz w:val="18"/>
        </w:rPr>
        <w:t>18</w:t>
      </w:r>
      <w:r w:rsidRPr="00633874">
        <w:rPr>
          <w:rFonts w:ascii="Arial" w:hAnsi="Arial" w:cs="Arial"/>
          <w:bCs/>
          <w:i/>
          <w:sz w:val="18"/>
          <w:szCs w:val="18"/>
        </w:rPr>
        <w:fldChar w:fldCharType="end"/>
      </w:r>
      <w:r w:rsidRPr="00633874">
        <w:rPr>
          <w:rFonts w:ascii="Arial" w:eastAsia="Arial" w:hAnsi="Arial" w:cs="Arial"/>
          <w:bCs/>
          <w:i/>
          <w:sz w:val="18"/>
          <w:szCs w:val="18"/>
        </w:rPr>
        <w:t xml:space="preserve"> – </w:t>
      </w:r>
      <w:r w:rsidRPr="00633874">
        <w:rPr>
          <w:rFonts w:ascii="Arial" w:eastAsia="Arial" w:hAnsi="Arial" w:cs="Arial"/>
          <w:bCs/>
          <w:i/>
          <w:sz w:val="18"/>
          <w:szCs w:val="18"/>
          <w:lang w:val="es-ES_tradnl"/>
        </w:rPr>
        <w:t>Rediseñar y Reconfigurar la Red de Servidores</w:t>
      </w:r>
      <w:bookmarkEnd w:id="976"/>
      <w:bookmarkEnd w:id="977"/>
      <w:bookmarkEnd w:id="978"/>
      <w:bookmarkEnd w:id="979"/>
    </w:p>
    <w:p w14:paraId="62AA8E46" w14:textId="77777777" w:rsidR="00633874" w:rsidRPr="00633874" w:rsidRDefault="00633874" w:rsidP="00F91304">
      <w:pPr>
        <w:spacing w:line="276" w:lineRule="auto"/>
        <w:jc w:val="center"/>
        <w:rPr>
          <w:rFonts w:ascii="Arial" w:hAnsi="Arial" w:cs="Arial"/>
          <w:bCs/>
          <w:i/>
          <w:sz w:val="18"/>
          <w:szCs w:val="18"/>
          <w:u w:val="single"/>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9A7305" w:rsidRPr="00E34077" w14:paraId="1575CDCE" w14:textId="77777777" w:rsidTr="0011253A">
        <w:tc>
          <w:tcPr>
            <w:tcW w:w="8840" w:type="dxa"/>
            <w:gridSpan w:val="4"/>
            <w:shd w:val="clear" w:color="auto" w:fill="A8D08D" w:themeFill="accent6" w:themeFillTint="99"/>
            <w:vAlign w:val="center"/>
          </w:tcPr>
          <w:p w14:paraId="198EC705" w14:textId="77777777" w:rsidR="009A7305" w:rsidRPr="007D4985" w:rsidRDefault="009A7305"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9A7305" w:rsidRPr="00E34077" w14:paraId="44AA650A" w14:textId="77777777" w:rsidTr="0011253A">
        <w:tc>
          <w:tcPr>
            <w:tcW w:w="1838" w:type="dxa"/>
            <w:shd w:val="clear" w:color="auto" w:fill="A8D08D" w:themeFill="accent6" w:themeFillTint="99"/>
            <w:vAlign w:val="center"/>
          </w:tcPr>
          <w:p w14:paraId="63651A25" w14:textId="2C42B669" w:rsidR="009A7305" w:rsidRPr="007D4985" w:rsidRDefault="00633874" w:rsidP="00F91304">
            <w:pPr>
              <w:spacing w:line="276" w:lineRule="auto"/>
              <w:rPr>
                <w:rFonts w:ascii="Arial" w:eastAsia="Arial" w:hAnsi="Arial" w:cs="Arial"/>
                <w:sz w:val="20"/>
                <w:szCs w:val="20"/>
                <w:lang w:val="es-ES_tradnl"/>
              </w:rPr>
            </w:pPr>
            <w:r>
              <w:rPr>
                <w:rFonts w:ascii="Arial" w:eastAsia="Arial" w:hAnsi="Arial" w:cs="Arial"/>
                <w:b/>
                <w:color w:val="000000" w:themeColor="text1"/>
                <w:sz w:val="20"/>
                <w:szCs w:val="20"/>
                <w:lang w:val="es-ES_tradnl"/>
              </w:rPr>
              <w:t>ID</w:t>
            </w:r>
          </w:p>
        </w:tc>
        <w:tc>
          <w:tcPr>
            <w:tcW w:w="7002" w:type="dxa"/>
            <w:gridSpan w:val="3"/>
          </w:tcPr>
          <w:p w14:paraId="38A8F421" w14:textId="70E10DC3" w:rsidR="009A7305" w:rsidRPr="007D4985" w:rsidRDefault="002B163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PRY-18</w:t>
            </w:r>
          </w:p>
        </w:tc>
      </w:tr>
      <w:tr w:rsidR="009A7305" w:rsidRPr="00E34077" w14:paraId="15ADED8C" w14:textId="77777777" w:rsidTr="0011253A">
        <w:tc>
          <w:tcPr>
            <w:tcW w:w="1838" w:type="dxa"/>
            <w:shd w:val="clear" w:color="auto" w:fill="A8D08D" w:themeFill="accent6" w:themeFillTint="99"/>
            <w:vAlign w:val="center"/>
          </w:tcPr>
          <w:p w14:paraId="57F2FC4F" w14:textId="77777777" w:rsidR="009A7305" w:rsidRPr="007D4985" w:rsidRDefault="009A7305"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1FC64E13"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Rediseñar y Reconfigurar la Red de Servidores </w:t>
            </w:r>
          </w:p>
        </w:tc>
      </w:tr>
      <w:tr w:rsidR="009A7305" w:rsidRPr="00E34077" w14:paraId="28CC1DB5" w14:textId="77777777" w:rsidTr="0011253A">
        <w:tc>
          <w:tcPr>
            <w:tcW w:w="1838" w:type="dxa"/>
            <w:shd w:val="clear" w:color="auto" w:fill="A8D08D" w:themeFill="accent6" w:themeFillTint="99"/>
            <w:vAlign w:val="center"/>
          </w:tcPr>
          <w:p w14:paraId="4C7EC1A4" w14:textId="77777777" w:rsidR="009A7305" w:rsidRPr="007D4985" w:rsidRDefault="009A7305"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35D789BE"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Implementar la red y servicios de servidor en alta disponibilidad mediante la reconfiguración de las plataformas lógicas, conexiones, y equipo activo que la componen, con el fin de minimizar la probabilidad de indisponibilidad de estos servicios ante afectaciones físicas de sus componentes.</w:t>
            </w:r>
          </w:p>
        </w:tc>
      </w:tr>
      <w:tr w:rsidR="009A7305" w:rsidRPr="00E34077" w14:paraId="6832BB4D" w14:textId="77777777" w:rsidTr="0011253A">
        <w:tc>
          <w:tcPr>
            <w:tcW w:w="1838" w:type="dxa"/>
            <w:shd w:val="clear" w:color="auto" w:fill="A8D08D" w:themeFill="accent6" w:themeFillTint="99"/>
            <w:vAlign w:val="center"/>
          </w:tcPr>
          <w:p w14:paraId="399C80DF"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4408B5DD" w14:textId="77777777" w:rsidR="009A7305" w:rsidRPr="007D4985" w:rsidRDefault="009A7305"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Cumplir con los lineamientos en relación con la implementación en alta disponibilidad de las infraestructuras criticas definidos en el marco de referencia de arquitectura empresarial del ministerio de tecnologías de la información.</w:t>
            </w:r>
          </w:p>
          <w:p w14:paraId="1D35CABC" w14:textId="77777777" w:rsidR="009A7305" w:rsidRPr="007D4985" w:rsidRDefault="009A7305"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Buscar minimizar el impacto sobre las operaciones de la entidad al implementar soluciones que busquen garantizar la continuidad y disponibilidad de sus servicios Tecnológicos.</w:t>
            </w:r>
          </w:p>
          <w:p w14:paraId="33AF53E8" w14:textId="77777777" w:rsidR="009A7305" w:rsidRPr="007D4985" w:rsidRDefault="009A7305"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Aplicar buenas prácticas de industria en la configuración de los servicios tecnológicos de la Entidad.</w:t>
            </w:r>
          </w:p>
        </w:tc>
      </w:tr>
      <w:tr w:rsidR="009A7305" w:rsidRPr="00E34077" w14:paraId="45AB42CB" w14:textId="77777777" w:rsidTr="0011253A">
        <w:tc>
          <w:tcPr>
            <w:tcW w:w="1838" w:type="dxa"/>
            <w:shd w:val="clear" w:color="auto" w:fill="A8D08D" w:themeFill="accent6" w:themeFillTint="99"/>
            <w:vAlign w:val="center"/>
          </w:tcPr>
          <w:p w14:paraId="7D4878DF" w14:textId="77777777" w:rsidR="009A7305" w:rsidRPr="007D4985" w:rsidRDefault="009A7305"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60520589" w14:textId="77777777" w:rsidR="009A7305" w:rsidRPr="007D4985" w:rsidRDefault="009A7305"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9A7305" w:rsidRPr="00E34077" w14:paraId="4106C472" w14:textId="77777777" w:rsidTr="0011253A">
        <w:tc>
          <w:tcPr>
            <w:tcW w:w="1838" w:type="dxa"/>
            <w:shd w:val="clear" w:color="auto" w:fill="A8D08D" w:themeFill="accent6" w:themeFillTint="99"/>
            <w:vAlign w:val="center"/>
          </w:tcPr>
          <w:p w14:paraId="562E4069"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vAlign w:val="center"/>
          </w:tcPr>
          <w:p w14:paraId="4769CDBE" w14:textId="77777777" w:rsidR="009A7305" w:rsidRPr="007D4985" w:rsidRDefault="009A7305"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de implementación de Arquitectura empresarial al interior de la entidad</w:t>
            </w:r>
          </w:p>
        </w:tc>
      </w:tr>
      <w:tr w:rsidR="009A7305" w:rsidRPr="00E34077" w14:paraId="3C071CDD" w14:textId="77777777" w:rsidTr="0011253A">
        <w:tc>
          <w:tcPr>
            <w:tcW w:w="1838" w:type="dxa"/>
            <w:shd w:val="clear" w:color="auto" w:fill="A8D08D" w:themeFill="accent6" w:themeFillTint="99"/>
            <w:vAlign w:val="center"/>
          </w:tcPr>
          <w:p w14:paraId="3BAB1BC3"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2E54D338"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3 meses</w:t>
            </w:r>
          </w:p>
        </w:tc>
        <w:tc>
          <w:tcPr>
            <w:tcW w:w="2096" w:type="dxa"/>
            <w:shd w:val="clear" w:color="auto" w:fill="A8D08D" w:themeFill="accent6" w:themeFillTint="99"/>
            <w:vAlign w:val="center"/>
          </w:tcPr>
          <w:p w14:paraId="0737DAD9" w14:textId="77777777" w:rsidR="009A7305" w:rsidRPr="007D4985" w:rsidRDefault="009A7305"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04D35F99" w14:textId="43A3E4C0" w:rsidR="009A7305" w:rsidRPr="007D4985" w:rsidRDefault="00D0568C" w:rsidP="00F91304">
            <w:pPr>
              <w:spacing w:line="276" w:lineRule="auto"/>
              <w:ind w:left="709" w:hanging="709"/>
              <w:jc w:val="both"/>
              <w:rPr>
                <w:rFonts w:ascii="Arial" w:eastAsia="Arial" w:hAnsi="Arial" w:cs="Arial"/>
                <w:sz w:val="20"/>
                <w:szCs w:val="20"/>
                <w:lang w:val="es-ES_tradnl"/>
              </w:rPr>
            </w:pPr>
            <w:r w:rsidRPr="00D0568C">
              <w:rPr>
                <w:rFonts w:ascii="Arial" w:eastAsia="Arial" w:hAnsi="Arial" w:cs="Arial"/>
                <w:sz w:val="20"/>
                <w:szCs w:val="20"/>
                <w:lang w:val="es-ES_tradnl"/>
              </w:rPr>
              <w:t>$ 138.920.600</w:t>
            </w:r>
          </w:p>
        </w:tc>
      </w:tr>
      <w:tr w:rsidR="009A7305" w:rsidRPr="00E34077" w14:paraId="4792ADC3" w14:textId="77777777" w:rsidTr="0011253A">
        <w:tc>
          <w:tcPr>
            <w:tcW w:w="1838" w:type="dxa"/>
            <w:shd w:val="clear" w:color="auto" w:fill="A8D08D" w:themeFill="accent6" w:themeFillTint="99"/>
            <w:vAlign w:val="center"/>
          </w:tcPr>
          <w:p w14:paraId="77EB3189"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14D83A27"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463B9481"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76BCE463"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9A7305" w:rsidRPr="00E34077" w14:paraId="032275B2" w14:textId="77777777" w:rsidTr="0011253A">
        <w:tc>
          <w:tcPr>
            <w:tcW w:w="1838" w:type="dxa"/>
            <w:shd w:val="clear" w:color="auto" w:fill="A8D08D" w:themeFill="accent6" w:themeFillTint="99"/>
            <w:vAlign w:val="center"/>
          </w:tcPr>
          <w:p w14:paraId="6120FF29"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tcPr>
          <w:p w14:paraId="49E9A242"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23029A11" w14:textId="77777777" w:rsidR="009A7305" w:rsidRPr="007D4985" w:rsidRDefault="009A7305"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tcPr>
          <w:p w14:paraId="35DD3AB8" w14:textId="77777777" w:rsidR="009A7305" w:rsidRPr="007D4985" w:rsidRDefault="009A7305"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Infraestructura Tecnológica</w:t>
            </w:r>
          </w:p>
        </w:tc>
      </w:tr>
      <w:tr w:rsidR="009A7305" w:rsidRPr="00E34077" w14:paraId="02009467" w14:textId="77777777" w:rsidTr="0011253A">
        <w:tc>
          <w:tcPr>
            <w:tcW w:w="8840" w:type="dxa"/>
            <w:gridSpan w:val="4"/>
            <w:shd w:val="clear" w:color="auto" w:fill="A8D08D" w:themeFill="accent6" w:themeFillTint="99"/>
          </w:tcPr>
          <w:p w14:paraId="5C09E0C4" w14:textId="77777777" w:rsidR="009A7305" w:rsidRPr="007D4985" w:rsidRDefault="009A7305"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9A7305" w:rsidRPr="00E34077" w14:paraId="6BB3F7D4" w14:textId="77777777" w:rsidTr="0011253A">
        <w:trPr>
          <w:trHeight w:val="451"/>
        </w:trPr>
        <w:tc>
          <w:tcPr>
            <w:tcW w:w="8840" w:type="dxa"/>
            <w:gridSpan w:val="4"/>
          </w:tcPr>
          <w:p w14:paraId="6B49EBB0" w14:textId="77777777" w:rsidR="009A7305" w:rsidRPr="007D4985" w:rsidRDefault="009A7305" w:rsidP="00F91304">
            <w:p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Con este proyecto se busca implementar una red independiente para los servicios de plataforma, configurada en alta disponibilidad en todos sus componentes lógicos y físicos, para ello es necesario:</w:t>
            </w:r>
          </w:p>
          <w:p w14:paraId="0DE3A898" w14:textId="77777777" w:rsidR="009A7305" w:rsidRPr="007D4985" w:rsidRDefault="009A7305" w:rsidP="00F91304">
            <w:pPr>
              <w:pStyle w:val="ListParagraph"/>
              <w:spacing w:line="276" w:lineRule="auto"/>
              <w:ind w:left="360"/>
              <w:jc w:val="both"/>
              <w:rPr>
                <w:rFonts w:ascii="Arial" w:eastAsia="Arial" w:hAnsi="Arial" w:cs="Arial"/>
                <w:color w:val="000000" w:themeColor="text1"/>
                <w:sz w:val="20"/>
                <w:szCs w:val="20"/>
                <w:lang w:val="es-ES_tradnl"/>
              </w:rPr>
            </w:pPr>
          </w:p>
          <w:p w14:paraId="71C777C1"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Implementar un arreglo de dos (2) </w:t>
            </w:r>
            <w:proofErr w:type="spellStart"/>
            <w:r w:rsidRPr="007D4985">
              <w:rPr>
                <w:rFonts w:ascii="Arial" w:eastAsia="Arial" w:hAnsi="Arial" w:cs="Arial"/>
                <w:color w:val="000000" w:themeColor="text1"/>
                <w:sz w:val="20"/>
                <w:szCs w:val="20"/>
                <w:lang w:val="es-ES_tradnl"/>
              </w:rPr>
              <w:t>switches</w:t>
            </w:r>
            <w:proofErr w:type="spellEnd"/>
            <w:r w:rsidRPr="007D4985">
              <w:rPr>
                <w:rFonts w:ascii="Arial" w:eastAsia="Arial" w:hAnsi="Arial" w:cs="Arial"/>
                <w:color w:val="000000" w:themeColor="text1"/>
                <w:sz w:val="20"/>
                <w:szCs w:val="20"/>
                <w:lang w:val="es-ES_tradnl"/>
              </w:rPr>
              <w:t xml:space="preserve"> tipo </w:t>
            </w:r>
            <w:proofErr w:type="spellStart"/>
            <w:r w:rsidRPr="007D4985">
              <w:rPr>
                <w:rFonts w:ascii="Arial" w:eastAsia="Arial" w:hAnsi="Arial" w:cs="Arial"/>
                <w:color w:val="000000" w:themeColor="text1"/>
                <w:sz w:val="20"/>
                <w:szCs w:val="20"/>
                <w:lang w:val="es-ES_tradnl"/>
              </w:rPr>
              <w:t>core</w:t>
            </w:r>
            <w:proofErr w:type="spellEnd"/>
            <w:r w:rsidRPr="007D4985">
              <w:rPr>
                <w:rFonts w:ascii="Arial" w:eastAsia="Arial" w:hAnsi="Arial" w:cs="Arial"/>
                <w:color w:val="000000" w:themeColor="text1"/>
                <w:sz w:val="20"/>
                <w:szCs w:val="20"/>
                <w:lang w:val="es-ES_tradnl"/>
              </w:rPr>
              <w:t xml:space="preserve"> donde se puedan </w:t>
            </w:r>
            <w:proofErr w:type="spellStart"/>
            <w:r w:rsidRPr="007D4985">
              <w:rPr>
                <w:rFonts w:ascii="Arial" w:eastAsia="Arial" w:hAnsi="Arial" w:cs="Arial"/>
                <w:color w:val="000000" w:themeColor="text1"/>
                <w:sz w:val="20"/>
                <w:szCs w:val="20"/>
                <w:lang w:val="es-ES_tradnl"/>
              </w:rPr>
              <w:t>conectorizar</w:t>
            </w:r>
            <w:proofErr w:type="spellEnd"/>
            <w:r w:rsidRPr="007D4985">
              <w:rPr>
                <w:rFonts w:ascii="Arial" w:eastAsia="Arial" w:hAnsi="Arial" w:cs="Arial"/>
                <w:color w:val="000000" w:themeColor="text1"/>
                <w:sz w:val="20"/>
                <w:szCs w:val="20"/>
                <w:lang w:val="es-ES_tradnl"/>
              </w:rPr>
              <w:t xml:space="preserve"> los cuatros (4) servidores </w:t>
            </w:r>
            <w:proofErr w:type="spellStart"/>
            <w:r w:rsidRPr="007D4985">
              <w:rPr>
                <w:rFonts w:ascii="Arial" w:eastAsia="Arial" w:hAnsi="Arial" w:cs="Arial"/>
                <w:color w:val="000000" w:themeColor="text1"/>
                <w:sz w:val="20"/>
                <w:szCs w:val="20"/>
                <w:lang w:val="es-ES_tradnl"/>
              </w:rPr>
              <w:t>hiper-convergentes</w:t>
            </w:r>
            <w:proofErr w:type="spellEnd"/>
            <w:r w:rsidRPr="007D4985">
              <w:rPr>
                <w:rFonts w:ascii="Arial" w:eastAsia="Arial" w:hAnsi="Arial" w:cs="Arial"/>
                <w:color w:val="000000" w:themeColor="text1"/>
                <w:sz w:val="20"/>
                <w:szCs w:val="20"/>
                <w:lang w:val="es-ES_tradnl"/>
              </w:rPr>
              <w:t xml:space="preserve"> utilizando la conectividad doble a 10GbE (SFP+) que tiene cada servidor. </w:t>
            </w:r>
          </w:p>
          <w:p w14:paraId="0C4A0B39"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proofErr w:type="spellStart"/>
            <w:r w:rsidRPr="007D4985">
              <w:rPr>
                <w:rFonts w:ascii="Arial" w:eastAsia="Arial" w:hAnsi="Arial" w:cs="Arial"/>
                <w:color w:val="000000" w:themeColor="text1"/>
                <w:sz w:val="20"/>
                <w:szCs w:val="20"/>
                <w:lang w:val="es-ES_tradnl"/>
              </w:rPr>
              <w:t>Conectorizar</w:t>
            </w:r>
            <w:proofErr w:type="spellEnd"/>
            <w:r w:rsidRPr="007D4985">
              <w:rPr>
                <w:rFonts w:ascii="Arial" w:eastAsia="Arial" w:hAnsi="Arial" w:cs="Arial"/>
                <w:color w:val="000000" w:themeColor="text1"/>
                <w:sz w:val="20"/>
                <w:szCs w:val="20"/>
                <w:lang w:val="es-ES_tradnl"/>
              </w:rPr>
              <w:t xml:space="preserve"> el nuevo arreglo </w:t>
            </w:r>
            <w:proofErr w:type="spellStart"/>
            <w:r w:rsidRPr="007D4985">
              <w:rPr>
                <w:rFonts w:ascii="Arial" w:eastAsia="Arial" w:hAnsi="Arial" w:cs="Arial"/>
                <w:color w:val="000000" w:themeColor="text1"/>
                <w:sz w:val="20"/>
                <w:szCs w:val="20"/>
                <w:lang w:val="es-ES_tradnl"/>
              </w:rPr>
              <w:t>core</w:t>
            </w:r>
            <w:proofErr w:type="spellEnd"/>
            <w:r w:rsidRPr="007D4985">
              <w:rPr>
                <w:rFonts w:ascii="Arial" w:eastAsia="Arial" w:hAnsi="Arial" w:cs="Arial"/>
                <w:color w:val="000000" w:themeColor="text1"/>
                <w:sz w:val="20"/>
                <w:szCs w:val="20"/>
                <w:lang w:val="es-ES_tradnl"/>
              </w:rPr>
              <w:t xml:space="preserve"> de servidores al </w:t>
            </w:r>
            <w:proofErr w:type="spellStart"/>
            <w:r w:rsidRPr="007D4985">
              <w:rPr>
                <w:rFonts w:ascii="Arial" w:eastAsia="Arial" w:hAnsi="Arial" w:cs="Arial"/>
                <w:color w:val="000000" w:themeColor="text1"/>
                <w:sz w:val="20"/>
                <w:szCs w:val="20"/>
                <w:lang w:val="es-ES_tradnl"/>
              </w:rPr>
              <w:t>core</w:t>
            </w:r>
            <w:proofErr w:type="spellEnd"/>
            <w:r w:rsidRPr="007D4985">
              <w:rPr>
                <w:rFonts w:ascii="Arial" w:eastAsia="Arial" w:hAnsi="Arial" w:cs="Arial"/>
                <w:color w:val="000000" w:themeColor="text1"/>
                <w:sz w:val="20"/>
                <w:szCs w:val="20"/>
                <w:lang w:val="es-ES_tradnl"/>
              </w:rPr>
              <w:t xml:space="preserve"> de red con doble ruta a 10GbE (SFP+)</w:t>
            </w:r>
          </w:p>
          <w:p w14:paraId="0B9AABC3" w14:textId="52794D5C" w:rsidR="00D0568C" w:rsidRPr="00B958AE" w:rsidRDefault="00D0568C"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 xml:space="preserve">Adquirir dieciséis (16) </w:t>
            </w:r>
            <w:r w:rsidR="00B10642">
              <w:rPr>
                <w:rFonts w:ascii="Arial" w:eastAsia="Arial" w:hAnsi="Arial" w:cs="Arial"/>
                <w:color w:val="000000" w:themeColor="text1"/>
                <w:sz w:val="20"/>
                <w:szCs w:val="20"/>
                <w:lang w:val="es-ES_tradnl"/>
              </w:rPr>
              <w:t>módulo</w:t>
            </w:r>
            <w:r>
              <w:rPr>
                <w:rFonts w:ascii="Arial" w:eastAsia="Arial" w:hAnsi="Arial" w:cs="Arial"/>
                <w:color w:val="000000" w:themeColor="text1"/>
                <w:sz w:val="20"/>
                <w:szCs w:val="20"/>
                <w:lang w:val="es-ES_tradnl"/>
              </w:rPr>
              <w:t xml:space="preserve"> de memoria </w:t>
            </w:r>
            <w:r w:rsidR="00E47694">
              <w:rPr>
                <w:rFonts w:ascii="Arial" w:eastAsia="Arial" w:hAnsi="Arial" w:cs="Arial"/>
                <w:color w:val="000000" w:themeColor="text1"/>
                <w:sz w:val="20"/>
                <w:szCs w:val="20"/>
                <w:lang w:val="es-ES_tradnl"/>
              </w:rPr>
              <w:t>RAM</w:t>
            </w:r>
            <w:r>
              <w:rPr>
                <w:rFonts w:ascii="Arial" w:eastAsia="Arial" w:hAnsi="Arial" w:cs="Arial"/>
                <w:color w:val="000000" w:themeColor="text1"/>
                <w:sz w:val="20"/>
                <w:szCs w:val="20"/>
                <w:lang w:val="es-ES_tradnl"/>
              </w:rPr>
              <w:t xml:space="preserve"> de </w:t>
            </w:r>
            <w:r w:rsidR="003A74AD">
              <w:rPr>
                <w:rFonts w:ascii="Arial" w:eastAsia="Arial" w:hAnsi="Arial" w:cs="Arial"/>
                <w:color w:val="000000" w:themeColor="text1"/>
                <w:sz w:val="20"/>
                <w:szCs w:val="20"/>
                <w:lang w:val="es-ES_tradnl"/>
              </w:rPr>
              <w:t xml:space="preserve">32Gb para repotenciar los cuatros (4) módulos de la plataforma </w:t>
            </w:r>
            <w:proofErr w:type="spellStart"/>
            <w:r w:rsidR="003A74AD">
              <w:rPr>
                <w:rFonts w:ascii="Arial" w:eastAsia="Arial" w:hAnsi="Arial" w:cs="Arial"/>
                <w:color w:val="000000" w:themeColor="text1"/>
                <w:sz w:val="20"/>
                <w:szCs w:val="20"/>
                <w:lang w:val="es-ES_tradnl"/>
              </w:rPr>
              <w:t>hiper-convergente</w:t>
            </w:r>
            <w:proofErr w:type="spellEnd"/>
            <w:r w:rsidR="003A74AD">
              <w:rPr>
                <w:rFonts w:ascii="Arial" w:eastAsia="Arial" w:hAnsi="Arial" w:cs="Arial"/>
                <w:color w:val="000000" w:themeColor="text1"/>
                <w:sz w:val="20"/>
                <w:szCs w:val="20"/>
                <w:lang w:val="es-ES_tradnl"/>
              </w:rPr>
              <w:t>.</w:t>
            </w:r>
          </w:p>
          <w:p w14:paraId="0F9D3099"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Reconfigurar la arquitectura de red lógica la plataforma de virtualización con el objetivo de implementar rutas en alta disponibilidad desde y de los servidores virtuales hacia la capa de </w:t>
            </w:r>
            <w:r w:rsidRPr="007D4985">
              <w:rPr>
                <w:rFonts w:ascii="Arial" w:eastAsia="Arial" w:hAnsi="Arial" w:cs="Arial"/>
                <w:color w:val="000000" w:themeColor="text1"/>
                <w:sz w:val="20"/>
                <w:szCs w:val="20"/>
                <w:lang w:val="es-ES_tradnl"/>
              </w:rPr>
              <w:lastRenderedPageBreak/>
              <w:t xml:space="preserve">red física. Asegurar la configuración </w:t>
            </w:r>
            <w:r w:rsidRPr="007D4985">
              <w:rPr>
                <w:rFonts w:ascii="Arial" w:eastAsia="Arial" w:hAnsi="Arial" w:cs="Arial"/>
                <w:bCs/>
                <w:color w:val="000000" w:themeColor="text1"/>
                <w:sz w:val="20"/>
                <w:szCs w:val="20"/>
                <w:lang w:val="es-ES_tradnl"/>
              </w:rPr>
              <w:t>de alta disponibilidad</w:t>
            </w:r>
            <w:r w:rsidRPr="007D4985">
              <w:rPr>
                <w:rFonts w:ascii="Arial" w:eastAsia="Arial" w:hAnsi="Arial" w:cs="Arial"/>
                <w:color w:val="000000" w:themeColor="text1"/>
                <w:sz w:val="20"/>
                <w:szCs w:val="20"/>
                <w:lang w:val="es-ES_tradnl"/>
              </w:rPr>
              <w:t> </w:t>
            </w:r>
            <w:r w:rsidRPr="007D4985">
              <w:rPr>
                <w:rFonts w:ascii="Arial" w:eastAsia="Arial" w:hAnsi="Arial" w:cs="Arial"/>
                <w:iCs/>
                <w:color w:val="000000" w:themeColor="text1"/>
                <w:sz w:val="20"/>
                <w:szCs w:val="20"/>
                <w:lang w:val="es-ES_tradnl"/>
              </w:rPr>
              <w:t>(</w:t>
            </w:r>
            <w:r w:rsidRPr="007D4985">
              <w:rPr>
                <w:rFonts w:ascii="Arial" w:eastAsia="Arial" w:hAnsi="Arial" w:cs="Arial"/>
                <w:i/>
                <w:iCs/>
                <w:color w:val="000000" w:themeColor="text1"/>
                <w:sz w:val="20"/>
                <w:szCs w:val="20"/>
                <w:lang w:val="es-ES_tradnl"/>
              </w:rPr>
              <w:t xml:space="preserve">High </w:t>
            </w:r>
            <w:proofErr w:type="spellStart"/>
            <w:r w:rsidRPr="007D4985">
              <w:rPr>
                <w:rFonts w:ascii="Arial" w:eastAsia="Arial" w:hAnsi="Arial" w:cs="Arial"/>
                <w:i/>
                <w:iCs/>
                <w:color w:val="000000" w:themeColor="text1"/>
                <w:sz w:val="20"/>
                <w:szCs w:val="20"/>
                <w:lang w:val="es-ES_tradnl"/>
              </w:rPr>
              <w:t>Availability</w:t>
            </w:r>
            <w:proofErr w:type="spellEnd"/>
            <w:r w:rsidRPr="007D4985">
              <w:rPr>
                <w:rFonts w:ascii="Arial" w:eastAsia="Arial" w:hAnsi="Arial" w:cs="Arial"/>
                <w:iCs/>
                <w:color w:val="000000" w:themeColor="text1"/>
                <w:sz w:val="20"/>
                <w:szCs w:val="20"/>
                <w:lang w:val="es-ES_tradnl"/>
              </w:rPr>
              <w:t>) de la plataforma Acrópolis y sus diferentes escenarios de aplicación.</w:t>
            </w:r>
          </w:p>
          <w:p w14:paraId="1C5E1B7A"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Actualizar los sistemas operativos sin soporte. Preferiblemente migrar a la última versión dispuesta por el fabricante.</w:t>
            </w:r>
          </w:p>
          <w:p w14:paraId="6150CC25"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Implementar la red de administración de servidores utilizando los puertos físicos provistos por la actual plataforma. </w:t>
            </w:r>
          </w:p>
          <w:p w14:paraId="73B48373" w14:textId="77777777"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Implementar la red para la extracción y transferencia de copias de seguridad.</w:t>
            </w:r>
          </w:p>
          <w:p w14:paraId="6F23D513" w14:textId="6CE0114F" w:rsidR="009A7305" w:rsidRPr="007D4985" w:rsidRDefault="009A7305" w:rsidP="00F91304">
            <w:pPr>
              <w:pStyle w:val="ListParagraph"/>
              <w:numPr>
                <w:ilvl w:val="0"/>
                <w:numId w:val="23"/>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sz w:val="20"/>
                <w:szCs w:val="20"/>
                <w:lang w:val="es-ES_tradnl"/>
              </w:rPr>
              <w:t xml:space="preserve">Unificar en los servidores </w:t>
            </w:r>
            <w:proofErr w:type="spellStart"/>
            <w:r w:rsidRPr="007D4985">
              <w:rPr>
                <w:rFonts w:ascii="Arial" w:eastAsia="Arial" w:hAnsi="Arial" w:cs="Arial"/>
                <w:sz w:val="20"/>
                <w:szCs w:val="20"/>
                <w:lang w:val="es-ES_tradnl"/>
              </w:rPr>
              <w:t>hiper-</w:t>
            </w:r>
            <w:r w:rsidR="00102975" w:rsidRPr="007D4985">
              <w:rPr>
                <w:rFonts w:ascii="Arial" w:eastAsia="Arial" w:hAnsi="Arial" w:cs="Arial"/>
                <w:sz w:val="20"/>
                <w:szCs w:val="20"/>
                <w:lang w:val="es-ES_tradnl"/>
              </w:rPr>
              <w:t>convergentes</w:t>
            </w:r>
            <w:proofErr w:type="spellEnd"/>
            <w:r w:rsidRPr="007D4985">
              <w:rPr>
                <w:rFonts w:ascii="Arial" w:eastAsia="Arial" w:hAnsi="Arial" w:cs="Arial"/>
                <w:sz w:val="20"/>
                <w:szCs w:val="20"/>
                <w:lang w:val="es-ES_tradnl"/>
              </w:rPr>
              <w:t xml:space="preserve"> o en la plataforma en nube los servicios/servidores productivos que se encuentran implementados en las plataformas tradicionales y convergentes.</w:t>
            </w:r>
          </w:p>
          <w:p w14:paraId="4CB2354F" w14:textId="77777777" w:rsidR="009A7305" w:rsidRPr="007D4985" w:rsidRDefault="009A7305" w:rsidP="00F91304">
            <w:pPr>
              <w:pStyle w:val="ListParagraph"/>
              <w:numPr>
                <w:ilvl w:val="0"/>
                <w:numId w:val="23"/>
              </w:numPr>
              <w:spacing w:line="276" w:lineRule="auto"/>
              <w:jc w:val="both"/>
              <w:rPr>
                <w:rFonts w:ascii="Arial" w:eastAsia="Arial" w:hAnsi="Arial" w:cs="Arial"/>
                <w:b/>
                <w:color w:val="000000" w:themeColor="text1"/>
                <w:sz w:val="20"/>
                <w:szCs w:val="20"/>
                <w:lang w:val="es-ES_tradnl"/>
              </w:rPr>
            </w:pPr>
            <w:proofErr w:type="spellStart"/>
            <w:r w:rsidRPr="007D4985">
              <w:rPr>
                <w:rFonts w:ascii="Arial" w:eastAsia="Arial" w:hAnsi="Arial" w:cs="Arial"/>
                <w:color w:val="000000" w:themeColor="text1"/>
                <w:sz w:val="20"/>
                <w:szCs w:val="20"/>
                <w:lang w:val="es-ES_tradnl"/>
              </w:rPr>
              <w:t>Recablear</w:t>
            </w:r>
            <w:proofErr w:type="spellEnd"/>
            <w:r w:rsidRPr="007D4985">
              <w:rPr>
                <w:rFonts w:ascii="Arial" w:eastAsia="Arial" w:hAnsi="Arial" w:cs="Arial"/>
                <w:color w:val="000000" w:themeColor="text1"/>
                <w:sz w:val="20"/>
                <w:szCs w:val="20"/>
                <w:lang w:val="es-ES_tradnl"/>
              </w:rPr>
              <w:t xml:space="preserve"> y organizar de acuerdo con prácticas de industria las conexiones de la red de servidores diferenciando por colores los diferentes tipos de redes implementadas.</w:t>
            </w:r>
          </w:p>
        </w:tc>
      </w:tr>
      <w:tr w:rsidR="009A7305" w:rsidRPr="00E34077" w14:paraId="5680D331" w14:textId="77777777" w:rsidTr="0011253A">
        <w:tc>
          <w:tcPr>
            <w:tcW w:w="8840" w:type="dxa"/>
            <w:gridSpan w:val="4"/>
            <w:shd w:val="clear" w:color="auto" w:fill="A8D08D" w:themeFill="accent6" w:themeFillTint="99"/>
          </w:tcPr>
          <w:p w14:paraId="723781F0" w14:textId="77777777" w:rsidR="009A7305" w:rsidRPr="007D4985" w:rsidRDefault="009A7305"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lastRenderedPageBreak/>
              <w:t>BRECHAS QUE SOLUCIONA</w:t>
            </w:r>
          </w:p>
        </w:tc>
      </w:tr>
      <w:tr w:rsidR="009A7305" w:rsidRPr="00E34077" w14:paraId="4CB4CAA3" w14:textId="77777777" w:rsidTr="0011253A">
        <w:tc>
          <w:tcPr>
            <w:tcW w:w="8840" w:type="dxa"/>
            <w:gridSpan w:val="4"/>
          </w:tcPr>
          <w:p w14:paraId="2732D425" w14:textId="77777777" w:rsidR="009A7305" w:rsidRPr="007D4985" w:rsidRDefault="009A7305" w:rsidP="00F91304">
            <w:pPr>
              <w:pStyle w:val="ListParagraph"/>
              <w:numPr>
                <w:ilvl w:val="0"/>
                <w:numId w:val="22"/>
              </w:numPr>
              <w:spacing w:line="276" w:lineRule="auto"/>
              <w:ind w:left="360"/>
              <w:jc w:val="both"/>
              <w:rPr>
                <w:rFonts w:ascii="Arial" w:eastAsia="Arial" w:hAnsi="Arial" w:cs="Arial"/>
                <w:color w:val="000000" w:themeColor="text1"/>
                <w:sz w:val="20"/>
                <w:szCs w:val="20"/>
                <w:lang w:val="es-ES_tradnl"/>
              </w:rPr>
            </w:pPr>
            <w:r w:rsidRPr="007D4985">
              <w:rPr>
                <w:rFonts w:ascii="Arial" w:eastAsia="Arial" w:hAnsi="Arial" w:cs="Arial"/>
                <w:b/>
                <w:bCs/>
                <w:color w:val="000000" w:themeColor="text1"/>
                <w:sz w:val="20"/>
                <w:szCs w:val="20"/>
                <w:lang w:val="es-ES_tradnl"/>
              </w:rPr>
              <w:t>BR-IT-02.</w:t>
            </w:r>
            <w:r w:rsidRPr="007D4985">
              <w:rPr>
                <w:rFonts w:ascii="Arial" w:eastAsia="Arial" w:hAnsi="Arial" w:cs="Arial"/>
                <w:color w:val="000000" w:themeColor="text1"/>
                <w:sz w:val="20"/>
                <w:szCs w:val="20"/>
                <w:lang w:val="es-ES_tradnl"/>
              </w:rPr>
              <w:t xml:space="preserve"> Implementar una configuración de alta disponibilidad en la infraestructura crítica.</w:t>
            </w:r>
          </w:p>
          <w:p w14:paraId="64016502" w14:textId="77777777" w:rsidR="009A7305" w:rsidRPr="007D4985" w:rsidRDefault="009A7305" w:rsidP="00F91304">
            <w:pPr>
              <w:pStyle w:val="ListParagraph"/>
              <w:numPr>
                <w:ilvl w:val="0"/>
                <w:numId w:val="22"/>
              </w:numPr>
              <w:spacing w:line="276" w:lineRule="auto"/>
              <w:ind w:left="360"/>
              <w:jc w:val="both"/>
              <w:rPr>
                <w:rFonts w:ascii="Arial" w:eastAsia="Arial" w:hAnsi="Arial" w:cs="Arial"/>
                <w:b/>
                <w:color w:val="000000" w:themeColor="text1"/>
                <w:sz w:val="20"/>
                <w:szCs w:val="20"/>
                <w:lang w:val="es-ES_tradnl"/>
              </w:rPr>
            </w:pPr>
            <w:r w:rsidRPr="007D4985">
              <w:rPr>
                <w:rFonts w:ascii="Arial" w:eastAsia="Arial" w:hAnsi="Arial" w:cs="Arial"/>
                <w:b/>
                <w:bCs/>
                <w:color w:val="000000" w:themeColor="text1"/>
                <w:sz w:val="20"/>
                <w:szCs w:val="20"/>
                <w:lang w:val="es-ES_tradnl"/>
              </w:rPr>
              <w:t>BR-IT-04.</w:t>
            </w:r>
            <w:r w:rsidRPr="007D4985">
              <w:rPr>
                <w:rFonts w:ascii="Arial" w:eastAsia="Arial" w:hAnsi="Arial" w:cs="Arial"/>
                <w:color w:val="000000" w:themeColor="text1"/>
                <w:sz w:val="20"/>
                <w:szCs w:val="20"/>
                <w:lang w:val="es-ES_tradnl"/>
              </w:rPr>
              <w:t xml:space="preserve"> Migrar soluciones/aplicaciones sobre infraestructura sin contrato de soporte a infraestructura con soporte.</w:t>
            </w:r>
          </w:p>
          <w:p w14:paraId="248CE834" w14:textId="77777777" w:rsidR="009A7305" w:rsidRPr="007D4985" w:rsidRDefault="009A7305" w:rsidP="00F91304">
            <w:pPr>
              <w:pStyle w:val="ListParagraph"/>
              <w:numPr>
                <w:ilvl w:val="0"/>
                <w:numId w:val="22"/>
              </w:numPr>
              <w:spacing w:line="276" w:lineRule="auto"/>
              <w:ind w:left="360"/>
              <w:jc w:val="both"/>
              <w:rPr>
                <w:rFonts w:ascii="Arial" w:eastAsia="Arial" w:hAnsi="Arial" w:cs="Arial"/>
                <w:color w:val="000000" w:themeColor="text1"/>
                <w:sz w:val="20"/>
                <w:szCs w:val="20"/>
                <w:lang w:val="es-ES_tradnl"/>
              </w:rPr>
            </w:pPr>
            <w:r w:rsidRPr="007D4985">
              <w:rPr>
                <w:rFonts w:ascii="Arial" w:eastAsia="Arial" w:hAnsi="Arial" w:cs="Arial"/>
                <w:b/>
                <w:bCs/>
                <w:color w:val="000000" w:themeColor="text1"/>
                <w:sz w:val="20"/>
                <w:szCs w:val="20"/>
                <w:lang w:val="es-ES_tradnl"/>
              </w:rPr>
              <w:t>BR-IT-07.</w:t>
            </w:r>
            <w:r w:rsidRPr="007D4985">
              <w:rPr>
                <w:rFonts w:ascii="Arial" w:eastAsia="Arial" w:hAnsi="Arial" w:cs="Arial"/>
                <w:color w:val="000000" w:themeColor="text1"/>
                <w:sz w:val="20"/>
                <w:szCs w:val="20"/>
                <w:lang w:val="es-ES_tradnl"/>
              </w:rPr>
              <w:t xml:space="preserve"> Actualizar el sistema operacional de los equipos de cómputo de los usuarios, a versiones que cuenten con soporte del fabricante.</w:t>
            </w:r>
          </w:p>
        </w:tc>
      </w:tr>
      <w:tr w:rsidR="009A7305" w:rsidRPr="00E34077" w14:paraId="6A074672" w14:textId="77777777" w:rsidTr="0011253A">
        <w:tc>
          <w:tcPr>
            <w:tcW w:w="8840" w:type="dxa"/>
            <w:gridSpan w:val="4"/>
            <w:shd w:val="clear" w:color="auto" w:fill="A8D08D" w:themeFill="accent6" w:themeFillTint="99"/>
          </w:tcPr>
          <w:p w14:paraId="4ECEAE73" w14:textId="77777777" w:rsidR="009A7305" w:rsidRPr="007D4985" w:rsidRDefault="009A7305"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9A7305" w:rsidRPr="00E34077" w14:paraId="25EB5339" w14:textId="77777777" w:rsidTr="0011253A">
        <w:tc>
          <w:tcPr>
            <w:tcW w:w="8840" w:type="dxa"/>
            <w:gridSpan w:val="4"/>
          </w:tcPr>
          <w:p w14:paraId="342666FF"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Equipos de red adquiridos incluyendo documentación que sustente la vigencia de soporte de fabricante. El soporte inicial deberá garantizar tres (3) años de garantía como mínimo.</w:t>
            </w:r>
          </w:p>
          <w:p w14:paraId="404A0779"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Solución intervenida implementada en alta disponibilidad.</w:t>
            </w:r>
          </w:p>
          <w:p w14:paraId="730D87B1"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Resultado de las pruebas de validación de alta disponibilidad.</w:t>
            </w:r>
          </w:p>
          <w:p w14:paraId="691B903A"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Red de servidores recableada, organizada y certificada según las definiciones del fabricante.</w:t>
            </w:r>
          </w:p>
          <w:p w14:paraId="6178F5E2"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Aplicaciones migradas que se encontraban en las plataformas sin soporte de fabricante.</w:t>
            </w:r>
          </w:p>
          <w:p w14:paraId="787DBFC2"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que sustente la configuración lógica y física de cada uno de los componentes de la red de servidores.</w:t>
            </w:r>
          </w:p>
          <w:p w14:paraId="0B325B75" w14:textId="77777777" w:rsidR="009A7305" w:rsidRPr="007D4985" w:rsidRDefault="009A7305"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Evidencia que sustente la transferencia de conocimiento al equipo designado por la OTI.</w:t>
            </w:r>
          </w:p>
        </w:tc>
      </w:tr>
    </w:tbl>
    <w:p w14:paraId="4FE482A1" w14:textId="77777777" w:rsidR="009A7305" w:rsidRPr="007D4985" w:rsidRDefault="009A7305" w:rsidP="00F91304">
      <w:pPr>
        <w:spacing w:line="276" w:lineRule="auto"/>
        <w:rPr>
          <w:rFonts w:ascii="Arial" w:hAnsi="Arial" w:cs="Arial"/>
        </w:rPr>
      </w:pPr>
    </w:p>
    <w:p w14:paraId="2B79798E" w14:textId="51E514A0" w:rsidR="00633874" w:rsidRDefault="009A7305" w:rsidP="00F91304">
      <w:pPr>
        <w:tabs>
          <w:tab w:val="left" w:pos="4995"/>
        </w:tabs>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4B6D8366" w14:textId="09A88BE4" w:rsidR="00B10642" w:rsidRDefault="00B10642" w:rsidP="00F91304">
      <w:pPr>
        <w:tabs>
          <w:tab w:val="left" w:pos="4995"/>
        </w:tabs>
        <w:spacing w:line="276" w:lineRule="auto"/>
        <w:jc w:val="center"/>
        <w:rPr>
          <w:rFonts w:ascii="Arial" w:eastAsia="Arial" w:hAnsi="Arial" w:cs="Arial"/>
          <w:i/>
          <w:sz w:val="18"/>
          <w:szCs w:val="18"/>
          <w:lang w:val="es-ES"/>
        </w:rPr>
      </w:pPr>
    </w:p>
    <w:p w14:paraId="220B6BBB" w14:textId="1F3B34A5"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647477FA" w14:textId="1083270F" w:rsidR="00D745D5" w:rsidRPr="007D4985" w:rsidRDefault="00D745D5" w:rsidP="00F91304">
      <w:pPr>
        <w:spacing w:line="276" w:lineRule="auto"/>
        <w:jc w:val="center"/>
        <w:rPr>
          <w:rFonts w:ascii="Arial" w:hAnsi="Arial" w:cs="Arial"/>
          <w:sz w:val="22"/>
          <w:highlight w:val="yellow"/>
          <w:lang w:val="es-ES_tradnl"/>
        </w:rPr>
      </w:pPr>
      <w:bookmarkStart w:id="980" w:name="_Toc28249478"/>
      <w:bookmarkStart w:id="981" w:name="_Toc27549053"/>
      <w:bookmarkStart w:id="982" w:name="_Toc28265136"/>
      <w:bookmarkStart w:id="983" w:name="_Toc28569347"/>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60</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eastAsia="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19</w:t>
      </w:r>
      <w:r w:rsidRPr="007D4985">
        <w:rPr>
          <w:rFonts w:ascii="Arial" w:hAnsi="Arial" w:cs="Arial"/>
          <w:i/>
          <w:sz w:val="18"/>
          <w:szCs w:val="18"/>
        </w:rPr>
        <w:fldChar w:fldCharType="end"/>
      </w:r>
      <w:r w:rsidRPr="007D4985">
        <w:rPr>
          <w:rFonts w:ascii="Arial" w:hAnsi="Arial" w:cs="Arial"/>
          <w:i/>
          <w:sz w:val="18"/>
          <w:szCs w:val="18"/>
        </w:rPr>
        <w:t xml:space="preserve"> – </w:t>
      </w:r>
      <w:r w:rsidRPr="00D745D5">
        <w:rPr>
          <w:rFonts w:ascii="Arial" w:hAnsi="Arial" w:cs="Arial"/>
          <w:i/>
          <w:sz w:val="18"/>
          <w:szCs w:val="18"/>
        </w:rPr>
        <w:t>Implementar una Estrategia de Toma de Decisiones Basadas en Datos</w:t>
      </w:r>
      <w:bookmarkEnd w:id="980"/>
      <w:bookmarkEnd w:id="981"/>
      <w:bookmarkEnd w:id="982"/>
      <w:bookmarkEnd w:id="983"/>
    </w:p>
    <w:p w14:paraId="4B4DBC0C" w14:textId="77777777" w:rsidR="009A216F" w:rsidRPr="007D4985" w:rsidRDefault="009A216F" w:rsidP="00F91304">
      <w:pPr>
        <w:spacing w:line="276" w:lineRule="auto"/>
        <w:jc w:val="center"/>
        <w:rPr>
          <w:rFonts w:ascii="Arial" w:eastAsia="Arial" w:hAnsi="Arial" w:cs="Arial"/>
          <w:b/>
          <w:color w:val="000000" w:themeColor="text1"/>
          <w:sz w:val="22"/>
          <w:lang w:val="es-ES_tradnl"/>
        </w:rPr>
      </w:pPr>
    </w:p>
    <w:tbl>
      <w:tblPr>
        <w:tblStyle w:val="TableGrid"/>
        <w:tblW w:w="0" w:type="auto"/>
        <w:tblLook w:val="06A0" w:firstRow="1" w:lastRow="0" w:firstColumn="1" w:lastColumn="0" w:noHBand="1" w:noVBand="1"/>
      </w:tblPr>
      <w:tblGrid>
        <w:gridCol w:w="1838"/>
        <w:gridCol w:w="2576"/>
        <w:gridCol w:w="2095"/>
        <w:gridCol w:w="2319"/>
      </w:tblGrid>
      <w:tr w:rsidR="00D745D5" w:rsidRPr="00AF594C" w14:paraId="392153DA" w14:textId="77777777" w:rsidTr="0011253A">
        <w:tc>
          <w:tcPr>
            <w:tcW w:w="8828" w:type="dxa"/>
            <w:gridSpan w:val="4"/>
            <w:shd w:val="clear" w:color="auto" w:fill="A8D08D" w:themeFill="accent6" w:themeFillTint="99"/>
            <w:vAlign w:val="center"/>
          </w:tcPr>
          <w:p w14:paraId="5287A713" w14:textId="77777777" w:rsidR="00D745D5" w:rsidRPr="00AF594C" w:rsidRDefault="00D745D5" w:rsidP="00F91304">
            <w:pPr>
              <w:spacing w:line="276" w:lineRule="auto"/>
              <w:ind w:hanging="2"/>
              <w:jc w:val="center"/>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FICHA DE PROYECTO</w:t>
            </w:r>
          </w:p>
        </w:tc>
      </w:tr>
      <w:tr w:rsidR="00D745D5" w:rsidRPr="00AF594C" w14:paraId="7D51258B" w14:textId="77777777" w:rsidTr="00B81E23">
        <w:trPr>
          <w:trHeight w:val="355"/>
        </w:trPr>
        <w:tc>
          <w:tcPr>
            <w:tcW w:w="1838" w:type="dxa"/>
            <w:shd w:val="clear" w:color="auto" w:fill="A8D08D" w:themeFill="accent6" w:themeFillTint="99"/>
            <w:vAlign w:val="center"/>
          </w:tcPr>
          <w:p w14:paraId="4E9AA4C4"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b/>
                <w:color w:val="000000" w:themeColor="text1"/>
                <w:sz w:val="20"/>
                <w:szCs w:val="20"/>
                <w:lang w:val="es-ES_tradnl"/>
              </w:rPr>
              <w:t>ID</w:t>
            </w:r>
          </w:p>
        </w:tc>
        <w:tc>
          <w:tcPr>
            <w:tcW w:w="6990" w:type="dxa"/>
            <w:gridSpan w:val="3"/>
          </w:tcPr>
          <w:p w14:paraId="1DAFD37D" w14:textId="2DE317BF" w:rsidR="00D745D5" w:rsidRPr="00AF594C" w:rsidRDefault="002B163C" w:rsidP="00F91304">
            <w:pPr>
              <w:spacing w:line="276" w:lineRule="auto"/>
              <w:ind w:hanging="2"/>
              <w:rPr>
                <w:rFonts w:ascii="Arial" w:eastAsia="Arial" w:hAnsi="Arial" w:cs="Arial"/>
                <w:sz w:val="20"/>
                <w:szCs w:val="20"/>
                <w:lang w:val="es-ES_tradnl"/>
              </w:rPr>
            </w:pPr>
            <w:r>
              <w:rPr>
                <w:rFonts w:ascii="Arial" w:eastAsia="Arial" w:hAnsi="Arial" w:cs="Arial"/>
                <w:sz w:val="20"/>
                <w:szCs w:val="20"/>
                <w:lang w:val="es-ES_tradnl"/>
              </w:rPr>
              <w:t>PRY-19</w:t>
            </w:r>
          </w:p>
        </w:tc>
      </w:tr>
      <w:tr w:rsidR="00D745D5" w:rsidRPr="00AF594C" w14:paraId="01455B49" w14:textId="77777777" w:rsidTr="0011253A">
        <w:tc>
          <w:tcPr>
            <w:tcW w:w="1838" w:type="dxa"/>
            <w:shd w:val="clear" w:color="auto" w:fill="A8D08D" w:themeFill="accent6" w:themeFillTint="99"/>
            <w:vAlign w:val="center"/>
          </w:tcPr>
          <w:p w14:paraId="2D1A3C1C"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b/>
                <w:color w:val="000000" w:themeColor="text1"/>
                <w:sz w:val="20"/>
                <w:szCs w:val="20"/>
                <w:lang w:val="es-ES_tradnl"/>
              </w:rPr>
              <w:t>Nombre</w:t>
            </w:r>
          </w:p>
        </w:tc>
        <w:tc>
          <w:tcPr>
            <w:tcW w:w="6990" w:type="dxa"/>
            <w:gridSpan w:val="3"/>
          </w:tcPr>
          <w:p w14:paraId="6280C653" w14:textId="77777777" w:rsidR="00D745D5" w:rsidRPr="00AF594C" w:rsidRDefault="00D745D5" w:rsidP="00F91304">
            <w:pPr>
              <w:spacing w:line="276" w:lineRule="auto"/>
              <w:ind w:hanging="2"/>
              <w:rPr>
                <w:rFonts w:ascii="Arial" w:hAnsi="Arial" w:cs="Arial"/>
                <w:sz w:val="20"/>
                <w:szCs w:val="20"/>
                <w:lang w:val="es-ES_tradnl"/>
              </w:rPr>
            </w:pPr>
            <w:r w:rsidRPr="00AF594C">
              <w:rPr>
                <w:rFonts w:ascii="Arial" w:eastAsia="Arial" w:hAnsi="Arial" w:cs="Arial"/>
                <w:sz w:val="20"/>
                <w:szCs w:val="20"/>
                <w:lang w:val="es-ES_tradnl"/>
              </w:rPr>
              <w:t xml:space="preserve">Implementar una Estrategia de Toma de Decisiones Basadas en Datos </w:t>
            </w:r>
          </w:p>
        </w:tc>
      </w:tr>
      <w:tr w:rsidR="00D745D5" w:rsidRPr="00AF594C" w14:paraId="10075E88" w14:textId="77777777" w:rsidTr="0011253A">
        <w:tc>
          <w:tcPr>
            <w:tcW w:w="1838" w:type="dxa"/>
            <w:shd w:val="clear" w:color="auto" w:fill="A8D08D" w:themeFill="accent6" w:themeFillTint="99"/>
            <w:vAlign w:val="center"/>
          </w:tcPr>
          <w:p w14:paraId="5CCBC008"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b/>
                <w:color w:val="000000" w:themeColor="text1"/>
                <w:sz w:val="20"/>
                <w:szCs w:val="20"/>
                <w:lang w:val="es-ES_tradnl"/>
              </w:rPr>
              <w:t>Objetivo General</w:t>
            </w:r>
          </w:p>
        </w:tc>
        <w:tc>
          <w:tcPr>
            <w:tcW w:w="6990" w:type="dxa"/>
            <w:gridSpan w:val="3"/>
          </w:tcPr>
          <w:p w14:paraId="0F92DBCF" w14:textId="77777777" w:rsidR="00D745D5" w:rsidRPr="00AF594C" w:rsidRDefault="00D745D5" w:rsidP="00F91304">
            <w:pPr>
              <w:spacing w:line="276" w:lineRule="auto"/>
              <w:ind w:hanging="2"/>
              <w:jc w:val="both"/>
              <w:rPr>
                <w:rFonts w:ascii="Arial" w:hAnsi="Arial" w:cs="Arial"/>
                <w:sz w:val="20"/>
                <w:szCs w:val="20"/>
                <w:lang w:val="es-ES_tradnl"/>
              </w:rPr>
            </w:pPr>
            <w:r w:rsidRPr="00AF594C">
              <w:rPr>
                <w:rFonts w:ascii="Arial" w:hAnsi="Arial" w:cs="Arial"/>
                <w:sz w:val="20"/>
                <w:szCs w:val="20"/>
                <w:lang w:val="es-ES_tradnl"/>
              </w:rPr>
              <w:t>Diseñar e implementar una solución de Analítica de Datos Descriptiva que permita apoyar la toma de decisiones a través de la medición de indicadores de gestión de los procesos operativos y funcionales de la entidad.</w:t>
            </w:r>
          </w:p>
        </w:tc>
      </w:tr>
      <w:tr w:rsidR="00D745D5" w:rsidRPr="00AF594C" w14:paraId="732812A0" w14:textId="77777777" w:rsidTr="0011253A">
        <w:tc>
          <w:tcPr>
            <w:tcW w:w="1838" w:type="dxa"/>
            <w:shd w:val="clear" w:color="auto" w:fill="A8D08D" w:themeFill="accent6" w:themeFillTint="99"/>
            <w:vAlign w:val="center"/>
          </w:tcPr>
          <w:p w14:paraId="05C24214"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Objetivos Específicos</w:t>
            </w:r>
          </w:p>
        </w:tc>
        <w:tc>
          <w:tcPr>
            <w:tcW w:w="6990" w:type="dxa"/>
            <w:gridSpan w:val="3"/>
          </w:tcPr>
          <w:p w14:paraId="086DB55D"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 xml:space="preserve">Establecer una estrategia de analítica de datos con el fin de apoyar la toma de decisiones basadas en evidencia promoviendo el uso e interpretación de la información obtenida por parte de los interesados. </w:t>
            </w:r>
          </w:p>
          <w:p w14:paraId="73D357D2"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Diseñar e implementar tableros de control con los indicadores más representativos de cada una de las dependencias de la entidad.</w:t>
            </w:r>
          </w:p>
          <w:p w14:paraId="0DDD057C"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 xml:space="preserve">Implementar una bodega de datos que permita centralizar los datos requeridos para desarrollar la estrategia de analítica. </w:t>
            </w:r>
          </w:p>
        </w:tc>
      </w:tr>
      <w:tr w:rsidR="00D745D5" w:rsidRPr="00AF594C" w14:paraId="4D269312" w14:textId="77777777" w:rsidTr="0011253A">
        <w:tc>
          <w:tcPr>
            <w:tcW w:w="1838" w:type="dxa"/>
            <w:shd w:val="clear" w:color="auto" w:fill="A8D08D" w:themeFill="accent6" w:themeFillTint="99"/>
            <w:vAlign w:val="center"/>
          </w:tcPr>
          <w:p w14:paraId="635F873F"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62D4774B"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Uso y aprovechamiento de la infraestructura de datos públicos, con un enfoque de apertura por defecto.</w:t>
            </w:r>
          </w:p>
          <w:p w14:paraId="0BF1584F"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44D57CEE" w14:textId="77777777" w:rsidR="00D745D5" w:rsidRPr="00AF594C" w:rsidRDefault="00D745D5" w:rsidP="00F91304">
            <w:pPr>
              <w:pStyle w:val="ListParagraph"/>
              <w:numPr>
                <w:ilvl w:val="0"/>
                <w:numId w:val="66"/>
              </w:numPr>
              <w:spacing w:line="276" w:lineRule="auto"/>
              <w:jc w:val="both"/>
              <w:rPr>
                <w:rFonts w:ascii="Arial" w:eastAsia="Arial" w:hAnsi="Arial" w:cs="Arial"/>
                <w:sz w:val="20"/>
                <w:szCs w:val="20"/>
                <w:lang w:val="es-ES_tradnl"/>
              </w:rPr>
            </w:pPr>
            <w:r w:rsidRPr="00AF594C">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tc>
      </w:tr>
      <w:tr w:rsidR="00D745D5" w:rsidRPr="00AF594C" w14:paraId="7E28CC9A" w14:textId="77777777" w:rsidTr="0011253A">
        <w:tc>
          <w:tcPr>
            <w:tcW w:w="1838" w:type="dxa"/>
            <w:shd w:val="clear" w:color="auto" w:fill="A8D08D" w:themeFill="accent6" w:themeFillTint="99"/>
            <w:vAlign w:val="center"/>
          </w:tcPr>
          <w:p w14:paraId="5BE506DC"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Propósitos de Gobierno Digital</w:t>
            </w:r>
          </w:p>
        </w:tc>
        <w:tc>
          <w:tcPr>
            <w:tcW w:w="6990" w:type="dxa"/>
            <w:gridSpan w:val="3"/>
          </w:tcPr>
          <w:p w14:paraId="7C450048" w14:textId="77777777" w:rsidR="00D745D5" w:rsidRPr="00AF594C" w:rsidRDefault="00D745D5" w:rsidP="00F91304">
            <w:pPr>
              <w:spacing w:line="276" w:lineRule="auto"/>
              <w:ind w:hanging="2"/>
              <w:jc w:val="both"/>
              <w:rPr>
                <w:rFonts w:ascii="Arial" w:hAnsi="Arial" w:cs="Arial"/>
                <w:sz w:val="20"/>
                <w:szCs w:val="20"/>
              </w:rPr>
            </w:pPr>
            <w:r w:rsidRPr="00AF594C">
              <w:rPr>
                <w:rFonts w:ascii="Arial" w:hAnsi="Arial" w:cs="Arial"/>
                <w:sz w:val="20"/>
                <w:szCs w:val="20"/>
              </w:rPr>
              <w:t>Tomar decisiones basadas en datos a partir del aumento en el uso y aprovechamiento de la información.</w:t>
            </w:r>
          </w:p>
        </w:tc>
      </w:tr>
      <w:tr w:rsidR="00D745D5" w:rsidRPr="00AF594C" w14:paraId="787244D4" w14:textId="77777777" w:rsidTr="0011253A">
        <w:tc>
          <w:tcPr>
            <w:tcW w:w="1838" w:type="dxa"/>
            <w:shd w:val="clear" w:color="auto" w:fill="A8D08D" w:themeFill="accent6" w:themeFillTint="99"/>
            <w:vAlign w:val="center"/>
          </w:tcPr>
          <w:p w14:paraId="7E3E3949"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Tiempo Aproximado de Implementación</w:t>
            </w:r>
          </w:p>
        </w:tc>
        <w:tc>
          <w:tcPr>
            <w:tcW w:w="2576" w:type="dxa"/>
            <w:vAlign w:val="center"/>
          </w:tcPr>
          <w:p w14:paraId="3428A3C6"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6 meses</w:t>
            </w:r>
          </w:p>
        </w:tc>
        <w:tc>
          <w:tcPr>
            <w:tcW w:w="2095" w:type="dxa"/>
            <w:shd w:val="clear" w:color="auto" w:fill="A8D08D" w:themeFill="accent6" w:themeFillTint="99"/>
            <w:vAlign w:val="center"/>
          </w:tcPr>
          <w:p w14:paraId="161FBF52"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b/>
                <w:color w:val="000000" w:themeColor="text1"/>
                <w:sz w:val="20"/>
                <w:szCs w:val="20"/>
                <w:lang w:val="es-ES_tradnl"/>
              </w:rPr>
              <w:t>Costo Aproximado de Implementación</w:t>
            </w:r>
          </w:p>
        </w:tc>
        <w:tc>
          <w:tcPr>
            <w:tcW w:w="2319" w:type="dxa"/>
            <w:vAlign w:val="center"/>
          </w:tcPr>
          <w:p w14:paraId="5AFB5ED7" w14:textId="77777777" w:rsidR="00D745D5" w:rsidRPr="00AF594C" w:rsidRDefault="00D745D5" w:rsidP="00F91304">
            <w:pPr>
              <w:spacing w:line="276" w:lineRule="auto"/>
              <w:rPr>
                <w:rFonts w:ascii="Arial" w:eastAsia="Arial" w:hAnsi="Arial" w:cs="Arial"/>
                <w:color w:val="000000"/>
                <w:sz w:val="20"/>
                <w:szCs w:val="20"/>
              </w:rPr>
            </w:pPr>
            <w:r w:rsidRPr="00AF594C">
              <w:rPr>
                <w:rFonts w:ascii="Arial" w:eastAsia="Arial" w:hAnsi="Arial" w:cs="Arial"/>
                <w:color w:val="000000"/>
                <w:sz w:val="20"/>
                <w:szCs w:val="20"/>
              </w:rPr>
              <w:t>$168.000.000</w:t>
            </w:r>
          </w:p>
        </w:tc>
      </w:tr>
      <w:tr w:rsidR="00D745D5" w:rsidRPr="00AF594C" w14:paraId="63F90C5B" w14:textId="77777777" w:rsidTr="0011253A">
        <w:tc>
          <w:tcPr>
            <w:tcW w:w="1838" w:type="dxa"/>
            <w:shd w:val="clear" w:color="auto" w:fill="A8D08D" w:themeFill="accent6" w:themeFillTint="99"/>
            <w:vAlign w:val="center"/>
          </w:tcPr>
          <w:p w14:paraId="52C77A57"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Prioridad de la Implementación</w:t>
            </w:r>
          </w:p>
        </w:tc>
        <w:tc>
          <w:tcPr>
            <w:tcW w:w="2576" w:type="dxa"/>
            <w:vAlign w:val="center"/>
          </w:tcPr>
          <w:p w14:paraId="49AD493A"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Alta</w:t>
            </w:r>
          </w:p>
        </w:tc>
        <w:tc>
          <w:tcPr>
            <w:tcW w:w="2095" w:type="dxa"/>
            <w:shd w:val="clear" w:color="auto" w:fill="A8D08D" w:themeFill="accent6" w:themeFillTint="99"/>
            <w:vAlign w:val="center"/>
          </w:tcPr>
          <w:p w14:paraId="17DF05F2"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Áreas Involucradas</w:t>
            </w:r>
          </w:p>
        </w:tc>
        <w:tc>
          <w:tcPr>
            <w:tcW w:w="2319" w:type="dxa"/>
            <w:vAlign w:val="center"/>
          </w:tcPr>
          <w:p w14:paraId="61F3E084"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Toda la Entidad</w:t>
            </w:r>
          </w:p>
        </w:tc>
      </w:tr>
      <w:tr w:rsidR="00D745D5" w:rsidRPr="00AF594C" w14:paraId="6B808BBE" w14:textId="77777777" w:rsidTr="0011253A">
        <w:tc>
          <w:tcPr>
            <w:tcW w:w="1838" w:type="dxa"/>
            <w:shd w:val="clear" w:color="auto" w:fill="A8D08D" w:themeFill="accent6" w:themeFillTint="99"/>
            <w:vAlign w:val="center"/>
          </w:tcPr>
          <w:p w14:paraId="645BE82E"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Procesos que Apoya</w:t>
            </w:r>
          </w:p>
        </w:tc>
        <w:tc>
          <w:tcPr>
            <w:tcW w:w="2576" w:type="dxa"/>
          </w:tcPr>
          <w:p w14:paraId="34E726D8"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Todos los procesos de la organización</w:t>
            </w:r>
          </w:p>
        </w:tc>
        <w:tc>
          <w:tcPr>
            <w:tcW w:w="2095" w:type="dxa"/>
            <w:shd w:val="clear" w:color="auto" w:fill="A8D08D" w:themeFill="accent6" w:themeFillTint="99"/>
            <w:vAlign w:val="center"/>
          </w:tcPr>
          <w:p w14:paraId="22CA0928" w14:textId="77777777" w:rsidR="00D745D5" w:rsidRPr="00AF594C" w:rsidRDefault="00D745D5" w:rsidP="00F91304">
            <w:pPr>
              <w:spacing w:line="276" w:lineRule="auto"/>
              <w:ind w:hanging="2"/>
              <w:rPr>
                <w:rFonts w:ascii="Arial" w:eastAsia="Arial" w:hAnsi="Arial" w:cs="Arial"/>
                <w:b/>
                <w:color w:val="000000" w:themeColor="text1"/>
                <w:sz w:val="20"/>
                <w:szCs w:val="20"/>
                <w:lang w:val="es-ES_tradnl"/>
              </w:rPr>
            </w:pPr>
            <w:r w:rsidRPr="00AF594C">
              <w:rPr>
                <w:rFonts w:ascii="Arial" w:eastAsia="Arial" w:hAnsi="Arial" w:cs="Arial"/>
                <w:b/>
                <w:color w:val="000000" w:themeColor="text1"/>
                <w:sz w:val="20"/>
                <w:szCs w:val="20"/>
                <w:lang w:val="es-ES_tradnl"/>
              </w:rPr>
              <w:t>Dominio al que Pertenece</w:t>
            </w:r>
          </w:p>
        </w:tc>
        <w:tc>
          <w:tcPr>
            <w:tcW w:w="2319" w:type="dxa"/>
            <w:vAlign w:val="center"/>
          </w:tcPr>
          <w:p w14:paraId="3BCE1175" w14:textId="77777777" w:rsidR="00D745D5" w:rsidRPr="00AF594C"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Información</w:t>
            </w:r>
          </w:p>
        </w:tc>
      </w:tr>
      <w:tr w:rsidR="00D745D5" w:rsidRPr="00AF594C" w14:paraId="250D365E" w14:textId="77777777" w:rsidTr="0011253A">
        <w:tc>
          <w:tcPr>
            <w:tcW w:w="8828" w:type="dxa"/>
            <w:gridSpan w:val="4"/>
            <w:shd w:val="clear" w:color="auto" w:fill="A8D08D" w:themeFill="accent6" w:themeFillTint="99"/>
          </w:tcPr>
          <w:p w14:paraId="3D7DFAD9" w14:textId="77777777" w:rsidR="00D745D5" w:rsidRPr="00AF594C" w:rsidRDefault="00D745D5" w:rsidP="00F91304">
            <w:pPr>
              <w:spacing w:line="276" w:lineRule="auto"/>
              <w:ind w:hanging="2"/>
              <w:jc w:val="center"/>
              <w:rPr>
                <w:rFonts w:ascii="Arial" w:eastAsia="Arial" w:hAnsi="Arial" w:cs="Arial"/>
                <w:b/>
                <w:color w:val="000000" w:themeColor="text1"/>
                <w:sz w:val="20"/>
                <w:szCs w:val="20"/>
                <w:highlight w:val="yellow"/>
                <w:lang w:val="es-ES_tradnl"/>
              </w:rPr>
            </w:pPr>
            <w:r w:rsidRPr="00AF594C">
              <w:rPr>
                <w:rFonts w:ascii="Arial" w:eastAsia="Arial" w:hAnsi="Arial" w:cs="Arial"/>
                <w:b/>
                <w:color w:val="000000" w:themeColor="text1"/>
                <w:sz w:val="20"/>
                <w:szCs w:val="20"/>
                <w:lang w:val="es-ES_tradnl"/>
              </w:rPr>
              <w:t>DESCRIPCIÓN</w:t>
            </w:r>
          </w:p>
        </w:tc>
      </w:tr>
      <w:tr w:rsidR="00D745D5" w:rsidRPr="00AF594C" w14:paraId="6A27FC47" w14:textId="77777777" w:rsidTr="0011253A">
        <w:trPr>
          <w:trHeight w:val="957"/>
        </w:trPr>
        <w:tc>
          <w:tcPr>
            <w:tcW w:w="8828" w:type="dxa"/>
            <w:gridSpan w:val="4"/>
          </w:tcPr>
          <w:p w14:paraId="06EB7E55" w14:textId="77777777" w:rsidR="00D745D5" w:rsidRDefault="00D745D5" w:rsidP="00F91304">
            <w:pPr>
              <w:spacing w:line="276" w:lineRule="auto"/>
              <w:ind w:hanging="2"/>
              <w:rPr>
                <w:rFonts w:ascii="Arial" w:eastAsia="Arial" w:hAnsi="Arial" w:cs="Arial"/>
                <w:sz w:val="20"/>
                <w:szCs w:val="20"/>
                <w:lang w:val="es-ES_tradnl"/>
              </w:rPr>
            </w:pPr>
            <w:r w:rsidRPr="00AF594C">
              <w:rPr>
                <w:rFonts w:ascii="Arial" w:eastAsia="Arial" w:hAnsi="Arial" w:cs="Arial"/>
                <w:sz w:val="20"/>
                <w:szCs w:val="20"/>
                <w:lang w:val="es-ES_tradnl"/>
              </w:rPr>
              <w:t>Para desarrollar el proyecto de analítica de datos a interior de la entidad es necesario:</w:t>
            </w:r>
          </w:p>
          <w:p w14:paraId="33B41A65" w14:textId="77777777" w:rsidR="00D745D5" w:rsidRPr="00AF594C" w:rsidRDefault="00D745D5" w:rsidP="00F91304">
            <w:pPr>
              <w:spacing w:line="276" w:lineRule="auto"/>
              <w:ind w:hanging="2"/>
              <w:rPr>
                <w:rFonts w:ascii="Arial" w:eastAsia="Arial" w:hAnsi="Arial" w:cs="Arial"/>
                <w:sz w:val="20"/>
                <w:szCs w:val="20"/>
                <w:lang w:val="es-ES_tradnl"/>
              </w:rPr>
            </w:pPr>
          </w:p>
          <w:p w14:paraId="05E15E60" w14:textId="77777777" w:rsidR="00D745D5" w:rsidRPr="00AF594C" w:rsidRDefault="00D745D5" w:rsidP="00F91304">
            <w:pPr>
              <w:pStyle w:val="ListParagraph"/>
              <w:numPr>
                <w:ilvl w:val="0"/>
                <w:numId w:val="67"/>
              </w:numPr>
              <w:spacing w:line="276" w:lineRule="auto"/>
              <w:rPr>
                <w:rFonts w:ascii="Arial" w:hAnsi="Arial" w:cs="Arial"/>
                <w:sz w:val="20"/>
                <w:szCs w:val="20"/>
                <w:lang w:val="es-ES_tradnl"/>
              </w:rPr>
            </w:pPr>
            <w:r w:rsidRPr="00AF594C">
              <w:rPr>
                <w:rFonts w:ascii="Arial" w:hAnsi="Arial" w:cs="Arial"/>
                <w:sz w:val="20"/>
                <w:szCs w:val="20"/>
                <w:lang w:val="es-ES_tradnl"/>
              </w:rPr>
              <w:lastRenderedPageBreak/>
              <w:t>Identificar a menos (2) indicadores de cada una de las áreas funcionales de la entidad. Este proceso deberá realizarse con base en las expectativas y necesidad de la alta gerencia y con la participación de cada responsable funcional de las áreas objetivo.</w:t>
            </w:r>
          </w:p>
          <w:p w14:paraId="19943122" w14:textId="77777777" w:rsidR="00D745D5" w:rsidRPr="00AF594C" w:rsidRDefault="00D745D5" w:rsidP="00F91304">
            <w:pPr>
              <w:pStyle w:val="ListParagraph"/>
              <w:numPr>
                <w:ilvl w:val="0"/>
                <w:numId w:val="67"/>
              </w:numPr>
              <w:spacing w:line="276" w:lineRule="auto"/>
              <w:jc w:val="both"/>
              <w:rPr>
                <w:rFonts w:ascii="Arial" w:hAnsi="Arial" w:cs="Arial"/>
                <w:sz w:val="20"/>
                <w:szCs w:val="20"/>
                <w:lang w:val="es-ES_tradnl"/>
              </w:rPr>
            </w:pPr>
            <w:r w:rsidRPr="00AF594C">
              <w:rPr>
                <w:rFonts w:ascii="Arial" w:hAnsi="Arial" w:cs="Arial"/>
                <w:sz w:val="20"/>
                <w:szCs w:val="20"/>
                <w:lang w:val="es-ES_tradnl"/>
              </w:rPr>
              <w:t xml:space="preserve">Implementar los tableros de control requeridos utilizando las capacidades técnicas de la herramienta </w:t>
            </w:r>
            <w:proofErr w:type="spellStart"/>
            <w:r w:rsidRPr="00AF594C">
              <w:rPr>
                <w:rFonts w:ascii="Arial" w:hAnsi="Arial" w:cs="Arial"/>
                <w:sz w:val="20"/>
                <w:szCs w:val="20"/>
                <w:lang w:val="es-ES_tradnl"/>
              </w:rPr>
              <w:t>Power</w:t>
            </w:r>
            <w:proofErr w:type="spellEnd"/>
            <w:r w:rsidRPr="00AF594C">
              <w:rPr>
                <w:rFonts w:ascii="Arial" w:hAnsi="Arial" w:cs="Arial"/>
                <w:sz w:val="20"/>
                <w:szCs w:val="20"/>
                <w:lang w:val="es-ES_tradnl"/>
              </w:rPr>
              <w:t xml:space="preserve"> BI con la que actualmente cuenta la entidad. El objetivo de esta primera versión de los tableros de control es entregarle a la alta gerencia una herramienta que le facilite la toma de decisiones, sin que exista una solución de bodega de datos empresarial que consolide más información. </w:t>
            </w:r>
          </w:p>
          <w:p w14:paraId="20B195AC" w14:textId="77777777" w:rsidR="00D745D5" w:rsidRPr="00AF594C" w:rsidRDefault="00D745D5" w:rsidP="00F91304">
            <w:pPr>
              <w:pStyle w:val="ListParagraph"/>
              <w:numPr>
                <w:ilvl w:val="0"/>
                <w:numId w:val="67"/>
              </w:numPr>
              <w:spacing w:line="276" w:lineRule="auto"/>
              <w:jc w:val="both"/>
              <w:rPr>
                <w:rFonts w:ascii="Arial" w:hAnsi="Arial" w:cs="Arial"/>
                <w:sz w:val="20"/>
                <w:szCs w:val="20"/>
                <w:lang w:val="es-ES_tradnl"/>
              </w:rPr>
            </w:pPr>
            <w:r w:rsidRPr="00AF594C">
              <w:rPr>
                <w:rFonts w:ascii="Arial" w:hAnsi="Arial" w:cs="Arial"/>
                <w:sz w:val="20"/>
                <w:szCs w:val="20"/>
                <w:lang w:val="es-ES_tradnl"/>
              </w:rPr>
              <w:t>Identificar, implementar e integrar al sitio web principal al menos un (1) tablero de control con indicadores sobre información de interés general.</w:t>
            </w:r>
          </w:p>
          <w:p w14:paraId="2419ECCB" w14:textId="77777777" w:rsidR="00D745D5" w:rsidRPr="00AF594C" w:rsidRDefault="00D745D5" w:rsidP="00F91304">
            <w:pPr>
              <w:pStyle w:val="ListParagraph"/>
              <w:numPr>
                <w:ilvl w:val="0"/>
                <w:numId w:val="67"/>
              </w:numPr>
              <w:spacing w:line="276" w:lineRule="auto"/>
              <w:jc w:val="both"/>
              <w:rPr>
                <w:rFonts w:ascii="Arial" w:hAnsi="Arial" w:cs="Arial"/>
                <w:sz w:val="20"/>
                <w:szCs w:val="20"/>
                <w:lang w:val="es-ES_tradnl"/>
              </w:rPr>
            </w:pPr>
            <w:r w:rsidRPr="00AF594C">
              <w:rPr>
                <w:rFonts w:ascii="Arial" w:hAnsi="Arial" w:cs="Arial"/>
                <w:sz w:val="20"/>
                <w:szCs w:val="20"/>
                <w:lang w:val="es-ES_tradnl"/>
              </w:rPr>
              <w:t xml:space="preserve">Implementar una bodega de datos aplicando las prácticas recomendadas por la industria para este tipo de soluciones y utilizando las capacidades adquiridas en la nube de Azure. </w:t>
            </w:r>
          </w:p>
          <w:p w14:paraId="73540452" w14:textId="77777777" w:rsidR="00D745D5" w:rsidRPr="00AF594C" w:rsidRDefault="00D745D5" w:rsidP="00F91304">
            <w:pPr>
              <w:pStyle w:val="ListParagraph"/>
              <w:numPr>
                <w:ilvl w:val="0"/>
                <w:numId w:val="67"/>
              </w:numPr>
              <w:spacing w:line="276" w:lineRule="auto"/>
              <w:jc w:val="both"/>
              <w:rPr>
                <w:rFonts w:ascii="Arial" w:hAnsi="Arial" w:cs="Arial"/>
                <w:sz w:val="20"/>
                <w:szCs w:val="20"/>
                <w:lang w:val="es-ES_tradnl"/>
              </w:rPr>
            </w:pPr>
            <w:r w:rsidRPr="00AF594C">
              <w:rPr>
                <w:rFonts w:ascii="Arial" w:hAnsi="Arial" w:cs="Arial"/>
                <w:sz w:val="20"/>
                <w:szCs w:val="20"/>
                <w:lang w:val="es-ES_tradnl"/>
              </w:rPr>
              <w:t xml:space="preserve">Implementar nuevas versiones de los tableros de control integrando estos a las capacidades técnicas de la bodega de datos. </w:t>
            </w:r>
          </w:p>
          <w:p w14:paraId="32C9289E" w14:textId="7542D9B0" w:rsidR="00D745D5" w:rsidRPr="00AF594C" w:rsidRDefault="00D745D5" w:rsidP="00F91304">
            <w:pPr>
              <w:pStyle w:val="ListParagraph"/>
              <w:numPr>
                <w:ilvl w:val="0"/>
                <w:numId w:val="67"/>
              </w:numPr>
              <w:spacing w:line="276" w:lineRule="auto"/>
              <w:jc w:val="both"/>
              <w:rPr>
                <w:rFonts w:ascii="Arial" w:hAnsi="Arial" w:cs="Arial"/>
                <w:sz w:val="20"/>
                <w:szCs w:val="20"/>
                <w:lang w:val="es-ES_tradnl"/>
              </w:rPr>
            </w:pPr>
            <w:r w:rsidRPr="00AF594C">
              <w:rPr>
                <w:rFonts w:ascii="Arial" w:hAnsi="Arial" w:cs="Arial"/>
                <w:sz w:val="20"/>
                <w:szCs w:val="20"/>
                <w:lang w:val="es-ES_tradnl"/>
              </w:rPr>
              <w:t>Para realizar este proceso es necesario adquirir un paquete de horas de consultoría (960 horas) para apoyar al equipo interno en procesos técnicos específicos de las herramientas a utilizar.</w:t>
            </w:r>
          </w:p>
        </w:tc>
      </w:tr>
      <w:tr w:rsidR="00D745D5" w:rsidRPr="00AF594C" w14:paraId="5674E66E" w14:textId="77777777" w:rsidTr="0011253A">
        <w:tc>
          <w:tcPr>
            <w:tcW w:w="8828" w:type="dxa"/>
            <w:gridSpan w:val="4"/>
            <w:shd w:val="clear" w:color="auto" w:fill="A8D08D" w:themeFill="accent6" w:themeFillTint="99"/>
          </w:tcPr>
          <w:p w14:paraId="1B06298E" w14:textId="77777777" w:rsidR="00D745D5" w:rsidRPr="00AF594C" w:rsidRDefault="00D745D5" w:rsidP="00F91304">
            <w:pPr>
              <w:spacing w:line="276" w:lineRule="auto"/>
              <w:ind w:hanging="2"/>
              <w:jc w:val="center"/>
              <w:rPr>
                <w:rFonts w:ascii="Arial" w:eastAsia="Arial" w:hAnsi="Arial" w:cs="Arial"/>
                <w:b/>
                <w:color w:val="000000" w:themeColor="text1"/>
                <w:sz w:val="20"/>
                <w:szCs w:val="20"/>
                <w:highlight w:val="yellow"/>
                <w:lang w:val="es-ES_tradnl"/>
              </w:rPr>
            </w:pPr>
            <w:r w:rsidRPr="00AF594C">
              <w:rPr>
                <w:rFonts w:ascii="Arial" w:eastAsia="Arial" w:hAnsi="Arial" w:cs="Arial"/>
                <w:b/>
                <w:color w:val="000000" w:themeColor="text1"/>
                <w:sz w:val="20"/>
                <w:szCs w:val="20"/>
                <w:lang w:val="es-ES_tradnl"/>
              </w:rPr>
              <w:lastRenderedPageBreak/>
              <w:t>BRECHAS</w:t>
            </w:r>
          </w:p>
        </w:tc>
      </w:tr>
      <w:tr w:rsidR="00D745D5" w:rsidRPr="00AF594C" w14:paraId="5B08BD25" w14:textId="77777777" w:rsidTr="0011253A">
        <w:tc>
          <w:tcPr>
            <w:tcW w:w="8828" w:type="dxa"/>
            <w:gridSpan w:val="4"/>
          </w:tcPr>
          <w:p w14:paraId="5DB8EC7D" w14:textId="77777777" w:rsidR="00D745D5" w:rsidRPr="00F32D1E" w:rsidRDefault="00D745D5" w:rsidP="00F91304">
            <w:pPr>
              <w:pStyle w:val="ListParagraph"/>
              <w:numPr>
                <w:ilvl w:val="0"/>
                <w:numId w:val="68"/>
              </w:numPr>
              <w:spacing w:line="276" w:lineRule="auto"/>
              <w:rPr>
                <w:rFonts w:ascii="Arial" w:hAnsi="Arial" w:cs="Arial"/>
                <w:color w:val="000000"/>
                <w:sz w:val="20"/>
                <w:szCs w:val="20"/>
              </w:rPr>
            </w:pPr>
            <w:r w:rsidRPr="00F32D1E">
              <w:rPr>
                <w:rFonts w:ascii="Arial" w:hAnsi="Arial" w:cs="Arial"/>
                <w:b/>
                <w:bCs/>
                <w:color w:val="000000"/>
                <w:sz w:val="20"/>
                <w:szCs w:val="20"/>
              </w:rPr>
              <w:t>BR-IN-09:</w:t>
            </w:r>
            <w:r w:rsidRPr="00F32D1E">
              <w:rPr>
                <w:rFonts w:ascii="Arial" w:hAnsi="Arial" w:cs="Arial"/>
                <w:color w:val="000000"/>
                <w:sz w:val="20"/>
                <w:szCs w:val="20"/>
              </w:rPr>
              <w:t xml:space="preserve"> Definir la estrategia para desarrollar un modelo de madurez de analítica de datos dentro de la Agencia, que contenga como mínimo Cuadros de Mandos Integrales, Sistemas de Soporte a la Decisión y Sistemas de Información Ejecutiva.</w:t>
            </w:r>
          </w:p>
          <w:p w14:paraId="1A557225" w14:textId="77777777" w:rsidR="00D745D5" w:rsidRPr="00D745D5" w:rsidRDefault="00D745D5" w:rsidP="00F91304">
            <w:pPr>
              <w:pStyle w:val="ListParagraph"/>
              <w:numPr>
                <w:ilvl w:val="0"/>
                <w:numId w:val="68"/>
              </w:numPr>
              <w:spacing w:line="276" w:lineRule="auto"/>
              <w:rPr>
                <w:rFonts w:ascii="Arial" w:eastAsia="Arial" w:hAnsi="Arial" w:cs="Arial"/>
                <w:b/>
                <w:color w:val="000000" w:themeColor="text1"/>
                <w:sz w:val="20"/>
                <w:szCs w:val="20"/>
              </w:rPr>
            </w:pPr>
            <w:r w:rsidRPr="00F32D1E">
              <w:rPr>
                <w:rFonts w:ascii="Arial" w:hAnsi="Arial" w:cs="Arial"/>
                <w:b/>
                <w:bCs/>
                <w:color w:val="000000"/>
                <w:sz w:val="20"/>
                <w:szCs w:val="20"/>
              </w:rPr>
              <w:t>BR-SI-11:</w:t>
            </w:r>
            <w:r w:rsidRPr="00F32D1E">
              <w:rPr>
                <w:rFonts w:ascii="Arial" w:hAnsi="Arial" w:cs="Arial"/>
                <w:color w:val="000000"/>
                <w:sz w:val="20"/>
                <w:szCs w:val="20"/>
              </w:rPr>
              <w:t xml:space="preserve"> Proveer las soluciones tecnológicas necesarias para la generación de Sistemas de Soporte a la Decisión.</w:t>
            </w:r>
          </w:p>
        </w:tc>
      </w:tr>
      <w:tr w:rsidR="00D745D5" w:rsidRPr="00AF594C" w14:paraId="20EF5ADE" w14:textId="77777777" w:rsidTr="0011253A">
        <w:tc>
          <w:tcPr>
            <w:tcW w:w="8828" w:type="dxa"/>
            <w:gridSpan w:val="4"/>
            <w:shd w:val="clear" w:color="auto" w:fill="A8D08D" w:themeFill="accent6" w:themeFillTint="99"/>
          </w:tcPr>
          <w:p w14:paraId="794D2E1F" w14:textId="77777777" w:rsidR="00D745D5" w:rsidRPr="00AF594C" w:rsidRDefault="00D745D5" w:rsidP="00F91304">
            <w:pPr>
              <w:spacing w:line="276" w:lineRule="auto"/>
              <w:ind w:hanging="2"/>
              <w:jc w:val="center"/>
              <w:rPr>
                <w:rFonts w:ascii="Arial" w:eastAsia="Arial" w:hAnsi="Arial" w:cs="Arial"/>
                <w:b/>
                <w:color w:val="000000" w:themeColor="text1"/>
                <w:sz w:val="20"/>
                <w:szCs w:val="20"/>
                <w:highlight w:val="yellow"/>
                <w:lang w:val="es-ES_tradnl"/>
              </w:rPr>
            </w:pPr>
            <w:r w:rsidRPr="00AF594C">
              <w:rPr>
                <w:rFonts w:ascii="Arial" w:eastAsia="Arial" w:hAnsi="Arial" w:cs="Arial"/>
                <w:b/>
                <w:color w:val="000000" w:themeColor="text1"/>
                <w:sz w:val="20"/>
                <w:szCs w:val="20"/>
                <w:lang w:val="es-ES_tradnl"/>
              </w:rPr>
              <w:t>ENTREGABLES</w:t>
            </w:r>
          </w:p>
        </w:tc>
      </w:tr>
      <w:tr w:rsidR="00D745D5" w:rsidRPr="00AF594C" w14:paraId="476FC64A" w14:textId="77777777" w:rsidTr="0011253A">
        <w:tc>
          <w:tcPr>
            <w:tcW w:w="8828" w:type="dxa"/>
            <w:gridSpan w:val="4"/>
          </w:tcPr>
          <w:p w14:paraId="197DB704" w14:textId="77777777" w:rsidR="00D745D5" w:rsidRPr="00AF594C" w:rsidRDefault="00D745D5" w:rsidP="00F91304">
            <w:pPr>
              <w:pStyle w:val="ListParagraph"/>
              <w:numPr>
                <w:ilvl w:val="0"/>
                <w:numId w:val="47"/>
              </w:numPr>
              <w:spacing w:line="276" w:lineRule="auto"/>
              <w:ind w:left="360"/>
              <w:rPr>
                <w:rFonts w:ascii="Arial" w:eastAsia="Arial" w:hAnsi="Arial" w:cs="Arial"/>
                <w:color w:val="000000" w:themeColor="text1"/>
                <w:sz w:val="20"/>
                <w:szCs w:val="20"/>
                <w:lang w:val="es-ES_tradnl"/>
              </w:rPr>
            </w:pPr>
            <w:r w:rsidRPr="00AF594C">
              <w:rPr>
                <w:rFonts w:ascii="Arial" w:eastAsia="Arial" w:hAnsi="Arial" w:cs="Arial"/>
                <w:color w:val="000000" w:themeColor="text1"/>
                <w:sz w:val="20"/>
                <w:szCs w:val="20"/>
                <w:lang w:val="es-ES_tradnl"/>
              </w:rPr>
              <w:t>Tableros de control para la toma de decisiones</w:t>
            </w:r>
          </w:p>
          <w:p w14:paraId="06E2C90E" w14:textId="77777777" w:rsidR="00D745D5" w:rsidRPr="00AF594C" w:rsidRDefault="00D745D5" w:rsidP="00F91304">
            <w:pPr>
              <w:pStyle w:val="ListParagraph"/>
              <w:numPr>
                <w:ilvl w:val="0"/>
                <w:numId w:val="47"/>
              </w:numPr>
              <w:spacing w:line="276" w:lineRule="auto"/>
              <w:ind w:left="360"/>
              <w:rPr>
                <w:rFonts w:ascii="Arial" w:eastAsia="Arial" w:hAnsi="Arial" w:cs="Arial"/>
                <w:color w:val="000000" w:themeColor="text1"/>
                <w:sz w:val="20"/>
                <w:szCs w:val="20"/>
                <w:lang w:val="es-ES_tradnl"/>
              </w:rPr>
            </w:pPr>
            <w:r w:rsidRPr="00AF594C">
              <w:rPr>
                <w:rFonts w:ascii="Arial" w:eastAsia="Arial" w:hAnsi="Arial" w:cs="Arial"/>
                <w:color w:val="000000" w:themeColor="text1"/>
                <w:sz w:val="20"/>
                <w:szCs w:val="20"/>
                <w:lang w:val="es-ES_tradnl"/>
              </w:rPr>
              <w:t>Bodega de datos implementada</w:t>
            </w:r>
          </w:p>
          <w:p w14:paraId="4547E531" w14:textId="77777777" w:rsidR="00D745D5" w:rsidRPr="00AF594C" w:rsidRDefault="00D745D5" w:rsidP="00F91304">
            <w:pPr>
              <w:pStyle w:val="ListParagraph"/>
              <w:numPr>
                <w:ilvl w:val="0"/>
                <w:numId w:val="47"/>
              </w:numPr>
              <w:spacing w:line="276" w:lineRule="auto"/>
              <w:ind w:left="360"/>
              <w:rPr>
                <w:rFonts w:ascii="Arial" w:eastAsia="Arial" w:hAnsi="Arial" w:cs="Arial"/>
                <w:color w:val="000000" w:themeColor="text1"/>
                <w:sz w:val="20"/>
                <w:szCs w:val="20"/>
                <w:lang w:val="es-ES_tradnl"/>
              </w:rPr>
            </w:pPr>
            <w:r w:rsidRPr="00AF594C">
              <w:rPr>
                <w:rFonts w:ascii="Arial" w:eastAsia="Arial" w:hAnsi="Arial" w:cs="Arial"/>
                <w:color w:val="000000" w:themeColor="text1"/>
                <w:sz w:val="20"/>
                <w:szCs w:val="20"/>
                <w:lang w:val="es-ES_tradnl"/>
              </w:rPr>
              <w:t>Documentación técnica y funcional del proyecto.</w:t>
            </w:r>
          </w:p>
          <w:p w14:paraId="72307119" w14:textId="77777777" w:rsidR="00D745D5" w:rsidRPr="00AF594C" w:rsidRDefault="00D745D5" w:rsidP="00F91304">
            <w:pPr>
              <w:pStyle w:val="ListParagraph"/>
              <w:spacing w:line="276" w:lineRule="auto"/>
              <w:ind w:left="0" w:hanging="2"/>
              <w:rPr>
                <w:rFonts w:ascii="Arial" w:eastAsia="Arial" w:hAnsi="Arial" w:cs="Arial"/>
                <w:color w:val="000000" w:themeColor="text1"/>
                <w:sz w:val="20"/>
                <w:szCs w:val="20"/>
                <w:lang w:val="es-ES_tradnl"/>
              </w:rPr>
            </w:pPr>
          </w:p>
        </w:tc>
      </w:tr>
    </w:tbl>
    <w:p w14:paraId="3CDA2A8B" w14:textId="77777777" w:rsidR="00E34F71" w:rsidRDefault="00E34F71" w:rsidP="00F91304">
      <w:pPr>
        <w:spacing w:line="276" w:lineRule="auto"/>
        <w:jc w:val="center"/>
        <w:rPr>
          <w:rFonts w:ascii="Arial" w:hAnsi="Arial" w:cs="Arial"/>
          <w:i/>
          <w:sz w:val="18"/>
          <w:szCs w:val="18"/>
          <w:lang w:val="es-ES"/>
        </w:rPr>
      </w:pPr>
    </w:p>
    <w:p w14:paraId="1084F222" w14:textId="1F2576FD" w:rsidR="00D745D5" w:rsidRDefault="00D745D5"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7B528187" w14:textId="1439AD2A"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1DD00B94" w14:textId="2C957623" w:rsidR="00AE7A31" w:rsidRPr="007D4985" w:rsidRDefault="00AE7A31" w:rsidP="00F91304">
      <w:pPr>
        <w:spacing w:line="276" w:lineRule="auto"/>
        <w:jc w:val="center"/>
        <w:rPr>
          <w:rFonts w:ascii="Arial" w:hAnsi="Arial" w:cs="Arial"/>
          <w:sz w:val="22"/>
          <w:highlight w:val="yellow"/>
          <w:lang w:val="es-ES_tradnl"/>
        </w:rPr>
      </w:pPr>
      <w:bookmarkStart w:id="984" w:name="_Toc28249479"/>
      <w:bookmarkStart w:id="985" w:name="_Toc27549054"/>
      <w:bookmarkStart w:id="986" w:name="_Toc28265137"/>
      <w:bookmarkStart w:id="987" w:name="_Toc28569348"/>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61</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eastAsia="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20</w:t>
      </w:r>
      <w:r w:rsidRPr="007D4985">
        <w:rPr>
          <w:rFonts w:ascii="Arial" w:hAnsi="Arial" w:cs="Arial"/>
          <w:i/>
          <w:sz w:val="18"/>
          <w:szCs w:val="18"/>
        </w:rPr>
        <w:fldChar w:fldCharType="end"/>
      </w:r>
      <w:r w:rsidRPr="007D4985">
        <w:rPr>
          <w:rFonts w:ascii="Arial" w:hAnsi="Arial" w:cs="Arial"/>
          <w:i/>
          <w:sz w:val="18"/>
          <w:szCs w:val="18"/>
        </w:rPr>
        <w:t xml:space="preserve"> – </w:t>
      </w:r>
      <w:r w:rsidRPr="00AE7A31">
        <w:rPr>
          <w:rFonts w:ascii="Arial" w:hAnsi="Arial" w:cs="Arial"/>
          <w:i/>
          <w:sz w:val="18"/>
          <w:szCs w:val="18"/>
        </w:rPr>
        <w:t xml:space="preserve">Renovar los Contratos de Soporte de Componentes Sensibles de la Infraestructura Tecnológica. - </w:t>
      </w:r>
      <w:r>
        <w:rPr>
          <w:rFonts w:ascii="Arial" w:hAnsi="Arial" w:cs="Arial"/>
          <w:i/>
          <w:sz w:val="18"/>
          <w:szCs w:val="18"/>
        </w:rPr>
        <w:t>Fase II</w:t>
      </w:r>
      <w:bookmarkEnd w:id="984"/>
      <w:bookmarkEnd w:id="985"/>
      <w:bookmarkEnd w:id="986"/>
      <w:bookmarkEnd w:id="987"/>
    </w:p>
    <w:p w14:paraId="4B997193" w14:textId="77777777" w:rsidR="00AE7A31" w:rsidRDefault="00AE7A31" w:rsidP="00F91304">
      <w:pPr>
        <w:spacing w:line="276" w:lineRule="auto"/>
        <w:jc w:val="center"/>
        <w:rPr>
          <w:rFonts w:ascii="Arial" w:hAnsi="Arial" w:cs="Arial"/>
          <w:i/>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AE7A31" w14:paraId="3834380F" w14:textId="77777777" w:rsidTr="0011253A">
        <w:tc>
          <w:tcPr>
            <w:tcW w:w="8828" w:type="dxa"/>
            <w:gridSpan w:val="4"/>
            <w:shd w:val="clear" w:color="auto" w:fill="A8D08D" w:themeFill="accent6" w:themeFillTint="99"/>
            <w:vAlign w:val="center"/>
          </w:tcPr>
          <w:p w14:paraId="32D1DDBC" w14:textId="77777777" w:rsidR="00AE7A31" w:rsidRPr="00B958AE" w:rsidRDefault="00AE7A31" w:rsidP="00F91304">
            <w:pPr>
              <w:spacing w:line="276" w:lineRule="auto"/>
              <w:jc w:val="center"/>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FICHA DE PROYECTO</w:t>
            </w:r>
          </w:p>
        </w:tc>
      </w:tr>
      <w:tr w:rsidR="00AE7A31" w14:paraId="330EA0D5" w14:textId="77777777" w:rsidTr="0011253A">
        <w:tc>
          <w:tcPr>
            <w:tcW w:w="1838" w:type="dxa"/>
            <w:shd w:val="clear" w:color="auto" w:fill="A8D08D" w:themeFill="accent6" w:themeFillTint="99"/>
            <w:vAlign w:val="center"/>
          </w:tcPr>
          <w:p w14:paraId="46576B38"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ID</w:t>
            </w:r>
          </w:p>
        </w:tc>
        <w:tc>
          <w:tcPr>
            <w:tcW w:w="6990" w:type="dxa"/>
            <w:gridSpan w:val="3"/>
          </w:tcPr>
          <w:p w14:paraId="22B92008" w14:textId="006ACB9B" w:rsidR="00AE7A31" w:rsidRPr="00B958AE" w:rsidRDefault="00A5518E"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PRY-20</w:t>
            </w:r>
          </w:p>
        </w:tc>
      </w:tr>
      <w:tr w:rsidR="00AE7A31" w14:paraId="15730318" w14:textId="77777777" w:rsidTr="0011253A">
        <w:tc>
          <w:tcPr>
            <w:tcW w:w="1838" w:type="dxa"/>
            <w:shd w:val="clear" w:color="auto" w:fill="A8D08D" w:themeFill="accent6" w:themeFillTint="99"/>
            <w:vAlign w:val="center"/>
          </w:tcPr>
          <w:p w14:paraId="533CE19F"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Nombre</w:t>
            </w:r>
          </w:p>
        </w:tc>
        <w:tc>
          <w:tcPr>
            <w:tcW w:w="6990" w:type="dxa"/>
            <w:gridSpan w:val="3"/>
          </w:tcPr>
          <w:p w14:paraId="61A86D39" w14:textId="6A324E13" w:rsidR="00AE7A31" w:rsidRPr="00B958AE" w:rsidRDefault="00AE7A31" w:rsidP="00F91304">
            <w:pPr>
              <w:spacing w:line="276" w:lineRule="auto"/>
              <w:jc w:val="both"/>
              <w:rPr>
                <w:rFonts w:ascii="Arial" w:hAnsi="Arial" w:cs="Arial"/>
                <w:sz w:val="20"/>
                <w:szCs w:val="20"/>
                <w:highlight w:val="yellow"/>
                <w:lang w:val="es-ES_tradnl"/>
              </w:rPr>
            </w:pPr>
            <w:r w:rsidRPr="00B958AE">
              <w:rPr>
                <w:rFonts w:ascii="Arial" w:hAnsi="Arial" w:cs="Arial"/>
                <w:sz w:val="20"/>
                <w:szCs w:val="20"/>
                <w:lang w:val="es-ES_tradnl"/>
              </w:rPr>
              <w:t>Renovar los Contratos de Soporte de Componentes Sensibles de la Infraestructura Tecnológica.</w:t>
            </w:r>
            <w:r>
              <w:rPr>
                <w:rFonts w:ascii="Arial" w:hAnsi="Arial" w:cs="Arial"/>
                <w:sz w:val="20"/>
                <w:szCs w:val="20"/>
                <w:lang w:val="es-ES_tradnl"/>
              </w:rPr>
              <w:t xml:space="preserve"> - Fase II (2021)</w:t>
            </w:r>
          </w:p>
        </w:tc>
      </w:tr>
      <w:tr w:rsidR="00AE7A31" w14:paraId="15F4BE6B" w14:textId="77777777" w:rsidTr="0011253A">
        <w:tc>
          <w:tcPr>
            <w:tcW w:w="1838" w:type="dxa"/>
            <w:shd w:val="clear" w:color="auto" w:fill="A8D08D" w:themeFill="accent6" w:themeFillTint="99"/>
            <w:vAlign w:val="center"/>
          </w:tcPr>
          <w:p w14:paraId="784A6BF5"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Objetivo General</w:t>
            </w:r>
          </w:p>
        </w:tc>
        <w:tc>
          <w:tcPr>
            <w:tcW w:w="6990" w:type="dxa"/>
            <w:gridSpan w:val="3"/>
          </w:tcPr>
          <w:p w14:paraId="5A1C97B4" w14:textId="77777777" w:rsidR="00AE7A31" w:rsidRPr="00B958AE" w:rsidRDefault="00AE7A31"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Realizar la renovación del soporte de fabricante de algunos componentes sensibles de la infraestructura tecnológica que actualmente se encuentre en operación con el fin minimizar el impacto operacional en caso de falla de algunos de estos.</w:t>
            </w:r>
          </w:p>
        </w:tc>
      </w:tr>
      <w:tr w:rsidR="00AE7A31" w14:paraId="5E37096A" w14:textId="77777777" w:rsidTr="0011253A">
        <w:tc>
          <w:tcPr>
            <w:tcW w:w="1838" w:type="dxa"/>
            <w:shd w:val="clear" w:color="auto" w:fill="A8D08D" w:themeFill="accent6" w:themeFillTint="99"/>
            <w:vAlign w:val="center"/>
          </w:tcPr>
          <w:p w14:paraId="6939C32B"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Objetivos Específicos</w:t>
            </w:r>
          </w:p>
        </w:tc>
        <w:tc>
          <w:tcPr>
            <w:tcW w:w="6990" w:type="dxa"/>
            <w:gridSpan w:val="3"/>
          </w:tcPr>
          <w:p w14:paraId="68014094" w14:textId="77777777" w:rsidR="00AE7A31" w:rsidRPr="00871845" w:rsidRDefault="00AE7A31" w:rsidP="00F91304">
            <w:pPr>
              <w:pStyle w:val="ListParagraph"/>
              <w:numPr>
                <w:ilvl w:val="0"/>
                <w:numId w:val="42"/>
              </w:numPr>
              <w:spacing w:line="276" w:lineRule="auto"/>
              <w:jc w:val="both"/>
              <w:rPr>
                <w:rFonts w:ascii="Arial" w:hAnsi="Arial" w:cs="Arial"/>
                <w:sz w:val="20"/>
                <w:szCs w:val="20"/>
                <w:lang w:val="es-ES"/>
              </w:rPr>
            </w:pPr>
            <w:proofErr w:type="gramStart"/>
            <w:r w:rsidRPr="00B958AE">
              <w:rPr>
                <w:rFonts w:ascii="Arial" w:hAnsi="Arial" w:cs="Arial"/>
                <w:sz w:val="20"/>
                <w:szCs w:val="20"/>
                <w:lang w:val="es-ES"/>
              </w:rPr>
              <w:t>Asegurar</w:t>
            </w:r>
            <w:proofErr w:type="gramEnd"/>
            <w:r w:rsidRPr="00B958AE">
              <w:rPr>
                <w:rFonts w:ascii="Arial" w:hAnsi="Arial" w:cs="Arial"/>
                <w:sz w:val="20"/>
                <w:szCs w:val="20"/>
                <w:lang w:val="es-ES"/>
              </w:rPr>
              <w:t xml:space="preserve"> que los componentes críticos que hacen parte de la red de la entidad cuenten con procesos de soporte y mantenimiento según los lineamientos </w:t>
            </w:r>
            <w:r w:rsidRPr="00B958AE">
              <w:rPr>
                <w:rFonts w:ascii="Arial" w:eastAsia="Arial" w:hAnsi="Arial" w:cs="Arial"/>
                <w:sz w:val="20"/>
                <w:szCs w:val="20"/>
                <w:lang w:val="es-ES_tradnl"/>
              </w:rPr>
              <w:t>definidos en el marco de arquitectura empresarial del ministerio de tecnologías de la información.</w:t>
            </w:r>
          </w:p>
          <w:p w14:paraId="1317668E" w14:textId="77777777" w:rsidR="00AE7A31" w:rsidRPr="00871845" w:rsidRDefault="00AE7A31" w:rsidP="00F91304">
            <w:pPr>
              <w:pStyle w:val="ListParagraph"/>
              <w:numPr>
                <w:ilvl w:val="0"/>
                <w:numId w:val="42"/>
              </w:numPr>
              <w:spacing w:line="276" w:lineRule="auto"/>
              <w:jc w:val="both"/>
              <w:rPr>
                <w:rFonts w:ascii="Arial" w:hAnsi="Arial" w:cs="Arial"/>
                <w:sz w:val="20"/>
                <w:szCs w:val="20"/>
                <w:lang w:val="es-ES"/>
              </w:rPr>
            </w:pPr>
            <w:r w:rsidRPr="00B958AE">
              <w:rPr>
                <w:rFonts w:ascii="Arial" w:hAnsi="Arial" w:cs="Arial"/>
                <w:sz w:val="20"/>
                <w:szCs w:val="20"/>
                <w:lang w:val="es-ES"/>
              </w:rPr>
              <w:t>Garantizar que los componentes de la infraestructura critica puedan ser remplazados por el fabricante en caso de que estos presenten daños irreversibles.</w:t>
            </w:r>
          </w:p>
          <w:p w14:paraId="03C60193" w14:textId="77777777" w:rsidR="00AE7A31" w:rsidRPr="00B958AE" w:rsidRDefault="00AE7A31" w:rsidP="00F91304">
            <w:pPr>
              <w:pStyle w:val="ListParagraph"/>
              <w:numPr>
                <w:ilvl w:val="0"/>
                <w:numId w:val="42"/>
              </w:numPr>
              <w:spacing w:line="276" w:lineRule="auto"/>
              <w:jc w:val="both"/>
              <w:rPr>
                <w:rFonts w:ascii="Arial" w:eastAsia="Arial" w:hAnsi="Arial" w:cs="Arial"/>
                <w:sz w:val="20"/>
                <w:szCs w:val="20"/>
                <w:lang w:val="es-ES_tradnl"/>
              </w:rPr>
            </w:pPr>
            <w:r w:rsidRPr="00B958AE">
              <w:rPr>
                <w:rFonts w:ascii="Arial" w:hAnsi="Arial" w:cs="Arial"/>
                <w:sz w:val="20"/>
                <w:szCs w:val="20"/>
                <w:lang w:val="es-ES"/>
              </w:rPr>
              <w:t>Aplicar buenas prácticas de industria en la configuración de los servicios tecnológicos de la Entidad.</w:t>
            </w:r>
          </w:p>
        </w:tc>
      </w:tr>
      <w:tr w:rsidR="00AE7A31" w14:paraId="75D303DC" w14:textId="77777777" w:rsidTr="0011253A">
        <w:tc>
          <w:tcPr>
            <w:tcW w:w="1838" w:type="dxa"/>
            <w:shd w:val="clear" w:color="auto" w:fill="A8D08D" w:themeFill="accent6" w:themeFillTint="99"/>
            <w:vAlign w:val="center"/>
          </w:tcPr>
          <w:p w14:paraId="00711D60" w14:textId="77777777" w:rsidR="00AE7A31" w:rsidRPr="00310CE7" w:rsidRDefault="00AE7A31" w:rsidP="00F91304">
            <w:pPr>
              <w:spacing w:line="276" w:lineRule="auto"/>
              <w:rPr>
                <w:rFonts w:ascii="Arial" w:eastAsia="Arial" w:hAnsi="Arial" w:cs="Arial"/>
                <w:sz w:val="20"/>
                <w:szCs w:val="20"/>
                <w:lang w:val="es-ES_tradnl"/>
              </w:rPr>
            </w:pPr>
            <w:r w:rsidRPr="00310CE7">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0E8094A4" w14:textId="77777777" w:rsidR="00AE7A31" w:rsidRPr="00CD5F1A" w:rsidRDefault="00AE7A31"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hAnsi="Arial" w:cs="Arial"/>
                <w:sz w:val="20"/>
                <w:szCs w:val="20"/>
                <w:lang w:val="es-ES"/>
              </w:rPr>
              <w:t>Optimización de la gestión de recursos públicos en proyectos de Tecnologías de la Información a través del uso de los instrumentos de agregación de demanda y priorización de los servicios de nube</w:t>
            </w:r>
          </w:p>
        </w:tc>
      </w:tr>
      <w:tr w:rsidR="00AE7A31" w14:paraId="68E77FC6" w14:textId="77777777" w:rsidTr="0011253A">
        <w:tc>
          <w:tcPr>
            <w:tcW w:w="1838" w:type="dxa"/>
            <w:shd w:val="clear" w:color="auto" w:fill="A8D08D" w:themeFill="accent6" w:themeFillTint="99"/>
            <w:vAlign w:val="center"/>
          </w:tcPr>
          <w:p w14:paraId="3B4801AD"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Indicadores de Gobierno Digital</w:t>
            </w:r>
          </w:p>
        </w:tc>
        <w:tc>
          <w:tcPr>
            <w:tcW w:w="6990" w:type="dxa"/>
            <w:gridSpan w:val="3"/>
          </w:tcPr>
          <w:p w14:paraId="5475178C" w14:textId="77777777" w:rsidR="00AE7A31" w:rsidRDefault="00AE7A31"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2B153D90" w14:textId="77777777" w:rsidR="00AE7A31" w:rsidRPr="00310CE7" w:rsidRDefault="00AE7A31"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eastAsia="Arial" w:hAnsi="Arial" w:cs="Arial"/>
                <w:sz w:val="20"/>
                <w:szCs w:val="20"/>
                <w:lang w:val="es-ES"/>
              </w:rPr>
              <w:t>% de implementación de Arquitectura empresarial al interior de la entidad</w:t>
            </w:r>
          </w:p>
        </w:tc>
      </w:tr>
      <w:tr w:rsidR="00AE7A31" w14:paraId="75A3FD4C" w14:textId="77777777" w:rsidTr="0011253A">
        <w:tc>
          <w:tcPr>
            <w:tcW w:w="1838" w:type="dxa"/>
            <w:shd w:val="clear" w:color="auto" w:fill="A8D08D" w:themeFill="accent6" w:themeFillTint="99"/>
            <w:vAlign w:val="center"/>
          </w:tcPr>
          <w:p w14:paraId="141DAD31"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Tiempo Aproximado de Implementación</w:t>
            </w:r>
          </w:p>
        </w:tc>
        <w:tc>
          <w:tcPr>
            <w:tcW w:w="2576" w:type="dxa"/>
            <w:vAlign w:val="center"/>
          </w:tcPr>
          <w:p w14:paraId="5189F79B"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2 meses</w:t>
            </w:r>
          </w:p>
        </w:tc>
        <w:tc>
          <w:tcPr>
            <w:tcW w:w="2095" w:type="dxa"/>
            <w:shd w:val="clear" w:color="auto" w:fill="A8D08D" w:themeFill="accent6" w:themeFillTint="99"/>
            <w:vAlign w:val="center"/>
          </w:tcPr>
          <w:p w14:paraId="34ECE81A"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Costo Aproximado de Implementación</w:t>
            </w:r>
          </w:p>
        </w:tc>
        <w:tc>
          <w:tcPr>
            <w:tcW w:w="2319" w:type="dxa"/>
            <w:vAlign w:val="center"/>
          </w:tcPr>
          <w:p w14:paraId="7F90EB68" w14:textId="77777777" w:rsidR="00AE7A31" w:rsidRPr="000651FD" w:rsidRDefault="00AE7A31" w:rsidP="00F91304">
            <w:pPr>
              <w:spacing w:line="276" w:lineRule="auto"/>
              <w:rPr>
                <w:rFonts w:ascii="Arial" w:eastAsia="Arial" w:hAnsi="Arial" w:cs="Arial"/>
                <w:sz w:val="20"/>
                <w:szCs w:val="20"/>
                <w:lang w:val="es-ES_tradnl"/>
              </w:rPr>
            </w:pPr>
            <w:r w:rsidRPr="000651FD">
              <w:rPr>
                <w:rFonts w:ascii="Arial" w:eastAsia="Arial" w:hAnsi="Arial" w:cs="Arial"/>
                <w:sz w:val="20"/>
                <w:szCs w:val="20"/>
                <w:lang w:val="es-ES_tradnl"/>
              </w:rPr>
              <w:t>$ 155.750.175,00</w:t>
            </w:r>
          </w:p>
        </w:tc>
      </w:tr>
      <w:tr w:rsidR="00AE7A31" w14:paraId="223BD3DC" w14:textId="77777777" w:rsidTr="0011253A">
        <w:tc>
          <w:tcPr>
            <w:tcW w:w="1838" w:type="dxa"/>
            <w:shd w:val="clear" w:color="auto" w:fill="A8D08D" w:themeFill="accent6" w:themeFillTint="99"/>
            <w:vAlign w:val="center"/>
          </w:tcPr>
          <w:p w14:paraId="2F394B04"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Prioridad de la Implementación</w:t>
            </w:r>
          </w:p>
        </w:tc>
        <w:tc>
          <w:tcPr>
            <w:tcW w:w="2576" w:type="dxa"/>
            <w:vAlign w:val="center"/>
          </w:tcPr>
          <w:p w14:paraId="43FF9C6A"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Media</w:t>
            </w:r>
          </w:p>
        </w:tc>
        <w:tc>
          <w:tcPr>
            <w:tcW w:w="2095" w:type="dxa"/>
            <w:shd w:val="clear" w:color="auto" w:fill="A8D08D" w:themeFill="accent6" w:themeFillTint="99"/>
            <w:vAlign w:val="center"/>
          </w:tcPr>
          <w:p w14:paraId="40205EAE"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Áreas Involucradas</w:t>
            </w:r>
          </w:p>
        </w:tc>
        <w:tc>
          <w:tcPr>
            <w:tcW w:w="2319" w:type="dxa"/>
          </w:tcPr>
          <w:p w14:paraId="34DD20B0"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Oficina de Tecnologías de la Información (OTI)</w:t>
            </w:r>
          </w:p>
        </w:tc>
      </w:tr>
      <w:tr w:rsidR="00AE7A31" w14:paraId="13F2E469" w14:textId="77777777" w:rsidTr="0011253A">
        <w:tc>
          <w:tcPr>
            <w:tcW w:w="1838" w:type="dxa"/>
            <w:shd w:val="clear" w:color="auto" w:fill="A8D08D" w:themeFill="accent6" w:themeFillTint="99"/>
            <w:vAlign w:val="center"/>
          </w:tcPr>
          <w:p w14:paraId="6C3B632E"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Procesos que Apoya</w:t>
            </w:r>
          </w:p>
        </w:tc>
        <w:tc>
          <w:tcPr>
            <w:tcW w:w="2576" w:type="dxa"/>
          </w:tcPr>
          <w:p w14:paraId="3D58C7C2"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Gestión de Tecnologías de la Información</w:t>
            </w:r>
          </w:p>
        </w:tc>
        <w:tc>
          <w:tcPr>
            <w:tcW w:w="2095" w:type="dxa"/>
            <w:shd w:val="clear" w:color="auto" w:fill="A8D08D" w:themeFill="accent6" w:themeFillTint="99"/>
            <w:vAlign w:val="center"/>
          </w:tcPr>
          <w:p w14:paraId="11F4349F" w14:textId="77777777" w:rsidR="00AE7A31" w:rsidRPr="00B958AE" w:rsidRDefault="00AE7A31"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Dominio al que Pertenece</w:t>
            </w:r>
          </w:p>
        </w:tc>
        <w:tc>
          <w:tcPr>
            <w:tcW w:w="2319" w:type="dxa"/>
          </w:tcPr>
          <w:p w14:paraId="609374C0" w14:textId="77777777" w:rsidR="00AE7A31" w:rsidRPr="00B958AE" w:rsidRDefault="00AE7A31"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Infraestructura Tecnológica</w:t>
            </w:r>
          </w:p>
        </w:tc>
      </w:tr>
      <w:tr w:rsidR="00AE7A31" w14:paraId="46F8C58B" w14:textId="77777777" w:rsidTr="0011253A">
        <w:tc>
          <w:tcPr>
            <w:tcW w:w="8828" w:type="dxa"/>
            <w:gridSpan w:val="4"/>
            <w:shd w:val="clear" w:color="auto" w:fill="A8D08D" w:themeFill="accent6" w:themeFillTint="99"/>
          </w:tcPr>
          <w:p w14:paraId="683150E1" w14:textId="77777777" w:rsidR="00AE7A31" w:rsidRPr="00B958AE" w:rsidRDefault="00AE7A31"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DESCRIPCIÓN</w:t>
            </w:r>
          </w:p>
        </w:tc>
      </w:tr>
      <w:tr w:rsidR="00AE7A31" w14:paraId="4E87AE1C" w14:textId="77777777" w:rsidTr="0011253A">
        <w:trPr>
          <w:trHeight w:val="310"/>
        </w:trPr>
        <w:tc>
          <w:tcPr>
            <w:tcW w:w="8828" w:type="dxa"/>
            <w:gridSpan w:val="4"/>
          </w:tcPr>
          <w:p w14:paraId="50BF3E5C" w14:textId="77777777" w:rsidR="00AE7A31" w:rsidRPr="00B958AE" w:rsidRDefault="00AE7A31" w:rsidP="00F91304">
            <w:pPr>
              <w:spacing w:line="276" w:lineRule="auto"/>
              <w:rPr>
                <w:rFonts w:ascii="Arial" w:hAnsi="Arial" w:cs="Arial"/>
                <w:sz w:val="20"/>
                <w:szCs w:val="20"/>
                <w:lang w:val="es-ES_tradnl"/>
              </w:rPr>
            </w:pPr>
            <w:r w:rsidRPr="00B958AE">
              <w:rPr>
                <w:rFonts w:ascii="Arial" w:hAnsi="Arial" w:cs="Arial"/>
                <w:sz w:val="20"/>
                <w:szCs w:val="20"/>
                <w:lang w:val="es-ES_tradnl"/>
              </w:rPr>
              <w:t>Para el desarrollo de este proyecto es necesario:</w:t>
            </w:r>
          </w:p>
          <w:p w14:paraId="53C83998" w14:textId="77777777" w:rsidR="00AE7A31" w:rsidRPr="00B958AE" w:rsidRDefault="00AE7A31" w:rsidP="00F91304">
            <w:pPr>
              <w:spacing w:line="276" w:lineRule="auto"/>
              <w:rPr>
                <w:rFonts w:ascii="Arial" w:hAnsi="Arial" w:cs="Arial"/>
                <w:sz w:val="20"/>
                <w:szCs w:val="20"/>
                <w:lang w:val="es-ES_tradnl"/>
              </w:rPr>
            </w:pPr>
          </w:p>
          <w:p w14:paraId="435664D2" w14:textId="77777777" w:rsidR="00AE7A31" w:rsidRPr="00B958AE" w:rsidRDefault="00AE7A31"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Renovar el contrato de soporte de fabricante a la plataforma </w:t>
            </w:r>
            <w:proofErr w:type="spellStart"/>
            <w:r w:rsidRPr="00B958AE">
              <w:rPr>
                <w:rFonts w:ascii="Arial" w:hAnsi="Arial" w:cs="Arial"/>
                <w:sz w:val="20"/>
                <w:szCs w:val="20"/>
                <w:lang w:val="es-ES_tradnl"/>
              </w:rPr>
              <w:t>hiper-convergente</w:t>
            </w:r>
            <w:proofErr w:type="spellEnd"/>
            <w:r w:rsidRPr="00B958AE">
              <w:rPr>
                <w:rFonts w:ascii="Arial" w:hAnsi="Arial" w:cs="Arial"/>
                <w:sz w:val="20"/>
                <w:szCs w:val="20"/>
                <w:lang w:val="es-ES_tradnl"/>
              </w:rPr>
              <w:t xml:space="preserve"> (4 módulos), firewall perimetral (2 módulos), </w:t>
            </w:r>
            <w:proofErr w:type="spellStart"/>
            <w:r w:rsidRPr="00B958AE">
              <w:rPr>
                <w:rFonts w:ascii="Arial" w:hAnsi="Arial" w:cs="Arial"/>
                <w:sz w:val="20"/>
                <w:szCs w:val="20"/>
                <w:lang w:val="es-ES_tradnl"/>
              </w:rPr>
              <w:t>core</w:t>
            </w:r>
            <w:proofErr w:type="spellEnd"/>
            <w:r w:rsidRPr="00B958AE">
              <w:rPr>
                <w:rFonts w:ascii="Arial" w:hAnsi="Arial" w:cs="Arial"/>
                <w:sz w:val="20"/>
                <w:szCs w:val="20"/>
                <w:lang w:val="es-ES_tradnl"/>
              </w:rPr>
              <w:t xml:space="preserve"> principal de red (3 módulos), controladoras de discos plataforma convergente (2 módulos). Estos contratos deben cubrir el mantenimiento lógico del producto y el cambio físico en caso de daños irreversibles del equipo.</w:t>
            </w:r>
          </w:p>
          <w:p w14:paraId="646695A4" w14:textId="77777777" w:rsidR="00AE7A31" w:rsidRPr="00B958AE" w:rsidRDefault="00AE7A31"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Los contratos preferiblemente deberán renovarse a tres (3) años, de lo contrario se deberá asegurar el soporte por al menos un (1) año. En caso de que el fabricante no tenga dentro de su ciclo de vida de soporte el equipo se debe buscar la alternativa de obtener al menos el </w:t>
            </w:r>
            <w:r w:rsidRPr="00B958AE">
              <w:rPr>
                <w:rFonts w:ascii="Arial" w:hAnsi="Arial" w:cs="Arial"/>
                <w:sz w:val="20"/>
                <w:szCs w:val="20"/>
                <w:lang w:val="es-ES_tradnl"/>
              </w:rPr>
              <w:lastRenderedPageBreak/>
              <w:t>soporte físico con algún canal mayorista. Cada caso deberá evaluarse y documentarse como soporte del proceso de renovación.</w:t>
            </w:r>
          </w:p>
        </w:tc>
      </w:tr>
      <w:tr w:rsidR="00AE7A31" w14:paraId="219655A3" w14:textId="77777777" w:rsidTr="0011253A">
        <w:tc>
          <w:tcPr>
            <w:tcW w:w="8828" w:type="dxa"/>
            <w:gridSpan w:val="4"/>
            <w:shd w:val="clear" w:color="auto" w:fill="A8D08D" w:themeFill="accent6" w:themeFillTint="99"/>
          </w:tcPr>
          <w:p w14:paraId="462F59D7" w14:textId="77777777" w:rsidR="00AE7A31" w:rsidRPr="00B958AE" w:rsidRDefault="00AE7A31"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lastRenderedPageBreak/>
              <w:t>BRECHAS</w:t>
            </w:r>
          </w:p>
        </w:tc>
      </w:tr>
      <w:tr w:rsidR="00AE7A31" w14:paraId="3623EF7D" w14:textId="77777777" w:rsidTr="0011253A">
        <w:tc>
          <w:tcPr>
            <w:tcW w:w="8828" w:type="dxa"/>
            <w:gridSpan w:val="4"/>
          </w:tcPr>
          <w:p w14:paraId="1F602176" w14:textId="77777777" w:rsidR="00AE7A31" w:rsidRPr="00B958AE" w:rsidRDefault="00AE7A31" w:rsidP="00F91304">
            <w:pPr>
              <w:pStyle w:val="ListParagraph"/>
              <w:numPr>
                <w:ilvl w:val="0"/>
                <w:numId w:val="50"/>
              </w:numPr>
              <w:spacing w:line="276" w:lineRule="auto"/>
              <w:jc w:val="both"/>
              <w:rPr>
                <w:rFonts w:ascii="Arial" w:eastAsia="Arial" w:hAnsi="Arial" w:cs="Arial"/>
                <w:bCs/>
                <w:color w:val="000000" w:themeColor="text1"/>
                <w:sz w:val="20"/>
                <w:szCs w:val="20"/>
                <w:lang w:val="es-ES_tradnl"/>
              </w:rPr>
            </w:pPr>
            <w:r w:rsidRPr="0019195A">
              <w:rPr>
                <w:rFonts w:ascii="Arial" w:eastAsia="Arial" w:hAnsi="Arial" w:cs="Arial"/>
                <w:b/>
                <w:color w:val="000000" w:themeColor="text1"/>
                <w:sz w:val="20"/>
                <w:szCs w:val="20"/>
                <w:lang w:val="es-ES_tradnl"/>
              </w:rPr>
              <w:t>BR-IT-02.</w:t>
            </w:r>
            <w:r w:rsidRPr="00B958AE">
              <w:rPr>
                <w:rFonts w:ascii="Arial" w:eastAsia="Arial" w:hAnsi="Arial" w:cs="Arial"/>
                <w:bCs/>
                <w:color w:val="000000" w:themeColor="text1"/>
                <w:sz w:val="20"/>
                <w:szCs w:val="20"/>
                <w:lang w:val="es-ES_tradnl"/>
              </w:rPr>
              <w:t xml:space="preserve"> Implementar una configuración de alta disponibilidad en la infraestructura crítica.</w:t>
            </w:r>
          </w:p>
          <w:p w14:paraId="45F07E23" w14:textId="77777777" w:rsidR="00AE7A31" w:rsidRPr="00B958AE" w:rsidRDefault="00AE7A31" w:rsidP="00F91304">
            <w:pPr>
              <w:pStyle w:val="ListParagraph"/>
              <w:numPr>
                <w:ilvl w:val="0"/>
                <w:numId w:val="50"/>
              </w:numPr>
              <w:spacing w:line="276" w:lineRule="auto"/>
              <w:jc w:val="both"/>
              <w:rPr>
                <w:rFonts w:ascii="Arial" w:eastAsia="Arial" w:hAnsi="Arial" w:cs="Arial"/>
                <w:color w:val="000000" w:themeColor="text1"/>
                <w:sz w:val="20"/>
                <w:szCs w:val="20"/>
                <w:lang w:val="es-ES_tradnl"/>
              </w:rPr>
            </w:pPr>
            <w:r w:rsidRPr="0019195A">
              <w:rPr>
                <w:rFonts w:ascii="Arial" w:eastAsia="Arial" w:hAnsi="Arial" w:cs="Arial"/>
                <w:b/>
                <w:color w:val="000000" w:themeColor="text1"/>
                <w:sz w:val="20"/>
                <w:szCs w:val="20"/>
                <w:lang w:val="es-ES_tradnl"/>
              </w:rPr>
              <w:t>BR-IT-13.</w:t>
            </w:r>
            <w:r w:rsidRPr="00B958AE">
              <w:rPr>
                <w:rFonts w:ascii="Arial" w:eastAsia="Arial" w:hAnsi="Arial" w:cs="Arial"/>
                <w:bCs/>
                <w:color w:val="000000" w:themeColor="text1"/>
                <w:sz w:val="20"/>
                <w:szCs w:val="20"/>
                <w:lang w:val="es-ES_tradnl"/>
              </w:rPr>
              <w:t xml:space="preserve"> Formalizar contratos de soporte de fabricante e implementar un plan de mantenimiento programado sobre los diferentes componentes lógicos y físicos de la infraestructura tecnológica de la Entidad.</w:t>
            </w:r>
          </w:p>
        </w:tc>
      </w:tr>
      <w:tr w:rsidR="00AE7A31" w14:paraId="7F689BA7" w14:textId="77777777" w:rsidTr="0011253A">
        <w:tc>
          <w:tcPr>
            <w:tcW w:w="8828" w:type="dxa"/>
            <w:gridSpan w:val="4"/>
            <w:shd w:val="clear" w:color="auto" w:fill="A8D08D" w:themeFill="accent6" w:themeFillTint="99"/>
          </w:tcPr>
          <w:p w14:paraId="1BA76208" w14:textId="77777777" w:rsidR="00AE7A31" w:rsidRPr="00B958AE" w:rsidRDefault="00AE7A31"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ENTREGABLES</w:t>
            </w:r>
          </w:p>
        </w:tc>
      </w:tr>
      <w:tr w:rsidR="00AE7A31" w14:paraId="1A44F3F9" w14:textId="77777777" w:rsidTr="0011253A">
        <w:tc>
          <w:tcPr>
            <w:tcW w:w="8828" w:type="dxa"/>
            <w:gridSpan w:val="4"/>
          </w:tcPr>
          <w:p w14:paraId="6B285232" w14:textId="4073FEC0" w:rsidR="00AE7A31" w:rsidRDefault="00AE7A31"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Evidencia de renovación contrato de soporte Plataforma Hiper-</w:t>
            </w:r>
            <w:r w:rsidR="005E6A05" w:rsidRPr="004B6770">
              <w:rPr>
                <w:rFonts w:ascii="Arial" w:eastAsia="Arial" w:hAnsi="Arial" w:cs="Arial"/>
                <w:color w:val="000000" w:themeColor="text1"/>
                <w:sz w:val="20"/>
                <w:szCs w:val="20"/>
                <w:lang w:val="es-ES"/>
              </w:rPr>
              <w:t>Convergente</w:t>
            </w:r>
            <w:r w:rsidRPr="004B6770">
              <w:rPr>
                <w:rFonts w:ascii="Arial" w:eastAsia="Arial" w:hAnsi="Arial" w:cs="Arial"/>
                <w:color w:val="000000" w:themeColor="text1"/>
                <w:sz w:val="20"/>
                <w:szCs w:val="20"/>
                <w:lang w:val="es-ES"/>
              </w:rPr>
              <w:t>.</w:t>
            </w:r>
          </w:p>
          <w:p w14:paraId="04E6442D" w14:textId="77777777" w:rsidR="00AE7A31" w:rsidRPr="004B6770" w:rsidRDefault="00AE7A31"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Firewall Perimetral</w:t>
            </w:r>
          </w:p>
          <w:p w14:paraId="10D21724" w14:textId="77777777" w:rsidR="00AE7A31" w:rsidRPr="008659D6" w:rsidRDefault="00AE7A31"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Core de Red Usuarios</w:t>
            </w:r>
            <w:r w:rsidRPr="004B6770">
              <w:rPr>
                <w:rFonts w:ascii="Arial" w:eastAsia="Arial" w:hAnsi="Arial" w:cs="Arial"/>
                <w:color w:val="000000" w:themeColor="text1"/>
                <w:sz w:val="20"/>
                <w:szCs w:val="20"/>
                <w:lang w:val="es-ES"/>
              </w:rPr>
              <w:t>.</w:t>
            </w:r>
          </w:p>
          <w:p w14:paraId="66CE7AAC" w14:textId="77777777" w:rsidR="00AE7A31" w:rsidRPr="004B6770" w:rsidRDefault="00AE7A31"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Controladora de Discos EVA HP.</w:t>
            </w:r>
          </w:p>
        </w:tc>
      </w:tr>
    </w:tbl>
    <w:p w14:paraId="0F305CF8" w14:textId="77777777" w:rsidR="00B10642" w:rsidRDefault="00B10642" w:rsidP="00F91304">
      <w:pPr>
        <w:tabs>
          <w:tab w:val="left" w:pos="4995"/>
        </w:tabs>
        <w:spacing w:line="276" w:lineRule="auto"/>
        <w:jc w:val="center"/>
        <w:rPr>
          <w:rFonts w:ascii="Arial" w:hAnsi="Arial" w:cs="Arial"/>
          <w:i/>
          <w:iCs/>
          <w:sz w:val="18"/>
          <w:szCs w:val="18"/>
          <w:lang w:val="es-ES"/>
        </w:rPr>
      </w:pPr>
    </w:p>
    <w:p w14:paraId="45A70689" w14:textId="5859DF10" w:rsidR="00AE7A31" w:rsidRDefault="00AE7A31" w:rsidP="00F91304">
      <w:pPr>
        <w:tabs>
          <w:tab w:val="left" w:pos="4995"/>
        </w:tabs>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4F05B244" w14:textId="3D8FDB01"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231EF7FA" w14:textId="77D9D187" w:rsidR="00F539BF" w:rsidRPr="007D4985" w:rsidRDefault="00F539BF" w:rsidP="00F91304">
      <w:pPr>
        <w:spacing w:line="276" w:lineRule="auto"/>
        <w:jc w:val="center"/>
        <w:rPr>
          <w:rFonts w:ascii="Arial" w:hAnsi="Arial" w:cs="Arial"/>
          <w:sz w:val="22"/>
          <w:highlight w:val="yellow"/>
          <w:lang w:val="es-ES_tradnl"/>
        </w:rPr>
      </w:pPr>
      <w:bookmarkStart w:id="988" w:name="_Toc28249480"/>
      <w:bookmarkStart w:id="989" w:name="_Toc27549055"/>
      <w:bookmarkStart w:id="990" w:name="_Toc28265138"/>
      <w:bookmarkStart w:id="991" w:name="_Toc28569349"/>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62</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eastAsia="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21</w:t>
      </w:r>
      <w:r w:rsidRPr="007D4985">
        <w:rPr>
          <w:rFonts w:ascii="Arial" w:hAnsi="Arial" w:cs="Arial"/>
          <w:i/>
          <w:sz w:val="18"/>
          <w:szCs w:val="18"/>
        </w:rPr>
        <w:fldChar w:fldCharType="end"/>
      </w:r>
      <w:r w:rsidRPr="007D4985">
        <w:rPr>
          <w:rFonts w:ascii="Arial" w:hAnsi="Arial" w:cs="Arial"/>
          <w:i/>
          <w:sz w:val="18"/>
          <w:szCs w:val="18"/>
        </w:rPr>
        <w:t xml:space="preserve"> – </w:t>
      </w:r>
      <w:r w:rsidRPr="00F539BF">
        <w:rPr>
          <w:rFonts w:ascii="Arial" w:hAnsi="Arial" w:cs="Arial"/>
          <w:i/>
          <w:sz w:val="18"/>
          <w:szCs w:val="18"/>
        </w:rPr>
        <w:t>Optimización del Centro de Cómputo</w:t>
      </w:r>
      <w:r w:rsidR="00AE7A31">
        <w:rPr>
          <w:rFonts w:ascii="Arial" w:hAnsi="Arial" w:cs="Arial"/>
          <w:i/>
          <w:sz w:val="18"/>
          <w:szCs w:val="18"/>
        </w:rPr>
        <w:t xml:space="preserve"> - Fase II</w:t>
      </w:r>
      <w:bookmarkEnd w:id="988"/>
      <w:bookmarkEnd w:id="989"/>
      <w:bookmarkEnd w:id="990"/>
      <w:bookmarkEnd w:id="991"/>
    </w:p>
    <w:p w14:paraId="28133AEF" w14:textId="77777777" w:rsidR="00EE02D8" w:rsidRPr="00F539BF" w:rsidRDefault="00EE02D8" w:rsidP="00F91304">
      <w:pPr>
        <w:spacing w:after="160" w:line="276" w:lineRule="auto"/>
        <w:rPr>
          <w:rFonts w:ascii="Arial" w:hAnsi="Arial" w:cs="Arial"/>
          <w:i/>
          <w:i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F539BF" w:rsidRPr="00B958AE" w14:paraId="68050F74" w14:textId="77777777" w:rsidTr="0011253A">
        <w:tc>
          <w:tcPr>
            <w:tcW w:w="8828" w:type="dxa"/>
            <w:gridSpan w:val="4"/>
            <w:shd w:val="clear" w:color="auto" w:fill="A8D08D" w:themeFill="accent6" w:themeFillTint="99"/>
            <w:vAlign w:val="center"/>
          </w:tcPr>
          <w:p w14:paraId="4B53C6F9" w14:textId="77777777" w:rsidR="00F539BF" w:rsidRPr="00B958AE" w:rsidRDefault="00F539BF"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F539BF" w:rsidRPr="00B958AE" w14:paraId="6AB91D28" w14:textId="77777777" w:rsidTr="0011253A">
        <w:tc>
          <w:tcPr>
            <w:tcW w:w="1883" w:type="dxa"/>
            <w:shd w:val="clear" w:color="auto" w:fill="A8D08D" w:themeFill="accent6" w:themeFillTint="99"/>
            <w:vAlign w:val="center"/>
          </w:tcPr>
          <w:p w14:paraId="252EBC8B"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0D03ED73" w14:textId="45D18260" w:rsidR="00F539BF" w:rsidRPr="00B958AE" w:rsidRDefault="001D57EC" w:rsidP="00F91304">
            <w:pPr>
              <w:spacing w:line="276" w:lineRule="auto"/>
              <w:rPr>
                <w:rFonts w:ascii="Arial" w:eastAsia="Arial" w:hAnsi="Arial" w:cs="Arial"/>
                <w:sz w:val="20"/>
                <w:szCs w:val="20"/>
                <w:lang w:val="es-ES"/>
              </w:rPr>
            </w:pPr>
            <w:r>
              <w:rPr>
                <w:rFonts w:ascii="Arial" w:eastAsia="Arial" w:hAnsi="Arial" w:cs="Arial"/>
                <w:sz w:val="20"/>
                <w:szCs w:val="20"/>
                <w:lang w:val="es-ES"/>
              </w:rPr>
              <w:t>PRY-21</w:t>
            </w:r>
          </w:p>
        </w:tc>
      </w:tr>
      <w:tr w:rsidR="00F539BF" w:rsidRPr="00B958AE" w14:paraId="6BFB9570" w14:textId="77777777" w:rsidTr="0011253A">
        <w:tc>
          <w:tcPr>
            <w:tcW w:w="1883" w:type="dxa"/>
            <w:shd w:val="clear" w:color="auto" w:fill="A8D08D" w:themeFill="accent6" w:themeFillTint="99"/>
            <w:vAlign w:val="center"/>
          </w:tcPr>
          <w:p w14:paraId="5AA07334"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58706C67" w14:textId="63BEB8BF" w:rsidR="00F539BF" w:rsidRPr="00B958AE" w:rsidRDefault="00F539BF" w:rsidP="00F91304">
            <w:pPr>
              <w:spacing w:line="276" w:lineRule="auto"/>
              <w:jc w:val="both"/>
              <w:rPr>
                <w:rFonts w:ascii="Arial" w:hAnsi="Arial" w:cs="Arial"/>
                <w:sz w:val="20"/>
                <w:szCs w:val="20"/>
                <w:lang w:val="es-ES_tradnl"/>
              </w:rPr>
            </w:pPr>
            <w:r w:rsidRPr="00CB79C3">
              <w:rPr>
                <w:rFonts w:ascii="Arial" w:hAnsi="Arial" w:cs="Arial"/>
                <w:sz w:val="20"/>
                <w:szCs w:val="20"/>
                <w:lang w:val="es-ES_tradnl"/>
              </w:rPr>
              <w:t>Optimización del Centro de C</w:t>
            </w:r>
            <w:r>
              <w:rPr>
                <w:rFonts w:ascii="Arial" w:hAnsi="Arial" w:cs="Arial"/>
                <w:sz w:val="20"/>
                <w:szCs w:val="20"/>
                <w:lang w:val="es-ES_tradnl"/>
              </w:rPr>
              <w:t>ó</w:t>
            </w:r>
            <w:r w:rsidRPr="00CB79C3">
              <w:rPr>
                <w:rFonts w:ascii="Arial" w:hAnsi="Arial" w:cs="Arial"/>
                <w:sz w:val="20"/>
                <w:szCs w:val="20"/>
                <w:lang w:val="es-ES_tradnl"/>
              </w:rPr>
              <w:t>mputo</w:t>
            </w:r>
            <w:r w:rsidR="00AE7A31">
              <w:rPr>
                <w:rFonts w:ascii="Arial" w:hAnsi="Arial" w:cs="Arial"/>
                <w:sz w:val="20"/>
                <w:szCs w:val="20"/>
                <w:lang w:val="es-ES_tradnl"/>
              </w:rPr>
              <w:t xml:space="preserve"> - Fase II</w:t>
            </w:r>
          </w:p>
        </w:tc>
      </w:tr>
      <w:tr w:rsidR="00F539BF" w:rsidRPr="00B958AE" w14:paraId="2801D16E" w14:textId="77777777" w:rsidTr="0011253A">
        <w:tc>
          <w:tcPr>
            <w:tcW w:w="1883" w:type="dxa"/>
            <w:shd w:val="clear" w:color="auto" w:fill="A8D08D" w:themeFill="accent6" w:themeFillTint="99"/>
            <w:vAlign w:val="center"/>
          </w:tcPr>
          <w:p w14:paraId="2DA0EAB7"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1159403B" w14:textId="77777777" w:rsidR="00F539BF" w:rsidRPr="00B958AE" w:rsidRDefault="00F539BF" w:rsidP="00F91304">
            <w:pPr>
              <w:spacing w:line="276" w:lineRule="auto"/>
              <w:jc w:val="both"/>
              <w:rPr>
                <w:rFonts w:ascii="Arial" w:hAnsi="Arial" w:cs="Arial"/>
                <w:sz w:val="20"/>
                <w:szCs w:val="20"/>
                <w:highlight w:val="yellow"/>
                <w:lang w:val="es-ES_tradnl"/>
              </w:rPr>
            </w:pPr>
            <w:r w:rsidRPr="00B958AE">
              <w:rPr>
                <w:rFonts w:ascii="Arial" w:eastAsia="Arial" w:hAnsi="Arial" w:cs="Arial"/>
                <w:sz w:val="20"/>
                <w:szCs w:val="20"/>
                <w:lang w:val="es-ES"/>
              </w:rPr>
              <w:t xml:space="preserve">Mejorar las condiciones físicas y técnicas para cumplir con los estándares mínimos requeridos en la administración y operación del Centro de Cómputo de la ADR  </w:t>
            </w:r>
          </w:p>
        </w:tc>
      </w:tr>
      <w:tr w:rsidR="00F539BF" w:rsidRPr="00B958AE" w14:paraId="66298771" w14:textId="77777777" w:rsidTr="0011253A">
        <w:tc>
          <w:tcPr>
            <w:tcW w:w="1883" w:type="dxa"/>
            <w:shd w:val="clear" w:color="auto" w:fill="A8D08D" w:themeFill="accent6" w:themeFillTint="99"/>
            <w:vAlign w:val="center"/>
          </w:tcPr>
          <w:p w14:paraId="68CC3310"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7CCFDF4D"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Mejorar las condiciones de seguridad y de operación del Centro de c</w:t>
            </w:r>
            <w:r>
              <w:rPr>
                <w:rFonts w:ascii="Arial" w:eastAsia="Arial" w:hAnsi="Arial" w:cs="Arial"/>
                <w:sz w:val="20"/>
                <w:szCs w:val="20"/>
              </w:rPr>
              <w:t>ó</w:t>
            </w:r>
            <w:r w:rsidRPr="00CD5F1A">
              <w:rPr>
                <w:rFonts w:ascii="Arial" w:eastAsia="Arial" w:hAnsi="Arial" w:cs="Arial"/>
                <w:sz w:val="20"/>
                <w:szCs w:val="20"/>
              </w:rPr>
              <w:t>mputo</w:t>
            </w:r>
          </w:p>
          <w:p w14:paraId="4DB67BCB"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Ordenar el cableado que interconectan los equipos alojados en los racks de comunicaciones</w:t>
            </w:r>
          </w:p>
          <w:p w14:paraId="6CB7E718" w14:textId="77777777" w:rsidR="00F539BF" w:rsidRPr="00B958AE" w:rsidRDefault="00F539BF"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Repotenciar o mejorar las condiciones de los equipos que soportan la red</w:t>
            </w:r>
            <w:r w:rsidRPr="00B958AE">
              <w:rPr>
                <w:rFonts w:ascii="Arial" w:eastAsia="Arial" w:hAnsi="Arial" w:cs="Arial"/>
                <w:sz w:val="20"/>
                <w:szCs w:val="20"/>
                <w:lang w:val="es-ES"/>
              </w:rPr>
              <w:t xml:space="preserve"> electica de la entidad</w:t>
            </w:r>
          </w:p>
        </w:tc>
      </w:tr>
      <w:tr w:rsidR="00F539BF" w:rsidRPr="00B958AE" w14:paraId="0DED2132" w14:textId="77777777" w:rsidTr="0011253A">
        <w:tc>
          <w:tcPr>
            <w:tcW w:w="1883" w:type="dxa"/>
            <w:shd w:val="clear" w:color="auto" w:fill="A8D08D" w:themeFill="accent6" w:themeFillTint="99"/>
            <w:vAlign w:val="center"/>
          </w:tcPr>
          <w:p w14:paraId="623DE07A"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7AD98DC5"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0720BC86" w14:textId="77777777" w:rsidR="00F539BF" w:rsidRPr="00B958AE" w:rsidRDefault="00F539BF" w:rsidP="00F91304">
            <w:pPr>
              <w:pStyle w:val="ListParagraph"/>
              <w:numPr>
                <w:ilvl w:val="0"/>
                <w:numId w:val="48"/>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F539BF" w:rsidRPr="00B958AE" w14:paraId="3C503D8F" w14:textId="77777777" w:rsidTr="0011253A">
        <w:tc>
          <w:tcPr>
            <w:tcW w:w="1883" w:type="dxa"/>
            <w:shd w:val="clear" w:color="auto" w:fill="A8D08D" w:themeFill="accent6" w:themeFillTint="99"/>
            <w:vAlign w:val="center"/>
          </w:tcPr>
          <w:p w14:paraId="5D1F3DB3"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128EE142"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 de procesos y procedimientos que optimizaron tiempos de ejecución y son más sencillos </w:t>
            </w:r>
          </w:p>
          <w:p w14:paraId="0E6463AB" w14:textId="77777777" w:rsidR="00F539BF" w:rsidRPr="00B958AE" w:rsidRDefault="00F539BF"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 de implementación de Arquitectura empresarial al interior de la entidad</w:t>
            </w:r>
          </w:p>
        </w:tc>
      </w:tr>
      <w:tr w:rsidR="00F539BF" w:rsidRPr="00B958AE" w14:paraId="703C50D1" w14:textId="77777777" w:rsidTr="0011253A">
        <w:tc>
          <w:tcPr>
            <w:tcW w:w="1883" w:type="dxa"/>
            <w:shd w:val="clear" w:color="auto" w:fill="A8D08D" w:themeFill="accent6" w:themeFillTint="99"/>
            <w:vAlign w:val="center"/>
          </w:tcPr>
          <w:p w14:paraId="6D5677C1"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293D1B07" w14:textId="0E0EA59F"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1 mes</w:t>
            </w:r>
          </w:p>
        </w:tc>
        <w:tc>
          <w:tcPr>
            <w:tcW w:w="2093" w:type="dxa"/>
            <w:shd w:val="clear" w:color="auto" w:fill="A8D08D" w:themeFill="accent6" w:themeFillTint="99"/>
            <w:vAlign w:val="center"/>
          </w:tcPr>
          <w:p w14:paraId="2842B562"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Costo Aproximado de Implementación</w:t>
            </w:r>
          </w:p>
        </w:tc>
        <w:tc>
          <w:tcPr>
            <w:tcW w:w="2299" w:type="dxa"/>
            <w:vAlign w:val="center"/>
          </w:tcPr>
          <w:p w14:paraId="22354247" w14:textId="77777777" w:rsidR="00F539BF" w:rsidRPr="00B958AE" w:rsidRDefault="00F539BF" w:rsidP="00F91304">
            <w:pPr>
              <w:spacing w:line="276" w:lineRule="auto"/>
              <w:rPr>
                <w:rFonts w:ascii="Arial" w:eastAsia="Arial" w:hAnsi="Arial" w:cs="Arial"/>
                <w:sz w:val="20"/>
                <w:szCs w:val="20"/>
                <w:lang w:val="es-ES"/>
              </w:rPr>
            </w:pPr>
            <w:r>
              <w:rPr>
                <w:rFonts w:ascii="Arial" w:eastAsia="Arial" w:hAnsi="Arial" w:cs="Arial"/>
                <w:sz w:val="20"/>
                <w:szCs w:val="20"/>
                <w:lang w:val="es-ES"/>
              </w:rPr>
              <w:t>$7.500.000</w:t>
            </w:r>
          </w:p>
        </w:tc>
      </w:tr>
      <w:tr w:rsidR="00F539BF" w:rsidRPr="00B958AE" w14:paraId="20624C72" w14:textId="77777777" w:rsidTr="0011253A">
        <w:tc>
          <w:tcPr>
            <w:tcW w:w="1883" w:type="dxa"/>
            <w:shd w:val="clear" w:color="auto" w:fill="A8D08D" w:themeFill="accent6" w:themeFillTint="99"/>
            <w:vAlign w:val="center"/>
          </w:tcPr>
          <w:p w14:paraId="54F55683"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6304D1B4"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shd w:val="clear" w:color="auto" w:fill="A8D08D" w:themeFill="accent6" w:themeFillTint="99"/>
            <w:vAlign w:val="center"/>
          </w:tcPr>
          <w:p w14:paraId="4AEDD8BB"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21A05ED1"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F539BF" w:rsidRPr="00B958AE" w14:paraId="2BD5DD09" w14:textId="77777777" w:rsidTr="0011253A">
        <w:tc>
          <w:tcPr>
            <w:tcW w:w="1883" w:type="dxa"/>
            <w:shd w:val="clear" w:color="auto" w:fill="A8D08D" w:themeFill="accent6" w:themeFillTint="99"/>
            <w:vAlign w:val="center"/>
          </w:tcPr>
          <w:p w14:paraId="761B870E"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19191588"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725BB62E" w14:textId="77777777" w:rsidR="00F539BF" w:rsidRPr="00B958AE" w:rsidRDefault="00F539BF"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4368F042" w14:textId="77777777" w:rsidR="00F539BF" w:rsidRPr="00B958AE" w:rsidRDefault="00F539BF"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F539BF" w:rsidRPr="00B958AE" w14:paraId="37B1EB77" w14:textId="77777777" w:rsidTr="0011253A">
        <w:tc>
          <w:tcPr>
            <w:tcW w:w="8828" w:type="dxa"/>
            <w:gridSpan w:val="4"/>
            <w:shd w:val="clear" w:color="auto" w:fill="A8D08D" w:themeFill="accent6" w:themeFillTint="99"/>
          </w:tcPr>
          <w:p w14:paraId="468D5991" w14:textId="77777777" w:rsidR="00F539BF" w:rsidRPr="00B958AE" w:rsidRDefault="00F539BF"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F539BF" w:rsidRPr="00CD5F1A" w14:paraId="36A27E7E" w14:textId="77777777" w:rsidTr="0011253A">
        <w:trPr>
          <w:trHeight w:val="168"/>
        </w:trPr>
        <w:tc>
          <w:tcPr>
            <w:tcW w:w="8828" w:type="dxa"/>
            <w:gridSpan w:val="4"/>
          </w:tcPr>
          <w:p w14:paraId="3FA2FB43" w14:textId="77777777" w:rsidR="00F539BF" w:rsidRDefault="00F539BF" w:rsidP="00F91304">
            <w:pPr>
              <w:spacing w:line="276" w:lineRule="auto"/>
              <w:rPr>
                <w:rFonts w:ascii="Arial" w:hAnsi="Arial" w:cs="Arial"/>
                <w:sz w:val="20"/>
                <w:szCs w:val="20"/>
                <w:lang w:val="es-ES"/>
              </w:rPr>
            </w:pPr>
            <w:r>
              <w:rPr>
                <w:rFonts w:ascii="Arial" w:hAnsi="Arial" w:cs="Arial"/>
                <w:sz w:val="20"/>
                <w:szCs w:val="20"/>
                <w:lang w:val="es-ES"/>
              </w:rPr>
              <w:t>Tomando como punto de partida que el centro de cómputo es compartido, a continuación, se relaciona la descripción del alcance requerido a nivel de este proyecto, el cual lo conforman:</w:t>
            </w:r>
          </w:p>
          <w:p w14:paraId="6A8E1AAB" w14:textId="77777777" w:rsidR="00F539BF" w:rsidRDefault="00F539BF" w:rsidP="00F91304">
            <w:pPr>
              <w:spacing w:line="276" w:lineRule="auto"/>
              <w:rPr>
                <w:rFonts w:ascii="Arial" w:hAnsi="Arial" w:cs="Arial"/>
                <w:sz w:val="20"/>
                <w:szCs w:val="20"/>
                <w:lang w:val="es-ES"/>
              </w:rPr>
            </w:pPr>
          </w:p>
          <w:p w14:paraId="68A21073"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w:t>
            </w:r>
            <w:r>
              <w:rPr>
                <w:rFonts w:ascii="Arial" w:eastAsia="Arial" w:hAnsi="Arial" w:cs="Arial"/>
                <w:sz w:val="20"/>
                <w:szCs w:val="20"/>
              </w:rPr>
              <w:t xml:space="preserve">18 </w:t>
            </w:r>
            <w:r w:rsidRPr="00CD5F1A">
              <w:rPr>
                <w:rFonts w:ascii="Arial" w:eastAsia="Arial" w:hAnsi="Arial" w:cs="Arial"/>
                <w:sz w:val="20"/>
                <w:szCs w:val="20"/>
              </w:rPr>
              <w:t xml:space="preserve">UPS de </w:t>
            </w:r>
            <w:r>
              <w:rPr>
                <w:rFonts w:ascii="Arial" w:eastAsia="Arial" w:hAnsi="Arial" w:cs="Arial"/>
                <w:sz w:val="20"/>
                <w:szCs w:val="20"/>
              </w:rPr>
              <w:t>6</w:t>
            </w:r>
            <w:r w:rsidRPr="00CD5F1A">
              <w:rPr>
                <w:rFonts w:ascii="Arial" w:eastAsia="Arial" w:hAnsi="Arial" w:cs="Arial"/>
                <w:sz w:val="20"/>
                <w:szCs w:val="20"/>
              </w:rPr>
              <w:t xml:space="preserve"> KVA para soportar la infraestructura del centro de datos para la ADR.</w:t>
            </w:r>
          </w:p>
          <w:p w14:paraId="2C5DEF0F"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sensor</w:t>
            </w:r>
            <w:r>
              <w:rPr>
                <w:rFonts w:ascii="Arial" w:eastAsia="Arial" w:hAnsi="Arial" w:cs="Arial"/>
                <w:sz w:val="20"/>
                <w:szCs w:val="20"/>
              </w:rPr>
              <w:t>es</w:t>
            </w:r>
            <w:r w:rsidRPr="00CD5F1A">
              <w:rPr>
                <w:rFonts w:ascii="Arial" w:eastAsia="Arial" w:hAnsi="Arial" w:cs="Arial"/>
                <w:sz w:val="20"/>
                <w:szCs w:val="20"/>
              </w:rPr>
              <w:t xml:space="preserve"> de temperatura por cada rack </w:t>
            </w:r>
            <w:r>
              <w:rPr>
                <w:rFonts w:ascii="Arial" w:eastAsia="Arial" w:hAnsi="Arial" w:cs="Arial"/>
                <w:sz w:val="20"/>
                <w:szCs w:val="20"/>
              </w:rPr>
              <w:t>y</w:t>
            </w:r>
            <w:r w:rsidRPr="00CD5F1A">
              <w:rPr>
                <w:rFonts w:ascii="Arial" w:eastAsia="Arial" w:hAnsi="Arial" w:cs="Arial"/>
                <w:sz w:val="20"/>
                <w:szCs w:val="20"/>
              </w:rPr>
              <w:t xml:space="preserve"> de 4 sensores de humo</w:t>
            </w:r>
            <w:r>
              <w:rPr>
                <w:rFonts w:ascii="Arial" w:eastAsia="Arial" w:hAnsi="Arial" w:cs="Arial"/>
                <w:sz w:val="20"/>
                <w:szCs w:val="20"/>
              </w:rPr>
              <w:t>.</w:t>
            </w:r>
          </w:p>
          <w:p w14:paraId="2AA8DFC7"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A</w:t>
            </w:r>
            <w:r w:rsidRPr="00CD5F1A">
              <w:rPr>
                <w:rFonts w:ascii="Arial" w:eastAsia="Arial" w:hAnsi="Arial" w:cs="Arial"/>
                <w:sz w:val="20"/>
                <w:szCs w:val="20"/>
              </w:rPr>
              <w:t xml:space="preserve">ctualización de 3 extintores tipo C </w:t>
            </w:r>
            <w:r>
              <w:rPr>
                <w:rFonts w:ascii="Arial" w:eastAsia="Arial" w:hAnsi="Arial" w:cs="Arial"/>
                <w:sz w:val="20"/>
                <w:szCs w:val="20"/>
              </w:rPr>
              <w:t xml:space="preserve">para </w:t>
            </w:r>
            <w:r w:rsidRPr="00CD5F1A">
              <w:rPr>
                <w:rFonts w:ascii="Arial" w:eastAsia="Arial" w:hAnsi="Arial" w:cs="Arial"/>
                <w:sz w:val="20"/>
                <w:szCs w:val="20"/>
              </w:rPr>
              <w:t>mitigar incidentes tempranos en el centro de cómputo</w:t>
            </w:r>
            <w:r>
              <w:rPr>
                <w:rFonts w:ascii="Arial" w:eastAsia="Arial" w:hAnsi="Arial" w:cs="Arial"/>
                <w:sz w:val="20"/>
                <w:szCs w:val="20"/>
              </w:rPr>
              <w:t>.</w:t>
            </w:r>
          </w:p>
          <w:p w14:paraId="2B9D9A27" w14:textId="77777777" w:rsidR="00F539BF" w:rsidRDefault="00F539BF"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Pr>
                <w:rFonts w:ascii="Arial" w:eastAsia="Arial" w:hAnsi="Arial" w:cs="Arial"/>
                <w:sz w:val="20"/>
                <w:szCs w:val="20"/>
              </w:rPr>
              <w:t xml:space="preserve">Mantenimiento </w:t>
            </w:r>
            <w:r>
              <w:rPr>
                <w:rFonts w:ascii="Arial" w:eastAsia="Arial" w:hAnsi="Arial" w:cs="Arial"/>
                <w:color w:val="000000" w:themeColor="text1"/>
                <w:sz w:val="20"/>
                <w:szCs w:val="20"/>
                <w:lang w:val="es-ES"/>
              </w:rPr>
              <w:t>del control de acceso con gestión central y protección de datos personales</w:t>
            </w:r>
          </w:p>
          <w:p w14:paraId="582FA13C" w14:textId="77777777" w:rsidR="00F539BF" w:rsidRPr="00CA2D8E" w:rsidRDefault="00F539BF" w:rsidP="00F91304">
            <w:pPr>
              <w:spacing w:line="276" w:lineRule="auto"/>
              <w:jc w:val="both"/>
              <w:rPr>
                <w:rFonts w:ascii="Arial" w:eastAsia="Arial" w:hAnsi="Arial" w:cs="Arial"/>
                <w:color w:val="000000" w:themeColor="text1"/>
                <w:sz w:val="20"/>
                <w:szCs w:val="20"/>
                <w:lang w:val="es-ES"/>
              </w:rPr>
            </w:pPr>
          </w:p>
          <w:p w14:paraId="653BDF98" w14:textId="77777777" w:rsidR="00F539BF" w:rsidRDefault="00F539BF"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lastRenderedPageBreak/>
              <w:t>Nota: Se debe asegurar un acuerdo de servicios para la operación de la planta eléctrica.</w:t>
            </w:r>
          </w:p>
          <w:p w14:paraId="3649572F" w14:textId="07265948" w:rsidR="00F539BF" w:rsidRPr="00CD5F1A" w:rsidRDefault="00F539BF" w:rsidP="00F91304">
            <w:pPr>
              <w:spacing w:line="276" w:lineRule="auto"/>
              <w:rPr>
                <w:rFonts w:ascii="Arial" w:eastAsia="Arial" w:hAnsi="Arial" w:cs="Arial"/>
                <w:color w:val="000000" w:themeColor="text1"/>
                <w:sz w:val="20"/>
                <w:szCs w:val="20"/>
                <w:lang w:val="es-ES"/>
              </w:rPr>
            </w:pPr>
          </w:p>
        </w:tc>
      </w:tr>
      <w:tr w:rsidR="00F539BF" w:rsidRPr="00B958AE" w14:paraId="0636E1AF" w14:textId="77777777" w:rsidTr="0011253A">
        <w:tc>
          <w:tcPr>
            <w:tcW w:w="8828" w:type="dxa"/>
            <w:gridSpan w:val="4"/>
            <w:shd w:val="clear" w:color="auto" w:fill="A8D08D" w:themeFill="accent6" w:themeFillTint="99"/>
          </w:tcPr>
          <w:p w14:paraId="12DB6824" w14:textId="77777777" w:rsidR="00F539BF" w:rsidRPr="00B958AE" w:rsidRDefault="00F539BF"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F539BF" w:rsidRPr="00CA2D8E" w14:paraId="46347903" w14:textId="77777777" w:rsidTr="0011253A">
        <w:tc>
          <w:tcPr>
            <w:tcW w:w="8828" w:type="dxa"/>
            <w:gridSpan w:val="4"/>
          </w:tcPr>
          <w:p w14:paraId="027C9752"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BR-IT-02</w:t>
            </w:r>
            <w:r w:rsidRPr="00CD5F1A">
              <w:rPr>
                <w:rFonts w:ascii="Arial" w:eastAsia="Arial" w:hAnsi="Arial" w:cs="Arial"/>
                <w:sz w:val="20"/>
                <w:szCs w:val="20"/>
              </w:rPr>
              <w:tab/>
              <w:t>Implementar una configuración de alta disponibilidad en la infraestructura crítica.</w:t>
            </w:r>
          </w:p>
          <w:p w14:paraId="00C5E6BB"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BR-IT-03</w:t>
            </w:r>
            <w:r w:rsidRPr="00CD5F1A">
              <w:rPr>
                <w:rFonts w:ascii="Arial" w:eastAsia="Arial" w:hAnsi="Arial" w:cs="Arial"/>
                <w:sz w:val="20"/>
                <w:szCs w:val="20"/>
              </w:rPr>
              <w:tab/>
              <w:t>Rediseñar el servicio de red inalámbrica de la ADR.</w:t>
            </w:r>
          </w:p>
          <w:p w14:paraId="4331416B"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BR-IT-04</w:t>
            </w:r>
            <w:r w:rsidRPr="00CD5F1A">
              <w:rPr>
                <w:rFonts w:ascii="Arial" w:eastAsia="Arial" w:hAnsi="Arial" w:cs="Arial"/>
                <w:sz w:val="20"/>
                <w:szCs w:val="20"/>
              </w:rPr>
              <w:tab/>
              <w:t>Migrar soluciones/aplicaciones sobre infraestructura sin contrato de soporte a infraestructura con soporte.</w:t>
            </w:r>
          </w:p>
          <w:p w14:paraId="53A77A29"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BR-IT-09</w:t>
            </w:r>
            <w:r w:rsidRPr="00CD5F1A">
              <w:rPr>
                <w:rFonts w:ascii="Arial" w:eastAsia="Arial" w:hAnsi="Arial" w:cs="Arial"/>
                <w:sz w:val="20"/>
                <w:szCs w:val="20"/>
              </w:rPr>
              <w:tab/>
              <w:t>Implementar una solución de telefonía que cumpla con las necesidades operativas y funcionales de la Entidad.</w:t>
            </w:r>
          </w:p>
          <w:p w14:paraId="5B064AE3"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BR-IT-10</w:t>
            </w:r>
            <w:r w:rsidRPr="00CD5F1A">
              <w:rPr>
                <w:rFonts w:ascii="Arial" w:eastAsia="Arial" w:hAnsi="Arial" w:cs="Arial"/>
                <w:sz w:val="20"/>
                <w:szCs w:val="20"/>
              </w:rPr>
              <w:tab/>
              <w:t>Integrar la identidad digital empresarial en todos los servicios de infraestructura tecnológica de la Entidad.</w:t>
            </w:r>
          </w:p>
          <w:p w14:paraId="1B73D80F" w14:textId="77777777" w:rsidR="00F539BF" w:rsidRPr="00CA2D8E" w:rsidRDefault="00F539BF"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BR-IT-14</w:t>
            </w:r>
            <w:r w:rsidRPr="00CD5F1A">
              <w:rPr>
                <w:rFonts w:ascii="Arial" w:eastAsia="Arial" w:hAnsi="Arial" w:cs="Arial"/>
                <w:sz w:val="20"/>
                <w:szCs w:val="20"/>
              </w:rPr>
              <w:tab/>
            </w:r>
            <w:proofErr w:type="spellStart"/>
            <w:r w:rsidRPr="00CD5F1A">
              <w:rPr>
                <w:rFonts w:ascii="Arial" w:eastAsia="Arial" w:hAnsi="Arial" w:cs="Arial"/>
                <w:sz w:val="20"/>
                <w:szCs w:val="20"/>
              </w:rPr>
              <w:t>Impleme</w:t>
            </w:r>
            <w:r w:rsidRPr="00B958AE">
              <w:rPr>
                <w:rFonts w:ascii="Arial" w:eastAsia="Arial" w:hAnsi="Arial" w:cs="Arial"/>
                <w:bCs/>
                <w:color w:val="000000" w:themeColor="text1"/>
                <w:sz w:val="20"/>
                <w:szCs w:val="20"/>
                <w:lang w:val="es-ES"/>
              </w:rPr>
              <w:t>ntar</w:t>
            </w:r>
            <w:proofErr w:type="spellEnd"/>
            <w:r w:rsidRPr="00B958AE">
              <w:rPr>
                <w:rFonts w:ascii="Arial" w:eastAsia="Arial" w:hAnsi="Arial" w:cs="Arial"/>
                <w:bCs/>
                <w:color w:val="000000" w:themeColor="text1"/>
                <w:sz w:val="20"/>
                <w:szCs w:val="20"/>
                <w:lang w:val="es-ES"/>
              </w:rPr>
              <w:t xml:space="preserve"> una solución de gestión de capacidad, administración y monitoreo centralizado.</w:t>
            </w:r>
          </w:p>
        </w:tc>
      </w:tr>
      <w:tr w:rsidR="00F539BF" w:rsidRPr="00B958AE" w14:paraId="0B763D67" w14:textId="77777777" w:rsidTr="0011253A">
        <w:tc>
          <w:tcPr>
            <w:tcW w:w="8828" w:type="dxa"/>
            <w:gridSpan w:val="4"/>
            <w:shd w:val="clear" w:color="auto" w:fill="A8D08D" w:themeFill="accent6" w:themeFillTint="99"/>
          </w:tcPr>
          <w:p w14:paraId="66133F74" w14:textId="77777777" w:rsidR="00F539BF" w:rsidRPr="00B958AE" w:rsidRDefault="00F539BF"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F539BF" w:rsidRPr="00B958AE" w14:paraId="5444D322" w14:textId="77777777" w:rsidTr="0011253A">
        <w:tc>
          <w:tcPr>
            <w:tcW w:w="8828" w:type="dxa"/>
            <w:gridSpan w:val="4"/>
          </w:tcPr>
          <w:p w14:paraId="521E6059"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w:t>
            </w:r>
            <w:r>
              <w:rPr>
                <w:rFonts w:ascii="Arial" w:eastAsia="Arial" w:hAnsi="Arial" w:cs="Arial"/>
                <w:sz w:val="20"/>
                <w:szCs w:val="20"/>
              </w:rPr>
              <w:t>18</w:t>
            </w:r>
            <w:r w:rsidRPr="00CD5F1A">
              <w:rPr>
                <w:rFonts w:ascii="Arial" w:eastAsia="Arial" w:hAnsi="Arial" w:cs="Arial"/>
                <w:sz w:val="20"/>
                <w:szCs w:val="20"/>
              </w:rPr>
              <w:t xml:space="preserve"> UPS de </w:t>
            </w:r>
            <w:r>
              <w:rPr>
                <w:rFonts w:ascii="Arial" w:eastAsia="Arial" w:hAnsi="Arial" w:cs="Arial"/>
                <w:sz w:val="20"/>
                <w:szCs w:val="20"/>
              </w:rPr>
              <w:t>6</w:t>
            </w:r>
            <w:r w:rsidRPr="00CD5F1A">
              <w:rPr>
                <w:rFonts w:ascii="Arial" w:eastAsia="Arial" w:hAnsi="Arial" w:cs="Arial"/>
                <w:sz w:val="20"/>
                <w:szCs w:val="20"/>
              </w:rPr>
              <w:t xml:space="preserve"> KVA </w:t>
            </w:r>
          </w:p>
          <w:p w14:paraId="72631E8E"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 xml:space="preserve">Recarga </w:t>
            </w:r>
            <w:r w:rsidRPr="00CD5F1A">
              <w:rPr>
                <w:rFonts w:ascii="Arial" w:eastAsia="Arial" w:hAnsi="Arial" w:cs="Arial"/>
                <w:sz w:val="20"/>
                <w:szCs w:val="20"/>
              </w:rPr>
              <w:t xml:space="preserve">de 3 extintores tipo C de 20 libras </w:t>
            </w:r>
          </w:p>
          <w:p w14:paraId="5F9820D3" w14:textId="77777777" w:rsidR="00F539BF" w:rsidRPr="00CD5F1A" w:rsidRDefault="00F539BF"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 xml:space="preserve">Mantenimiento </w:t>
            </w:r>
            <w:r w:rsidRPr="00CD5F1A">
              <w:rPr>
                <w:rFonts w:ascii="Arial" w:eastAsia="Arial" w:hAnsi="Arial" w:cs="Arial"/>
                <w:sz w:val="20"/>
                <w:szCs w:val="20"/>
              </w:rPr>
              <w:t>de control de acceso con gestión central y protección de datos personales</w:t>
            </w:r>
          </w:p>
          <w:p w14:paraId="6A302693" w14:textId="77777777" w:rsidR="00F539BF" w:rsidRPr="00B958AE" w:rsidRDefault="00F539BF"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Pr>
                <w:rFonts w:ascii="Arial" w:eastAsia="Arial" w:hAnsi="Arial" w:cs="Arial"/>
                <w:sz w:val="20"/>
                <w:szCs w:val="20"/>
              </w:rPr>
              <w:t xml:space="preserve">Mantenimiento </w:t>
            </w:r>
            <w:r w:rsidRPr="00CD5F1A">
              <w:rPr>
                <w:rFonts w:ascii="Arial" w:eastAsia="Arial" w:hAnsi="Arial" w:cs="Arial"/>
                <w:sz w:val="20"/>
                <w:szCs w:val="20"/>
              </w:rPr>
              <w:t>Se</w:t>
            </w:r>
            <w:proofErr w:type="spellStart"/>
            <w:r>
              <w:rPr>
                <w:rFonts w:ascii="Arial" w:eastAsia="Arial" w:hAnsi="Arial" w:cs="Arial"/>
                <w:color w:val="000000" w:themeColor="text1"/>
                <w:sz w:val="20"/>
                <w:szCs w:val="20"/>
                <w:lang w:val="es-ES"/>
              </w:rPr>
              <w:t>nsor</w:t>
            </w:r>
            <w:proofErr w:type="spellEnd"/>
            <w:r>
              <w:rPr>
                <w:rFonts w:ascii="Arial" w:eastAsia="Arial" w:hAnsi="Arial" w:cs="Arial"/>
                <w:color w:val="000000" w:themeColor="text1"/>
                <w:sz w:val="20"/>
                <w:szCs w:val="20"/>
                <w:lang w:val="es-ES"/>
              </w:rPr>
              <w:t xml:space="preserve"> de temperatura y de humo y mantenimiento. </w:t>
            </w:r>
          </w:p>
        </w:tc>
      </w:tr>
    </w:tbl>
    <w:p w14:paraId="6BC21E7B" w14:textId="77777777" w:rsidR="00B10642" w:rsidRDefault="00B10642" w:rsidP="00F91304">
      <w:pPr>
        <w:spacing w:line="276" w:lineRule="auto"/>
        <w:jc w:val="center"/>
        <w:rPr>
          <w:rFonts w:ascii="Arial" w:hAnsi="Arial" w:cs="Arial"/>
          <w:i/>
          <w:iCs/>
          <w:sz w:val="18"/>
          <w:szCs w:val="18"/>
          <w:lang w:val="es-ES"/>
        </w:rPr>
      </w:pPr>
    </w:p>
    <w:p w14:paraId="52C21727" w14:textId="74FA5E84" w:rsidR="00F539BF" w:rsidRDefault="00F539BF"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21DF71BC" w14:textId="793EF8CD"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37DEE09F" w14:textId="14300A82" w:rsidR="00E352D1" w:rsidRDefault="00E352D1" w:rsidP="00F91304">
      <w:pPr>
        <w:spacing w:line="276" w:lineRule="auto"/>
        <w:jc w:val="center"/>
        <w:rPr>
          <w:rFonts w:ascii="Arial" w:eastAsia="Arial" w:hAnsi="Arial" w:cs="Arial"/>
          <w:i/>
          <w:sz w:val="18"/>
          <w:szCs w:val="18"/>
          <w:lang w:val="es-ES_tradnl"/>
        </w:rPr>
      </w:pPr>
      <w:bookmarkStart w:id="992" w:name="_Toc28249481"/>
      <w:bookmarkStart w:id="993" w:name="_Toc27549056"/>
      <w:bookmarkStart w:id="994" w:name="_Toc28265139"/>
      <w:bookmarkStart w:id="995" w:name="_Toc28569350"/>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63</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22</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E352D1">
        <w:rPr>
          <w:rFonts w:ascii="Arial" w:eastAsia="Arial" w:hAnsi="Arial" w:cs="Arial"/>
          <w:i/>
          <w:sz w:val="18"/>
          <w:szCs w:val="18"/>
          <w:lang w:val="es-ES_tradnl"/>
        </w:rPr>
        <w:t>Alquiler de una solución en la ADR para disponer el canal de telefonía de los funcionarios de la Entidad</w:t>
      </w:r>
      <w:r w:rsidR="00AE7A31">
        <w:rPr>
          <w:rFonts w:ascii="Arial" w:eastAsia="Arial" w:hAnsi="Arial" w:cs="Arial"/>
          <w:i/>
          <w:sz w:val="18"/>
          <w:szCs w:val="18"/>
          <w:lang w:val="es-ES_tradnl"/>
        </w:rPr>
        <w:t xml:space="preserve"> - Fase II</w:t>
      </w:r>
      <w:bookmarkEnd w:id="992"/>
      <w:bookmarkEnd w:id="993"/>
      <w:bookmarkEnd w:id="994"/>
      <w:bookmarkEnd w:id="995"/>
    </w:p>
    <w:p w14:paraId="2EF2B2DE" w14:textId="77777777" w:rsidR="00E352D1" w:rsidRPr="00E352D1" w:rsidRDefault="00E352D1" w:rsidP="00F91304">
      <w:pPr>
        <w:spacing w:line="276" w:lineRule="auto"/>
        <w:jc w:val="center"/>
        <w:rPr>
          <w:rFonts w:ascii="Arial" w:eastAsia="Arial" w:hAnsi="Arial" w:cs="Arial"/>
          <w:i/>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E352D1" w:rsidRPr="00B958AE" w14:paraId="2946F11F" w14:textId="77777777" w:rsidTr="0011253A">
        <w:tc>
          <w:tcPr>
            <w:tcW w:w="8828" w:type="dxa"/>
            <w:gridSpan w:val="4"/>
            <w:shd w:val="clear" w:color="auto" w:fill="A8D08D" w:themeFill="accent6" w:themeFillTint="99"/>
            <w:vAlign w:val="center"/>
          </w:tcPr>
          <w:p w14:paraId="730F33E6" w14:textId="77777777" w:rsidR="00E352D1" w:rsidRPr="00B958AE" w:rsidRDefault="00E352D1"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E352D1" w:rsidRPr="00B958AE" w14:paraId="43832A60" w14:textId="77777777" w:rsidTr="0011253A">
        <w:tc>
          <w:tcPr>
            <w:tcW w:w="1883" w:type="dxa"/>
            <w:shd w:val="clear" w:color="auto" w:fill="A8D08D" w:themeFill="accent6" w:themeFillTint="99"/>
            <w:vAlign w:val="center"/>
          </w:tcPr>
          <w:p w14:paraId="219D01C3"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1F5964F7" w14:textId="07747061" w:rsidR="00E352D1" w:rsidRPr="00B958AE" w:rsidRDefault="007E0F1D" w:rsidP="00F91304">
            <w:pPr>
              <w:spacing w:line="276" w:lineRule="auto"/>
              <w:rPr>
                <w:rFonts w:ascii="Arial" w:eastAsia="Arial" w:hAnsi="Arial" w:cs="Arial"/>
                <w:sz w:val="20"/>
                <w:szCs w:val="20"/>
                <w:lang w:val="es-ES"/>
              </w:rPr>
            </w:pPr>
            <w:r>
              <w:rPr>
                <w:rFonts w:ascii="Arial" w:eastAsia="Arial" w:hAnsi="Arial" w:cs="Arial"/>
                <w:sz w:val="20"/>
                <w:szCs w:val="20"/>
                <w:lang w:val="es-ES"/>
              </w:rPr>
              <w:t>PRY-22</w:t>
            </w:r>
          </w:p>
        </w:tc>
      </w:tr>
      <w:tr w:rsidR="00E352D1" w:rsidRPr="00B958AE" w14:paraId="1D2F2FFD" w14:textId="77777777" w:rsidTr="0011253A">
        <w:tc>
          <w:tcPr>
            <w:tcW w:w="1883" w:type="dxa"/>
            <w:shd w:val="clear" w:color="auto" w:fill="A8D08D" w:themeFill="accent6" w:themeFillTint="99"/>
            <w:vAlign w:val="center"/>
          </w:tcPr>
          <w:p w14:paraId="19FD8C21"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2EF58D01" w14:textId="34029D27" w:rsidR="00E352D1" w:rsidRPr="00B958AE" w:rsidRDefault="00E352D1" w:rsidP="00F91304">
            <w:pPr>
              <w:spacing w:line="276" w:lineRule="auto"/>
              <w:rPr>
                <w:rFonts w:ascii="Arial" w:hAnsi="Arial" w:cs="Arial"/>
                <w:sz w:val="20"/>
                <w:szCs w:val="20"/>
                <w:lang w:val="es-ES"/>
              </w:rPr>
            </w:pPr>
            <w:r>
              <w:rPr>
                <w:rFonts w:ascii="Arial" w:hAnsi="Arial" w:cs="Arial"/>
                <w:sz w:val="20"/>
                <w:szCs w:val="20"/>
                <w:lang w:val="es-ES"/>
              </w:rPr>
              <w:t>Alquiler de</w:t>
            </w:r>
            <w:r w:rsidRPr="005119CE">
              <w:rPr>
                <w:rFonts w:ascii="Arial" w:hAnsi="Arial" w:cs="Arial"/>
                <w:sz w:val="20"/>
                <w:szCs w:val="20"/>
                <w:lang w:val="es-ES"/>
              </w:rPr>
              <w:t xml:space="preserve"> una solución en la ADR para disponer el canal de telefonía de los funcionarios de la Entidad</w:t>
            </w:r>
            <w:r w:rsidR="00AE7A31">
              <w:rPr>
                <w:rFonts w:ascii="Arial" w:hAnsi="Arial" w:cs="Arial"/>
                <w:sz w:val="20"/>
                <w:szCs w:val="20"/>
                <w:lang w:val="es-ES"/>
              </w:rPr>
              <w:t xml:space="preserve"> - Fase II</w:t>
            </w:r>
          </w:p>
        </w:tc>
      </w:tr>
      <w:tr w:rsidR="00E352D1" w:rsidRPr="00B958AE" w14:paraId="4CFB70AD" w14:textId="77777777" w:rsidTr="0011253A">
        <w:tc>
          <w:tcPr>
            <w:tcW w:w="1883" w:type="dxa"/>
            <w:shd w:val="clear" w:color="auto" w:fill="A8D08D" w:themeFill="accent6" w:themeFillTint="99"/>
            <w:vAlign w:val="center"/>
          </w:tcPr>
          <w:p w14:paraId="3650C178"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531AFA26" w14:textId="77777777" w:rsidR="00E352D1" w:rsidRPr="00B958AE" w:rsidRDefault="00E352D1" w:rsidP="00F91304">
            <w:pPr>
              <w:spacing w:line="276" w:lineRule="auto"/>
              <w:rPr>
                <w:rFonts w:ascii="Arial" w:eastAsia="Arial" w:hAnsi="Arial" w:cs="Arial"/>
                <w:sz w:val="20"/>
                <w:szCs w:val="20"/>
                <w:highlight w:val="yellow"/>
                <w:lang w:val="es-ES_tradnl"/>
              </w:rPr>
            </w:pPr>
            <w:r w:rsidRPr="00B958AE">
              <w:rPr>
                <w:rFonts w:ascii="Arial" w:hAnsi="Arial" w:cs="Arial"/>
                <w:sz w:val="20"/>
                <w:szCs w:val="20"/>
              </w:rPr>
              <w:t>Implementar una solución de telefonía que cumpla con las necesidades operativas y funcionales de la Entidad.</w:t>
            </w:r>
          </w:p>
        </w:tc>
      </w:tr>
      <w:tr w:rsidR="00E352D1" w:rsidRPr="00B958AE" w14:paraId="2EEED522" w14:textId="77777777" w:rsidTr="0011253A">
        <w:tc>
          <w:tcPr>
            <w:tcW w:w="1883" w:type="dxa"/>
            <w:shd w:val="clear" w:color="auto" w:fill="A8D08D" w:themeFill="accent6" w:themeFillTint="99"/>
            <w:vAlign w:val="center"/>
          </w:tcPr>
          <w:p w14:paraId="651E73C3"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5C4BF4A7" w14:textId="77777777" w:rsidR="00E352D1" w:rsidRPr="00201ECD"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Remplazar el sistema actual de telefonía de la Entidad debido a que no hay soporte ni acceso para su respectivo mantenimiento.</w:t>
            </w:r>
          </w:p>
          <w:p w14:paraId="68F58B53" w14:textId="77777777" w:rsidR="00E352D1" w:rsidRPr="00B958AE" w:rsidRDefault="00E352D1"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Actualizar</w:t>
            </w:r>
            <w:r w:rsidRPr="00B958AE">
              <w:rPr>
                <w:rFonts w:ascii="Arial" w:eastAsia="Arial" w:hAnsi="Arial" w:cs="Arial"/>
                <w:sz w:val="20"/>
                <w:szCs w:val="20"/>
                <w:lang w:val="es-ES"/>
              </w:rPr>
              <w:t xml:space="preserve"> y mejorar la red telefónica de la Entidad.</w:t>
            </w:r>
          </w:p>
        </w:tc>
      </w:tr>
      <w:tr w:rsidR="00E352D1" w:rsidRPr="00B958AE" w14:paraId="24ACE1D8" w14:textId="77777777" w:rsidTr="0011253A">
        <w:tc>
          <w:tcPr>
            <w:tcW w:w="1883" w:type="dxa"/>
            <w:shd w:val="clear" w:color="auto" w:fill="A8D08D" w:themeFill="accent6" w:themeFillTint="99"/>
            <w:vAlign w:val="center"/>
          </w:tcPr>
          <w:p w14:paraId="1B7334FF"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2DC4E498" w14:textId="77777777" w:rsidR="00E352D1" w:rsidRPr="00201ECD"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5825968" w14:textId="77777777" w:rsidR="00E352D1" w:rsidRPr="00B958AE" w:rsidRDefault="00E352D1"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Optimizar</w:t>
            </w:r>
            <w:r w:rsidRPr="00B958AE">
              <w:rPr>
                <w:rFonts w:ascii="Arial" w:eastAsia="Arial" w:hAnsi="Arial" w:cs="Arial"/>
                <w:sz w:val="20"/>
                <w:szCs w:val="20"/>
                <w:lang w:val="es-ES"/>
              </w:rPr>
              <w:t xml:space="preserve"> las Operaciones</w:t>
            </w:r>
          </w:p>
        </w:tc>
      </w:tr>
      <w:tr w:rsidR="00E352D1" w:rsidRPr="00B958AE" w14:paraId="7C3137B0" w14:textId="77777777" w:rsidTr="0011253A">
        <w:tc>
          <w:tcPr>
            <w:tcW w:w="1883" w:type="dxa"/>
            <w:shd w:val="clear" w:color="auto" w:fill="A8D08D" w:themeFill="accent6" w:themeFillTint="99"/>
            <w:vAlign w:val="center"/>
          </w:tcPr>
          <w:p w14:paraId="1760E713"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7B8D81F1" w14:textId="77777777" w:rsidR="00E352D1" w:rsidRPr="00201ECD"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7EBEE3AC" w14:textId="77777777" w:rsidR="00E352D1" w:rsidRPr="00B958AE" w:rsidRDefault="00E352D1"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 de implementación de Arquitectura empresarial al interior de la entidad</w:t>
            </w:r>
          </w:p>
        </w:tc>
      </w:tr>
      <w:tr w:rsidR="00E352D1" w:rsidRPr="00A8575C" w14:paraId="07D79001" w14:textId="77777777" w:rsidTr="0011253A">
        <w:tc>
          <w:tcPr>
            <w:tcW w:w="1883" w:type="dxa"/>
            <w:shd w:val="clear" w:color="auto" w:fill="A8D08D" w:themeFill="accent6" w:themeFillTint="99"/>
            <w:vAlign w:val="center"/>
          </w:tcPr>
          <w:p w14:paraId="07326509"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335AB4C1" w14:textId="77777777" w:rsidR="00E352D1" w:rsidRPr="00B958AE" w:rsidRDefault="00E352D1" w:rsidP="00F91304">
            <w:pPr>
              <w:spacing w:line="276" w:lineRule="auto"/>
              <w:rPr>
                <w:rFonts w:ascii="Arial" w:eastAsia="Arial" w:hAnsi="Arial" w:cs="Arial"/>
                <w:sz w:val="20"/>
                <w:szCs w:val="20"/>
                <w:lang w:val="es-ES"/>
              </w:rPr>
            </w:pPr>
            <w:r>
              <w:rPr>
                <w:rFonts w:ascii="Arial" w:eastAsia="Arial" w:hAnsi="Arial" w:cs="Arial"/>
                <w:sz w:val="20"/>
                <w:szCs w:val="20"/>
                <w:lang w:val="es-ES"/>
              </w:rPr>
              <w:t>12</w:t>
            </w:r>
            <w:r w:rsidRPr="00B958AE">
              <w:rPr>
                <w:rFonts w:ascii="Arial" w:eastAsia="Arial" w:hAnsi="Arial" w:cs="Arial"/>
                <w:sz w:val="20"/>
                <w:szCs w:val="20"/>
                <w:lang w:val="es-ES"/>
              </w:rPr>
              <w:t xml:space="preserve"> mes</w:t>
            </w:r>
            <w:r>
              <w:rPr>
                <w:rFonts w:ascii="Arial" w:eastAsia="Arial" w:hAnsi="Arial" w:cs="Arial"/>
                <w:sz w:val="20"/>
                <w:szCs w:val="20"/>
                <w:lang w:val="es-ES"/>
              </w:rPr>
              <w:t>es</w:t>
            </w:r>
          </w:p>
        </w:tc>
        <w:tc>
          <w:tcPr>
            <w:tcW w:w="2093" w:type="dxa"/>
            <w:shd w:val="clear" w:color="auto" w:fill="A8D08D" w:themeFill="accent6" w:themeFillTint="99"/>
            <w:vAlign w:val="center"/>
          </w:tcPr>
          <w:p w14:paraId="39D52994" w14:textId="77777777" w:rsidR="00E352D1" w:rsidRPr="00A8575C" w:rsidRDefault="00E352D1" w:rsidP="00F91304">
            <w:pPr>
              <w:spacing w:line="276" w:lineRule="auto"/>
              <w:rPr>
                <w:rFonts w:ascii="Arial" w:eastAsia="Arial" w:hAnsi="Arial" w:cs="Arial"/>
                <w:sz w:val="20"/>
                <w:szCs w:val="20"/>
                <w:lang w:val="es-ES"/>
              </w:rPr>
            </w:pPr>
            <w:r w:rsidRPr="00A74E6A">
              <w:rPr>
                <w:rFonts w:ascii="Arial" w:eastAsia="Arial" w:hAnsi="Arial" w:cs="Arial"/>
                <w:b/>
                <w:color w:val="000000" w:themeColor="text1"/>
                <w:sz w:val="20"/>
                <w:szCs w:val="20"/>
                <w:lang w:val="es-ES_tradnl"/>
              </w:rPr>
              <w:t>Costo Aproximado de Implementación</w:t>
            </w:r>
          </w:p>
        </w:tc>
        <w:tc>
          <w:tcPr>
            <w:tcW w:w="2299" w:type="dxa"/>
            <w:vAlign w:val="center"/>
          </w:tcPr>
          <w:p w14:paraId="41A8E7F6" w14:textId="77777777" w:rsidR="00E352D1" w:rsidRPr="00A8575C" w:rsidRDefault="00E352D1" w:rsidP="00F91304">
            <w:pPr>
              <w:spacing w:line="276" w:lineRule="auto"/>
              <w:rPr>
                <w:rFonts w:ascii="Arial" w:eastAsia="Arial" w:hAnsi="Arial" w:cs="Arial"/>
                <w:sz w:val="20"/>
                <w:szCs w:val="20"/>
                <w:lang w:val="es-ES"/>
              </w:rPr>
            </w:pPr>
            <w:r w:rsidRPr="00A8575C">
              <w:rPr>
                <w:rFonts w:ascii="Arial" w:eastAsia="Arial" w:hAnsi="Arial" w:cs="Arial"/>
                <w:sz w:val="20"/>
                <w:szCs w:val="20"/>
                <w:lang w:val="es-ES"/>
              </w:rPr>
              <w:t>$</w:t>
            </w:r>
            <w:r>
              <w:rPr>
                <w:rFonts w:ascii="Arial" w:eastAsia="Arial" w:hAnsi="Arial" w:cs="Arial"/>
                <w:sz w:val="20"/>
                <w:szCs w:val="20"/>
                <w:lang w:val="es-ES"/>
              </w:rPr>
              <w:t>25</w:t>
            </w:r>
            <w:r w:rsidRPr="00A8575C">
              <w:rPr>
                <w:rFonts w:ascii="Arial" w:eastAsia="Arial" w:hAnsi="Arial" w:cs="Arial"/>
                <w:sz w:val="20"/>
                <w:szCs w:val="20"/>
                <w:lang w:val="es-ES"/>
              </w:rPr>
              <w:t>.</w:t>
            </w:r>
            <w:r>
              <w:rPr>
                <w:rFonts w:ascii="Arial" w:eastAsia="Arial" w:hAnsi="Arial" w:cs="Arial"/>
                <w:sz w:val="20"/>
                <w:szCs w:val="20"/>
                <w:lang w:val="es-ES"/>
              </w:rPr>
              <w:t>2</w:t>
            </w:r>
            <w:r w:rsidRPr="00A8575C">
              <w:rPr>
                <w:rFonts w:ascii="Arial" w:eastAsia="Arial" w:hAnsi="Arial" w:cs="Arial"/>
                <w:sz w:val="20"/>
                <w:szCs w:val="20"/>
                <w:lang w:val="es-ES"/>
              </w:rPr>
              <w:t>00.000</w:t>
            </w:r>
          </w:p>
        </w:tc>
      </w:tr>
      <w:tr w:rsidR="00E352D1" w:rsidRPr="00B958AE" w14:paraId="539D5D96" w14:textId="77777777" w:rsidTr="0011253A">
        <w:tc>
          <w:tcPr>
            <w:tcW w:w="1883" w:type="dxa"/>
            <w:shd w:val="clear" w:color="auto" w:fill="A8D08D" w:themeFill="accent6" w:themeFillTint="99"/>
            <w:vAlign w:val="center"/>
          </w:tcPr>
          <w:p w14:paraId="73BC1C59"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1298860F"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shd w:val="clear" w:color="auto" w:fill="A8D08D" w:themeFill="accent6" w:themeFillTint="99"/>
            <w:vAlign w:val="center"/>
          </w:tcPr>
          <w:p w14:paraId="005BAD84"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581C600B"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E352D1" w:rsidRPr="00B958AE" w14:paraId="4E8E4584" w14:textId="77777777" w:rsidTr="0011253A">
        <w:tc>
          <w:tcPr>
            <w:tcW w:w="1883" w:type="dxa"/>
            <w:shd w:val="clear" w:color="auto" w:fill="A8D08D" w:themeFill="accent6" w:themeFillTint="99"/>
            <w:vAlign w:val="center"/>
          </w:tcPr>
          <w:p w14:paraId="571C38AE"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70B74858"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425F4FB4" w14:textId="77777777" w:rsidR="00E352D1" w:rsidRPr="00B958AE" w:rsidRDefault="00E352D1"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5D81906B" w14:textId="77777777" w:rsidR="00E352D1" w:rsidRPr="00B958AE" w:rsidRDefault="00E352D1"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E352D1" w:rsidRPr="00B958AE" w14:paraId="01BE8E55" w14:textId="77777777" w:rsidTr="0011253A">
        <w:tc>
          <w:tcPr>
            <w:tcW w:w="8828" w:type="dxa"/>
            <w:gridSpan w:val="4"/>
            <w:shd w:val="clear" w:color="auto" w:fill="A8D08D" w:themeFill="accent6" w:themeFillTint="99"/>
          </w:tcPr>
          <w:p w14:paraId="430DC154" w14:textId="77777777" w:rsidR="00E352D1" w:rsidRPr="00B958AE" w:rsidRDefault="00E352D1"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E352D1" w:rsidRPr="00A74E6A" w14:paraId="26B51BEA" w14:textId="77777777" w:rsidTr="0011253A">
        <w:trPr>
          <w:trHeight w:val="593"/>
        </w:trPr>
        <w:tc>
          <w:tcPr>
            <w:tcW w:w="8828" w:type="dxa"/>
            <w:gridSpan w:val="4"/>
          </w:tcPr>
          <w:p w14:paraId="06670C0E" w14:textId="77777777" w:rsidR="00E352D1" w:rsidRPr="00A74E6A" w:rsidRDefault="00E352D1" w:rsidP="00F91304">
            <w:pPr>
              <w:spacing w:line="276" w:lineRule="auto"/>
              <w:jc w:val="both"/>
              <w:rPr>
                <w:rFonts w:ascii="Arial" w:hAnsi="Arial" w:cs="Arial"/>
                <w:sz w:val="20"/>
                <w:szCs w:val="20"/>
                <w:lang w:val="es-ES_tradnl"/>
              </w:rPr>
            </w:pPr>
            <w:r w:rsidRPr="00A74E6A">
              <w:rPr>
                <w:rFonts w:ascii="Arial" w:hAnsi="Arial" w:cs="Arial"/>
                <w:sz w:val="20"/>
                <w:szCs w:val="20"/>
                <w:lang w:val="es-ES"/>
              </w:rPr>
              <w:t xml:space="preserve">Realizar la migración a un nuevo sistema de telefonía debido a que el actual sistema </w:t>
            </w:r>
            <w:r w:rsidRPr="00A74E6A">
              <w:rPr>
                <w:rFonts w:ascii="Arial" w:hAnsi="Arial" w:cs="Arial"/>
                <w:sz w:val="20"/>
                <w:szCs w:val="20"/>
                <w:lang w:val="es-ES_tradnl"/>
              </w:rPr>
              <w:t>se encuentra compartido con la Agencia Nacional de Tierras (ANT) y no existen contratos ni acuerdos de niveles de servicio (ANS) que formalicen esta operatividad compartida.</w:t>
            </w:r>
          </w:p>
          <w:p w14:paraId="3A4618E8" w14:textId="77777777" w:rsidR="00E352D1" w:rsidRPr="00A74E6A" w:rsidRDefault="00E352D1" w:rsidP="00F91304">
            <w:pPr>
              <w:spacing w:line="276" w:lineRule="auto"/>
              <w:jc w:val="both"/>
              <w:rPr>
                <w:rFonts w:ascii="Arial" w:hAnsi="Arial" w:cs="Arial"/>
                <w:sz w:val="20"/>
                <w:szCs w:val="20"/>
                <w:lang w:val="es-ES"/>
              </w:rPr>
            </w:pPr>
          </w:p>
          <w:p w14:paraId="2E364002" w14:textId="77777777" w:rsidR="00E352D1" w:rsidRPr="00A74E6A" w:rsidRDefault="00E352D1" w:rsidP="00F91304">
            <w:pPr>
              <w:spacing w:line="276" w:lineRule="auto"/>
              <w:jc w:val="both"/>
              <w:rPr>
                <w:rFonts w:ascii="Arial" w:hAnsi="Arial" w:cs="Arial"/>
                <w:sz w:val="20"/>
                <w:szCs w:val="20"/>
                <w:lang w:val="es-ES"/>
              </w:rPr>
            </w:pPr>
            <w:r w:rsidRPr="00A74E6A">
              <w:rPr>
                <w:rFonts w:ascii="Arial" w:hAnsi="Arial" w:cs="Arial"/>
                <w:sz w:val="20"/>
                <w:szCs w:val="20"/>
                <w:lang w:val="es-ES"/>
              </w:rPr>
              <w:t>Se debe proyectar que la operación de telefonía debe interconectar todas las sedes y servicios de telefonía móvil asignada según las prioridades y necesidades del negocio.</w:t>
            </w:r>
          </w:p>
          <w:p w14:paraId="72425F12" w14:textId="77777777" w:rsidR="00E352D1" w:rsidRPr="00A74E6A" w:rsidRDefault="00E352D1" w:rsidP="00F91304">
            <w:pPr>
              <w:spacing w:line="276" w:lineRule="auto"/>
              <w:jc w:val="both"/>
              <w:rPr>
                <w:rFonts w:ascii="Arial" w:hAnsi="Arial" w:cs="Arial"/>
                <w:sz w:val="20"/>
                <w:szCs w:val="20"/>
                <w:lang w:val="es-ES"/>
              </w:rPr>
            </w:pPr>
          </w:p>
          <w:p w14:paraId="77462747" w14:textId="77777777" w:rsidR="00E352D1" w:rsidRPr="00A74E6A" w:rsidRDefault="00E352D1" w:rsidP="00F91304">
            <w:pPr>
              <w:spacing w:line="276" w:lineRule="auto"/>
              <w:jc w:val="both"/>
              <w:rPr>
                <w:rFonts w:ascii="Arial" w:hAnsi="Arial" w:cs="Arial"/>
                <w:sz w:val="20"/>
                <w:szCs w:val="20"/>
                <w:lang w:val="es-ES"/>
              </w:rPr>
            </w:pPr>
            <w:r w:rsidRPr="00A74E6A">
              <w:rPr>
                <w:rFonts w:ascii="Arial" w:hAnsi="Arial" w:cs="Arial"/>
                <w:sz w:val="20"/>
                <w:szCs w:val="20"/>
                <w:lang w:val="es-ES"/>
              </w:rPr>
              <w:t xml:space="preserve">Se requiere una solución de telefonía IP y comunicaciones unificadas, garantía por MINIMO (5) años, soporte mínimo (5) años incluyendo </w:t>
            </w:r>
            <w:proofErr w:type="spellStart"/>
            <w:r w:rsidRPr="00A74E6A">
              <w:rPr>
                <w:rFonts w:ascii="Arial" w:hAnsi="Arial" w:cs="Arial"/>
                <w:sz w:val="20"/>
                <w:szCs w:val="20"/>
                <w:lang w:val="es-ES"/>
              </w:rPr>
              <w:t>updates</w:t>
            </w:r>
            <w:proofErr w:type="spellEnd"/>
            <w:r w:rsidRPr="00A74E6A">
              <w:rPr>
                <w:rFonts w:ascii="Arial" w:hAnsi="Arial" w:cs="Arial"/>
                <w:sz w:val="20"/>
                <w:szCs w:val="20"/>
                <w:lang w:val="es-ES"/>
              </w:rPr>
              <w:t xml:space="preserve"> y </w:t>
            </w:r>
            <w:proofErr w:type="spellStart"/>
            <w:r w:rsidRPr="00A74E6A">
              <w:rPr>
                <w:rFonts w:ascii="Arial" w:hAnsi="Arial" w:cs="Arial"/>
                <w:sz w:val="20"/>
                <w:szCs w:val="20"/>
                <w:lang w:val="es-ES"/>
              </w:rPr>
              <w:t>upgrades</w:t>
            </w:r>
            <w:proofErr w:type="spellEnd"/>
            <w:r w:rsidRPr="00A74E6A">
              <w:rPr>
                <w:rFonts w:ascii="Arial" w:hAnsi="Arial" w:cs="Arial"/>
                <w:sz w:val="20"/>
                <w:szCs w:val="20"/>
                <w:lang w:val="es-ES"/>
              </w:rPr>
              <w:t>, mantenimiento preventivo y correctivo mínimo (5) años de acuerdo con las siguientes especificaciones:</w:t>
            </w:r>
          </w:p>
          <w:p w14:paraId="595DC4CE" w14:textId="77777777" w:rsidR="00E352D1" w:rsidRPr="00A74E6A" w:rsidRDefault="00E352D1" w:rsidP="00F91304">
            <w:pPr>
              <w:spacing w:line="276" w:lineRule="auto"/>
              <w:jc w:val="both"/>
              <w:rPr>
                <w:rFonts w:ascii="Arial" w:hAnsi="Arial" w:cs="Arial"/>
                <w:sz w:val="20"/>
                <w:szCs w:val="20"/>
                <w:lang w:val="es-ES"/>
              </w:rPr>
            </w:pPr>
          </w:p>
          <w:p w14:paraId="7D53EFF8" w14:textId="77777777" w:rsidR="00E352D1" w:rsidRPr="00CD5F1A"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Cobertura para todas las sedes de la ADR</w:t>
            </w:r>
          </w:p>
          <w:p w14:paraId="1829F4D5" w14:textId="77777777" w:rsidR="00E352D1" w:rsidRPr="00CD5F1A"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Funcionalidades IP-PBX</w:t>
            </w:r>
          </w:p>
          <w:p w14:paraId="1CA24D0C" w14:textId="77777777" w:rsidR="00E352D1" w:rsidRPr="00CD5F1A"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El sistema de comunicaciones debe soportar protocolos de señalización sobre la red IP</w:t>
            </w:r>
          </w:p>
          <w:p w14:paraId="19728BA5" w14:textId="77777777" w:rsidR="00E352D1" w:rsidRPr="00CD5F1A"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lastRenderedPageBreak/>
              <w:t>Funcionar bajo IP V6</w:t>
            </w:r>
          </w:p>
          <w:p w14:paraId="5A63FAF4" w14:textId="77777777" w:rsidR="00E352D1" w:rsidRPr="00CD5F1A"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plataforma hardware debe incluir redundancia</w:t>
            </w:r>
          </w:p>
          <w:p w14:paraId="489F3D74" w14:textId="77777777" w:rsidR="00E352D1" w:rsidRPr="00CD5F1A"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incluir Multiconferencia</w:t>
            </w:r>
          </w:p>
          <w:p w14:paraId="20056AAD" w14:textId="77777777" w:rsidR="00E352D1" w:rsidRPr="00CD5F1A" w:rsidRDefault="00E352D1"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soportar Mensajería de texto</w:t>
            </w:r>
          </w:p>
          <w:p w14:paraId="0ADA3908" w14:textId="77777777" w:rsidR="00E352D1" w:rsidRPr="00A74E6A" w:rsidRDefault="00E352D1" w:rsidP="00F91304">
            <w:pPr>
              <w:pStyle w:val="ListParagraph"/>
              <w:numPr>
                <w:ilvl w:val="0"/>
                <w:numId w:val="48"/>
              </w:numPr>
              <w:spacing w:line="276" w:lineRule="auto"/>
              <w:jc w:val="both"/>
              <w:rPr>
                <w:rFonts w:ascii="Arial" w:hAnsi="Arial" w:cs="Arial"/>
                <w:sz w:val="20"/>
                <w:szCs w:val="20"/>
                <w:lang w:val="es-ES"/>
              </w:rPr>
            </w:pPr>
            <w:r w:rsidRPr="00CD5F1A">
              <w:rPr>
                <w:rFonts w:ascii="Arial" w:eastAsia="Arial" w:hAnsi="Arial" w:cs="Arial"/>
                <w:color w:val="000000" w:themeColor="text1"/>
                <w:sz w:val="20"/>
                <w:szCs w:val="20"/>
                <w:lang w:val="es-ES_tradnl"/>
              </w:rPr>
              <w:t xml:space="preserve">La solución debe tener la capacidad de adoptar el plan de numeración telefónico </w:t>
            </w:r>
            <w:proofErr w:type="spellStart"/>
            <w:r w:rsidRPr="00CD5F1A">
              <w:rPr>
                <w:rFonts w:ascii="Arial" w:eastAsia="Arial" w:hAnsi="Arial" w:cs="Arial"/>
                <w:color w:val="000000" w:themeColor="text1"/>
                <w:sz w:val="20"/>
                <w:szCs w:val="20"/>
                <w:lang w:val="es-ES_tradnl"/>
              </w:rPr>
              <w:t>inst</w:t>
            </w:r>
            <w:r w:rsidRPr="00A74E6A">
              <w:rPr>
                <w:rFonts w:ascii="Arial" w:hAnsi="Arial" w:cs="Arial"/>
                <w:sz w:val="20"/>
                <w:szCs w:val="20"/>
              </w:rPr>
              <w:t>itucional</w:t>
            </w:r>
            <w:proofErr w:type="spellEnd"/>
            <w:r w:rsidRPr="00A74E6A">
              <w:rPr>
                <w:rFonts w:ascii="Arial" w:hAnsi="Arial" w:cs="Arial"/>
                <w:sz w:val="20"/>
                <w:szCs w:val="20"/>
              </w:rPr>
              <w:t>.</w:t>
            </w:r>
          </w:p>
          <w:p w14:paraId="70CA94A3" w14:textId="77777777" w:rsidR="00E352D1" w:rsidRPr="00A74E6A" w:rsidRDefault="00E352D1" w:rsidP="00F91304">
            <w:pPr>
              <w:pStyle w:val="ListParagraph"/>
              <w:numPr>
                <w:ilvl w:val="0"/>
                <w:numId w:val="48"/>
              </w:numPr>
              <w:spacing w:line="276" w:lineRule="auto"/>
              <w:jc w:val="both"/>
              <w:rPr>
                <w:rFonts w:ascii="Arial" w:hAnsi="Arial" w:cs="Arial"/>
                <w:sz w:val="20"/>
                <w:szCs w:val="20"/>
                <w:lang w:val="es-ES"/>
              </w:rPr>
            </w:pPr>
            <w:r w:rsidRPr="00A74E6A">
              <w:rPr>
                <w:rFonts w:ascii="Arial" w:hAnsi="Arial" w:cs="Arial"/>
                <w:sz w:val="20"/>
                <w:szCs w:val="20"/>
              </w:rPr>
              <w:t>La solución debe tener la capacidad de integrarse con el correo electrónico institucional para recibir los mensajes de voz en el correo</w:t>
            </w:r>
            <w:r w:rsidRPr="00CD5F1A">
              <w:rPr>
                <w:rFonts w:ascii="Arial" w:hAnsi="Arial" w:cs="Arial"/>
                <w:sz w:val="20"/>
                <w:szCs w:val="20"/>
              </w:rPr>
              <w:t>.</w:t>
            </w:r>
          </w:p>
        </w:tc>
      </w:tr>
      <w:tr w:rsidR="00E352D1" w:rsidRPr="00B958AE" w14:paraId="5478A244" w14:textId="77777777" w:rsidTr="0011253A">
        <w:tc>
          <w:tcPr>
            <w:tcW w:w="8828" w:type="dxa"/>
            <w:gridSpan w:val="4"/>
            <w:shd w:val="clear" w:color="auto" w:fill="A8D08D" w:themeFill="accent6" w:themeFillTint="99"/>
          </w:tcPr>
          <w:p w14:paraId="0CFCACAA" w14:textId="77777777" w:rsidR="00E352D1" w:rsidRPr="00B958AE" w:rsidRDefault="00E352D1"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E352D1" w:rsidRPr="00CD5F1A" w14:paraId="795DC17A" w14:textId="77777777" w:rsidTr="0011253A">
        <w:tc>
          <w:tcPr>
            <w:tcW w:w="8828" w:type="dxa"/>
            <w:gridSpan w:val="4"/>
          </w:tcPr>
          <w:p w14:paraId="32F5E07F" w14:textId="77777777" w:rsidR="00E352D1" w:rsidRPr="00CD5F1A" w:rsidRDefault="00E352D1" w:rsidP="00F91304">
            <w:pPr>
              <w:pStyle w:val="ListParagraph"/>
              <w:numPr>
                <w:ilvl w:val="0"/>
                <w:numId w:val="48"/>
              </w:numPr>
              <w:spacing w:line="276" w:lineRule="auto"/>
              <w:jc w:val="both"/>
              <w:rPr>
                <w:rFonts w:ascii="Arial" w:hAnsi="Arial" w:cs="Arial"/>
                <w:b/>
                <w:bCs/>
                <w:sz w:val="20"/>
                <w:szCs w:val="20"/>
              </w:rPr>
            </w:pPr>
            <w:r w:rsidRPr="00CD5F1A">
              <w:rPr>
                <w:rFonts w:ascii="Arial" w:hAnsi="Arial" w:cs="Arial"/>
                <w:b/>
                <w:bCs/>
                <w:sz w:val="20"/>
                <w:szCs w:val="20"/>
              </w:rPr>
              <w:t>BR-IT-04</w:t>
            </w:r>
            <w:r>
              <w:rPr>
                <w:rFonts w:ascii="Arial" w:hAnsi="Arial" w:cs="Arial"/>
                <w:b/>
                <w:bCs/>
                <w:sz w:val="20"/>
                <w:szCs w:val="20"/>
              </w:rPr>
              <w:t xml:space="preserve">. </w:t>
            </w:r>
            <w:r w:rsidRPr="00CD5F1A">
              <w:rPr>
                <w:rFonts w:ascii="Arial" w:hAnsi="Arial" w:cs="Arial"/>
                <w:sz w:val="20"/>
                <w:szCs w:val="20"/>
              </w:rPr>
              <w:t>Migrar soluciones/aplicaciones sobre infraestructura sin contrato de soporte a infraestructura con soporte.</w:t>
            </w:r>
          </w:p>
          <w:p w14:paraId="1DB24127" w14:textId="77777777" w:rsidR="00E352D1" w:rsidRDefault="00E352D1" w:rsidP="00F91304">
            <w:pPr>
              <w:pStyle w:val="ListParagraph"/>
              <w:numPr>
                <w:ilvl w:val="0"/>
                <w:numId w:val="48"/>
              </w:numPr>
              <w:spacing w:line="276" w:lineRule="auto"/>
              <w:jc w:val="both"/>
              <w:rPr>
                <w:rFonts w:ascii="Arial" w:hAnsi="Arial" w:cs="Arial"/>
                <w:sz w:val="20"/>
                <w:szCs w:val="20"/>
              </w:rPr>
            </w:pPr>
            <w:r w:rsidRPr="00CD5F1A">
              <w:rPr>
                <w:rFonts w:ascii="Arial" w:hAnsi="Arial" w:cs="Arial"/>
                <w:b/>
                <w:bCs/>
                <w:sz w:val="20"/>
                <w:szCs w:val="20"/>
              </w:rPr>
              <w:t>BR-IT-09.</w:t>
            </w:r>
            <w:r>
              <w:rPr>
                <w:rFonts w:ascii="Arial" w:hAnsi="Arial" w:cs="Arial"/>
                <w:b/>
                <w:bCs/>
                <w:sz w:val="20"/>
                <w:szCs w:val="20"/>
              </w:rPr>
              <w:t xml:space="preserve"> </w:t>
            </w:r>
            <w:r w:rsidRPr="00CD5F1A">
              <w:rPr>
                <w:rFonts w:ascii="Arial" w:hAnsi="Arial" w:cs="Arial"/>
                <w:sz w:val="20"/>
                <w:szCs w:val="20"/>
              </w:rPr>
              <w:t>Implementar una solución de telefonía que cumpla con las necesidades operativas y funcionales de la Entidad.</w:t>
            </w:r>
          </w:p>
          <w:p w14:paraId="5A7A46EA" w14:textId="77777777" w:rsidR="00E352D1" w:rsidRPr="00CD5F1A" w:rsidRDefault="00E352D1" w:rsidP="00F91304">
            <w:pPr>
              <w:pStyle w:val="ListParagraph"/>
              <w:numPr>
                <w:ilvl w:val="0"/>
                <w:numId w:val="48"/>
              </w:numPr>
              <w:spacing w:line="276" w:lineRule="auto"/>
              <w:jc w:val="both"/>
              <w:rPr>
                <w:rFonts w:ascii="Arial" w:hAnsi="Arial" w:cs="Arial"/>
                <w:sz w:val="20"/>
                <w:szCs w:val="20"/>
              </w:rPr>
            </w:pPr>
            <w:r w:rsidRPr="00CD5F1A">
              <w:rPr>
                <w:rFonts w:ascii="Arial" w:eastAsia="Arial" w:hAnsi="Arial" w:cs="Arial"/>
                <w:b/>
                <w:bCs/>
                <w:color w:val="000000" w:themeColor="text1"/>
                <w:sz w:val="20"/>
                <w:szCs w:val="20"/>
                <w:lang w:val="es-ES"/>
              </w:rPr>
              <w:t xml:space="preserve">BR-IT-10. </w:t>
            </w:r>
            <w:r w:rsidRPr="00CD5F1A">
              <w:rPr>
                <w:rFonts w:ascii="Arial" w:eastAsia="Arial" w:hAnsi="Arial" w:cs="Arial"/>
                <w:color w:val="000000" w:themeColor="text1"/>
                <w:sz w:val="20"/>
                <w:szCs w:val="20"/>
                <w:lang w:val="es-ES"/>
              </w:rPr>
              <w:t>Integrar la identidad digital empresarial en todos los servicios de infraestructura tecnológica de la Entidad.</w:t>
            </w:r>
          </w:p>
          <w:p w14:paraId="1FFF5F5E" w14:textId="77777777" w:rsidR="00E352D1" w:rsidRPr="00CD5F1A" w:rsidRDefault="00E352D1" w:rsidP="00F91304">
            <w:pPr>
              <w:pStyle w:val="ListParagraph"/>
              <w:numPr>
                <w:ilvl w:val="0"/>
                <w:numId w:val="48"/>
              </w:numPr>
              <w:spacing w:line="276" w:lineRule="auto"/>
              <w:jc w:val="both"/>
              <w:rPr>
                <w:rFonts w:ascii="Arial" w:hAnsi="Arial" w:cs="Arial"/>
                <w:b/>
                <w:bCs/>
                <w:sz w:val="20"/>
                <w:szCs w:val="20"/>
              </w:rPr>
            </w:pPr>
            <w:r w:rsidRPr="00CD5F1A">
              <w:rPr>
                <w:rFonts w:ascii="Arial" w:eastAsia="Arial" w:hAnsi="Arial" w:cs="Arial"/>
                <w:b/>
                <w:bCs/>
                <w:color w:val="000000" w:themeColor="text1"/>
                <w:sz w:val="20"/>
                <w:szCs w:val="20"/>
                <w:lang w:val="es-ES"/>
              </w:rPr>
              <w:t>BR-IT-13</w:t>
            </w:r>
            <w:r>
              <w:rPr>
                <w:rFonts w:ascii="Arial" w:eastAsia="Arial" w:hAnsi="Arial" w:cs="Arial"/>
                <w:b/>
                <w:bCs/>
                <w:color w:val="000000" w:themeColor="text1"/>
                <w:sz w:val="20"/>
                <w:szCs w:val="20"/>
                <w:lang w:val="es-ES"/>
              </w:rPr>
              <w:t xml:space="preserve">. </w:t>
            </w:r>
            <w:r w:rsidRPr="00CD5F1A">
              <w:rPr>
                <w:rFonts w:ascii="Arial" w:eastAsia="Arial" w:hAnsi="Arial" w:cs="Arial"/>
                <w:color w:val="000000" w:themeColor="text1"/>
                <w:sz w:val="20"/>
                <w:szCs w:val="20"/>
                <w:lang w:val="es-ES"/>
              </w:rPr>
              <w:t>Formalizar contratos de soporte de fabricante e implementar un plan de mantenimiento programado sobre los diferentes componentes lógicos y físicos de la infraestructura tecnológica de la Entidad.</w:t>
            </w:r>
          </w:p>
          <w:p w14:paraId="22FA6341" w14:textId="77777777" w:rsidR="00E352D1"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b/>
                <w:color w:val="000000" w:themeColor="text1"/>
                <w:sz w:val="20"/>
                <w:szCs w:val="20"/>
                <w:lang w:val="es-ES"/>
              </w:rPr>
              <w:t>BR-IT-14</w:t>
            </w:r>
            <w:r w:rsidRPr="00CD5F1A">
              <w:rPr>
                <w:rFonts w:ascii="Arial" w:eastAsia="Arial" w:hAnsi="Arial" w:cs="Arial"/>
                <w:b/>
                <w:bCs/>
                <w:color w:val="000000" w:themeColor="text1"/>
                <w:sz w:val="20"/>
                <w:szCs w:val="20"/>
                <w:lang w:val="es-ES"/>
              </w:rPr>
              <w:t xml:space="preserve">. </w:t>
            </w:r>
          </w:p>
          <w:p w14:paraId="7ABE80BD" w14:textId="77777777" w:rsidR="00E352D1" w:rsidRPr="00CD5F1A" w:rsidRDefault="00E352D1" w:rsidP="00F91304">
            <w:pPr>
              <w:pStyle w:val="ListParagraph"/>
              <w:numPr>
                <w:ilvl w:val="0"/>
                <w:numId w:val="48"/>
              </w:numPr>
              <w:spacing w:line="276" w:lineRule="auto"/>
              <w:jc w:val="both"/>
              <w:rPr>
                <w:rFonts w:ascii="Arial" w:eastAsia="Arial" w:hAnsi="Arial" w:cs="Arial"/>
                <w:b/>
                <w:sz w:val="20"/>
                <w:szCs w:val="20"/>
              </w:rPr>
            </w:pPr>
            <w:r w:rsidRPr="00CD5F1A">
              <w:rPr>
                <w:rFonts w:ascii="Arial" w:eastAsia="Arial" w:hAnsi="Arial" w:cs="Arial"/>
                <w:b/>
                <w:bCs/>
                <w:color w:val="000000" w:themeColor="text1"/>
                <w:sz w:val="20"/>
                <w:szCs w:val="20"/>
                <w:lang w:val="es-ES"/>
              </w:rPr>
              <w:t xml:space="preserve">BR-IT-14. </w:t>
            </w:r>
            <w:r w:rsidRPr="00B958AE">
              <w:rPr>
                <w:rFonts w:ascii="Arial" w:eastAsia="Arial" w:hAnsi="Arial" w:cs="Arial"/>
                <w:color w:val="000000" w:themeColor="text1"/>
                <w:sz w:val="20"/>
                <w:szCs w:val="20"/>
                <w:lang w:val="es-ES"/>
              </w:rPr>
              <w:t>Implementar una solución de gestión de capacidad, administración y monitoreo centralizado.</w:t>
            </w:r>
          </w:p>
        </w:tc>
      </w:tr>
      <w:tr w:rsidR="00E352D1" w:rsidRPr="00B958AE" w14:paraId="19422EB5" w14:textId="77777777" w:rsidTr="0011253A">
        <w:tc>
          <w:tcPr>
            <w:tcW w:w="8828" w:type="dxa"/>
            <w:gridSpan w:val="4"/>
            <w:shd w:val="clear" w:color="auto" w:fill="A8D08D" w:themeFill="accent6" w:themeFillTint="99"/>
          </w:tcPr>
          <w:p w14:paraId="1CD4580A" w14:textId="77777777" w:rsidR="00E352D1" w:rsidRPr="00B958AE" w:rsidRDefault="00E352D1"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E352D1" w:rsidRPr="00B958AE" w14:paraId="46598086" w14:textId="77777777" w:rsidTr="0011253A">
        <w:tc>
          <w:tcPr>
            <w:tcW w:w="8828" w:type="dxa"/>
            <w:gridSpan w:val="4"/>
          </w:tcPr>
          <w:p w14:paraId="1B069CA3"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hAnsi="Arial" w:cs="Arial"/>
                <w:sz w:val="20"/>
                <w:szCs w:val="20"/>
              </w:rPr>
              <w:t>La solución de Telefonía IP y Comunicaciones Unificadas debe incluir un Servidor de Comunicaciones principal y un Servidor de Comunicaciones de respaldo los cuales deben soportar individualmente el licenciamiento total de la solución y la totalidad de las funcionalidades en caso de presentarse alguna contingencia en el Servidor de Comunicaciones principal.</w:t>
            </w:r>
          </w:p>
          <w:p w14:paraId="67B3EC9C"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Infraestructura telefónica operativa</w:t>
            </w:r>
          </w:p>
          <w:p w14:paraId="7C88FCE0"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Plataforma centralizada y operativa</w:t>
            </w:r>
          </w:p>
          <w:p w14:paraId="2E5A2645"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de telefonía bajo plataforma de IP V6</w:t>
            </w:r>
          </w:p>
          <w:p w14:paraId="537AF982"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adquiridos son soporte y garantías.</w:t>
            </w:r>
          </w:p>
          <w:p w14:paraId="2FC2E544"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Manuales de usuario, técnicos y manuales de operación.</w:t>
            </w:r>
          </w:p>
          <w:p w14:paraId="62E230E7"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Capacitación para la administración y mantenimiento de la infraestructura</w:t>
            </w:r>
          </w:p>
          <w:p w14:paraId="1A7AE789" w14:textId="77777777" w:rsidR="00E352D1" w:rsidRPr="00CD5F1A" w:rsidRDefault="00E352D1"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Documentación de soporte de la configuración.</w:t>
            </w:r>
          </w:p>
          <w:p w14:paraId="78112F89" w14:textId="77777777" w:rsidR="00E352D1" w:rsidRPr="00B958AE" w:rsidRDefault="00E352D1"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Sop</w:t>
            </w:r>
            <w:r w:rsidRPr="00B958AE">
              <w:rPr>
                <w:rFonts w:ascii="Arial" w:eastAsia="Arial" w:hAnsi="Arial" w:cs="Arial"/>
                <w:color w:val="000000" w:themeColor="text1"/>
                <w:sz w:val="20"/>
                <w:szCs w:val="20"/>
                <w:lang w:val="es-ES"/>
              </w:rPr>
              <w:t>orte</w:t>
            </w:r>
            <w:proofErr w:type="spellEnd"/>
            <w:r w:rsidRPr="00B958AE">
              <w:rPr>
                <w:rFonts w:ascii="Arial" w:eastAsia="Arial" w:hAnsi="Arial" w:cs="Arial"/>
                <w:color w:val="000000" w:themeColor="text1"/>
                <w:sz w:val="20"/>
                <w:szCs w:val="20"/>
                <w:lang w:val="es-ES"/>
              </w:rPr>
              <w:t xml:space="preserve"> técnico de la infraestructura</w:t>
            </w:r>
          </w:p>
        </w:tc>
      </w:tr>
    </w:tbl>
    <w:p w14:paraId="6134E2C6" w14:textId="77777777" w:rsidR="00E352D1" w:rsidRPr="007D4985" w:rsidRDefault="00E352D1" w:rsidP="00F91304">
      <w:pPr>
        <w:spacing w:line="276" w:lineRule="auto"/>
        <w:rPr>
          <w:rFonts w:ascii="Arial" w:eastAsia="Arial" w:hAnsi="Arial" w:cs="Arial"/>
          <w:color w:val="000000" w:themeColor="text1"/>
          <w:sz w:val="22"/>
          <w:szCs w:val="22"/>
          <w:highlight w:val="yellow"/>
          <w:lang w:val="es-ES"/>
        </w:rPr>
      </w:pPr>
    </w:p>
    <w:p w14:paraId="47F03540" w14:textId="2E6DC946" w:rsidR="00E352D1" w:rsidRDefault="00E352D1"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5E50A010" w14:textId="4E895F22"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757BD63F" w14:textId="58F65078" w:rsidR="00894DE6" w:rsidRPr="008100E9" w:rsidRDefault="00894DE6" w:rsidP="00F91304">
      <w:pPr>
        <w:spacing w:line="276" w:lineRule="auto"/>
        <w:jc w:val="center"/>
        <w:rPr>
          <w:rFonts w:ascii="Arial" w:eastAsia="Arial" w:hAnsi="Arial" w:cs="Arial"/>
          <w:i/>
          <w:sz w:val="18"/>
          <w:szCs w:val="18"/>
          <w:lang w:val="es-ES_tradnl"/>
        </w:rPr>
      </w:pPr>
      <w:bookmarkStart w:id="996" w:name="_Toc28249482"/>
      <w:bookmarkStart w:id="997" w:name="_Toc27549057"/>
      <w:bookmarkStart w:id="998" w:name="_Toc28265140"/>
      <w:bookmarkStart w:id="999" w:name="_Toc28569351"/>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64</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23</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894DE6">
        <w:rPr>
          <w:rFonts w:ascii="Arial" w:eastAsia="Arial" w:hAnsi="Arial" w:cs="Arial"/>
          <w:i/>
          <w:sz w:val="18"/>
          <w:szCs w:val="18"/>
          <w:lang w:val="es-ES_tradnl"/>
        </w:rPr>
        <w:t>Adquisición de horas hombre para soporte de la infraestructura de TI de la Entidad</w:t>
      </w:r>
      <w:r w:rsidR="00DE78DA">
        <w:rPr>
          <w:rFonts w:ascii="Arial" w:eastAsia="Arial" w:hAnsi="Arial" w:cs="Arial"/>
          <w:i/>
          <w:sz w:val="18"/>
          <w:szCs w:val="18"/>
          <w:lang w:val="es-ES_tradnl"/>
        </w:rPr>
        <w:t xml:space="preserve"> – Fase II</w:t>
      </w:r>
      <w:bookmarkEnd w:id="996"/>
      <w:bookmarkEnd w:id="997"/>
      <w:bookmarkEnd w:id="998"/>
      <w:bookmarkEnd w:id="999"/>
    </w:p>
    <w:p w14:paraId="2206AF32" w14:textId="77777777" w:rsidR="00894DE6" w:rsidRPr="00894DE6" w:rsidRDefault="00894DE6" w:rsidP="00F91304">
      <w:pPr>
        <w:spacing w:after="160" w:line="276" w:lineRule="auto"/>
        <w:rPr>
          <w:rFonts w:ascii="Arial" w:hAnsi="Arial" w:cs="Arial"/>
          <w:i/>
          <w:iCs/>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894DE6" w:rsidRPr="00B958AE" w14:paraId="39F6D1C6" w14:textId="77777777" w:rsidTr="0011253A">
        <w:tc>
          <w:tcPr>
            <w:tcW w:w="8828" w:type="dxa"/>
            <w:gridSpan w:val="4"/>
            <w:shd w:val="clear" w:color="auto" w:fill="A8D08D" w:themeFill="accent6" w:themeFillTint="99"/>
            <w:vAlign w:val="center"/>
          </w:tcPr>
          <w:p w14:paraId="6BE48CB4" w14:textId="77777777" w:rsidR="00894DE6" w:rsidRPr="00B958AE" w:rsidRDefault="00894DE6"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894DE6" w:rsidRPr="00B958AE" w14:paraId="52F22D3A" w14:textId="77777777" w:rsidTr="0011253A">
        <w:tc>
          <w:tcPr>
            <w:tcW w:w="1883" w:type="dxa"/>
            <w:shd w:val="clear" w:color="auto" w:fill="A8D08D" w:themeFill="accent6" w:themeFillTint="99"/>
            <w:vAlign w:val="center"/>
          </w:tcPr>
          <w:p w14:paraId="4CDA607C"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70B460CB" w14:textId="2CD88EBD" w:rsidR="00894DE6" w:rsidRPr="00B958AE" w:rsidRDefault="007E0F1D" w:rsidP="00F91304">
            <w:pPr>
              <w:spacing w:line="276" w:lineRule="auto"/>
              <w:rPr>
                <w:rFonts w:ascii="Arial" w:eastAsia="Arial" w:hAnsi="Arial" w:cs="Arial"/>
                <w:sz w:val="20"/>
                <w:szCs w:val="20"/>
                <w:lang w:val="es-ES"/>
              </w:rPr>
            </w:pPr>
            <w:r>
              <w:rPr>
                <w:rFonts w:ascii="Arial" w:eastAsia="Arial" w:hAnsi="Arial" w:cs="Arial"/>
                <w:sz w:val="20"/>
                <w:szCs w:val="20"/>
                <w:lang w:val="es-ES"/>
              </w:rPr>
              <w:t>PRY-23</w:t>
            </w:r>
          </w:p>
        </w:tc>
      </w:tr>
      <w:tr w:rsidR="00894DE6" w:rsidRPr="00B958AE" w14:paraId="6395861A" w14:textId="77777777" w:rsidTr="0011253A">
        <w:tc>
          <w:tcPr>
            <w:tcW w:w="1883" w:type="dxa"/>
            <w:shd w:val="clear" w:color="auto" w:fill="A8D08D" w:themeFill="accent6" w:themeFillTint="99"/>
            <w:vAlign w:val="center"/>
          </w:tcPr>
          <w:p w14:paraId="2FBDF00D"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24AEDE5E" w14:textId="2BBBE95C" w:rsidR="00894DE6" w:rsidRPr="00B958AE" w:rsidRDefault="00894DE6" w:rsidP="00F91304">
            <w:pPr>
              <w:spacing w:line="276" w:lineRule="auto"/>
              <w:rPr>
                <w:rFonts w:ascii="Arial" w:hAnsi="Arial" w:cs="Arial"/>
                <w:sz w:val="20"/>
                <w:szCs w:val="20"/>
                <w:lang w:val="es-ES"/>
              </w:rPr>
            </w:pPr>
            <w:r w:rsidRPr="00B958AE">
              <w:rPr>
                <w:rFonts w:ascii="Arial" w:eastAsia="Arial" w:hAnsi="Arial" w:cs="Arial"/>
                <w:sz w:val="20"/>
                <w:szCs w:val="20"/>
                <w:lang w:val="es-ES"/>
              </w:rPr>
              <w:t>Adquisición de horas hombre para soporte de la infraestructura de TI de la Entidad</w:t>
            </w:r>
            <w:r w:rsidR="00DE78DA">
              <w:rPr>
                <w:rFonts w:ascii="Arial" w:eastAsia="Arial" w:hAnsi="Arial" w:cs="Arial"/>
                <w:sz w:val="20"/>
                <w:szCs w:val="20"/>
                <w:lang w:val="es-ES"/>
              </w:rPr>
              <w:t xml:space="preserve"> – Fase II</w:t>
            </w:r>
          </w:p>
        </w:tc>
      </w:tr>
      <w:tr w:rsidR="00894DE6" w:rsidRPr="005958E8" w14:paraId="659B66A1" w14:textId="77777777" w:rsidTr="0011253A">
        <w:tc>
          <w:tcPr>
            <w:tcW w:w="1883" w:type="dxa"/>
            <w:shd w:val="clear" w:color="auto" w:fill="A8D08D" w:themeFill="accent6" w:themeFillTint="99"/>
            <w:vAlign w:val="center"/>
          </w:tcPr>
          <w:p w14:paraId="7A4677FF"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7C7668B2" w14:textId="77777777" w:rsidR="00894DE6" w:rsidRPr="005958E8" w:rsidRDefault="00894DE6" w:rsidP="00F91304">
            <w:pPr>
              <w:spacing w:line="276" w:lineRule="auto"/>
              <w:jc w:val="both"/>
              <w:rPr>
                <w:rFonts w:ascii="Arial" w:eastAsia="Arial" w:hAnsi="Arial" w:cs="Arial"/>
                <w:sz w:val="20"/>
                <w:szCs w:val="20"/>
                <w:lang w:val="es-ES"/>
              </w:rPr>
            </w:pPr>
            <w:r w:rsidRPr="005958E8">
              <w:rPr>
                <w:rFonts w:ascii="Arial" w:eastAsia="Arial" w:hAnsi="Arial" w:cs="Arial"/>
                <w:sz w:val="20"/>
                <w:szCs w:val="20"/>
                <w:lang w:val="es-ES"/>
              </w:rPr>
              <w:t>Adquirir bolsa de horas para mantenimiento físico y lógicos de diferentes dispositivos de la plataforma tecnológica</w:t>
            </w:r>
          </w:p>
        </w:tc>
      </w:tr>
      <w:tr w:rsidR="00894DE6" w:rsidRPr="00B958AE" w14:paraId="2FB95DD3" w14:textId="77777777" w:rsidTr="0011253A">
        <w:tc>
          <w:tcPr>
            <w:tcW w:w="1883" w:type="dxa"/>
            <w:shd w:val="clear" w:color="auto" w:fill="A8D08D" w:themeFill="accent6" w:themeFillTint="99"/>
            <w:vAlign w:val="center"/>
          </w:tcPr>
          <w:p w14:paraId="15BD12F8"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118D7DD4"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hAnsi="Arial" w:cs="Arial"/>
                <w:sz w:val="20"/>
                <w:szCs w:val="20"/>
              </w:rPr>
              <w:t>Realizar el mantenimiento</w:t>
            </w:r>
            <w:r w:rsidRPr="00CD5F1A">
              <w:rPr>
                <w:rFonts w:ascii="Arial" w:eastAsia="Arial" w:hAnsi="Arial" w:cs="Arial"/>
                <w:sz w:val="20"/>
                <w:szCs w:val="20"/>
              </w:rPr>
              <w:t xml:space="preserve"> físico de la infraestructura del centro de cómputo, esto involucra el reordenamiento de cableado, aseo</w:t>
            </w:r>
          </w:p>
          <w:p w14:paraId="7C20D74C" w14:textId="77777777" w:rsidR="00894DE6" w:rsidRDefault="00894DE6"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hAnsi="Arial" w:cs="Arial"/>
                <w:sz w:val="20"/>
                <w:szCs w:val="20"/>
              </w:rPr>
              <w:t>Realizar</w:t>
            </w:r>
            <w:r>
              <w:rPr>
                <w:rFonts w:ascii="Arial" w:eastAsia="Arial" w:hAnsi="Arial" w:cs="Arial"/>
                <w:sz w:val="20"/>
                <w:szCs w:val="20"/>
                <w:lang w:val="es-ES"/>
              </w:rPr>
              <w:t xml:space="preserve"> el m</w:t>
            </w:r>
            <w:r w:rsidRPr="00B958AE">
              <w:rPr>
                <w:rFonts w:ascii="Arial" w:eastAsia="Arial" w:hAnsi="Arial" w:cs="Arial"/>
                <w:sz w:val="20"/>
                <w:szCs w:val="20"/>
                <w:lang w:val="es-ES"/>
              </w:rPr>
              <w:t>antenimiento</w:t>
            </w:r>
          </w:p>
          <w:p w14:paraId="12F08209" w14:textId="77777777" w:rsidR="00894DE6" w:rsidRPr="00B958AE" w:rsidRDefault="00894DE6"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hAnsi="Arial" w:cs="Arial"/>
                <w:sz w:val="20"/>
                <w:szCs w:val="20"/>
              </w:rPr>
              <w:t>Realizar</w:t>
            </w:r>
            <w:r>
              <w:rPr>
                <w:rFonts w:ascii="Arial" w:eastAsia="Arial" w:hAnsi="Arial" w:cs="Arial"/>
                <w:sz w:val="20"/>
                <w:szCs w:val="20"/>
                <w:lang w:val="es-ES"/>
              </w:rPr>
              <w:t xml:space="preserve"> el m</w:t>
            </w:r>
            <w:r w:rsidRPr="00B958AE">
              <w:rPr>
                <w:rFonts w:ascii="Arial" w:eastAsia="Arial" w:hAnsi="Arial" w:cs="Arial"/>
                <w:sz w:val="20"/>
                <w:szCs w:val="20"/>
                <w:lang w:val="es-ES"/>
              </w:rPr>
              <w:t xml:space="preserve">antenimiento y soporte a la infraestructura </w:t>
            </w:r>
            <w:r>
              <w:rPr>
                <w:rFonts w:ascii="Arial" w:eastAsia="Arial" w:hAnsi="Arial" w:cs="Arial"/>
                <w:sz w:val="20"/>
                <w:szCs w:val="20"/>
                <w:lang w:val="es-ES"/>
              </w:rPr>
              <w:t>tecnológica</w:t>
            </w:r>
          </w:p>
        </w:tc>
      </w:tr>
      <w:tr w:rsidR="00894DE6" w:rsidRPr="00B958AE" w14:paraId="3F4E53DC" w14:textId="77777777" w:rsidTr="0011253A">
        <w:tc>
          <w:tcPr>
            <w:tcW w:w="1883" w:type="dxa"/>
            <w:shd w:val="clear" w:color="auto" w:fill="A8D08D" w:themeFill="accent6" w:themeFillTint="99"/>
            <w:vAlign w:val="center"/>
          </w:tcPr>
          <w:p w14:paraId="75513739"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tcPr>
          <w:p w14:paraId="47C0822A" w14:textId="77777777" w:rsidR="00894DE6" w:rsidRPr="00B958AE" w:rsidRDefault="00894DE6" w:rsidP="00F91304">
            <w:pPr>
              <w:pStyle w:val="ListParagraph"/>
              <w:numPr>
                <w:ilvl w:val="0"/>
                <w:numId w:val="48"/>
              </w:numPr>
              <w:spacing w:line="276" w:lineRule="auto"/>
              <w:jc w:val="both"/>
              <w:rPr>
                <w:rFonts w:ascii="Arial" w:eastAsia="Arial" w:hAnsi="Arial" w:cs="Arial"/>
                <w:sz w:val="20"/>
                <w:szCs w:val="20"/>
                <w:lang w:val="es-ES_tradnl"/>
              </w:rPr>
            </w:pPr>
            <w:r w:rsidRPr="00CD5F1A">
              <w:rPr>
                <w:rFonts w:ascii="Arial" w:eastAsia="Arial" w:hAnsi="Arial" w:cs="Arial"/>
                <w:sz w:val="20"/>
                <w:szCs w:val="20"/>
              </w:rPr>
              <w:t>Aplicación</w:t>
            </w:r>
            <w:r w:rsidRPr="00B958AE">
              <w:rPr>
                <w:rFonts w:ascii="Arial" w:eastAsia="Arial" w:hAnsi="Arial" w:cs="Arial"/>
                <w:sz w:val="20"/>
                <w:szCs w:val="20"/>
                <w:lang w:val="es-ES_tradnl"/>
              </w:rPr>
              <w:t xml:space="preserve"> y aprovechamiento de estándares, modelos, normas y herramientas que permitan la adecuada gestión de riesgos de seguridad digital, para generar confianza en los procesos de las Entidades públicas y garantizar la protección de datos personales.</w:t>
            </w:r>
          </w:p>
        </w:tc>
      </w:tr>
      <w:tr w:rsidR="00894DE6" w:rsidRPr="00B958AE" w14:paraId="3CF4CFC2" w14:textId="77777777" w:rsidTr="0011253A">
        <w:tc>
          <w:tcPr>
            <w:tcW w:w="1883" w:type="dxa"/>
            <w:shd w:val="clear" w:color="auto" w:fill="A8D08D" w:themeFill="accent6" w:themeFillTint="99"/>
            <w:vAlign w:val="center"/>
          </w:tcPr>
          <w:p w14:paraId="3AF3E727"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39F7A0E7"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 de procesos y procedimientos que optimizaron tiempos de ejecución y son más sencillos </w:t>
            </w:r>
          </w:p>
          <w:p w14:paraId="6BE4A0AC" w14:textId="77777777" w:rsidR="00894DE6" w:rsidRPr="00B958AE" w:rsidRDefault="00894DE6"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 de implementación de Arquitectura empresarial al interior de la entidad</w:t>
            </w:r>
          </w:p>
        </w:tc>
      </w:tr>
      <w:tr w:rsidR="00894DE6" w:rsidRPr="00B958AE" w14:paraId="1D83A3F1" w14:textId="77777777" w:rsidTr="0011253A">
        <w:tc>
          <w:tcPr>
            <w:tcW w:w="1883" w:type="dxa"/>
            <w:shd w:val="clear" w:color="auto" w:fill="A8D08D" w:themeFill="accent6" w:themeFillTint="99"/>
            <w:vAlign w:val="center"/>
          </w:tcPr>
          <w:p w14:paraId="16D32743"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3D95EA64"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12 meses</w:t>
            </w:r>
          </w:p>
        </w:tc>
        <w:tc>
          <w:tcPr>
            <w:tcW w:w="2093" w:type="dxa"/>
            <w:shd w:val="clear" w:color="auto" w:fill="A8D08D" w:themeFill="accent6" w:themeFillTint="99"/>
            <w:vAlign w:val="center"/>
          </w:tcPr>
          <w:p w14:paraId="3B4DC8E2"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Costo Aproximado de Implementación</w:t>
            </w:r>
          </w:p>
        </w:tc>
        <w:tc>
          <w:tcPr>
            <w:tcW w:w="2299" w:type="dxa"/>
            <w:vAlign w:val="center"/>
          </w:tcPr>
          <w:p w14:paraId="322055AD" w14:textId="77777777" w:rsidR="00894DE6" w:rsidRPr="00B958AE" w:rsidRDefault="00894DE6" w:rsidP="00F91304">
            <w:pPr>
              <w:spacing w:line="276" w:lineRule="auto"/>
              <w:rPr>
                <w:rFonts w:ascii="Arial" w:eastAsia="Arial" w:hAnsi="Arial" w:cs="Arial"/>
                <w:sz w:val="20"/>
                <w:szCs w:val="20"/>
                <w:lang w:val="es-ES"/>
              </w:rPr>
            </w:pPr>
            <w:r>
              <w:rPr>
                <w:rFonts w:ascii="Arial" w:eastAsia="Arial" w:hAnsi="Arial" w:cs="Arial"/>
                <w:sz w:val="20"/>
                <w:szCs w:val="20"/>
                <w:lang w:val="es-ES"/>
              </w:rPr>
              <w:t>$</w:t>
            </w:r>
            <w:r w:rsidRPr="00B958AE">
              <w:rPr>
                <w:rFonts w:ascii="Arial" w:eastAsia="Arial" w:hAnsi="Arial" w:cs="Arial"/>
                <w:sz w:val="20"/>
                <w:szCs w:val="20"/>
                <w:lang w:val="es-ES"/>
              </w:rPr>
              <w:t>1</w:t>
            </w:r>
            <w:r>
              <w:rPr>
                <w:rFonts w:ascii="Arial" w:eastAsia="Arial" w:hAnsi="Arial" w:cs="Arial"/>
                <w:sz w:val="20"/>
                <w:szCs w:val="20"/>
                <w:lang w:val="es-ES"/>
              </w:rPr>
              <w:t>83</w:t>
            </w:r>
            <w:r w:rsidRPr="00B958AE">
              <w:rPr>
                <w:rFonts w:ascii="Arial" w:eastAsia="Arial" w:hAnsi="Arial" w:cs="Arial"/>
                <w:sz w:val="20"/>
                <w:szCs w:val="20"/>
                <w:lang w:val="es-ES"/>
              </w:rPr>
              <w:t>.</w:t>
            </w:r>
            <w:r>
              <w:rPr>
                <w:rFonts w:ascii="Arial" w:eastAsia="Arial" w:hAnsi="Arial" w:cs="Arial"/>
                <w:sz w:val="20"/>
                <w:szCs w:val="20"/>
                <w:lang w:val="es-ES"/>
              </w:rPr>
              <w:t>75</w:t>
            </w:r>
            <w:r w:rsidRPr="00B958AE">
              <w:rPr>
                <w:rFonts w:ascii="Arial" w:eastAsia="Arial" w:hAnsi="Arial" w:cs="Arial"/>
                <w:sz w:val="20"/>
                <w:szCs w:val="20"/>
                <w:lang w:val="es-ES"/>
              </w:rPr>
              <w:t>0.000</w:t>
            </w:r>
          </w:p>
        </w:tc>
      </w:tr>
      <w:tr w:rsidR="00894DE6" w:rsidRPr="00B958AE" w14:paraId="650A619E" w14:textId="77777777" w:rsidTr="0011253A">
        <w:tc>
          <w:tcPr>
            <w:tcW w:w="1883" w:type="dxa"/>
            <w:shd w:val="clear" w:color="auto" w:fill="A8D08D" w:themeFill="accent6" w:themeFillTint="99"/>
            <w:vAlign w:val="center"/>
          </w:tcPr>
          <w:p w14:paraId="5E352313"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378F7787"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Media</w:t>
            </w:r>
          </w:p>
        </w:tc>
        <w:tc>
          <w:tcPr>
            <w:tcW w:w="2093" w:type="dxa"/>
            <w:shd w:val="clear" w:color="auto" w:fill="A8D08D" w:themeFill="accent6" w:themeFillTint="99"/>
            <w:vAlign w:val="center"/>
          </w:tcPr>
          <w:p w14:paraId="15E957E7"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33DDF4F0"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894DE6" w:rsidRPr="00B958AE" w14:paraId="2847BFB8" w14:textId="77777777" w:rsidTr="0011253A">
        <w:tc>
          <w:tcPr>
            <w:tcW w:w="1883" w:type="dxa"/>
            <w:shd w:val="clear" w:color="auto" w:fill="A8D08D" w:themeFill="accent6" w:themeFillTint="99"/>
            <w:vAlign w:val="center"/>
          </w:tcPr>
          <w:p w14:paraId="5A4FE0B5"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456C78B0"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6D5ED838" w14:textId="77777777" w:rsidR="00894DE6" w:rsidRPr="00B958AE" w:rsidRDefault="00894D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6A99C5D7" w14:textId="77777777" w:rsidR="00894DE6" w:rsidRPr="00B958AE" w:rsidRDefault="00894D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894DE6" w:rsidRPr="00B958AE" w14:paraId="0F8CFCE6" w14:textId="77777777" w:rsidTr="0011253A">
        <w:tc>
          <w:tcPr>
            <w:tcW w:w="8828" w:type="dxa"/>
            <w:gridSpan w:val="4"/>
            <w:shd w:val="clear" w:color="auto" w:fill="A8D08D" w:themeFill="accent6" w:themeFillTint="99"/>
          </w:tcPr>
          <w:p w14:paraId="6392BDEC" w14:textId="77777777" w:rsidR="00894DE6" w:rsidRPr="00B958AE" w:rsidRDefault="00894D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894DE6" w:rsidRPr="000852D7" w14:paraId="4DE2C1F6" w14:textId="77777777" w:rsidTr="0011253A">
        <w:trPr>
          <w:trHeight w:val="587"/>
        </w:trPr>
        <w:tc>
          <w:tcPr>
            <w:tcW w:w="8828" w:type="dxa"/>
            <w:gridSpan w:val="4"/>
          </w:tcPr>
          <w:p w14:paraId="2ECEC831" w14:textId="77777777" w:rsidR="00894DE6" w:rsidRPr="000852D7" w:rsidRDefault="00894DE6" w:rsidP="00F91304">
            <w:pPr>
              <w:spacing w:line="276" w:lineRule="auto"/>
              <w:jc w:val="both"/>
              <w:rPr>
                <w:rFonts w:ascii="Arial" w:hAnsi="Arial" w:cs="Arial"/>
                <w:sz w:val="20"/>
                <w:szCs w:val="20"/>
                <w:lang w:val="es-ES"/>
              </w:rPr>
            </w:pPr>
            <w:r w:rsidRPr="000852D7">
              <w:rPr>
                <w:rFonts w:ascii="Arial" w:hAnsi="Arial" w:cs="Arial"/>
                <w:sz w:val="20"/>
                <w:szCs w:val="20"/>
                <w:lang w:val="es-ES_tradnl"/>
              </w:rPr>
              <w:t>Asegurarse que al menos una (1) vez al año durante la vigencia del contrato de soporte se realicen las respectivas actualizaciones de los componentes lógicos según las recomendaciones del fabricante</w:t>
            </w:r>
            <w:r>
              <w:rPr>
                <w:rFonts w:ascii="Arial" w:hAnsi="Arial" w:cs="Arial"/>
                <w:sz w:val="20"/>
                <w:szCs w:val="20"/>
                <w:lang w:val="es-ES_tradnl"/>
              </w:rPr>
              <w:t>.</w:t>
            </w:r>
          </w:p>
        </w:tc>
      </w:tr>
      <w:tr w:rsidR="00894DE6" w:rsidRPr="00B958AE" w14:paraId="6E10CD30" w14:textId="77777777" w:rsidTr="0011253A">
        <w:tc>
          <w:tcPr>
            <w:tcW w:w="8828" w:type="dxa"/>
            <w:gridSpan w:val="4"/>
            <w:shd w:val="clear" w:color="auto" w:fill="A8D08D" w:themeFill="accent6" w:themeFillTint="99"/>
          </w:tcPr>
          <w:p w14:paraId="0F37E31F" w14:textId="77777777" w:rsidR="00894DE6" w:rsidRPr="00B958AE" w:rsidRDefault="00894D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BRECHAS</w:t>
            </w:r>
          </w:p>
        </w:tc>
      </w:tr>
      <w:tr w:rsidR="00894DE6" w:rsidRPr="00CD5F1A" w14:paraId="3CD79386" w14:textId="77777777" w:rsidTr="0011253A">
        <w:tc>
          <w:tcPr>
            <w:tcW w:w="8828" w:type="dxa"/>
            <w:gridSpan w:val="4"/>
          </w:tcPr>
          <w:p w14:paraId="159C9BBB"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BR-IT-02</w:t>
            </w:r>
            <w:r w:rsidRPr="00CD5F1A">
              <w:rPr>
                <w:rFonts w:ascii="Arial" w:eastAsia="Arial" w:hAnsi="Arial" w:cs="Arial"/>
                <w:sz w:val="20"/>
                <w:szCs w:val="20"/>
              </w:rPr>
              <w:tab/>
              <w:t>Implementar una configuración de alta disponibilidad en la infraestructura crítica.</w:t>
            </w:r>
          </w:p>
          <w:p w14:paraId="340F20FD"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BR-IT-03</w:t>
            </w:r>
            <w:r w:rsidRPr="00CD5F1A">
              <w:rPr>
                <w:rFonts w:ascii="Arial" w:eastAsia="Arial" w:hAnsi="Arial" w:cs="Arial"/>
                <w:sz w:val="20"/>
                <w:szCs w:val="20"/>
              </w:rPr>
              <w:tab/>
              <w:t>Rediseñar el servicio de red inalámbrica de la ADR.</w:t>
            </w:r>
          </w:p>
          <w:p w14:paraId="43714B66"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BR-IT-04</w:t>
            </w:r>
            <w:r w:rsidRPr="00CD5F1A">
              <w:rPr>
                <w:rFonts w:ascii="Arial" w:eastAsia="Arial" w:hAnsi="Arial" w:cs="Arial"/>
                <w:sz w:val="20"/>
                <w:szCs w:val="20"/>
              </w:rPr>
              <w:tab/>
              <w:t>Migrar soluciones/aplicaciones sobre infraestructura sin contrato de soporte a infraestructura con soporte.</w:t>
            </w:r>
          </w:p>
          <w:p w14:paraId="6C665873"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BR-IT-09</w:t>
            </w:r>
            <w:r w:rsidRPr="00CD5F1A">
              <w:rPr>
                <w:rFonts w:ascii="Arial" w:eastAsia="Arial" w:hAnsi="Arial" w:cs="Arial"/>
                <w:sz w:val="20"/>
                <w:szCs w:val="20"/>
              </w:rPr>
              <w:tab/>
              <w:t>Implementar una solución de telefonía que cumpla con las necesidades operativas y funcionales de la Entidad.</w:t>
            </w:r>
          </w:p>
          <w:p w14:paraId="2D5C3029"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BR-IT-10</w:t>
            </w:r>
            <w:r w:rsidRPr="00CD5F1A">
              <w:rPr>
                <w:rFonts w:ascii="Arial" w:eastAsia="Arial" w:hAnsi="Arial" w:cs="Arial"/>
                <w:sz w:val="20"/>
                <w:szCs w:val="20"/>
              </w:rPr>
              <w:tab/>
              <w:t>Integrar la identidad digital empresarial en todos los servicios de infraestructura tecnológica de la Entidad.</w:t>
            </w:r>
          </w:p>
          <w:p w14:paraId="44B05C73" w14:textId="77777777" w:rsidR="00894DE6" w:rsidRPr="00CD5F1A" w:rsidRDefault="00894DE6"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b/>
                <w:sz w:val="20"/>
                <w:szCs w:val="20"/>
              </w:rPr>
              <w:t>BR-IT-14</w:t>
            </w:r>
            <w:r w:rsidRPr="00B958AE">
              <w:rPr>
                <w:rFonts w:ascii="Arial" w:eastAsia="Arial" w:hAnsi="Arial" w:cs="Arial"/>
                <w:bCs/>
                <w:color w:val="000000" w:themeColor="text1"/>
                <w:sz w:val="20"/>
                <w:szCs w:val="20"/>
                <w:lang w:val="es-ES"/>
              </w:rPr>
              <w:tab/>
              <w:t>Implementar una solución de gestión de capacidad, administración y monitoreo centralizado.</w:t>
            </w:r>
          </w:p>
        </w:tc>
      </w:tr>
      <w:tr w:rsidR="00894DE6" w:rsidRPr="00B958AE" w14:paraId="7459D3CB" w14:textId="77777777" w:rsidTr="0011253A">
        <w:tc>
          <w:tcPr>
            <w:tcW w:w="8828" w:type="dxa"/>
            <w:gridSpan w:val="4"/>
            <w:shd w:val="clear" w:color="auto" w:fill="A8D08D" w:themeFill="accent6" w:themeFillTint="99"/>
          </w:tcPr>
          <w:p w14:paraId="35435D2A" w14:textId="77777777" w:rsidR="00894DE6" w:rsidRPr="00B958AE" w:rsidRDefault="00894D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ENTREGABLES</w:t>
            </w:r>
          </w:p>
        </w:tc>
      </w:tr>
      <w:tr w:rsidR="00894DE6" w:rsidRPr="00B958AE" w14:paraId="424C5BBA" w14:textId="77777777" w:rsidTr="0011253A">
        <w:tc>
          <w:tcPr>
            <w:tcW w:w="8828" w:type="dxa"/>
            <w:gridSpan w:val="4"/>
          </w:tcPr>
          <w:p w14:paraId="351F1426" w14:textId="77777777" w:rsidR="00894DE6" w:rsidRPr="00701547" w:rsidRDefault="00894DE6"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Recurso humano (3 recursos) para el mantenimiento de la infraestructura tecnológica del ADR para la sede principal y las sedes territoriales.</w:t>
            </w:r>
          </w:p>
          <w:p w14:paraId="0454C3F5" w14:textId="77777777" w:rsidR="00894DE6" w:rsidRDefault="00894DE6" w:rsidP="00F91304">
            <w:pPr>
              <w:spacing w:line="276" w:lineRule="auto"/>
              <w:rPr>
                <w:rFonts w:ascii="Arial" w:eastAsia="Arial" w:hAnsi="Arial" w:cs="Arial"/>
                <w:color w:val="000000" w:themeColor="text1"/>
                <w:sz w:val="20"/>
                <w:szCs w:val="20"/>
                <w:lang w:val="es-ES"/>
              </w:rPr>
            </w:pPr>
          </w:p>
          <w:p w14:paraId="42EE52CA" w14:textId="77777777" w:rsidR="00894DE6" w:rsidRDefault="00894DE6"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El recurso humano debe tener el conocimiento para realizar el mantenimiento a nivel de:</w:t>
            </w:r>
          </w:p>
          <w:p w14:paraId="4BEADF7B" w14:textId="77777777" w:rsidR="00894DE6" w:rsidRPr="00701547" w:rsidRDefault="00894DE6" w:rsidP="00F91304">
            <w:pPr>
              <w:spacing w:line="276" w:lineRule="auto"/>
              <w:rPr>
                <w:rFonts w:ascii="Arial" w:eastAsia="Arial" w:hAnsi="Arial" w:cs="Arial"/>
                <w:color w:val="000000" w:themeColor="text1"/>
                <w:sz w:val="20"/>
                <w:szCs w:val="20"/>
                <w:lang w:val="es-ES"/>
              </w:rPr>
            </w:pPr>
          </w:p>
          <w:p w14:paraId="0C8C5232"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Centro de computo</w:t>
            </w:r>
          </w:p>
          <w:p w14:paraId="7E39F9D7"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Centros de cableado (A nivel nacional)</w:t>
            </w:r>
          </w:p>
          <w:p w14:paraId="1132975B"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Revisión y mejoras en la interconectividad de los equipos que se encuentran en el centro de computo</w:t>
            </w:r>
          </w:p>
          <w:p w14:paraId="5CE54769"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Revisión y mejoras en la conectividad eléctrica de los equipos del centro de computo</w:t>
            </w:r>
          </w:p>
          <w:p w14:paraId="62F180AD"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Mantenimientos </w:t>
            </w:r>
            <w:proofErr w:type="spellStart"/>
            <w:r w:rsidRPr="00CD5F1A">
              <w:rPr>
                <w:rFonts w:ascii="Arial" w:eastAsia="Arial" w:hAnsi="Arial" w:cs="Arial"/>
                <w:sz w:val="20"/>
                <w:szCs w:val="20"/>
              </w:rPr>
              <w:t>Nutanix</w:t>
            </w:r>
            <w:proofErr w:type="spellEnd"/>
          </w:p>
          <w:p w14:paraId="65E25E83" w14:textId="77777777" w:rsidR="00894DE6" w:rsidRPr="00CD5F1A" w:rsidRDefault="00894D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Procesos y mantenimiento de </w:t>
            </w:r>
            <w:proofErr w:type="spellStart"/>
            <w:r w:rsidRPr="00CD5F1A">
              <w:rPr>
                <w:rFonts w:ascii="Arial" w:eastAsia="Arial" w:hAnsi="Arial" w:cs="Arial"/>
                <w:sz w:val="20"/>
                <w:szCs w:val="20"/>
              </w:rPr>
              <w:t>backups</w:t>
            </w:r>
            <w:proofErr w:type="spellEnd"/>
            <w:r w:rsidRPr="00CD5F1A">
              <w:rPr>
                <w:rFonts w:ascii="Arial" w:eastAsia="Arial" w:hAnsi="Arial" w:cs="Arial"/>
                <w:sz w:val="20"/>
                <w:szCs w:val="20"/>
              </w:rPr>
              <w:t xml:space="preserve"> </w:t>
            </w:r>
          </w:p>
          <w:p w14:paraId="3850B67C" w14:textId="77777777" w:rsidR="00894DE6" w:rsidRDefault="00894DE6"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Infr</w:t>
            </w:r>
            <w:r w:rsidRPr="00A90C45">
              <w:rPr>
                <w:rFonts w:ascii="Arial" w:eastAsia="Arial" w:hAnsi="Arial" w:cs="Arial"/>
                <w:color w:val="000000" w:themeColor="text1"/>
                <w:sz w:val="20"/>
                <w:szCs w:val="20"/>
                <w:lang w:val="es-ES"/>
              </w:rPr>
              <w:t>aestructura</w:t>
            </w:r>
            <w:proofErr w:type="spellEnd"/>
            <w:r w:rsidRPr="00A90C45">
              <w:rPr>
                <w:rFonts w:ascii="Arial" w:eastAsia="Arial" w:hAnsi="Arial" w:cs="Arial"/>
                <w:color w:val="000000" w:themeColor="text1"/>
                <w:sz w:val="20"/>
                <w:szCs w:val="20"/>
                <w:lang w:val="es-ES"/>
              </w:rPr>
              <w:t xml:space="preserve"> Core de la entidad</w:t>
            </w:r>
          </w:p>
          <w:p w14:paraId="0B75864C" w14:textId="77777777" w:rsidR="00894DE6" w:rsidRDefault="00894DE6" w:rsidP="00F91304">
            <w:pPr>
              <w:spacing w:line="276" w:lineRule="auto"/>
              <w:ind w:left="360"/>
              <w:rPr>
                <w:rFonts w:ascii="Arial" w:eastAsia="Arial" w:hAnsi="Arial" w:cs="Arial"/>
                <w:color w:val="000000" w:themeColor="text1"/>
                <w:sz w:val="20"/>
                <w:szCs w:val="20"/>
                <w:lang w:val="es-ES"/>
              </w:rPr>
            </w:pPr>
          </w:p>
          <w:p w14:paraId="36ADBD85" w14:textId="77777777" w:rsidR="00894DE6" w:rsidRPr="00B958AE" w:rsidRDefault="00894DE6"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Esta iniciativa va posterior a las mejoras realizadas al centro de cómputo y de la infraestructura de redes.</w:t>
            </w:r>
          </w:p>
        </w:tc>
      </w:tr>
    </w:tbl>
    <w:p w14:paraId="5F2711B8" w14:textId="572B7F3A" w:rsidR="00894DE6" w:rsidRDefault="00894DE6"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7268C0D3" w14:textId="1C339EFA"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1F93CA21" w14:textId="6E542F3A" w:rsidR="00EE02D8" w:rsidRDefault="00224C1B" w:rsidP="00F91304">
      <w:pPr>
        <w:spacing w:line="276" w:lineRule="auto"/>
        <w:jc w:val="center"/>
        <w:rPr>
          <w:rFonts w:ascii="Arial" w:eastAsia="Arial" w:hAnsi="Arial" w:cs="Arial"/>
          <w:i/>
          <w:sz w:val="18"/>
          <w:szCs w:val="18"/>
          <w:lang w:val="es-ES_tradnl"/>
        </w:rPr>
      </w:pPr>
      <w:bookmarkStart w:id="1000" w:name="_Toc28249483"/>
      <w:bookmarkStart w:id="1001" w:name="_Toc27549058"/>
      <w:bookmarkStart w:id="1002" w:name="_Toc28265141"/>
      <w:bookmarkStart w:id="1003" w:name="_Toc28569352"/>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65</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8100E9">
        <w:rPr>
          <w:rFonts w:ascii="Arial" w:hAnsi="Arial" w:cs="Arial"/>
          <w:i/>
          <w:sz w:val="18"/>
          <w:szCs w:val="18"/>
        </w:rPr>
        <w:t xml:space="preserve">Proyecto </w:t>
      </w:r>
      <w:r w:rsidRPr="008100E9">
        <w:rPr>
          <w:rFonts w:ascii="Arial" w:hAnsi="Arial" w:cs="Arial"/>
          <w:i/>
          <w:sz w:val="18"/>
          <w:szCs w:val="18"/>
        </w:rPr>
        <w:fldChar w:fldCharType="begin"/>
      </w:r>
      <w:r w:rsidRPr="008100E9">
        <w:rPr>
          <w:rFonts w:ascii="Arial" w:hAnsi="Arial" w:cs="Arial"/>
          <w:i/>
          <w:sz w:val="18"/>
          <w:szCs w:val="18"/>
        </w:rPr>
        <w:instrText xml:space="preserve"> SEQ Proyecto \* ARABIC </w:instrText>
      </w:r>
      <w:r w:rsidRPr="008100E9">
        <w:rPr>
          <w:rFonts w:ascii="Arial" w:hAnsi="Arial" w:cs="Arial"/>
          <w:i/>
          <w:sz w:val="18"/>
          <w:szCs w:val="18"/>
        </w:rPr>
        <w:fldChar w:fldCharType="separate"/>
      </w:r>
      <w:r w:rsidR="00B85331">
        <w:rPr>
          <w:rFonts w:ascii="Arial" w:hAnsi="Arial" w:cs="Arial"/>
          <w:i/>
          <w:noProof/>
          <w:sz w:val="18"/>
          <w:szCs w:val="18"/>
        </w:rPr>
        <w:t>24</w:t>
      </w:r>
      <w:r w:rsidRPr="008100E9">
        <w:rPr>
          <w:rFonts w:ascii="Arial" w:hAnsi="Arial" w:cs="Arial"/>
          <w:i/>
          <w:sz w:val="18"/>
          <w:szCs w:val="18"/>
        </w:rPr>
        <w:fldChar w:fldCharType="end"/>
      </w:r>
      <w:r w:rsidRPr="008100E9">
        <w:rPr>
          <w:rFonts w:ascii="Arial" w:hAnsi="Arial" w:cs="Arial"/>
          <w:i/>
          <w:sz w:val="18"/>
          <w:szCs w:val="18"/>
        </w:rPr>
        <w:t xml:space="preserve"> </w:t>
      </w:r>
      <w:r w:rsidRPr="008100E9">
        <w:rPr>
          <w:rFonts w:ascii="Arial" w:eastAsia="Arial" w:hAnsi="Arial" w:cs="Arial"/>
          <w:i/>
          <w:sz w:val="18"/>
          <w:szCs w:val="18"/>
        </w:rPr>
        <w:t>–</w:t>
      </w:r>
      <w:r w:rsidRPr="008100E9">
        <w:rPr>
          <w:rFonts w:ascii="Arial" w:eastAsia="Arial" w:hAnsi="Arial" w:cs="Arial"/>
          <w:i/>
          <w:sz w:val="18"/>
          <w:szCs w:val="18"/>
          <w:lang w:val="es-ES_tradnl"/>
        </w:rPr>
        <w:t xml:space="preserve"> </w:t>
      </w:r>
      <w:r w:rsidRPr="00F10162">
        <w:rPr>
          <w:rFonts w:ascii="Arial" w:eastAsia="Arial" w:hAnsi="Arial" w:cs="Arial"/>
          <w:i/>
          <w:sz w:val="18"/>
          <w:szCs w:val="18"/>
          <w:lang w:val="es-ES_tradnl"/>
        </w:rPr>
        <w:t xml:space="preserve">Antivirus y/o herramienta de gestión de políticas de seguridad </w:t>
      </w:r>
      <w:r>
        <w:rPr>
          <w:rFonts w:ascii="Arial" w:eastAsia="Arial" w:hAnsi="Arial" w:cs="Arial"/>
          <w:i/>
          <w:sz w:val="18"/>
          <w:szCs w:val="18"/>
          <w:lang w:val="es-ES_tradnl"/>
        </w:rPr>
        <w:t>F</w:t>
      </w:r>
      <w:r w:rsidRPr="00F10162">
        <w:rPr>
          <w:rFonts w:ascii="Arial" w:eastAsia="Arial" w:hAnsi="Arial" w:cs="Arial"/>
          <w:i/>
          <w:sz w:val="18"/>
          <w:szCs w:val="18"/>
          <w:lang w:val="es-ES_tradnl"/>
        </w:rPr>
        <w:t xml:space="preserve">ase </w:t>
      </w:r>
      <w:r>
        <w:rPr>
          <w:rFonts w:ascii="Arial" w:eastAsia="Arial" w:hAnsi="Arial" w:cs="Arial"/>
          <w:i/>
          <w:sz w:val="18"/>
          <w:szCs w:val="18"/>
          <w:lang w:val="es-ES_tradnl"/>
        </w:rPr>
        <w:t>II</w:t>
      </w:r>
      <w:bookmarkEnd w:id="1000"/>
      <w:bookmarkEnd w:id="1001"/>
      <w:bookmarkEnd w:id="1002"/>
      <w:bookmarkEnd w:id="1003"/>
    </w:p>
    <w:p w14:paraId="4F93C3AF" w14:textId="77777777" w:rsidR="00224C1B" w:rsidRPr="00224C1B" w:rsidRDefault="00224C1B" w:rsidP="00F91304">
      <w:pPr>
        <w:spacing w:line="276" w:lineRule="auto"/>
        <w:jc w:val="center"/>
        <w:rPr>
          <w:rFonts w:ascii="Arial" w:eastAsia="Arial" w:hAnsi="Arial" w:cs="Arial"/>
          <w:i/>
          <w:sz w:val="18"/>
          <w:szCs w:val="18"/>
          <w:lang w:val="es-ES_tradnl"/>
        </w:rPr>
      </w:pPr>
    </w:p>
    <w:tbl>
      <w:tblPr>
        <w:tblStyle w:val="TableGrid"/>
        <w:tblW w:w="9095" w:type="dxa"/>
        <w:tblLayout w:type="fixed"/>
        <w:tblLook w:val="06A0" w:firstRow="1" w:lastRow="0" w:firstColumn="1" w:lastColumn="0" w:noHBand="1" w:noVBand="1"/>
      </w:tblPr>
      <w:tblGrid>
        <w:gridCol w:w="2093"/>
        <w:gridCol w:w="2582"/>
        <w:gridCol w:w="2096"/>
        <w:gridCol w:w="2324"/>
      </w:tblGrid>
      <w:tr w:rsidR="000E52C9" w:rsidRPr="005866B0" w14:paraId="0BE74D21" w14:textId="77777777" w:rsidTr="0011253A">
        <w:tc>
          <w:tcPr>
            <w:tcW w:w="9095" w:type="dxa"/>
            <w:gridSpan w:val="4"/>
            <w:shd w:val="clear" w:color="auto" w:fill="A8D08D" w:themeFill="accent6" w:themeFillTint="99"/>
            <w:vAlign w:val="center"/>
          </w:tcPr>
          <w:p w14:paraId="092C8497" w14:textId="77777777" w:rsidR="000E52C9" w:rsidRPr="005866B0" w:rsidRDefault="000E52C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FICHA DE PROYECTO</w:t>
            </w:r>
          </w:p>
        </w:tc>
      </w:tr>
      <w:tr w:rsidR="000E52C9" w:rsidRPr="005866B0" w14:paraId="2F571A3D" w14:textId="77777777" w:rsidTr="0011253A">
        <w:tc>
          <w:tcPr>
            <w:tcW w:w="2093" w:type="dxa"/>
            <w:shd w:val="clear" w:color="auto" w:fill="A8D08D" w:themeFill="accent6" w:themeFillTint="99"/>
            <w:vAlign w:val="center"/>
          </w:tcPr>
          <w:p w14:paraId="4386AE46" w14:textId="65955C1A"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I</w:t>
            </w:r>
            <w:r>
              <w:rPr>
                <w:rFonts w:ascii="Arial" w:eastAsia="Arial" w:hAnsi="Arial" w:cs="Arial"/>
                <w:b/>
                <w:color w:val="000000" w:themeColor="text1"/>
                <w:sz w:val="20"/>
                <w:szCs w:val="20"/>
                <w:lang w:val="es-ES_tradnl"/>
              </w:rPr>
              <w:t>D</w:t>
            </w:r>
          </w:p>
        </w:tc>
        <w:tc>
          <w:tcPr>
            <w:tcW w:w="7002" w:type="dxa"/>
            <w:gridSpan w:val="3"/>
          </w:tcPr>
          <w:p w14:paraId="20D8919E" w14:textId="2F22D73C" w:rsidR="000E52C9" w:rsidRPr="005866B0" w:rsidRDefault="007E0F1D"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PRY-24</w:t>
            </w:r>
          </w:p>
        </w:tc>
      </w:tr>
      <w:tr w:rsidR="000E52C9" w:rsidRPr="005866B0" w14:paraId="5587326E" w14:textId="77777777" w:rsidTr="0011253A">
        <w:tc>
          <w:tcPr>
            <w:tcW w:w="2093" w:type="dxa"/>
            <w:shd w:val="clear" w:color="auto" w:fill="A8D08D" w:themeFill="accent6" w:themeFillTint="99"/>
            <w:vAlign w:val="center"/>
          </w:tcPr>
          <w:p w14:paraId="3B9666B5"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Nombre</w:t>
            </w:r>
          </w:p>
        </w:tc>
        <w:tc>
          <w:tcPr>
            <w:tcW w:w="7002" w:type="dxa"/>
            <w:gridSpan w:val="3"/>
          </w:tcPr>
          <w:p w14:paraId="13EF11B6"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Antivirus y/o herramienta de gestión de políticas de seguridad fase II</w:t>
            </w:r>
          </w:p>
        </w:tc>
      </w:tr>
      <w:tr w:rsidR="000E52C9" w:rsidRPr="005866B0" w14:paraId="10593C9C" w14:textId="77777777" w:rsidTr="0011253A">
        <w:tc>
          <w:tcPr>
            <w:tcW w:w="2093" w:type="dxa"/>
            <w:shd w:val="clear" w:color="auto" w:fill="A8D08D" w:themeFill="accent6" w:themeFillTint="99"/>
            <w:vAlign w:val="center"/>
          </w:tcPr>
          <w:p w14:paraId="3EA69275"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Objetivo General</w:t>
            </w:r>
          </w:p>
        </w:tc>
        <w:tc>
          <w:tcPr>
            <w:tcW w:w="7002" w:type="dxa"/>
            <w:gridSpan w:val="3"/>
            <w:vAlign w:val="center"/>
          </w:tcPr>
          <w:p w14:paraId="174D6CF2"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Implementar una herramienta seguridad de la información y aplicación de políticas de seguridad.</w:t>
            </w:r>
          </w:p>
        </w:tc>
      </w:tr>
      <w:tr w:rsidR="000E52C9" w:rsidRPr="005866B0" w14:paraId="1CC81E3A" w14:textId="77777777" w:rsidTr="0011253A">
        <w:tc>
          <w:tcPr>
            <w:tcW w:w="2093" w:type="dxa"/>
            <w:shd w:val="clear" w:color="auto" w:fill="A8D08D" w:themeFill="accent6" w:themeFillTint="99"/>
            <w:vAlign w:val="center"/>
          </w:tcPr>
          <w:p w14:paraId="4A76E518"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Objetivos Específicos</w:t>
            </w:r>
          </w:p>
        </w:tc>
        <w:tc>
          <w:tcPr>
            <w:tcW w:w="7002" w:type="dxa"/>
            <w:gridSpan w:val="3"/>
          </w:tcPr>
          <w:p w14:paraId="4E3F9AF1" w14:textId="77777777" w:rsidR="000E52C9" w:rsidRPr="005866B0" w:rsidRDefault="000E52C9" w:rsidP="00F91304">
            <w:pPr>
              <w:pStyle w:val="ListParagraph"/>
              <w:numPr>
                <w:ilvl w:val="0"/>
                <w:numId w:val="21"/>
              </w:numPr>
              <w:spacing w:line="276" w:lineRule="auto"/>
              <w:ind w:left="318" w:hanging="283"/>
              <w:rPr>
                <w:rFonts w:ascii="Arial" w:eastAsia="Arial" w:hAnsi="Arial" w:cs="Arial"/>
                <w:sz w:val="20"/>
                <w:szCs w:val="20"/>
                <w:lang w:val="es-ES_tradnl"/>
              </w:rPr>
            </w:pPr>
            <w:r w:rsidRPr="005866B0">
              <w:rPr>
                <w:rFonts w:ascii="Arial" w:eastAsia="Arial" w:hAnsi="Arial" w:cs="Arial"/>
                <w:sz w:val="20"/>
                <w:szCs w:val="20"/>
                <w:lang w:val="es-ES_tradnl"/>
              </w:rPr>
              <w:t>Implementar una herramienta de seguridad instalada configurada y puesta en los computadores de la ADR.</w:t>
            </w:r>
          </w:p>
          <w:p w14:paraId="7927E57E" w14:textId="77777777" w:rsidR="000E52C9" w:rsidRPr="005866B0" w:rsidRDefault="000E52C9" w:rsidP="00F91304">
            <w:pPr>
              <w:pStyle w:val="ListParagraph"/>
              <w:numPr>
                <w:ilvl w:val="0"/>
                <w:numId w:val="21"/>
              </w:numPr>
              <w:spacing w:line="276" w:lineRule="auto"/>
              <w:ind w:left="318" w:hanging="283"/>
              <w:rPr>
                <w:rFonts w:ascii="Arial" w:eastAsia="Arial" w:hAnsi="Arial" w:cs="Arial"/>
                <w:sz w:val="20"/>
                <w:szCs w:val="20"/>
                <w:lang w:val="es-ES_tradnl"/>
              </w:rPr>
            </w:pPr>
            <w:r w:rsidRPr="005866B0">
              <w:rPr>
                <w:rFonts w:ascii="Arial" w:eastAsia="Arial" w:hAnsi="Arial" w:cs="Arial"/>
                <w:sz w:val="20"/>
                <w:szCs w:val="20"/>
                <w:lang w:val="es-ES_tradnl"/>
              </w:rPr>
              <w:t>Contar con una consola para gestionar políticas de seguridad en los computadores de la ADR.</w:t>
            </w:r>
          </w:p>
          <w:p w14:paraId="0A9BF9BA" w14:textId="77777777" w:rsidR="000E52C9" w:rsidRPr="005866B0" w:rsidRDefault="000E52C9" w:rsidP="00F91304">
            <w:pPr>
              <w:pStyle w:val="ListParagraph"/>
              <w:numPr>
                <w:ilvl w:val="0"/>
                <w:numId w:val="21"/>
              </w:numPr>
              <w:spacing w:line="276" w:lineRule="auto"/>
              <w:ind w:left="318" w:hanging="283"/>
              <w:rPr>
                <w:rFonts w:ascii="Arial" w:eastAsia="Arial" w:hAnsi="Arial" w:cs="Arial"/>
                <w:sz w:val="20"/>
                <w:szCs w:val="20"/>
                <w:lang w:val="es-ES_tradnl"/>
              </w:rPr>
            </w:pPr>
            <w:r w:rsidRPr="005866B0">
              <w:rPr>
                <w:rFonts w:ascii="Arial" w:eastAsia="Arial" w:hAnsi="Arial" w:cs="Arial"/>
                <w:sz w:val="20"/>
                <w:szCs w:val="20"/>
                <w:lang w:val="es-ES_tradnl"/>
              </w:rPr>
              <w:t>Evaluar el cumplimiento de las políticas de seguridad de los escritorios de la ADR.</w:t>
            </w:r>
          </w:p>
        </w:tc>
      </w:tr>
      <w:tr w:rsidR="000E52C9" w:rsidRPr="005866B0" w14:paraId="6C58B9B7" w14:textId="77777777" w:rsidTr="0011253A">
        <w:tc>
          <w:tcPr>
            <w:tcW w:w="2093" w:type="dxa"/>
            <w:shd w:val="clear" w:color="auto" w:fill="A8D08D" w:themeFill="accent6" w:themeFillTint="99"/>
            <w:vAlign w:val="center"/>
          </w:tcPr>
          <w:p w14:paraId="443C5FC0"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5B3229EE" w14:textId="77777777" w:rsidR="000E52C9" w:rsidRPr="005866B0" w:rsidRDefault="000E52C9" w:rsidP="00F91304">
            <w:pPr>
              <w:pStyle w:val="ListParagraph"/>
              <w:numPr>
                <w:ilvl w:val="0"/>
                <w:numId w:val="43"/>
              </w:numPr>
              <w:spacing w:line="276" w:lineRule="auto"/>
              <w:rPr>
                <w:rFonts w:ascii="Arial" w:hAnsi="Arial" w:cs="Arial"/>
                <w:sz w:val="20"/>
                <w:szCs w:val="20"/>
                <w:lang w:val="es-ES_tradnl"/>
              </w:rPr>
            </w:pPr>
            <w:r w:rsidRPr="005866B0">
              <w:rPr>
                <w:rFonts w:ascii="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2E7F7FDB" w14:textId="77777777" w:rsidR="000E52C9" w:rsidRPr="005866B0" w:rsidRDefault="000E52C9" w:rsidP="00F91304">
            <w:pPr>
              <w:pStyle w:val="ListParagraph"/>
              <w:numPr>
                <w:ilvl w:val="0"/>
                <w:numId w:val="43"/>
              </w:numPr>
              <w:spacing w:line="276" w:lineRule="auto"/>
              <w:rPr>
                <w:rFonts w:ascii="Arial" w:eastAsia="Arial" w:hAnsi="Arial" w:cs="Arial"/>
                <w:sz w:val="20"/>
                <w:szCs w:val="20"/>
                <w:lang w:val="es-ES_tradnl"/>
              </w:rPr>
            </w:pPr>
            <w:r w:rsidRPr="005866B0">
              <w:rPr>
                <w:rFonts w:ascii="Arial" w:hAnsi="Arial" w:cs="Arial"/>
                <w:sz w:val="20"/>
                <w:szCs w:val="20"/>
                <w:lang w:val="es-ES_tradnl"/>
              </w:rPr>
              <w:t>Inclusión y actualización permanente de políticas de seguridad y confianza digital.</w:t>
            </w:r>
          </w:p>
        </w:tc>
      </w:tr>
      <w:tr w:rsidR="000E52C9" w:rsidRPr="005866B0" w14:paraId="026BA518" w14:textId="77777777" w:rsidTr="0011253A">
        <w:tc>
          <w:tcPr>
            <w:tcW w:w="2093" w:type="dxa"/>
            <w:shd w:val="clear" w:color="auto" w:fill="A8D08D" w:themeFill="accent6" w:themeFillTint="99"/>
            <w:vAlign w:val="center"/>
          </w:tcPr>
          <w:p w14:paraId="3DF2008E"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Indicadores de Gobierno Digital</w:t>
            </w:r>
          </w:p>
        </w:tc>
        <w:tc>
          <w:tcPr>
            <w:tcW w:w="7002" w:type="dxa"/>
            <w:gridSpan w:val="3"/>
          </w:tcPr>
          <w:p w14:paraId="080C11EB" w14:textId="77777777" w:rsidR="000E52C9" w:rsidRDefault="000E52C9"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52181F0A" w14:textId="77777777" w:rsidR="000E52C9" w:rsidRPr="003C1B89" w:rsidRDefault="000E52C9" w:rsidP="00F91304">
            <w:pPr>
              <w:pStyle w:val="ListParagraph"/>
              <w:numPr>
                <w:ilvl w:val="0"/>
                <w:numId w:val="42"/>
              </w:numPr>
              <w:spacing w:line="276" w:lineRule="auto"/>
              <w:jc w:val="both"/>
              <w:rPr>
                <w:rFonts w:ascii="Arial" w:eastAsia="Arial" w:hAnsi="Arial" w:cs="Arial"/>
                <w:sz w:val="20"/>
                <w:szCs w:val="20"/>
                <w:lang w:val="es-ES"/>
              </w:rPr>
            </w:pPr>
            <w:r w:rsidRPr="003C1B89">
              <w:rPr>
                <w:rFonts w:ascii="Arial" w:eastAsia="Arial" w:hAnsi="Arial" w:cs="Arial"/>
                <w:sz w:val="20"/>
                <w:szCs w:val="20"/>
                <w:lang w:val="es-ES"/>
              </w:rPr>
              <w:t>% de implementación de Arquitectura empresarial al interior de la entidad</w:t>
            </w:r>
          </w:p>
        </w:tc>
      </w:tr>
      <w:tr w:rsidR="000E52C9" w:rsidRPr="005866B0" w14:paraId="4D8262AE" w14:textId="77777777" w:rsidTr="0011253A">
        <w:tc>
          <w:tcPr>
            <w:tcW w:w="2093" w:type="dxa"/>
            <w:shd w:val="clear" w:color="auto" w:fill="A8D08D" w:themeFill="accent6" w:themeFillTint="99"/>
            <w:vAlign w:val="center"/>
          </w:tcPr>
          <w:p w14:paraId="16C47BEA"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Tiempo Aproximado de Implementación</w:t>
            </w:r>
          </w:p>
        </w:tc>
        <w:tc>
          <w:tcPr>
            <w:tcW w:w="2582" w:type="dxa"/>
            <w:vAlign w:val="center"/>
          </w:tcPr>
          <w:p w14:paraId="0AD26FAA"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3 meses.</w:t>
            </w:r>
          </w:p>
        </w:tc>
        <w:tc>
          <w:tcPr>
            <w:tcW w:w="2096" w:type="dxa"/>
            <w:shd w:val="clear" w:color="auto" w:fill="A8D08D" w:themeFill="accent6" w:themeFillTint="99"/>
            <w:vAlign w:val="center"/>
          </w:tcPr>
          <w:p w14:paraId="46129450"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b/>
                <w:color w:val="000000" w:themeColor="text1"/>
                <w:sz w:val="20"/>
                <w:szCs w:val="20"/>
                <w:lang w:val="es-ES_tradnl"/>
              </w:rPr>
              <w:t>Costo Aproximado de Implementación</w:t>
            </w:r>
          </w:p>
        </w:tc>
        <w:tc>
          <w:tcPr>
            <w:tcW w:w="2324" w:type="dxa"/>
            <w:vAlign w:val="center"/>
          </w:tcPr>
          <w:p w14:paraId="51D0ACCF" w14:textId="29A34F25"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 xml:space="preserve">$ </w:t>
            </w:r>
            <w:r w:rsidR="00471DE4" w:rsidRPr="005866B0">
              <w:rPr>
                <w:rFonts w:ascii="Arial" w:eastAsia="Arial" w:hAnsi="Arial" w:cs="Arial"/>
                <w:sz w:val="20"/>
                <w:szCs w:val="20"/>
                <w:lang w:val="es-ES_tradnl"/>
              </w:rPr>
              <w:t xml:space="preserve">111.187.158, </w:t>
            </w:r>
            <w:proofErr w:type="spellStart"/>
            <w:r w:rsidR="00471DE4" w:rsidRPr="005866B0">
              <w:rPr>
                <w:rFonts w:ascii="Arial" w:eastAsia="Arial" w:hAnsi="Arial" w:cs="Arial"/>
                <w:sz w:val="20"/>
                <w:szCs w:val="20"/>
                <w:lang w:val="es-ES_tradnl"/>
              </w:rPr>
              <w:t>oo</w:t>
            </w:r>
            <w:proofErr w:type="spellEnd"/>
          </w:p>
        </w:tc>
      </w:tr>
      <w:tr w:rsidR="000E52C9" w:rsidRPr="005866B0" w14:paraId="1D75FD77" w14:textId="77777777" w:rsidTr="0011253A">
        <w:tc>
          <w:tcPr>
            <w:tcW w:w="2093" w:type="dxa"/>
            <w:shd w:val="clear" w:color="auto" w:fill="A8D08D" w:themeFill="accent6" w:themeFillTint="99"/>
            <w:vAlign w:val="center"/>
          </w:tcPr>
          <w:p w14:paraId="1E10931E"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Prioridad de la Implementación</w:t>
            </w:r>
          </w:p>
        </w:tc>
        <w:tc>
          <w:tcPr>
            <w:tcW w:w="2582" w:type="dxa"/>
            <w:vAlign w:val="center"/>
          </w:tcPr>
          <w:p w14:paraId="7CE89A92"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Alta</w:t>
            </w:r>
          </w:p>
        </w:tc>
        <w:tc>
          <w:tcPr>
            <w:tcW w:w="2096" w:type="dxa"/>
            <w:shd w:val="clear" w:color="auto" w:fill="A8D08D" w:themeFill="accent6" w:themeFillTint="99"/>
            <w:vAlign w:val="center"/>
          </w:tcPr>
          <w:p w14:paraId="027EC77B"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Áreas Involucradas</w:t>
            </w:r>
          </w:p>
        </w:tc>
        <w:tc>
          <w:tcPr>
            <w:tcW w:w="2324" w:type="dxa"/>
          </w:tcPr>
          <w:p w14:paraId="54B777A6"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Oficina de Tecnologías de la Información (OTI)</w:t>
            </w:r>
          </w:p>
        </w:tc>
      </w:tr>
      <w:tr w:rsidR="000E52C9" w:rsidRPr="005866B0" w14:paraId="1EF668A9" w14:textId="77777777" w:rsidTr="0011253A">
        <w:tc>
          <w:tcPr>
            <w:tcW w:w="2093" w:type="dxa"/>
            <w:shd w:val="clear" w:color="auto" w:fill="A8D08D" w:themeFill="accent6" w:themeFillTint="99"/>
            <w:vAlign w:val="center"/>
          </w:tcPr>
          <w:p w14:paraId="528986C3"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Procesos que Apoya</w:t>
            </w:r>
          </w:p>
        </w:tc>
        <w:tc>
          <w:tcPr>
            <w:tcW w:w="2582" w:type="dxa"/>
          </w:tcPr>
          <w:p w14:paraId="0103BA17"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0706B044" w14:textId="77777777" w:rsidR="000E52C9" w:rsidRPr="005866B0" w:rsidRDefault="000E52C9"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Dominio al que Pertenece</w:t>
            </w:r>
          </w:p>
        </w:tc>
        <w:tc>
          <w:tcPr>
            <w:tcW w:w="2324" w:type="dxa"/>
            <w:vAlign w:val="center"/>
          </w:tcPr>
          <w:p w14:paraId="26A4E51E" w14:textId="77777777" w:rsidR="000E52C9" w:rsidRPr="005866B0" w:rsidRDefault="000E52C9" w:rsidP="00F91304">
            <w:pPr>
              <w:spacing w:line="276" w:lineRule="auto"/>
              <w:rPr>
                <w:rFonts w:ascii="Arial" w:eastAsia="Arial" w:hAnsi="Arial" w:cs="Arial"/>
                <w:sz w:val="20"/>
                <w:szCs w:val="20"/>
                <w:lang w:val="es-ES_tradnl"/>
              </w:rPr>
            </w:pPr>
            <w:r w:rsidRPr="005866B0">
              <w:rPr>
                <w:rFonts w:ascii="Arial" w:eastAsia="Arial" w:hAnsi="Arial" w:cs="Arial"/>
                <w:sz w:val="20"/>
                <w:szCs w:val="20"/>
                <w:lang w:val="es-ES_tradnl"/>
              </w:rPr>
              <w:t>Seguridad de la Información</w:t>
            </w:r>
          </w:p>
        </w:tc>
      </w:tr>
      <w:tr w:rsidR="000E52C9" w:rsidRPr="005866B0" w14:paraId="6FAA9C8A" w14:textId="77777777" w:rsidTr="0011253A">
        <w:tc>
          <w:tcPr>
            <w:tcW w:w="9095" w:type="dxa"/>
            <w:gridSpan w:val="4"/>
            <w:shd w:val="clear" w:color="auto" w:fill="A8D08D" w:themeFill="accent6" w:themeFillTint="99"/>
          </w:tcPr>
          <w:p w14:paraId="6E19D26D" w14:textId="77777777" w:rsidR="000E52C9" w:rsidRPr="005866B0" w:rsidRDefault="000E52C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DESCRIPCIÓN</w:t>
            </w:r>
          </w:p>
        </w:tc>
      </w:tr>
      <w:tr w:rsidR="000E52C9" w:rsidRPr="005866B0" w14:paraId="78C3CF98" w14:textId="77777777" w:rsidTr="0011253A">
        <w:trPr>
          <w:trHeight w:val="508"/>
        </w:trPr>
        <w:tc>
          <w:tcPr>
            <w:tcW w:w="9095" w:type="dxa"/>
            <w:gridSpan w:val="4"/>
          </w:tcPr>
          <w:p w14:paraId="7F4442CE" w14:textId="77777777" w:rsidR="000E52C9" w:rsidRPr="005866B0" w:rsidRDefault="000E52C9" w:rsidP="00F91304">
            <w:pPr>
              <w:spacing w:line="276" w:lineRule="auto"/>
              <w:rPr>
                <w:rFonts w:ascii="Arial" w:eastAsia="Arial" w:hAnsi="Arial" w:cs="Arial"/>
                <w:color w:val="000000" w:themeColor="text1"/>
                <w:sz w:val="20"/>
                <w:szCs w:val="20"/>
                <w:lang w:val="es-ES_tradnl"/>
              </w:rPr>
            </w:pPr>
            <w:r w:rsidRPr="005866B0">
              <w:rPr>
                <w:rFonts w:ascii="Arial" w:eastAsia="Arial" w:hAnsi="Arial" w:cs="Arial"/>
                <w:bCs/>
                <w:color w:val="000000" w:themeColor="text1"/>
                <w:sz w:val="20"/>
                <w:szCs w:val="20"/>
                <w:lang w:val="es-ES_tradnl"/>
              </w:rPr>
              <w:t>Este proyecto tiene como fin la implementación de una herramienta de antivirus y/o gestión de políticas de seguridad en los computadores de la ADR para el año 2021.</w:t>
            </w:r>
          </w:p>
        </w:tc>
      </w:tr>
      <w:tr w:rsidR="000E52C9" w:rsidRPr="005866B0" w14:paraId="18A71973" w14:textId="77777777" w:rsidTr="0011253A">
        <w:tc>
          <w:tcPr>
            <w:tcW w:w="9095" w:type="dxa"/>
            <w:gridSpan w:val="4"/>
            <w:shd w:val="clear" w:color="auto" w:fill="A8D08D" w:themeFill="accent6" w:themeFillTint="99"/>
          </w:tcPr>
          <w:p w14:paraId="0AFFF6AE" w14:textId="77777777" w:rsidR="000E52C9" w:rsidRPr="005866B0" w:rsidRDefault="000E52C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BRECHAS QUE SOLUCIONA</w:t>
            </w:r>
          </w:p>
        </w:tc>
      </w:tr>
      <w:tr w:rsidR="000E52C9" w:rsidRPr="005866B0" w14:paraId="4A088E1D" w14:textId="77777777" w:rsidTr="0011253A">
        <w:tc>
          <w:tcPr>
            <w:tcW w:w="9095" w:type="dxa"/>
            <w:gridSpan w:val="4"/>
          </w:tcPr>
          <w:p w14:paraId="433B03AB" w14:textId="77777777" w:rsidR="000E52C9" w:rsidRPr="00F10162" w:rsidRDefault="000E52C9" w:rsidP="00F91304">
            <w:pPr>
              <w:pStyle w:val="ListParagraph"/>
              <w:numPr>
                <w:ilvl w:val="0"/>
                <w:numId w:val="22"/>
              </w:numPr>
              <w:spacing w:line="276" w:lineRule="auto"/>
              <w:ind w:left="360"/>
              <w:jc w:val="both"/>
              <w:rPr>
                <w:rFonts w:ascii="Arial" w:eastAsia="Arial" w:hAnsi="Arial" w:cs="Arial"/>
                <w:bCs/>
                <w:color w:val="000000" w:themeColor="text1"/>
                <w:sz w:val="20"/>
                <w:szCs w:val="20"/>
                <w:lang w:val="es-ES_tradnl"/>
              </w:rPr>
            </w:pPr>
            <w:r w:rsidRPr="00F10162">
              <w:rPr>
                <w:rFonts w:ascii="Arial" w:eastAsia="Arial" w:hAnsi="Arial" w:cs="Arial"/>
                <w:b/>
                <w:color w:val="000000" w:themeColor="text1"/>
                <w:sz w:val="20"/>
                <w:szCs w:val="20"/>
                <w:lang w:val="es-ES_tradnl"/>
              </w:rPr>
              <w:t>BR-SG-02.</w:t>
            </w:r>
            <w:r w:rsidRPr="00F10162">
              <w:rPr>
                <w:rFonts w:ascii="Arial" w:eastAsia="Arial" w:hAnsi="Arial" w:cs="Arial"/>
                <w:bCs/>
                <w:color w:val="000000" w:themeColor="text1"/>
                <w:sz w:val="20"/>
                <w:szCs w:val="20"/>
                <w:lang w:val="es-ES_tradnl"/>
              </w:rPr>
              <w:t xml:space="preserve"> Implementar solución de gestión de políticas de seguridad y control de fuga de información.</w:t>
            </w:r>
          </w:p>
        </w:tc>
      </w:tr>
      <w:tr w:rsidR="000E52C9" w:rsidRPr="005866B0" w14:paraId="0C4DE10A" w14:textId="77777777" w:rsidTr="0011253A">
        <w:tc>
          <w:tcPr>
            <w:tcW w:w="9095" w:type="dxa"/>
            <w:gridSpan w:val="4"/>
            <w:shd w:val="clear" w:color="auto" w:fill="A8D08D" w:themeFill="accent6" w:themeFillTint="99"/>
          </w:tcPr>
          <w:p w14:paraId="7473749F" w14:textId="77777777" w:rsidR="000E52C9" w:rsidRPr="005866B0" w:rsidRDefault="000E52C9" w:rsidP="00F91304">
            <w:pPr>
              <w:spacing w:line="276" w:lineRule="auto"/>
              <w:jc w:val="center"/>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ENTREGABLES</w:t>
            </w:r>
          </w:p>
        </w:tc>
      </w:tr>
      <w:tr w:rsidR="000E52C9" w:rsidRPr="005866B0" w14:paraId="0FED628F" w14:textId="77777777" w:rsidTr="0011253A">
        <w:tc>
          <w:tcPr>
            <w:tcW w:w="9095" w:type="dxa"/>
            <w:gridSpan w:val="4"/>
          </w:tcPr>
          <w:p w14:paraId="22BEF80E"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Licenciamiento de la herramienta</w:t>
            </w:r>
          </w:p>
          <w:p w14:paraId="133EE623"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Despliegue de la herramienta en los equipos de la ADR.</w:t>
            </w:r>
          </w:p>
          <w:p w14:paraId="6F0F9744"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Montaje de las consolas necesarias para la administración.</w:t>
            </w:r>
          </w:p>
          <w:p w14:paraId="442B01A4"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Descripción de entradas y salidas (ficheros, pantallas, listados, etc.).</w:t>
            </w:r>
          </w:p>
          <w:p w14:paraId="40EAC6D2"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Programa de entrenamiento de los usuarios.</w:t>
            </w:r>
          </w:p>
          <w:p w14:paraId="09DA42C1"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Reporte del proceso de implementación</w:t>
            </w:r>
          </w:p>
          <w:p w14:paraId="153F9F23"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lastRenderedPageBreak/>
              <w:t>Manuales de usuario</w:t>
            </w:r>
          </w:p>
          <w:p w14:paraId="44C8BDF5"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Manuales de administración</w:t>
            </w:r>
          </w:p>
          <w:p w14:paraId="642C3B57" w14:textId="77777777" w:rsidR="000E52C9" w:rsidRPr="005866B0" w:rsidRDefault="000E52C9"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5866B0">
              <w:rPr>
                <w:rFonts w:ascii="Arial" w:eastAsia="Arial" w:hAnsi="Arial" w:cs="Arial"/>
                <w:color w:val="000000" w:themeColor="text1"/>
                <w:sz w:val="20"/>
                <w:szCs w:val="20"/>
                <w:lang w:val="es-ES_tradnl"/>
              </w:rPr>
              <w:t xml:space="preserve">Transferencia de conocimiento </w:t>
            </w:r>
          </w:p>
        </w:tc>
      </w:tr>
    </w:tbl>
    <w:p w14:paraId="013DC71C" w14:textId="77777777" w:rsidR="00B10642" w:rsidRDefault="00B10642" w:rsidP="00F91304">
      <w:pPr>
        <w:spacing w:line="276" w:lineRule="auto"/>
        <w:jc w:val="center"/>
        <w:rPr>
          <w:rFonts w:ascii="Arial" w:hAnsi="Arial" w:cs="Arial"/>
          <w:i/>
          <w:iCs/>
          <w:sz w:val="18"/>
          <w:szCs w:val="18"/>
          <w:lang w:val="es-ES"/>
        </w:rPr>
      </w:pPr>
    </w:p>
    <w:p w14:paraId="4CC5B318" w14:textId="13DA06A7" w:rsidR="000E52C9" w:rsidRDefault="000E52C9"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1BBFB9EC" w14:textId="1C991633"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584201B3" w14:textId="4730CEBC" w:rsidR="006A63BB" w:rsidRDefault="006A63BB" w:rsidP="00F91304">
      <w:pPr>
        <w:spacing w:line="276" w:lineRule="auto"/>
        <w:jc w:val="center"/>
        <w:rPr>
          <w:rFonts w:ascii="Arial" w:eastAsia="Arial" w:hAnsi="Arial" w:cs="Arial"/>
          <w:i/>
          <w:sz w:val="18"/>
          <w:szCs w:val="18"/>
        </w:rPr>
      </w:pPr>
      <w:bookmarkStart w:id="1004" w:name="_Toc28249484"/>
      <w:bookmarkStart w:id="1005" w:name="_Toc27549059"/>
      <w:bookmarkStart w:id="1006" w:name="_Toc28265142"/>
      <w:bookmarkStart w:id="1007" w:name="_Toc28569353"/>
      <w:r w:rsidRPr="00FA0716">
        <w:rPr>
          <w:rFonts w:ascii="Arial" w:hAnsi="Arial" w:cs="Arial"/>
          <w:i/>
          <w:sz w:val="18"/>
          <w:szCs w:val="18"/>
          <w:lang w:val="es-ES_tradnl"/>
        </w:rPr>
        <w:lastRenderedPageBreak/>
        <w:t xml:space="preserve">Tabla </w:t>
      </w:r>
      <w:r w:rsidRPr="00FA0716">
        <w:rPr>
          <w:rFonts w:ascii="Arial" w:eastAsia="Arial" w:hAnsi="Arial" w:cs="Arial"/>
          <w:i/>
          <w:sz w:val="18"/>
          <w:szCs w:val="18"/>
          <w:lang w:val="es-ES_tradnl"/>
        </w:rPr>
        <w:fldChar w:fldCharType="begin"/>
      </w:r>
      <w:r w:rsidRPr="00FA0716">
        <w:rPr>
          <w:rFonts w:ascii="Arial" w:hAnsi="Arial" w:cs="Arial"/>
          <w:i/>
          <w:sz w:val="18"/>
          <w:szCs w:val="18"/>
          <w:lang w:val="es-ES_tradnl"/>
        </w:rPr>
        <w:instrText xml:space="preserve"> SEQ Tabla \* ARABIC </w:instrText>
      </w:r>
      <w:r w:rsidRPr="00FA0716">
        <w:rPr>
          <w:rFonts w:ascii="Arial" w:eastAsia="Arial" w:hAnsi="Arial" w:cs="Arial"/>
          <w:i/>
          <w:sz w:val="18"/>
          <w:szCs w:val="18"/>
          <w:lang w:val="es-ES_tradnl"/>
        </w:rPr>
        <w:fldChar w:fldCharType="separate"/>
      </w:r>
      <w:r w:rsidR="00B85331">
        <w:rPr>
          <w:rFonts w:ascii="Arial" w:hAnsi="Arial" w:cs="Arial"/>
          <w:i/>
          <w:noProof/>
          <w:sz w:val="18"/>
          <w:szCs w:val="18"/>
          <w:lang w:val="es-ES_tradnl"/>
        </w:rPr>
        <w:t>66</w:t>
      </w:r>
      <w:r w:rsidRPr="00FA0716">
        <w:rPr>
          <w:rFonts w:ascii="Arial" w:eastAsia="Arial" w:hAnsi="Arial" w:cs="Arial"/>
          <w:i/>
          <w:sz w:val="18"/>
          <w:szCs w:val="18"/>
          <w:lang w:val="es-ES_tradnl"/>
        </w:rPr>
        <w:fldChar w:fldCharType="end"/>
      </w:r>
      <w:r w:rsidRPr="00FA0716">
        <w:rPr>
          <w:rFonts w:ascii="Arial" w:eastAsia="Arial" w:hAnsi="Arial" w:cs="Arial"/>
          <w:i/>
          <w:sz w:val="18"/>
          <w:szCs w:val="18"/>
          <w:lang w:val="es-ES_tradnl"/>
        </w:rPr>
        <w:t xml:space="preserve">. </w:t>
      </w:r>
      <w:r w:rsidRPr="00FA0716">
        <w:rPr>
          <w:rFonts w:ascii="Arial" w:eastAsia="Arial" w:hAnsi="Arial" w:cs="Arial"/>
          <w:i/>
          <w:sz w:val="18"/>
          <w:szCs w:val="18"/>
        </w:rPr>
        <w:t xml:space="preserve">Proyecto </w:t>
      </w:r>
      <w:r w:rsidRPr="00FA0716">
        <w:rPr>
          <w:rFonts w:ascii="Arial" w:hAnsi="Arial" w:cs="Arial"/>
          <w:i/>
          <w:sz w:val="18"/>
          <w:szCs w:val="18"/>
        </w:rPr>
        <w:fldChar w:fldCharType="begin"/>
      </w:r>
      <w:r w:rsidRPr="00FA0716">
        <w:rPr>
          <w:rFonts w:ascii="Arial" w:hAnsi="Arial" w:cs="Arial"/>
          <w:i/>
          <w:sz w:val="18"/>
          <w:szCs w:val="18"/>
        </w:rPr>
        <w:instrText xml:space="preserve"> SEQ Proyecto \* ARABIC </w:instrText>
      </w:r>
      <w:r w:rsidRPr="00FA0716">
        <w:rPr>
          <w:rFonts w:ascii="Arial" w:hAnsi="Arial" w:cs="Arial"/>
          <w:i/>
          <w:sz w:val="18"/>
          <w:szCs w:val="18"/>
        </w:rPr>
        <w:fldChar w:fldCharType="separate"/>
      </w:r>
      <w:r w:rsidR="00B85331">
        <w:rPr>
          <w:rFonts w:ascii="Arial" w:hAnsi="Arial" w:cs="Arial"/>
          <w:i/>
          <w:noProof/>
          <w:sz w:val="18"/>
          <w:szCs w:val="18"/>
        </w:rPr>
        <w:t>25</w:t>
      </w:r>
      <w:r w:rsidRPr="00FA0716">
        <w:rPr>
          <w:rFonts w:ascii="Arial" w:hAnsi="Arial" w:cs="Arial"/>
          <w:i/>
          <w:sz w:val="18"/>
          <w:szCs w:val="18"/>
        </w:rPr>
        <w:fldChar w:fldCharType="end"/>
      </w:r>
      <w:r w:rsidRPr="00FA0716">
        <w:rPr>
          <w:rFonts w:ascii="Arial" w:eastAsia="Arial" w:hAnsi="Arial" w:cs="Arial"/>
          <w:i/>
          <w:sz w:val="18"/>
          <w:szCs w:val="18"/>
        </w:rPr>
        <w:t xml:space="preserve"> – </w:t>
      </w:r>
      <w:r w:rsidRPr="006A63BB">
        <w:rPr>
          <w:rFonts w:ascii="Arial" w:eastAsia="Arial" w:hAnsi="Arial" w:cs="Arial"/>
          <w:i/>
          <w:sz w:val="18"/>
          <w:szCs w:val="18"/>
        </w:rPr>
        <w:t xml:space="preserve">Auditorías de seguridad - </w:t>
      </w:r>
      <w:proofErr w:type="spellStart"/>
      <w:r w:rsidRPr="006A63BB">
        <w:rPr>
          <w:rFonts w:ascii="Arial" w:eastAsia="Arial" w:hAnsi="Arial" w:cs="Arial"/>
          <w:i/>
          <w:sz w:val="18"/>
          <w:szCs w:val="18"/>
        </w:rPr>
        <w:t>Et</w:t>
      </w:r>
      <w:r w:rsidR="00284006">
        <w:rPr>
          <w:rFonts w:ascii="Arial" w:eastAsia="Arial" w:hAnsi="Arial" w:cs="Arial"/>
          <w:i/>
          <w:sz w:val="18"/>
          <w:szCs w:val="18"/>
        </w:rPr>
        <w:t>h</w:t>
      </w:r>
      <w:r w:rsidRPr="006A63BB">
        <w:rPr>
          <w:rFonts w:ascii="Arial" w:eastAsia="Arial" w:hAnsi="Arial" w:cs="Arial"/>
          <w:i/>
          <w:sz w:val="18"/>
          <w:szCs w:val="18"/>
        </w:rPr>
        <w:t>ical</w:t>
      </w:r>
      <w:proofErr w:type="spellEnd"/>
      <w:r w:rsidRPr="006A63BB">
        <w:rPr>
          <w:rFonts w:ascii="Arial" w:eastAsia="Arial" w:hAnsi="Arial" w:cs="Arial"/>
          <w:i/>
          <w:sz w:val="18"/>
          <w:szCs w:val="18"/>
        </w:rPr>
        <w:t xml:space="preserve"> Hacking Fase II</w:t>
      </w:r>
      <w:bookmarkEnd w:id="1004"/>
      <w:bookmarkEnd w:id="1005"/>
      <w:bookmarkEnd w:id="1006"/>
      <w:bookmarkEnd w:id="1007"/>
    </w:p>
    <w:p w14:paraId="76E9FB07" w14:textId="77777777" w:rsidR="006A63BB" w:rsidRPr="006A63BB" w:rsidRDefault="006A63BB" w:rsidP="00F91304">
      <w:pPr>
        <w:spacing w:line="276" w:lineRule="auto"/>
        <w:jc w:val="center"/>
        <w:rPr>
          <w:rFonts w:ascii="Arial" w:hAnsi="Arial" w:cs="Arial"/>
          <w:i/>
          <w:iCs/>
          <w:sz w:val="18"/>
          <w:szCs w:val="18"/>
        </w:rPr>
      </w:pPr>
    </w:p>
    <w:tbl>
      <w:tblPr>
        <w:tblStyle w:val="TableGrid"/>
        <w:tblW w:w="8840" w:type="dxa"/>
        <w:tblLayout w:type="fixed"/>
        <w:tblLook w:val="06A0" w:firstRow="1" w:lastRow="0" w:firstColumn="1" w:lastColumn="0" w:noHBand="1" w:noVBand="1"/>
      </w:tblPr>
      <w:tblGrid>
        <w:gridCol w:w="1838"/>
        <w:gridCol w:w="2582"/>
        <w:gridCol w:w="2096"/>
        <w:gridCol w:w="2324"/>
      </w:tblGrid>
      <w:tr w:rsidR="006A63BB" w:rsidRPr="00A52FD8" w14:paraId="6D35E74A" w14:textId="77777777" w:rsidTr="0011253A">
        <w:tc>
          <w:tcPr>
            <w:tcW w:w="8840" w:type="dxa"/>
            <w:gridSpan w:val="4"/>
            <w:shd w:val="clear" w:color="auto" w:fill="A8D08D" w:themeFill="accent6" w:themeFillTint="99"/>
            <w:vAlign w:val="center"/>
          </w:tcPr>
          <w:p w14:paraId="2CB314E9" w14:textId="77777777" w:rsidR="006A63BB" w:rsidRPr="00A52FD8" w:rsidRDefault="006A63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6A63BB" w:rsidRPr="00A52FD8" w14:paraId="48045C11" w14:textId="77777777" w:rsidTr="0011253A">
        <w:tc>
          <w:tcPr>
            <w:tcW w:w="1838" w:type="dxa"/>
            <w:shd w:val="clear" w:color="auto" w:fill="A8D08D" w:themeFill="accent6" w:themeFillTint="99"/>
            <w:vAlign w:val="center"/>
          </w:tcPr>
          <w:p w14:paraId="47F6E803"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Id</w:t>
            </w:r>
          </w:p>
        </w:tc>
        <w:tc>
          <w:tcPr>
            <w:tcW w:w="7002" w:type="dxa"/>
            <w:gridSpan w:val="3"/>
          </w:tcPr>
          <w:p w14:paraId="662F84BE" w14:textId="506366DB" w:rsidR="006A63BB" w:rsidRPr="00A52FD8" w:rsidRDefault="007E0F1D"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PRY-25</w:t>
            </w:r>
          </w:p>
        </w:tc>
      </w:tr>
      <w:tr w:rsidR="006A63BB" w:rsidRPr="00A52FD8" w14:paraId="7F22EF4C" w14:textId="77777777" w:rsidTr="0011253A">
        <w:tc>
          <w:tcPr>
            <w:tcW w:w="1838" w:type="dxa"/>
            <w:shd w:val="clear" w:color="auto" w:fill="A8D08D" w:themeFill="accent6" w:themeFillTint="99"/>
            <w:vAlign w:val="center"/>
          </w:tcPr>
          <w:p w14:paraId="6A4CD95B"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Nombre</w:t>
            </w:r>
          </w:p>
        </w:tc>
        <w:tc>
          <w:tcPr>
            <w:tcW w:w="7002" w:type="dxa"/>
            <w:gridSpan w:val="3"/>
          </w:tcPr>
          <w:p w14:paraId="213B6874" w14:textId="088D18CC"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Auditorías de seguridad - </w:t>
            </w:r>
            <w:proofErr w:type="spellStart"/>
            <w:r w:rsidRPr="00A52FD8">
              <w:rPr>
                <w:rFonts w:ascii="Arial" w:eastAsia="Arial" w:hAnsi="Arial" w:cs="Arial"/>
                <w:sz w:val="20"/>
                <w:szCs w:val="20"/>
                <w:lang w:val="es-ES_tradnl"/>
              </w:rPr>
              <w:t>Et</w:t>
            </w:r>
            <w:r w:rsidR="00284006">
              <w:rPr>
                <w:rFonts w:ascii="Arial" w:eastAsia="Arial" w:hAnsi="Arial" w:cs="Arial"/>
                <w:sz w:val="20"/>
                <w:szCs w:val="20"/>
                <w:lang w:val="es-ES_tradnl"/>
              </w:rPr>
              <w:t>h</w:t>
            </w:r>
            <w:r w:rsidRPr="00A52FD8">
              <w:rPr>
                <w:rFonts w:ascii="Arial" w:eastAsia="Arial" w:hAnsi="Arial" w:cs="Arial"/>
                <w:sz w:val="20"/>
                <w:szCs w:val="20"/>
                <w:lang w:val="es-ES_tradnl"/>
              </w:rPr>
              <w:t>ical</w:t>
            </w:r>
            <w:proofErr w:type="spellEnd"/>
            <w:r w:rsidRPr="00A52FD8">
              <w:rPr>
                <w:rFonts w:ascii="Arial" w:eastAsia="Arial" w:hAnsi="Arial" w:cs="Arial"/>
                <w:sz w:val="20"/>
                <w:szCs w:val="20"/>
                <w:lang w:val="es-ES_tradnl"/>
              </w:rPr>
              <w:t xml:space="preserve"> Hacking Fase II</w:t>
            </w:r>
          </w:p>
        </w:tc>
      </w:tr>
      <w:tr w:rsidR="006A63BB" w:rsidRPr="00A52FD8" w14:paraId="2A98AF5B" w14:textId="77777777" w:rsidTr="0011253A">
        <w:tc>
          <w:tcPr>
            <w:tcW w:w="1838" w:type="dxa"/>
            <w:shd w:val="clear" w:color="auto" w:fill="A8D08D" w:themeFill="accent6" w:themeFillTint="99"/>
            <w:vAlign w:val="center"/>
          </w:tcPr>
          <w:p w14:paraId="7A43298C"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7D9DD245"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Evaluar el estado actual de SGSI de la ADR para aplicar los criterios de mejora continua según la norma ISO/IEC 27002:2013</w:t>
            </w:r>
          </w:p>
        </w:tc>
      </w:tr>
      <w:tr w:rsidR="006A63BB" w:rsidRPr="00A52FD8" w14:paraId="36B7E7AA" w14:textId="77777777" w:rsidTr="0011253A">
        <w:tc>
          <w:tcPr>
            <w:tcW w:w="1838" w:type="dxa"/>
            <w:shd w:val="clear" w:color="auto" w:fill="A8D08D" w:themeFill="accent6" w:themeFillTint="99"/>
            <w:vAlign w:val="center"/>
          </w:tcPr>
          <w:p w14:paraId="3E8C0D80"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1DEEC05E" w14:textId="77777777" w:rsidR="006A63BB" w:rsidRPr="00A52FD8" w:rsidRDefault="006A63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Evaluar y auditar el cumplimiento de los controles ISO 27001:2013 ANEXO A. En la ADR.</w:t>
            </w:r>
          </w:p>
          <w:p w14:paraId="6B5699F5" w14:textId="77777777" w:rsidR="006A63BB" w:rsidRPr="00A52FD8" w:rsidRDefault="006A63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Reportar los hallazgos de seguridad encontrados.</w:t>
            </w:r>
          </w:p>
          <w:p w14:paraId="745D349A" w14:textId="77777777" w:rsidR="006A63BB" w:rsidRPr="00A52FD8" w:rsidRDefault="006A63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Proponer plan de mejoramiento que se debe aplicar al SGSI de la ADR.</w:t>
            </w:r>
          </w:p>
        </w:tc>
      </w:tr>
      <w:tr w:rsidR="006A63BB" w:rsidRPr="00A52FD8" w14:paraId="4A306ABF" w14:textId="77777777" w:rsidTr="0011253A">
        <w:tc>
          <w:tcPr>
            <w:tcW w:w="1838" w:type="dxa"/>
            <w:shd w:val="clear" w:color="auto" w:fill="A8D08D" w:themeFill="accent6" w:themeFillTint="99"/>
            <w:vAlign w:val="center"/>
          </w:tcPr>
          <w:p w14:paraId="483F3801"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3C5450A3" w14:textId="77777777" w:rsidR="006A63BB" w:rsidRPr="00A52FD8" w:rsidRDefault="006A63BB" w:rsidP="00F91304">
            <w:pPr>
              <w:pStyle w:val="ListParagraph"/>
              <w:numPr>
                <w:ilvl w:val="0"/>
                <w:numId w:val="43"/>
              </w:num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09A641A1" w14:textId="77777777" w:rsidR="006A63BB" w:rsidRPr="00A52FD8" w:rsidRDefault="006A63BB" w:rsidP="00F91304">
            <w:pPr>
              <w:pStyle w:val="ListParagraph"/>
              <w:numPr>
                <w:ilvl w:val="0"/>
                <w:numId w:val="43"/>
              </w:num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Inclusión y actualización permanente de políticas de seguridad y confianza digital.</w:t>
            </w:r>
          </w:p>
        </w:tc>
      </w:tr>
      <w:tr w:rsidR="006A63BB" w:rsidRPr="00A52FD8" w14:paraId="2183E6BF" w14:textId="77777777" w:rsidTr="0011253A">
        <w:trPr>
          <w:trHeight w:val="60"/>
        </w:trPr>
        <w:tc>
          <w:tcPr>
            <w:tcW w:w="1838" w:type="dxa"/>
            <w:shd w:val="clear" w:color="auto" w:fill="A8D08D" w:themeFill="accent6" w:themeFillTint="99"/>
            <w:vAlign w:val="center"/>
          </w:tcPr>
          <w:p w14:paraId="0B10BE4E"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Indicadores de Gobierno Digital</w:t>
            </w:r>
          </w:p>
        </w:tc>
        <w:tc>
          <w:tcPr>
            <w:tcW w:w="7002" w:type="dxa"/>
            <w:gridSpan w:val="3"/>
          </w:tcPr>
          <w:p w14:paraId="1C616086" w14:textId="77777777" w:rsidR="006A63BB" w:rsidRDefault="006A63BB"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5EC0B245" w14:textId="77777777" w:rsidR="006A63BB" w:rsidRPr="00460B75" w:rsidRDefault="006A63BB" w:rsidP="00F91304">
            <w:pPr>
              <w:pStyle w:val="ListParagraph"/>
              <w:numPr>
                <w:ilvl w:val="0"/>
                <w:numId w:val="42"/>
              </w:numPr>
              <w:spacing w:line="276" w:lineRule="auto"/>
              <w:jc w:val="both"/>
              <w:rPr>
                <w:rFonts w:ascii="Arial" w:eastAsia="Arial" w:hAnsi="Arial" w:cs="Arial"/>
                <w:sz w:val="20"/>
                <w:szCs w:val="20"/>
                <w:lang w:val="es-ES"/>
              </w:rPr>
            </w:pPr>
            <w:r w:rsidRPr="00460B75">
              <w:rPr>
                <w:rFonts w:ascii="Arial" w:eastAsia="Arial" w:hAnsi="Arial" w:cs="Arial"/>
                <w:sz w:val="20"/>
                <w:szCs w:val="20"/>
                <w:lang w:val="es-ES"/>
              </w:rPr>
              <w:t>% de implementación de Arquitectura empresarial al interior de la entidad</w:t>
            </w:r>
          </w:p>
        </w:tc>
      </w:tr>
      <w:tr w:rsidR="006A63BB" w:rsidRPr="00A52FD8" w14:paraId="3E92B68B" w14:textId="77777777" w:rsidTr="0011253A">
        <w:tc>
          <w:tcPr>
            <w:tcW w:w="1838" w:type="dxa"/>
            <w:shd w:val="clear" w:color="auto" w:fill="A8D08D" w:themeFill="accent6" w:themeFillTint="99"/>
            <w:vAlign w:val="center"/>
          </w:tcPr>
          <w:p w14:paraId="4B8E15B9"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24E43C71"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2 meses.</w:t>
            </w:r>
          </w:p>
        </w:tc>
        <w:tc>
          <w:tcPr>
            <w:tcW w:w="2096" w:type="dxa"/>
            <w:shd w:val="clear" w:color="auto" w:fill="A8D08D" w:themeFill="accent6" w:themeFillTint="99"/>
            <w:vAlign w:val="center"/>
          </w:tcPr>
          <w:p w14:paraId="62EF738B"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17309A0E" w14:textId="364D763B"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 </w:t>
            </w:r>
            <w:r w:rsidR="00A568BA" w:rsidRPr="00A52FD8">
              <w:rPr>
                <w:rFonts w:ascii="Arial" w:eastAsia="Arial" w:hAnsi="Arial" w:cs="Arial"/>
                <w:sz w:val="20"/>
                <w:szCs w:val="20"/>
                <w:lang w:val="es-ES_tradnl"/>
              </w:rPr>
              <w:t xml:space="preserve">68.956.561, </w:t>
            </w:r>
            <w:proofErr w:type="spellStart"/>
            <w:r w:rsidR="00A568BA" w:rsidRPr="00A52FD8">
              <w:rPr>
                <w:rFonts w:ascii="Arial" w:eastAsia="Arial" w:hAnsi="Arial" w:cs="Arial"/>
                <w:sz w:val="20"/>
                <w:szCs w:val="20"/>
                <w:lang w:val="es-ES_tradnl"/>
              </w:rPr>
              <w:t>oo</w:t>
            </w:r>
            <w:proofErr w:type="spellEnd"/>
          </w:p>
        </w:tc>
      </w:tr>
      <w:tr w:rsidR="006A63BB" w:rsidRPr="00A52FD8" w14:paraId="624A2954" w14:textId="77777777" w:rsidTr="0011253A">
        <w:tc>
          <w:tcPr>
            <w:tcW w:w="1838" w:type="dxa"/>
            <w:shd w:val="clear" w:color="auto" w:fill="A8D08D" w:themeFill="accent6" w:themeFillTint="99"/>
            <w:vAlign w:val="center"/>
          </w:tcPr>
          <w:p w14:paraId="1D71D9D3"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33BE39A3"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23B5EEB8"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1593CDC8"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6A63BB" w:rsidRPr="00A52FD8" w14:paraId="04BFF03F" w14:textId="77777777" w:rsidTr="0011253A">
        <w:tc>
          <w:tcPr>
            <w:tcW w:w="1838" w:type="dxa"/>
            <w:shd w:val="clear" w:color="auto" w:fill="A8D08D" w:themeFill="accent6" w:themeFillTint="99"/>
            <w:vAlign w:val="center"/>
          </w:tcPr>
          <w:p w14:paraId="522053C8"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3D3AF872"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1A5A109F" w14:textId="77777777" w:rsidR="006A63BB" w:rsidRPr="00A52FD8" w:rsidRDefault="006A63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0C3C6A1F" w14:textId="77777777" w:rsidR="006A63BB" w:rsidRPr="00A52FD8" w:rsidRDefault="006A63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Seguridad de la Información</w:t>
            </w:r>
          </w:p>
        </w:tc>
      </w:tr>
      <w:tr w:rsidR="006A63BB" w:rsidRPr="00A52FD8" w14:paraId="39E88AE4" w14:textId="77777777" w:rsidTr="0011253A">
        <w:tc>
          <w:tcPr>
            <w:tcW w:w="8840" w:type="dxa"/>
            <w:gridSpan w:val="4"/>
            <w:shd w:val="clear" w:color="auto" w:fill="A8D08D" w:themeFill="accent6" w:themeFillTint="99"/>
          </w:tcPr>
          <w:p w14:paraId="52705137" w14:textId="77777777" w:rsidR="006A63BB" w:rsidRPr="00A52FD8" w:rsidRDefault="006A63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6A63BB" w:rsidRPr="00A52FD8" w14:paraId="7BB7441F" w14:textId="77777777" w:rsidTr="0011253A">
        <w:trPr>
          <w:trHeight w:val="531"/>
        </w:trPr>
        <w:tc>
          <w:tcPr>
            <w:tcW w:w="8840" w:type="dxa"/>
            <w:gridSpan w:val="4"/>
          </w:tcPr>
          <w:p w14:paraId="0E6960E7" w14:textId="01822B73" w:rsidR="006A63BB" w:rsidRPr="00A52FD8" w:rsidRDefault="006A63BB" w:rsidP="00F91304">
            <w:p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Este proyecto tiene como evaluar, auditar el sistema de SGSI en la ADR, según el concepto de mejora continua, para el año 2021.</w:t>
            </w:r>
          </w:p>
        </w:tc>
      </w:tr>
      <w:tr w:rsidR="006A63BB" w:rsidRPr="00A52FD8" w14:paraId="3C404ED7" w14:textId="77777777" w:rsidTr="0011253A">
        <w:tc>
          <w:tcPr>
            <w:tcW w:w="8840" w:type="dxa"/>
            <w:gridSpan w:val="4"/>
            <w:shd w:val="clear" w:color="auto" w:fill="A8D08D" w:themeFill="accent6" w:themeFillTint="99"/>
          </w:tcPr>
          <w:p w14:paraId="40BD6108" w14:textId="77777777" w:rsidR="006A63BB" w:rsidRPr="00A52FD8" w:rsidRDefault="006A63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BRECHAS QUE SOLUCIONA</w:t>
            </w:r>
          </w:p>
        </w:tc>
      </w:tr>
      <w:tr w:rsidR="006A63BB" w:rsidRPr="00A52FD8" w14:paraId="47F33AF7" w14:textId="77777777" w:rsidTr="0011253A">
        <w:tc>
          <w:tcPr>
            <w:tcW w:w="8840" w:type="dxa"/>
            <w:gridSpan w:val="4"/>
          </w:tcPr>
          <w:p w14:paraId="351A2B13" w14:textId="77777777" w:rsidR="006A63BB" w:rsidRPr="00C61ACB" w:rsidRDefault="006A63BB"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
                <w:color w:val="000000" w:themeColor="text1"/>
                <w:sz w:val="20"/>
                <w:szCs w:val="20"/>
                <w:lang w:val="es-ES_tradnl"/>
              </w:rPr>
              <w:t>BR-SG-04.</w:t>
            </w:r>
            <w:r w:rsidRPr="00C61ACB">
              <w:rPr>
                <w:rFonts w:ascii="Arial" w:eastAsia="Arial" w:hAnsi="Arial" w:cs="Arial"/>
                <w:bCs/>
                <w:color w:val="000000" w:themeColor="text1"/>
                <w:sz w:val="20"/>
                <w:szCs w:val="20"/>
                <w:lang w:val="es-ES_tradnl"/>
              </w:rPr>
              <w:t xml:space="preserve"> </w:t>
            </w:r>
            <w:r w:rsidRPr="00C61ACB">
              <w:rPr>
                <w:rFonts w:ascii="Arial" w:hAnsi="Arial" w:cs="Arial"/>
                <w:sz w:val="20"/>
                <w:szCs w:val="20"/>
                <w:lang w:val="es-ES_tradnl"/>
              </w:rPr>
              <w:t>Establecer acciones que permitan la evaluación y mejora continua del MSPI según los lineamientos de MinTIC</w:t>
            </w:r>
          </w:p>
        </w:tc>
      </w:tr>
      <w:tr w:rsidR="006A63BB" w:rsidRPr="00A52FD8" w14:paraId="709591B8" w14:textId="77777777" w:rsidTr="0011253A">
        <w:tc>
          <w:tcPr>
            <w:tcW w:w="8840" w:type="dxa"/>
            <w:gridSpan w:val="4"/>
            <w:shd w:val="clear" w:color="auto" w:fill="A8D08D" w:themeFill="accent6" w:themeFillTint="99"/>
          </w:tcPr>
          <w:p w14:paraId="59BE321E" w14:textId="77777777" w:rsidR="006A63BB" w:rsidRPr="00A52FD8" w:rsidRDefault="006A63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6A63BB" w:rsidRPr="00A52FD8" w14:paraId="2A532BBB" w14:textId="77777777" w:rsidTr="0011253A">
        <w:tc>
          <w:tcPr>
            <w:tcW w:w="8840" w:type="dxa"/>
            <w:gridSpan w:val="4"/>
          </w:tcPr>
          <w:p w14:paraId="35044478" w14:textId="3F1962C7" w:rsidR="006A63BB" w:rsidRPr="00A52FD8" w:rsidRDefault="006A63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 xml:space="preserve">Informe de </w:t>
            </w:r>
            <w:r w:rsidR="00284006" w:rsidRPr="00A52FD8">
              <w:rPr>
                <w:rFonts w:ascii="Arial" w:eastAsia="Arial" w:hAnsi="Arial" w:cs="Arial"/>
                <w:color w:val="000000" w:themeColor="text1"/>
                <w:sz w:val="20"/>
                <w:szCs w:val="20"/>
                <w:lang w:val="es-ES_tradnl"/>
              </w:rPr>
              <w:t>auditoría</w:t>
            </w:r>
            <w:r w:rsidRPr="00A52FD8">
              <w:rPr>
                <w:rFonts w:ascii="Arial" w:eastAsia="Arial" w:hAnsi="Arial" w:cs="Arial"/>
                <w:color w:val="000000" w:themeColor="text1"/>
                <w:sz w:val="20"/>
                <w:szCs w:val="20"/>
                <w:lang w:val="es-ES_tradnl"/>
              </w:rPr>
              <w:t xml:space="preserve"> del SGSI</w:t>
            </w:r>
          </w:p>
          <w:p w14:paraId="7FC3768C" w14:textId="77777777" w:rsidR="006A63BB" w:rsidRPr="00A52FD8" w:rsidRDefault="006A63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Análisis de vulnerabilidades.</w:t>
            </w:r>
          </w:p>
          <w:p w14:paraId="08A7D997" w14:textId="77777777" w:rsidR="006A63BB" w:rsidRPr="00A52FD8" w:rsidRDefault="006A63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Informe de plan de mejoramiento.</w:t>
            </w:r>
          </w:p>
        </w:tc>
      </w:tr>
    </w:tbl>
    <w:p w14:paraId="33ECA8D6" w14:textId="77777777" w:rsidR="00284006" w:rsidRDefault="00284006" w:rsidP="00F91304">
      <w:pPr>
        <w:spacing w:line="276" w:lineRule="auto"/>
        <w:jc w:val="center"/>
        <w:rPr>
          <w:rFonts w:ascii="Arial" w:hAnsi="Arial" w:cs="Arial"/>
          <w:i/>
          <w:iCs/>
          <w:sz w:val="18"/>
          <w:szCs w:val="18"/>
          <w:lang w:val="es-ES"/>
        </w:rPr>
      </w:pPr>
    </w:p>
    <w:p w14:paraId="16981B2F" w14:textId="5A07B80C" w:rsidR="006A63BB" w:rsidRDefault="006A63BB"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2CD55FFB" w14:textId="77777777" w:rsidR="005E6A05" w:rsidRDefault="005E6A05" w:rsidP="00F91304">
      <w:pPr>
        <w:spacing w:line="276" w:lineRule="auto"/>
        <w:jc w:val="center"/>
        <w:rPr>
          <w:rFonts w:ascii="Arial" w:hAnsi="Arial" w:cs="Arial"/>
          <w:i/>
          <w:iCs/>
          <w:sz w:val="18"/>
          <w:szCs w:val="18"/>
          <w:lang w:val="es-ES"/>
        </w:rPr>
      </w:pPr>
    </w:p>
    <w:p w14:paraId="3B67B4C9" w14:textId="77777777" w:rsidR="00454D0F" w:rsidRDefault="00454D0F" w:rsidP="00F91304">
      <w:pPr>
        <w:spacing w:after="160" w:line="276" w:lineRule="auto"/>
        <w:rPr>
          <w:rFonts w:ascii="Arial" w:hAnsi="Arial" w:cs="Arial"/>
          <w:i/>
          <w:sz w:val="18"/>
          <w:szCs w:val="18"/>
          <w:lang w:val="es-ES_tradnl"/>
        </w:rPr>
      </w:pPr>
      <w:r>
        <w:rPr>
          <w:rFonts w:ascii="Arial" w:hAnsi="Arial" w:cs="Arial"/>
          <w:i/>
          <w:sz w:val="18"/>
          <w:szCs w:val="18"/>
          <w:lang w:val="es-ES_tradnl"/>
        </w:rPr>
        <w:br w:type="page"/>
      </w:r>
    </w:p>
    <w:p w14:paraId="34224B52" w14:textId="7D3C1D23" w:rsidR="00097AB2" w:rsidRDefault="00097AB2" w:rsidP="00F91304">
      <w:pPr>
        <w:spacing w:line="276" w:lineRule="auto"/>
        <w:jc w:val="center"/>
        <w:rPr>
          <w:rFonts w:ascii="Arial" w:eastAsia="Arial" w:hAnsi="Arial" w:cs="Arial"/>
          <w:i/>
          <w:sz w:val="18"/>
          <w:szCs w:val="18"/>
        </w:rPr>
      </w:pPr>
      <w:bookmarkStart w:id="1008" w:name="_Toc28249485"/>
      <w:bookmarkStart w:id="1009" w:name="_Toc27549060"/>
      <w:bookmarkStart w:id="1010" w:name="_Toc28265143"/>
      <w:bookmarkStart w:id="1011" w:name="_Toc28569354"/>
      <w:r w:rsidRPr="00FA0716">
        <w:rPr>
          <w:rFonts w:ascii="Arial" w:hAnsi="Arial" w:cs="Arial"/>
          <w:i/>
          <w:sz w:val="18"/>
          <w:szCs w:val="18"/>
          <w:lang w:val="es-ES_tradnl"/>
        </w:rPr>
        <w:lastRenderedPageBreak/>
        <w:t xml:space="preserve">Tabla </w:t>
      </w:r>
      <w:r w:rsidRPr="00FA0716">
        <w:rPr>
          <w:rFonts w:ascii="Arial" w:eastAsia="Arial" w:hAnsi="Arial" w:cs="Arial"/>
          <w:i/>
          <w:sz w:val="18"/>
          <w:szCs w:val="18"/>
          <w:lang w:val="es-ES_tradnl"/>
        </w:rPr>
        <w:fldChar w:fldCharType="begin"/>
      </w:r>
      <w:r w:rsidRPr="00FA0716">
        <w:rPr>
          <w:rFonts w:ascii="Arial" w:hAnsi="Arial" w:cs="Arial"/>
          <w:i/>
          <w:sz w:val="18"/>
          <w:szCs w:val="18"/>
          <w:lang w:val="es-ES_tradnl"/>
        </w:rPr>
        <w:instrText xml:space="preserve"> SEQ Tabla \* ARABIC </w:instrText>
      </w:r>
      <w:r w:rsidRPr="00FA0716">
        <w:rPr>
          <w:rFonts w:ascii="Arial" w:eastAsia="Arial" w:hAnsi="Arial" w:cs="Arial"/>
          <w:i/>
          <w:sz w:val="18"/>
          <w:szCs w:val="18"/>
          <w:lang w:val="es-ES_tradnl"/>
        </w:rPr>
        <w:fldChar w:fldCharType="separate"/>
      </w:r>
      <w:r w:rsidR="00B85331">
        <w:rPr>
          <w:rFonts w:ascii="Arial" w:hAnsi="Arial" w:cs="Arial"/>
          <w:i/>
          <w:noProof/>
          <w:sz w:val="18"/>
          <w:szCs w:val="18"/>
          <w:lang w:val="es-ES_tradnl"/>
        </w:rPr>
        <w:t>67</w:t>
      </w:r>
      <w:r w:rsidRPr="00FA0716">
        <w:rPr>
          <w:rFonts w:ascii="Arial" w:eastAsia="Arial" w:hAnsi="Arial" w:cs="Arial"/>
          <w:i/>
          <w:sz w:val="18"/>
          <w:szCs w:val="18"/>
          <w:lang w:val="es-ES_tradnl"/>
        </w:rPr>
        <w:fldChar w:fldCharType="end"/>
      </w:r>
      <w:r w:rsidRPr="00FA0716">
        <w:rPr>
          <w:rFonts w:ascii="Arial" w:eastAsia="Arial" w:hAnsi="Arial" w:cs="Arial"/>
          <w:i/>
          <w:sz w:val="18"/>
          <w:szCs w:val="18"/>
          <w:lang w:val="es-ES_tradnl"/>
        </w:rPr>
        <w:t xml:space="preserve">. </w:t>
      </w:r>
      <w:r w:rsidRPr="00FA0716">
        <w:rPr>
          <w:rFonts w:ascii="Arial" w:eastAsia="Arial" w:hAnsi="Arial" w:cs="Arial"/>
          <w:i/>
          <w:sz w:val="18"/>
          <w:szCs w:val="18"/>
        </w:rPr>
        <w:t xml:space="preserve">Proyecto </w:t>
      </w:r>
      <w:r w:rsidRPr="00FA0716">
        <w:rPr>
          <w:rFonts w:ascii="Arial" w:hAnsi="Arial" w:cs="Arial"/>
          <w:i/>
          <w:sz w:val="18"/>
          <w:szCs w:val="18"/>
        </w:rPr>
        <w:fldChar w:fldCharType="begin"/>
      </w:r>
      <w:r w:rsidRPr="00FA0716">
        <w:rPr>
          <w:rFonts w:ascii="Arial" w:hAnsi="Arial" w:cs="Arial"/>
          <w:i/>
          <w:sz w:val="18"/>
          <w:szCs w:val="18"/>
        </w:rPr>
        <w:instrText xml:space="preserve"> SEQ Proyecto \* ARABIC </w:instrText>
      </w:r>
      <w:r w:rsidRPr="00FA0716">
        <w:rPr>
          <w:rFonts w:ascii="Arial" w:hAnsi="Arial" w:cs="Arial"/>
          <w:i/>
          <w:sz w:val="18"/>
          <w:szCs w:val="18"/>
        </w:rPr>
        <w:fldChar w:fldCharType="separate"/>
      </w:r>
      <w:r w:rsidR="00B85331">
        <w:rPr>
          <w:rFonts w:ascii="Arial" w:hAnsi="Arial" w:cs="Arial"/>
          <w:i/>
          <w:noProof/>
          <w:sz w:val="18"/>
          <w:szCs w:val="18"/>
        </w:rPr>
        <w:t>26</w:t>
      </w:r>
      <w:r w:rsidRPr="00FA0716">
        <w:rPr>
          <w:rFonts w:ascii="Arial" w:hAnsi="Arial" w:cs="Arial"/>
          <w:i/>
          <w:sz w:val="18"/>
          <w:szCs w:val="18"/>
        </w:rPr>
        <w:fldChar w:fldCharType="end"/>
      </w:r>
      <w:r w:rsidRPr="00FA0716">
        <w:rPr>
          <w:rFonts w:ascii="Arial" w:eastAsia="Arial" w:hAnsi="Arial" w:cs="Arial"/>
          <w:i/>
          <w:sz w:val="18"/>
          <w:szCs w:val="18"/>
        </w:rPr>
        <w:t xml:space="preserve"> – </w:t>
      </w:r>
      <w:r w:rsidRPr="00A21D59">
        <w:rPr>
          <w:rFonts w:ascii="Arial" w:eastAsia="Arial" w:hAnsi="Arial" w:cs="Arial"/>
          <w:i/>
          <w:sz w:val="18"/>
          <w:szCs w:val="18"/>
        </w:rPr>
        <w:t>Automatización de procesos misionales de la ADR en una herramienta tecnológica de BPM</w:t>
      </w:r>
      <w:bookmarkEnd w:id="1008"/>
      <w:bookmarkEnd w:id="1009"/>
      <w:bookmarkEnd w:id="1010"/>
      <w:bookmarkEnd w:id="1011"/>
    </w:p>
    <w:p w14:paraId="22B052D2" w14:textId="77777777" w:rsidR="00097AB2" w:rsidRPr="006A63BB" w:rsidRDefault="00097AB2" w:rsidP="00F91304">
      <w:pPr>
        <w:spacing w:line="276" w:lineRule="auto"/>
        <w:jc w:val="center"/>
        <w:rPr>
          <w:rFonts w:ascii="Arial" w:hAnsi="Arial" w:cs="Arial"/>
          <w:i/>
          <w:iCs/>
          <w:sz w:val="18"/>
          <w:szCs w:val="18"/>
        </w:rPr>
      </w:pPr>
    </w:p>
    <w:tbl>
      <w:tblPr>
        <w:tblStyle w:val="TableGrid"/>
        <w:tblW w:w="8840" w:type="dxa"/>
        <w:tblLayout w:type="fixed"/>
        <w:tblLook w:val="06A0" w:firstRow="1" w:lastRow="0" w:firstColumn="1" w:lastColumn="0" w:noHBand="1" w:noVBand="1"/>
      </w:tblPr>
      <w:tblGrid>
        <w:gridCol w:w="1838"/>
        <w:gridCol w:w="2582"/>
        <w:gridCol w:w="2096"/>
        <w:gridCol w:w="2324"/>
      </w:tblGrid>
      <w:tr w:rsidR="00097AB2" w:rsidRPr="00A52FD8" w14:paraId="2238935B" w14:textId="77777777" w:rsidTr="0011253A">
        <w:tc>
          <w:tcPr>
            <w:tcW w:w="8840" w:type="dxa"/>
            <w:gridSpan w:val="4"/>
            <w:shd w:val="clear" w:color="auto" w:fill="A8D08D" w:themeFill="accent6" w:themeFillTint="99"/>
            <w:vAlign w:val="center"/>
          </w:tcPr>
          <w:p w14:paraId="61660772" w14:textId="77777777" w:rsidR="00097AB2" w:rsidRPr="00A52FD8" w:rsidRDefault="00097AB2"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097AB2" w:rsidRPr="00A52FD8" w14:paraId="413A5ACC" w14:textId="77777777" w:rsidTr="0011253A">
        <w:tc>
          <w:tcPr>
            <w:tcW w:w="1838" w:type="dxa"/>
            <w:shd w:val="clear" w:color="auto" w:fill="A8D08D" w:themeFill="accent6" w:themeFillTint="99"/>
            <w:vAlign w:val="center"/>
          </w:tcPr>
          <w:p w14:paraId="6F79D5F5"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Id</w:t>
            </w:r>
          </w:p>
        </w:tc>
        <w:tc>
          <w:tcPr>
            <w:tcW w:w="7002" w:type="dxa"/>
            <w:gridSpan w:val="3"/>
          </w:tcPr>
          <w:p w14:paraId="30121848" w14:textId="48CEB7F0" w:rsidR="00097AB2" w:rsidRPr="00A52FD8" w:rsidRDefault="007E0F1D"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PRY-26</w:t>
            </w:r>
          </w:p>
        </w:tc>
      </w:tr>
      <w:tr w:rsidR="00097AB2" w:rsidRPr="00A52FD8" w14:paraId="46983C69" w14:textId="77777777" w:rsidTr="0011253A">
        <w:tc>
          <w:tcPr>
            <w:tcW w:w="1838" w:type="dxa"/>
            <w:shd w:val="clear" w:color="auto" w:fill="A8D08D" w:themeFill="accent6" w:themeFillTint="99"/>
            <w:vAlign w:val="center"/>
          </w:tcPr>
          <w:p w14:paraId="76BA1960"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Nombre</w:t>
            </w:r>
          </w:p>
        </w:tc>
        <w:tc>
          <w:tcPr>
            <w:tcW w:w="7002" w:type="dxa"/>
            <w:gridSpan w:val="3"/>
          </w:tcPr>
          <w:p w14:paraId="5C6C6CD6" w14:textId="77777777" w:rsidR="00097AB2" w:rsidRPr="00A52FD8" w:rsidRDefault="00097AB2" w:rsidP="00F91304">
            <w:pPr>
              <w:spacing w:line="276" w:lineRule="auto"/>
              <w:rPr>
                <w:rFonts w:ascii="Arial" w:eastAsia="Arial" w:hAnsi="Arial" w:cs="Arial"/>
                <w:sz w:val="20"/>
                <w:szCs w:val="20"/>
                <w:lang w:val="es-ES_tradnl"/>
              </w:rPr>
            </w:pPr>
            <w:r w:rsidRPr="002C6519">
              <w:rPr>
                <w:rFonts w:ascii="Arial" w:eastAsia="Arial" w:hAnsi="Arial" w:cs="Arial"/>
                <w:sz w:val="20"/>
                <w:szCs w:val="20"/>
                <w:lang w:val="es-ES_tradnl"/>
              </w:rPr>
              <w:t xml:space="preserve">Automatización de procesos misionales de la ADR en una herramienta </w:t>
            </w:r>
            <w:r>
              <w:rPr>
                <w:rFonts w:ascii="Arial" w:eastAsia="Arial" w:hAnsi="Arial" w:cs="Arial"/>
                <w:sz w:val="20"/>
                <w:szCs w:val="20"/>
                <w:lang w:val="es-ES_tradnl"/>
              </w:rPr>
              <w:t xml:space="preserve">tecnológica </w:t>
            </w:r>
            <w:r w:rsidRPr="002C6519">
              <w:rPr>
                <w:rFonts w:ascii="Arial" w:eastAsia="Arial" w:hAnsi="Arial" w:cs="Arial"/>
                <w:sz w:val="20"/>
                <w:szCs w:val="20"/>
                <w:lang w:val="es-ES_tradnl"/>
              </w:rPr>
              <w:t>de BPM</w:t>
            </w:r>
          </w:p>
        </w:tc>
      </w:tr>
      <w:tr w:rsidR="00097AB2" w:rsidRPr="00A52FD8" w14:paraId="46C081E1" w14:textId="77777777" w:rsidTr="0011253A">
        <w:tc>
          <w:tcPr>
            <w:tcW w:w="1838" w:type="dxa"/>
            <w:shd w:val="clear" w:color="auto" w:fill="A8D08D" w:themeFill="accent6" w:themeFillTint="99"/>
            <w:vAlign w:val="center"/>
          </w:tcPr>
          <w:p w14:paraId="59526CD9"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4A269F77" w14:textId="77777777" w:rsidR="00097AB2" w:rsidRPr="00A52FD8" w:rsidRDefault="00097AB2"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Analizar, d</w:t>
            </w:r>
            <w:r w:rsidRPr="00CD0209">
              <w:rPr>
                <w:rFonts w:ascii="Arial" w:eastAsia="Arial" w:hAnsi="Arial" w:cs="Arial"/>
                <w:sz w:val="20"/>
                <w:szCs w:val="20"/>
                <w:lang w:val="es-ES_tradnl"/>
              </w:rPr>
              <w:t xml:space="preserve">iseñar e implementar un sistema de información para el modelamiento y automatización de los procesos </w:t>
            </w:r>
            <w:r w:rsidRPr="002C6519">
              <w:rPr>
                <w:rFonts w:ascii="Arial" w:eastAsia="Arial" w:hAnsi="Arial" w:cs="Arial"/>
                <w:sz w:val="20"/>
                <w:szCs w:val="20"/>
                <w:lang w:val="es-ES_tradnl"/>
              </w:rPr>
              <w:t>misionales de la ADR, mediante una plataforma BPM que facilite su gobernabilidad, gestión y ejecución, así como la integración con otros sistemas de información de la entidad, a fin de mejorar la productividad de los procesos de cara a la estrategia y misión empresarial</w:t>
            </w:r>
          </w:p>
        </w:tc>
      </w:tr>
      <w:tr w:rsidR="00097AB2" w:rsidRPr="00A52FD8" w14:paraId="7EC12C97" w14:textId="77777777" w:rsidTr="0011253A">
        <w:tc>
          <w:tcPr>
            <w:tcW w:w="1838" w:type="dxa"/>
            <w:shd w:val="clear" w:color="auto" w:fill="A8D08D" w:themeFill="accent6" w:themeFillTint="99"/>
            <w:vAlign w:val="center"/>
          </w:tcPr>
          <w:p w14:paraId="624372EC"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509CADF0" w14:textId="77777777" w:rsidR="00097AB2" w:rsidRPr="002C6519" w:rsidRDefault="00097AB2" w:rsidP="00F91304">
            <w:pPr>
              <w:pStyle w:val="ListParagraph"/>
              <w:numPr>
                <w:ilvl w:val="0"/>
                <w:numId w:val="43"/>
              </w:numPr>
              <w:spacing w:line="276" w:lineRule="auto"/>
              <w:rPr>
                <w:rFonts w:ascii="Arial" w:eastAsia="Arial" w:hAnsi="Arial" w:cs="Arial"/>
                <w:sz w:val="20"/>
                <w:szCs w:val="20"/>
                <w:lang w:val="es-ES_tradnl"/>
              </w:rPr>
            </w:pPr>
            <w:r>
              <w:rPr>
                <w:rFonts w:ascii="Arial" w:eastAsia="Arial" w:hAnsi="Arial" w:cs="Arial"/>
                <w:sz w:val="20"/>
                <w:szCs w:val="20"/>
                <w:lang w:val="es-ES_tradnl"/>
              </w:rPr>
              <w:t>Analizar, diseñar e implementar</w:t>
            </w:r>
            <w:r w:rsidRPr="002C6519">
              <w:rPr>
                <w:rFonts w:ascii="Arial" w:eastAsia="Arial" w:hAnsi="Arial" w:cs="Arial"/>
                <w:sz w:val="20"/>
                <w:szCs w:val="20"/>
                <w:lang w:val="es-ES_tradnl"/>
              </w:rPr>
              <w:t xml:space="preserve"> en </w:t>
            </w:r>
            <w:r>
              <w:rPr>
                <w:rFonts w:ascii="Arial" w:eastAsia="Arial" w:hAnsi="Arial" w:cs="Arial"/>
                <w:sz w:val="20"/>
                <w:szCs w:val="20"/>
                <w:lang w:val="es-ES_tradnl"/>
              </w:rPr>
              <w:t>la nube (</w:t>
            </w:r>
            <w:r w:rsidRPr="002C6519">
              <w:rPr>
                <w:rFonts w:ascii="Arial" w:eastAsia="Arial" w:hAnsi="Arial" w:cs="Arial"/>
                <w:sz w:val="20"/>
                <w:szCs w:val="20"/>
                <w:lang w:val="es-ES_tradnl"/>
              </w:rPr>
              <w:t>Cloud</w:t>
            </w:r>
            <w:r>
              <w:rPr>
                <w:rFonts w:ascii="Arial" w:eastAsia="Arial" w:hAnsi="Arial" w:cs="Arial"/>
                <w:sz w:val="20"/>
                <w:szCs w:val="20"/>
                <w:lang w:val="es-ES_tradnl"/>
              </w:rPr>
              <w:t>)</w:t>
            </w:r>
            <w:r w:rsidRPr="002C6519">
              <w:rPr>
                <w:rFonts w:ascii="Arial" w:eastAsia="Arial" w:hAnsi="Arial" w:cs="Arial"/>
                <w:sz w:val="20"/>
                <w:szCs w:val="20"/>
                <w:lang w:val="es-ES_tradnl"/>
              </w:rPr>
              <w:t>, una plataforma tecnológica BPM para la automatización de los procesos de la entidad.</w:t>
            </w:r>
          </w:p>
          <w:p w14:paraId="25C9A0BD" w14:textId="77777777" w:rsidR="00097AB2" w:rsidRPr="002C6519" w:rsidRDefault="00097AB2" w:rsidP="00F91304">
            <w:pPr>
              <w:pStyle w:val="ListParagraph"/>
              <w:numPr>
                <w:ilvl w:val="0"/>
                <w:numId w:val="43"/>
              </w:numPr>
              <w:spacing w:line="276" w:lineRule="auto"/>
              <w:rPr>
                <w:rFonts w:ascii="Arial" w:eastAsia="Arial" w:hAnsi="Arial" w:cs="Arial"/>
                <w:sz w:val="20"/>
                <w:szCs w:val="20"/>
                <w:lang w:val="es-ES_tradnl"/>
              </w:rPr>
            </w:pPr>
            <w:r w:rsidRPr="002C6519">
              <w:rPr>
                <w:rFonts w:ascii="Arial" w:eastAsia="Arial" w:hAnsi="Arial" w:cs="Arial"/>
                <w:sz w:val="20"/>
                <w:szCs w:val="20"/>
                <w:lang w:val="es-ES_tradnl"/>
              </w:rPr>
              <w:t>Diseñar, implementar, probar, poner en producción y estabilizar, sobre una plataforma tecnológica BPM, el flujo de información de los procesos misionales de la ADR, automatizando las tareas más relevantes, teniendo como objetivo inicial la automatización de los procesos que se encuentran vinculados al sistema de información Banco de Proyectos.</w:t>
            </w:r>
          </w:p>
          <w:p w14:paraId="43283040" w14:textId="77777777" w:rsidR="00097AB2" w:rsidRDefault="00097AB2" w:rsidP="00F91304">
            <w:pPr>
              <w:pStyle w:val="ListParagraph"/>
              <w:numPr>
                <w:ilvl w:val="0"/>
                <w:numId w:val="43"/>
              </w:numPr>
              <w:spacing w:line="276" w:lineRule="auto"/>
              <w:rPr>
                <w:rFonts w:ascii="Arial" w:eastAsia="Arial" w:hAnsi="Arial" w:cs="Arial"/>
                <w:sz w:val="20"/>
                <w:szCs w:val="20"/>
                <w:lang w:val="es-ES_tradnl"/>
              </w:rPr>
            </w:pPr>
            <w:r w:rsidRPr="002C6519">
              <w:rPr>
                <w:rFonts w:ascii="Arial" w:eastAsia="Arial" w:hAnsi="Arial" w:cs="Arial"/>
                <w:sz w:val="20"/>
                <w:szCs w:val="20"/>
                <w:lang w:val="es-ES_tradnl"/>
              </w:rPr>
              <w:t>Implementar las integraciones necesarias con sistemas de información internos y externos a través de servicios web.</w:t>
            </w:r>
          </w:p>
          <w:p w14:paraId="77CFECED" w14:textId="77777777" w:rsidR="00097AB2" w:rsidRPr="0095598C" w:rsidRDefault="00097AB2" w:rsidP="00F91304">
            <w:pPr>
              <w:pStyle w:val="ListParagraph"/>
              <w:numPr>
                <w:ilvl w:val="0"/>
                <w:numId w:val="43"/>
              </w:numPr>
              <w:spacing w:line="276" w:lineRule="auto"/>
              <w:rPr>
                <w:rFonts w:ascii="Arial" w:eastAsia="Arial" w:hAnsi="Arial" w:cs="Arial"/>
                <w:sz w:val="20"/>
                <w:szCs w:val="20"/>
                <w:lang w:val="es-ES_tradnl"/>
              </w:rPr>
            </w:pPr>
            <w:r w:rsidRPr="0095598C">
              <w:rPr>
                <w:rFonts w:ascii="Arial" w:eastAsia="Arial" w:hAnsi="Arial" w:cs="Arial"/>
                <w:sz w:val="20"/>
                <w:szCs w:val="20"/>
                <w:lang w:val="es-ES_tradnl"/>
              </w:rPr>
              <w:t>Proveer un plan de automatización e implementación de otros procesos de la entidad, sobre la plataforma tecnológica BPM.</w:t>
            </w:r>
          </w:p>
        </w:tc>
      </w:tr>
      <w:tr w:rsidR="00097AB2" w:rsidRPr="00A52FD8" w14:paraId="6421F067" w14:textId="77777777" w:rsidTr="0011253A">
        <w:tc>
          <w:tcPr>
            <w:tcW w:w="1838" w:type="dxa"/>
            <w:shd w:val="clear" w:color="auto" w:fill="A8D08D" w:themeFill="accent6" w:themeFillTint="99"/>
            <w:vAlign w:val="center"/>
          </w:tcPr>
          <w:p w14:paraId="53D89DA8"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3825192A" w14:textId="77777777" w:rsidR="00097AB2" w:rsidRDefault="00097AB2" w:rsidP="00F91304">
            <w:pPr>
              <w:pStyle w:val="ListParagraph"/>
              <w:numPr>
                <w:ilvl w:val="0"/>
                <w:numId w:val="43"/>
              </w:numPr>
              <w:spacing w:line="276" w:lineRule="auto"/>
              <w:rPr>
                <w:rFonts w:ascii="Arial" w:eastAsia="Arial" w:hAnsi="Arial" w:cs="Arial"/>
                <w:sz w:val="20"/>
                <w:szCs w:val="20"/>
                <w:lang w:val="es-ES_tradnl"/>
              </w:rPr>
            </w:pPr>
            <w:r w:rsidRPr="002C6519">
              <w:rPr>
                <w:rFonts w:ascii="Arial" w:eastAsia="Arial" w:hAnsi="Arial" w:cs="Arial"/>
                <w:sz w:val="20"/>
                <w:szCs w:val="20"/>
                <w:lang w:val="es-ES_tradnl"/>
              </w:rPr>
              <w:t>Implementación de la política de racionalización de trámites para todos los trámites, eliminación de los que no se requieran, así como en el aprovechamiento de las tecnologías emergentes y exponenciales.</w:t>
            </w:r>
          </w:p>
          <w:p w14:paraId="02431FA7" w14:textId="77777777" w:rsidR="00097AB2" w:rsidRPr="0095598C" w:rsidRDefault="00097AB2" w:rsidP="00F91304">
            <w:pPr>
              <w:pStyle w:val="ListParagraph"/>
              <w:numPr>
                <w:ilvl w:val="0"/>
                <w:numId w:val="43"/>
              </w:numPr>
              <w:spacing w:line="276" w:lineRule="auto"/>
              <w:rPr>
                <w:rFonts w:ascii="Arial" w:eastAsia="Arial" w:hAnsi="Arial" w:cs="Arial"/>
                <w:sz w:val="20"/>
                <w:szCs w:val="20"/>
                <w:lang w:val="es-ES_tradnl"/>
              </w:rPr>
            </w:pPr>
            <w:r w:rsidRPr="0095598C">
              <w:rPr>
                <w:rFonts w:ascii="Arial" w:eastAsia="Arial" w:hAnsi="Arial" w:cs="Arial"/>
                <w:sz w:val="20"/>
                <w:szCs w:val="20"/>
                <w:lang w:val="es-ES_tradnl"/>
              </w:rPr>
              <w:t>Inclusión de programas de uso de tecnología para participación ciudadana y Gobierno abierto en los procesos misionales de las Entidades públicas.</w:t>
            </w:r>
          </w:p>
        </w:tc>
      </w:tr>
      <w:tr w:rsidR="00097AB2" w:rsidRPr="00A52FD8" w14:paraId="13AFD49D" w14:textId="77777777" w:rsidTr="0011253A">
        <w:trPr>
          <w:trHeight w:val="60"/>
        </w:trPr>
        <w:tc>
          <w:tcPr>
            <w:tcW w:w="1838" w:type="dxa"/>
            <w:shd w:val="clear" w:color="auto" w:fill="A8D08D" w:themeFill="accent6" w:themeFillTint="99"/>
            <w:vAlign w:val="center"/>
          </w:tcPr>
          <w:p w14:paraId="05109C1B"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Indicadores de Gobierno Digital</w:t>
            </w:r>
          </w:p>
        </w:tc>
        <w:tc>
          <w:tcPr>
            <w:tcW w:w="7002" w:type="dxa"/>
            <w:gridSpan w:val="3"/>
          </w:tcPr>
          <w:p w14:paraId="69416583" w14:textId="77777777" w:rsidR="00097AB2" w:rsidRDefault="00097AB2" w:rsidP="00F91304">
            <w:pPr>
              <w:pStyle w:val="ListParagraph"/>
              <w:numPr>
                <w:ilvl w:val="0"/>
                <w:numId w:val="43"/>
              </w:numPr>
              <w:spacing w:line="276" w:lineRule="auto"/>
              <w:rPr>
                <w:rFonts w:ascii="Arial" w:eastAsia="Arial" w:hAnsi="Arial" w:cs="Arial"/>
                <w:sz w:val="20"/>
                <w:szCs w:val="20"/>
                <w:lang w:val="es-ES_tradnl"/>
              </w:rPr>
            </w:pPr>
            <w:r>
              <w:rPr>
                <w:rFonts w:ascii="Arial" w:eastAsia="Arial" w:hAnsi="Arial" w:cs="Arial"/>
                <w:sz w:val="20"/>
                <w:szCs w:val="20"/>
                <w:lang w:val="es-ES_tradnl"/>
              </w:rPr>
              <w:t>% de implementación de Arquitectura empresarial al interior de la entidad</w:t>
            </w:r>
          </w:p>
          <w:p w14:paraId="0CE04B27" w14:textId="77777777" w:rsidR="00097AB2" w:rsidRPr="0095598C" w:rsidRDefault="00097AB2" w:rsidP="00F91304">
            <w:pPr>
              <w:pStyle w:val="ListParagraph"/>
              <w:numPr>
                <w:ilvl w:val="0"/>
                <w:numId w:val="43"/>
              </w:numPr>
              <w:spacing w:line="276" w:lineRule="auto"/>
              <w:rPr>
                <w:rFonts w:ascii="Arial" w:eastAsia="Arial" w:hAnsi="Arial" w:cs="Arial"/>
                <w:sz w:val="20"/>
                <w:szCs w:val="20"/>
                <w:lang w:val="es-ES_tradnl"/>
              </w:rPr>
            </w:pPr>
            <w:r w:rsidRPr="0095598C">
              <w:rPr>
                <w:rFonts w:ascii="Arial" w:eastAsia="Arial" w:hAnsi="Arial" w:cs="Arial"/>
                <w:color w:val="000000" w:themeColor="text1"/>
                <w:sz w:val="20"/>
                <w:szCs w:val="20"/>
                <w:lang w:val="es-ES_tradnl"/>
              </w:rPr>
              <w:t xml:space="preserve">% de procesos y procedimientos que optimizaron tiempos de ejecución y son más sencillos </w:t>
            </w:r>
          </w:p>
        </w:tc>
      </w:tr>
      <w:tr w:rsidR="00097AB2" w:rsidRPr="00A52FD8" w14:paraId="6E327E50" w14:textId="77777777" w:rsidTr="0011253A">
        <w:tc>
          <w:tcPr>
            <w:tcW w:w="1838" w:type="dxa"/>
            <w:shd w:val="clear" w:color="auto" w:fill="A8D08D" w:themeFill="accent6" w:themeFillTint="99"/>
            <w:vAlign w:val="center"/>
          </w:tcPr>
          <w:p w14:paraId="5B7C3C69"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48267CE2" w14:textId="77777777" w:rsidR="00097AB2" w:rsidRPr="00A52FD8" w:rsidRDefault="00097AB2"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6</w:t>
            </w:r>
            <w:r w:rsidRPr="00A52FD8">
              <w:rPr>
                <w:rFonts w:ascii="Arial" w:eastAsia="Arial" w:hAnsi="Arial" w:cs="Arial"/>
                <w:sz w:val="20"/>
                <w:szCs w:val="20"/>
                <w:lang w:val="es-ES_tradnl"/>
              </w:rPr>
              <w:t xml:space="preserve"> meses.</w:t>
            </w:r>
          </w:p>
        </w:tc>
        <w:tc>
          <w:tcPr>
            <w:tcW w:w="2096" w:type="dxa"/>
            <w:shd w:val="clear" w:color="auto" w:fill="A8D08D" w:themeFill="accent6" w:themeFillTint="99"/>
            <w:vAlign w:val="center"/>
          </w:tcPr>
          <w:p w14:paraId="0791C3CB"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7E11067A"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 </w:t>
            </w:r>
            <w:r>
              <w:rPr>
                <w:rFonts w:ascii="Arial" w:eastAsia="Arial" w:hAnsi="Arial" w:cs="Arial"/>
                <w:sz w:val="20"/>
                <w:szCs w:val="20"/>
                <w:lang w:val="es-ES_tradnl"/>
              </w:rPr>
              <w:t>2.890</w:t>
            </w:r>
            <w:r w:rsidRPr="0056701C">
              <w:rPr>
                <w:rFonts w:ascii="Arial" w:eastAsia="Arial" w:hAnsi="Arial" w:cs="Arial"/>
                <w:sz w:val="20"/>
                <w:szCs w:val="20"/>
                <w:lang w:val="es-ES_tradnl"/>
              </w:rPr>
              <w:t>.000.000</w:t>
            </w:r>
          </w:p>
        </w:tc>
      </w:tr>
      <w:tr w:rsidR="00097AB2" w:rsidRPr="00A52FD8" w14:paraId="79B02CA4" w14:textId="77777777" w:rsidTr="0011253A">
        <w:tc>
          <w:tcPr>
            <w:tcW w:w="1838" w:type="dxa"/>
            <w:shd w:val="clear" w:color="auto" w:fill="A8D08D" w:themeFill="accent6" w:themeFillTint="99"/>
            <w:vAlign w:val="center"/>
          </w:tcPr>
          <w:p w14:paraId="2224B6FB"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758C6EA8"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277E1B11"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2BE134B7"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097AB2" w:rsidRPr="00A52FD8" w14:paraId="303B0F0F" w14:textId="77777777" w:rsidTr="0011253A">
        <w:tc>
          <w:tcPr>
            <w:tcW w:w="1838" w:type="dxa"/>
            <w:shd w:val="clear" w:color="auto" w:fill="A8D08D" w:themeFill="accent6" w:themeFillTint="99"/>
            <w:vAlign w:val="center"/>
          </w:tcPr>
          <w:p w14:paraId="76AD7973"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781923F0" w14:textId="77777777" w:rsidR="00097AB2" w:rsidRPr="00A52FD8" w:rsidRDefault="00097AB2" w:rsidP="00F91304">
            <w:pPr>
              <w:spacing w:line="276" w:lineRule="auto"/>
              <w:rPr>
                <w:rFonts w:ascii="Arial" w:eastAsia="Arial" w:hAnsi="Arial" w:cs="Arial"/>
                <w:sz w:val="20"/>
                <w:szCs w:val="20"/>
                <w:lang w:val="es-ES_tradnl"/>
              </w:rPr>
            </w:pPr>
            <w:r w:rsidRPr="002C6519">
              <w:rPr>
                <w:rFonts w:ascii="Arial" w:eastAsia="Arial" w:hAnsi="Arial" w:cs="Arial"/>
                <w:sz w:val="20"/>
                <w:szCs w:val="20"/>
                <w:lang w:val="es-ES_tradnl"/>
              </w:rPr>
              <w:t>Procesos Misionales de la ADR</w:t>
            </w:r>
          </w:p>
        </w:tc>
        <w:tc>
          <w:tcPr>
            <w:tcW w:w="2096" w:type="dxa"/>
            <w:shd w:val="clear" w:color="auto" w:fill="A8D08D" w:themeFill="accent6" w:themeFillTint="99"/>
            <w:vAlign w:val="center"/>
          </w:tcPr>
          <w:p w14:paraId="7784B56E" w14:textId="77777777" w:rsidR="00097AB2" w:rsidRPr="00A52FD8" w:rsidRDefault="00097AB2"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393137EB" w14:textId="77777777" w:rsidR="00097AB2" w:rsidRPr="00A52FD8" w:rsidRDefault="00097AB2"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w:t>
            </w:r>
            <w:r>
              <w:rPr>
                <w:rFonts w:ascii="Arial" w:eastAsia="Arial" w:hAnsi="Arial" w:cs="Arial"/>
                <w:sz w:val="20"/>
                <w:szCs w:val="20"/>
                <w:lang w:val="es-ES_tradnl"/>
              </w:rPr>
              <w:t xml:space="preserve">istemas de </w:t>
            </w:r>
            <w:r w:rsidRPr="00A52FD8">
              <w:rPr>
                <w:rFonts w:ascii="Arial" w:eastAsia="Arial" w:hAnsi="Arial" w:cs="Arial"/>
                <w:sz w:val="20"/>
                <w:szCs w:val="20"/>
                <w:lang w:val="es-ES_tradnl"/>
              </w:rPr>
              <w:t>Información</w:t>
            </w:r>
          </w:p>
        </w:tc>
      </w:tr>
      <w:tr w:rsidR="00097AB2" w:rsidRPr="00A52FD8" w14:paraId="54F2B91E" w14:textId="77777777" w:rsidTr="0011253A">
        <w:tc>
          <w:tcPr>
            <w:tcW w:w="8840" w:type="dxa"/>
            <w:gridSpan w:val="4"/>
            <w:shd w:val="clear" w:color="auto" w:fill="A8D08D" w:themeFill="accent6" w:themeFillTint="99"/>
          </w:tcPr>
          <w:p w14:paraId="64BD805F" w14:textId="77777777" w:rsidR="00097AB2" w:rsidRPr="00A52FD8" w:rsidRDefault="00097AB2"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097AB2" w:rsidRPr="00A52FD8" w14:paraId="08D4F898" w14:textId="77777777" w:rsidTr="0011253A">
        <w:trPr>
          <w:trHeight w:val="531"/>
        </w:trPr>
        <w:tc>
          <w:tcPr>
            <w:tcW w:w="8840" w:type="dxa"/>
            <w:gridSpan w:val="4"/>
          </w:tcPr>
          <w:p w14:paraId="7EB4905B"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lastRenderedPageBreak/>
              <w:t>La automatización e integración de los procesos misionales la ADR se desarrollará posterior a un ejercicio de revisión, análisis y optimización de los procesos. En este proyecto, se automatizarán las tareas con mayor impacto y que generan valor dentro de cada proceso, se realizará la integración con las aplicaciones, sistemas, servicios y datos existentes con los cuales interactúan los procesos, enlazando los roles con el personal de la entidad y la definición e implementación de un sistema de reglas que permita las validaciones de los procesos y el cumplimiento de las políticas de la ADR.</w:t>
            </w:r>
          </w:p>
          <w:p w14:paraId="7012F8CE"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p>
          <w:p w14:paraId="22DFD985" w14:textId="77777777" w:rsidR="00097AB2" w:rsidRPr="002576EE"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 xml:space="preserve">La automatización de los procesos misionales de la ADR permitirá a la entidad tener un mayor control a nivel de gobierno, gestión operativa, reglas de negocio, gestión de cambios, análisis </w:t>
            </w:r>
            <w:r>
              <w:rPr>
                <w:rFonts w:ascii="Arial" w:eastAsia="Arial" w:hAnsi="Arial" w:cs="Arial"/>
                <w:color w:val="000000" w:themeColor="text1"/>
                <w:sz w:val="20"/>
                <w:szCs w:val="20"/>
                <w:lang w:val="es-ES_tradnl"/>
              </w:rPr>
              <w:t xml:space="preserve">de la </w:t>
            </w:r>
            <w:r w:rsidRPr="002C6519">
              <w:rPr>
                <w:rFonts w:ascii="Arial" w:eastAsia="Arial" w:hAnsi="Arial" w:cs="Arial"/>
                <w:color w:val="000000" w:themeColor="text1"/>
                <w:sz w:val="20"/>
                <w:szCs w:val="20"/>
                <w:lang w:val="es-ES_tradnl"/>
              </w:rPr>
              <w:t>información y datos generados por los procesos</w:t>
            </w:r>
            <w:r>
              <w:rPr>
                <w:rFonts w:ascii="Arial" w:eastAsia="Arial" w:hAnsi="Arial" w:cs="Arial"/>
                <w:color w:val="000000" w:themeColor="text1"/>
                <w:sz w:val="20"/>
                <w:szCs w:val="20"/>
                <w:lang w:val="es-ES_tradnl"/>
              </w:rPr>
              <w:t xml:space="preserve"> </w:t>
            </w:r>
            <w:r w:rsidRPr="002C6519">
              <w:rPr>
                <w:rFonts w:ascii="Arial" w:eastAsia="Arial" w:hAnsi="Arial" w:cs="Arial"/>
                <w:color w:val="000000" w:themeColor="text1"/>
                <w:sz w:val="20"/>
                <w:szCs w:val="20"/>
                <w:lang w:val="es-ES_tradnl"/>
              </w:rPr>
              <w:t>y toma de decisiones, entre otros, lo que facilitará el cumplimento de los objetivos de los procesos y por ende la estrategia de la entidad.</w:t>
            </w:r>
          </w:p>
          <w:p w14:paraId="00A87F57" w14:textId="77777777" w:rsidR="00097AB2" w:rsidRDefault="00097AB2" w:rsidP="00F91304">
            <w:pPr>
              <w:spacing w:line="276" w:lineRule="auto"/>
              <w:jc w:val="both"/>
              <w:rPr>
                <w:rFonts w:ascii="Arial" w:eastAsia="Arial" w:hAnsi="Arial" w:cs="Arial"/>
                <w:color w:val="000000" w:themeColor="text1"/>
                <w:sz w:val="20"/>
                <w:szCs w:val="20"/>
                <w:lang w:val="es-ES_tradnl"/>
              </w:rPr>
            </w:pPr>
          </w:p>
          <w:p w14:paraId="5B29CCAC" w14:textId="77777777" w:rsidR="00097AB2" w:rsidRDefault="00097AB2" w:rsidP="00F91304">
            <w:pPr>
              <w:spacing w:line="276" w:lineRule="auto"/>
              <w:jc w:val="both"/>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El nuevo sistema de automatización e integración de procesos debe contar como mínimo con las siguientes funcionalidades:</w:t>
            </w:r>
          </w:p>
          <w:p w14:paraId="6D9DD8CB"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Pr>
                <w:rFonts w:ascii="Arial" w:eastAsia="Arial" w:hAnsi="Arial" w:cs="Arial"/>
                <w:sz w:val="20"/>
                <w:szCs w:val="20"/>
                <w:lang w:val="es-ES_tradnl"/>
              </w:rPr>
              <w:t>Integración con</w:t>
            </w:r>
            <w:r w:rsidRPr="0037657A">
              <w:rPr>
                <w:rFonts w:ascii="Arial" w:eastAsia="Arial" w:hAnsi="Arial" w:cs="Arial"/>
                <w:sz w:val="20"/>
                <w:szCs w:val="20"/>
                <w:lang w:val="es-ES_tradnl"/>
              </w:rPr>
              <w:t xml:space="preserve"> redes sociales, </w:t>
            </w:r>
            <w:r>
              <w:rPr>
                <w:rFonts w:ascii="Arial" w:eastAsia="Arial" w:hAnsi="Arial" w:cs="Arial"/>
                <w:sz w:val="20"/>
                <w:szCs w:val="20"/>
                <w:lang w:val="es-ES_tradnl"/>
              </w:rPr>
              <w:t>ofreciendo</w:t>
            </w:r>
            <w:r w:rsidRPr="0037657A">
              <w:rPr>
                <w:rFonts w:ascii="Arial" w:eastAsia="Arial" w:hAnsi="Arial" w:cs="Arial"/>
                <w:sz w:val="20"/>
                <w:szCs w:val="20"/>
                <w:lang w:val="es-ES_tradnl"/>
              </w:rPr>
              <w:t xml:space="preserve"> herramientas analíticas y de colaboración.</w:t>
            </w:r>
          </w:p>
          <w:p w14:paraId="5B92E825"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 xml:space="preserve">Integración de dispositivos móviles </w:t>
            </w:r>
            <w:r>
              <w:rPr>
                <w:rFonts w:ascii="Arial" w:eastAsia="Arial" w:hAnsi="Arial" w:cs="Arial"/>
                <w:sz w:val="20"/>
                <w:szCs w:val="20"/>
                <w:lang w:val="es-ES_tradnl"/>
              </w:rPr>
              <w:t>con la automatización de</w:t>
            </w:r>
            <w:r w:rsidRPr="0037657A">
              <w:rPr>
                <w:rFonts w:ascii="Arial" w:eastAsia="Arial" w:hAnsi="Arial" w:cs="Arial"/>
                <w:sz w:val="20"/>
                <w:szCs w:val="20"/>
                <w:lang w:val="es-ES_tradnl"/>
              </w:rPr>
              <w:t xml:space="preserve"> los procesos, permitiendo una supervisión del proceso y una disponibilidad para el mismo 24/7.</w:t>
            </w:r>
          </w:p>
          <w:p w14:paraId="2DE0ABC9"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 xml:space="preserve">Análisis estadístico y predictivo del flujo del proceso </w:t>
            </w:r>
            <w:r>
              <w:rPr>
                <w:rFonts w:ascii="Arial" w:eastAsia="Arial" w:hAnsi="Arial" w:cs="Arial"/>
                <w:sz w:val="20"/>
                <w:szCs w:val="20"/>
                <w:lang w:val="es-ES_tradnl"/>
              </w:rPr>
              <w:t xml:space="preserve">contando con </w:t>
            </w:r>
            <w:r w:rsidRPr="0037657A">
              <w:rPr>
                <w:rFonts w:ascii="Arial" w:eastAsia="Arial" w:hAnsi="Arial" w:cs="Arial"/>
                <w:sz w:val="20"/>
                <w:szCs w:val="20"/>
                <w:lang w:val="es-ES_tradnl"/>
              </w:rPr>
              <w:t>elementos de valor sobre el comportamiento futuro del proceso.</w:t>
            </w:r>
          </w:p>
          <w:p w14:paraId="1F2AF76B"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Integración con herramientas matemáticas para definir la optimización del proceso de negocio, así como la simulación y administración de las reglas.</w:t>
            </w:r>
          </w:p>
          <w:p w14:paraId="4E627C97"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Acceso a fuentes no estructuradas de información como video y audio</w:t>
            </w:r>
            <w:r>
              <w:rPr>
                <w:rFonts w:ascii="Arial" w:eastAsia="Arial" w:hAnsi="Arial" w:cs="Arial"/>
                <w:sz w:val="20"/>
                <w:szCs w:val="20"/>
                <w:lang w:val="es-ES_tradnl"/>
              </w:rPr>
              <w:t>.</w:t>
            </w:r>
          </w:p>
          <w:p w14:paraId="335299F4" w14:textId="77777777" w:rsidR="00097AB2" w:rsidRPr="0037657A"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Acceso único por usuario, acotando el tipo de interacción que tendrá cada usuario</w:t>
            </w:r>
            <w:r>
              <w:rPr>
                <w:rFonts w:ascii="Arial" w:eastAsia="Arial" w:hAnsi="Arial" w:cs="Arial"/>
                <w:sz w:val="20"/>
                <w:szCs w:val="20"/>
                <w:lang w:val="es-ES_tradnl"/>
              </w:rPr>
              <w:t>.</w:t>
            </w:r>
          </w:p>
          <w:p w14:paraId="02E8EB1A" w14:textId="77777777" w:rsidR="00097AB2"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sidRPr="0037657A">
              <w:rPr>
                <w:rFonts w:ascii="Arial" w:eastAsia="Arial" w:hAnsi="Arial" w:cs="Arial"/>
                <w:sz w:val="20"/>
                <w:szCs w:val="20"/>
                <w:lang w:val="es-ES_tradnl"/>
              </w:rPr>
              <w:t>Modificación de los procesos en tiempo real.</w:t>
            </w:r>
          </w:p>
          <w:p w14:paraId="3C900688" w14:textId="77777777" w:rsidR="00097AB2"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Pr>
                <w:rFonts w:ascii="Arial" w:eastAsia="Arial" w:hAnsi="Arial" w:cs="Arial"/>
                <w:sz w:val="20"/>
                <w:szCs w:val="20"/>
                <w:lang w:val="es-ES_tradnl"/>
              </w:rPr>
              <w:t>Automatizar los procesos definidos.</w:t>
            </w:r>
          </w:p>
          <w:p w14:paraId="7C577130" w14:textId="77777777" w:rsidR="00097AB2"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Pr>
                <w:rFonts w:ascii="Arial" w:eastAsia="Arial" w:hAnsi="Arial" w:cs="Arial"/>
                <w:sz w:val="20"/>
                <w:szCs w:val="20"/>
                <w:lang w:val="es-ES_tradnl"/>
              </w:rPr>
              <w:t>Integración con el correo electrónico de la ADR.</w:t>
            </w:r>
          </w:p>
          <w:p w14:paraId="419E30DA" w14:textId="77777777" w:rsidR="00097AB2"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Pr>
                <w:rFonts w:ascii="Arial" w:eastAsia="Arial" w:hAnsi="Arial" w:cs="Arial"/>
                <w:sz w:val="20"/>
                <w:szCs w:val="20"/>
                <w:lang w:val="es-ES_tradnl"/>
              </w:rPr>
              <w:t xml:space="preserve">Integración con las herramientas colaborativas de la ADR como Microsoft </w:t>
            </w:r>
            <w:proofErr w:type="spellStart"/>
            <w:r>
              <w:rPr>
                <w:rFonts w:ascii="Arial" w:eastAsia="Arial" w:hAnsi="Arial" w:cs="Arial"/>
                <w:sz w:val="20"/>
                <w:szCs w:val="20"/>
                <w:lang w:val="es-ES_tradnl"/>
              </w:rPr>
              <w:t>Teams</w:t>
            </w:r>
            <w:proofErr w:type="spellEnd"/>
            <w:r>
              <w:rPr>
                <w:rFonts w:ascii="Arial" w:eastAsia="Arial" w:hAnsi="Arial" w:cs="Arial"/>
                <w:sz w:val="20"/>
                <w:szCs w:val="20"/>
                <w:lang w:val="es-ES_tradnl"/>
              </w:rPr>
              <w:t xml:space="preserve"> y Microsoft </w:t>
            </w:r>
            <w:proofErr w:type="spellStart"/>
            <w:r>
              <w:rPr>
                <w:rFonts w:ascii="Arial" w:eastAsia="Arial" w:hAnsi="Arial" w:cs="Arial"/>
                <w:sz w:val="20"/>
                <w:szCs w:val="20"/>
                <w:lang w:val="es-ES_tradnl"/>
              </w:rPr>
              <w:t>Sharepoint</w:t>
            </w:r>
            <w:proofErr w:type="spellEnd"/>
            <w:r>
              <w:rPr>
                <w:rFonts w:ascii="Arial" w:eastAsia="Arial" w:hAnsi="Arial" w:cs="Arial"/>
                <w:sz w:val="20"/>
                <w:szCs w:val="20"/>
                <w:lang w:val="es-ES_tradnl"/>
              </w:rPr>
              <w:t>.</w:t>
            </w:r>
          </w:p>
          <w:p w14:paraId="6CC5031E" w14:textId="77777777" w:rsidR="00097AB2" w:rsidRDefault="00097AB2" w:rsidP="00F91304">
            <w:pPr>
              <w:pStyle w:val="ListParagraph"/>
              <w:numPr>
                <w:ilvl w:val="0"/>
                <w:numId w:val="21"/>
              </w:numPr>
              <w:spacing w:line="276" w:lineRule="auto"/>
              <w:ind w:left="720"/>
              <w:jc w:val="both"/>
              <w:rPr>
                <w:rFonts w:ascii="Arial" w:eastAsia="Arial" w:hAnsi="Arial" w:cs="Arial"/>
                <w:sz w:val="20"/>
                <w:szCs w:val="20"/>
                <w:lang w:val="es-ES_tradnl"/>
              </w:rPr>
            </w:pPr>
            <w:r>
              <w:rPr>
                <w:rFonts w:ascii="Arial" w:eastAsia="Arial" w:hAnsi="Arial" w:cs="Arial"/>
                <w:sz w:val="20"/>
                <w:szCs w:val="20"/>
                <w:lang w:val="es-ES_tradnl"/>
              </w:rPr>
              <w:t>I</w:t>
            </w:r>
            <w:r w:rsidRPr="002C6519">
              <w:rPr>
                <w:rFonts w:ascii="Arial" w:eastAsia="Arial" w:hAnsi="Arial" w:cs="Arial"/>
                <w:sz w:val="20"/>
                <w:szCs w:val="20"/>
                <w:lang w:val="es-ES_tradnl"/>
              </w:rPr>
              <w:t>ntegraciones con sistemas de información internos y externos a través de servicios web</w:t>
            </w:r>
            <w:r>
              <w:rPr>
                <w:rFonts w:ascii="Arial" w:eastAsia="Arial" w:hAnsi="Arial" w:cs="Arial"/>
                <w:sz w:val="20"/>
                <w:szCs w:val="20"/>
                <w:lang w:val="es-ES_tradnl"/>
              </w:rPr>
              <w:t>.</w:t>
            </w:r>
          </w:p>
          <w:p w14:paraId="5D1593A0"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p>
          <w:p w14:paraId="1FCD5989"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 xml:space="preserve"> </w:t>
            </w:r>
          </w:p>
          <w:p w14:paraId="23F0B2A4"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Este proyecto se desarrollará en dos (2) fases:</w:t>
            </w:r>
          </w:p>
          <w:p w14:paraId="6401F732"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p>
          <w:p w14:paraId="3A752D27"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La primera fase corresponde a la automatización e integración de los procesos misionales que se encuentran directamente relacionados con el sistema de información Banco de Proyectos:</w:t>
            </w:r>
          </w:p>
          <w:p w14:paraId="3C5211E7" w14:textId="77777777" w:rsidR="00097AB2" w:rsidRPr="002C6519" w:rsidRDefault="00097AB2" w:rsidP="00F91304">
            <w:pPr>
              <w:pStyle w:val="ListParagraph"/>
              <w:numPr>
                <w:ilvl w:val="0"/>
                <w:numId w:val="58"/>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Estructuración y formulación de proyectos integrales de desarrollo agropecuario y rural.</w:t>
            </w:r>
          </w:p>
          <w:p w14:paraId="33859180" w14:textId="77777777" w:rsidR="00097AB2" w:rsidRPr="002C6519" w:rsidRDefault="00097AB2" w:rsidP="00F91304">
            <w:pPr>
              <w:pStyle w:val="ListParagraph"/>
              <w:numPr>
                <w:ilvl w:val="0"/>
                <w:numId w:val="58"/>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Evaluación, calificación y cofinanciación de proyectos integrales.</w:t>
            </w:r>
          </w:p>
          <w:p w14:paraId="262BB963" w14:textId="77777777" w:rsidR="00097AB2" w:rsidRPr="002C6519" w:rsidRDefault="00097AB2" w:rsidP="00F91304">
            <w:pPr>
              <w:pStyle w:val="ListParagraph"/>
              <w:numPr>
                <w:ilvl w:val="0"/>
                <w:numId w:val="58"/>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Implementación de proyectos integrales.</w:t>
            </w:r>
          </w:p>
          <w:p w14:paraId="7673D54A" w14:textId="77777777" w:rsidR="00097AB2" w:rsidRPr="002C6519" w:rsidRDefault="00097AB2" w:rsidP="00F91304">
            <w:pPr>
              <w:pStyle w:val="ListParagraph"/>
              <w:numPr>
                <w:ilvl w:val="0"/>
                <w:numId w:val="58"/>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 xml:space="preserve">Seguimiento y control de los proyectos integrales. </w:t>
            </w:r>
          </w:p>
          <w:p w14:paraId="54CA7F47"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p>
          <w:p w14:paraId="7781A952" w14:textId="77777777" w:rsidR="00097AB2" w:rsidRPr="002C6519"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La segunda fase corresponde a la automatización e integración de los demás procesos misionales de la ADR.</w:t>
            </w:r>
          </w:p>
          <w:p w14:paraId="4449A986" w14:textId="77777777" w:rsidR="00097AB2" w:rsidRPr="002C6519" w:rsidRDefault="00097AB2" w:rsidP="00F91304">
            <w:pPr>
              <w:pStyle w:val="ListParagraph"/>
              <w:numPr>
                <w:ilvl w:val="0"/>
                <w:numId w:val="59"/>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lastRenderedPageBreak/>
              <w:t xml:space="preserve">Estructuración de planes integrales de desarrollo agropecuario rural. </w:t>
            </w:r>
          </w:p>
          <w:p w14:paraId="58F94189" w14:textId="77777777" w:rsidR="00097AB2" w:rsidRPr="002C6519" w:rsidRDefault="00097AB2" w:rsidP="00F91304">
            <w:pPr>
              <w:pStyle w:val="ListParagraph"/>
              <w:numPr>
                <w:ilvl w:val="0"/>
                <w:numId w:val="59"/>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Fortalecimiento competitivo para la comercialización de productos de origen agropecuario.</w:t>
            </w:r>
          </w:p>
          <w:p w14:paraId="6D540606" w14:textId="77777777" w:rsidR="00097AB2" w:rsidRPr="002C6519" w:rsidRDefault="00097AB2" w:rsidP="00F91304">
            <w:pPr>
              <w:pStyle w:val="ListParagraph"/>
              <w:numPr>
                <w:ilvl w:val="0"/>
                <w:numId w:val="59"/>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Prestación y apoyo al servicio público Adecuación de Tierras.</w:t>
            </w:r>
          </w:p>
          <w:p w14:paraId="4B780B8A" w14:textId="77777777" w:rsidR="00097AB2" w:rsidRPr="002C6519" w:rsidRDefault="00097AB2" w:rsidP="00F91304">
            <w:pPr>
              <w:pStyle w:val="ListParagraph"/>
              <w:numPr>
                <w:ilvl w:val="0"/>
                <w:numId w:val="59"/>
              </w:num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Fortalecimiento a la prestación del servicio público de extensión agropecuaria a nivel nacional.</w:t>
            </w:r>
          </w:p>
          <w:p w14:paraId="575F949C" w14:textId="77777777" w:rsidR="00097AB2" w:rsidRPr="00A52FD8" w:rsidRDefault="00097AB2" w:rsidP="00F91304">
            <w:pPr>
              <w:spacing w:line="276" w:lineRule="auto"/>
              <w:jc w:val="both"/>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 xml:space="preserve">Promoción y apoyo a la asociatividad. </w:t>
            </w:r>
          </w:p>
        </w:tc>
      </w:tr>
      <w:tr w:rsidR="00097AB2" w:rsidRPr="00A52FD8" w14:paraId="6FF96B5D" w14:textId="77777777" w:rsidTr="0011253A">
        <w:tc>
          <w:tcPr>
            <w:tcW w:w="8840" w:type="dxa"/>
            <w:gridSpan w:val="4"/>
            <w:shd w:val="clear" w:color="auto" w:fill="A8D08D" w:themeFill="accent6" w:themeFillTint="99"/>
          </w:tcPr>
          <w:p w14:paraId="6D51A37A" w14:textId="77777777" w:rsidR="00097AB2" w:rsidRPr="00A52FD8" w:rsidRDefault="00097AB2"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lastRenderedPageBreak/>
              <w:t>BRECHAS QUE SOLUCIONA</w:t>
            </w:r>
          </w:p>
        </w:tc>
      </w:tr>
      <w:tr w:rsidR="00097AB2" w:rsidRPr="00A52FD8" w14:paraId="56E21650" w14:textId="77777777" w:rsidTr="0011253A">
        <w:tc>
          <w:tcPr>
            <w:tcW w:w="8840" w:type="dxa"/>
            <w:gridSpan w:val="4"/>
          </w:tcPr>
          <w:p w14:paraId="4E98CC4A" w14:textId="77777777" w:rsidR="00097AB2" w:rsidRPr="00C61ACB" w:rsidRDefault="00097AB2"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
                <w:color w:val="000000" w:themeColor="text1"/>
                <w:sz w:val="20"/>
                <w:szCs w:val="20"/>
                <w:lang w:val="es-ES_tradnl"/>
              </w:rPr>
              <w:t>BR-G</w:t>
            </w:r>
            <w:r>
              <w:rPr>
                <w:rFonts w:ascii="Arial" w:eastAsia="Arial" w:hAnsi="Arial" w:cs="Arial"/>
                <w:b/>
                <w:color w:val="000000" w:themeColor="text1"/>
                <w:sz w:val="20"/>
                <w:szCs w:val="20"/>
                <w:lang w:val="es-ES_tradnl"/>
              </w:rPr>
              <w:t>O</w:t>
            </w:r>
            <w:r w:rsidRPr="00C61ACB">
              <w:rPr>
                <w:rFonts w:ascii="Arial" w:eastAsia="Arial" w:hAnsi="Arial" w:cs="Arial"/>
                <w:b/>
                <w:color w:val="000000" w:themeColor="text1"/>
                <w:sz w:val="20"/>
                <w:szCs w:val="20"/>
                <w:lang w:val="es-ES_tradnl"/>
              </w:rPr>
              <w:t>-0</w:t>
            </w:r>
            <w:r>
              <w:rPr>
                <w:rFonts w:ascii="Arial" w:eastAsia="Arial" w:hAnsi="Arial" w:cs="Arial"/>
                <w:b/>
                <w:color w:val="000000" w:themeColor="text1"/>
                <w:sz w:val="20"/>
                <w:szCs w:val="20"/>
                <w:lang w:val="es-ES_tradnl"/>
              </w:rPr>
              <w:t>7</w:t>
            </w:r>
            <w:r w:rsidRPr="00C61ACB">
              <w:rPr>
                <w:rFonts w:ascii="Arial" w:eastAsia="Arial" w:hAnsi="Arial" w:cs="Arial"/>
                <w:b/>
                <w:color w:val="000000" w:themeColor="text1"/>
                <w:sz w:val="20"/>
                <w:szCs w:val="20"/>
                <w:lang w:val="es-ES_tradnl"/>
              </w:rPr>
              <w:t>.</w:t>
            </w:r>
            <w:r w:rsidRPr="00C61ACB">
              <w:rPr>
                <w:rFonts w:ascii="Arial" w:eastAsia="Arial" w:hAnsi="Arial" w:cs="Arial"/>
                <w:bCs/>
                <w:color w:val="000000" w:themeColor="text1"/>
                <w:sz w:val="20"/>
                <w:szCs w:val="20"/>
                <w:lang w:val="es-ES_tradnl"/>
              </w:rPr>
              <w:t xml:space="preserve"> </w:t>
            </w:r>
            <w:r w:rsidRPr="007D4985">
              <w:rPr>
                <w:rFonts w:ascii="Arial" w:hAnsi="Arial" w:cs="Arial"/>
                <w:color w:val="000000"/>
                <w:sz w:val="20"/>
                <w:szCs w:val="20"/>
              </w:rPr>
              <w:t>Realizar un análisis de los procesos de la ADR con el fin identificar oportunidades de mejora y optimización de los mismos, apoyados en las TI.</w:t>
            </w:r>
          </w:p>
        </w:tc>
      </w:tr>
      <w:tr w:rsidR="00097AB2" w:rsidRPr="00A52FD8" w14:paraId="2EF11122" w14:textId="77777777" w:rsidTr="0011253A">
        <w:tc>
          <w:tcPr>
            <w:tcW w:w="8840" w:type="dxa"/>
            <w:gridSpan w:val="4"/>
            <w:shd w:val="clear" w:color="auto" w:fill="A8D08D" w:themeFill="accent6" w:themeFillTint="99"/>
          </w:tcPr>
          <w:p w14:paraId="3A7ED653" w14:textId="77777777" w:rsidR="00097AB2" w:rsidRPr="00A52FD8" w:rsidRDefault="00097AB2"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097AB2" w:rsidRPr="00A52FD8" w14:paraId="6AA36157" w14:textId="77777777" w:rsidTr="0011253A">
        <w:tc>
          <w:tcPr>
            <w:tcW w:w="8840" w:type="dxa"/>
            <w:gridSpan w:val="4"/>
          </w:tcPr>
          <w:p w14:paraId="712B1D2A" w14:textId="77777777" w:rsidR="00097AB2" w:rsidRPr="002C6519" w:rsidRDefault="00097AB2" w:rsidP="00F91304">
            <w:p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El proyecto de automatización de los procesos misionales de la ADR en una herramienta tecnológica BPM deberá generar como mínimo, los siguientes entregables:</w:t>
            </w:r>
          </w:p>
          <w:p w14:paraId="1E0ACFF8" w14:textId="77777777" w:rsidR="00097AB2"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Plan operativo del proyecto.</w:t>
            </w:r>
          </w:p>
          <w:p w14:paraId="1FD90C60"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Procesos automatizados.</w:t>
            </w:r>
          </w:p>
          <w:p w14:paraId="64BC89F4" w14:textId="77777777" w:rsidR="00097AB2"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Documento de instalación de la herramienta.</w:t>
            </w:r>
          </w:p>
          <w:p w14:paraId="30052FA1"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 xml:space="preserve">Documento de parametrización. </w:t>
            </w:r>
          </w:p>
          <w:p w14:paraId="52011319"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 xml:space="preserve">Arquitectura de </w:t>
            </w:r>
            <w:r w:rsidRPr="002C6519">
              <w:rPr>
                <w:rFonts w:ascii="Arial" w:eastAsia="Arial" w:hAnsi="Arial" w:cs="Arial"/>
                <w:color w:val="000000" w:themeColor="text1"/>
                <w:sz w:val="20"/>
                <w:szCs w:val="20"/>
                <w:lang w:val="es-ES_tradnl"/>
              </w:rPr>
              <w:t xml:space="preserve">Integraciones realizadas con otros sistemas de información internos o externos. </w:t>
            </w:r>
          </w:p>
          <w:p w14:paraId="0E46773C"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Plan de pruebas definido e implementado.</w:t>
            </w:r>
          </w:p>
          <w:p w14:paraId="4058E169"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Plan de capacitación funcional definido e implementado.</w:t>
            </w:r>
          </w:p>
          <w:p w14:paraId="2CCC3DDB"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Plan de gestión del cambio definido e implementado.</w:t>
            </w:r>
          </w:p>
          <w:p w14:paraId="326DC3B1" w14:textId="77777777" w:rsidR="00097AB2" w:rsidRPr="002C6519"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2C6519">
              <w:rPr>
                <w:rFonts w:ascii="Arial" w:eastAsia="Arial" w:hAnsi="Arial" w:cs="Arial"/>
                <w:color w:val="000000" w:themeColor="text1"/>
                <w:sz w:val="20"/>
                <w:szCs w:val="20"/>
                <w:lang w:val="es-ES_tradnl"/>
              </w:rPr>
              <w:t>Manuales de usuario.</w:t>
            </w:r>
          </w:p>
          <w:p w14:paraId="37F91B91" w14:textId="77777777" w:rsidR="00097AB2" w:rsidRPr="00A52FD8" w:rsidRDefault="00097AB2" w:rsidP="00F91304">
            <w:pPr>
              <w:pStyle w:val="ListParagraph"/>
              <w:numPr>
                <w:ilvl w:val="0"/>
                <w:numId w:val="22"/>
              </w:numPr>
              <w:spacing w:line="276" w:lineRule="auto"/>
              <w:rPr>
                <w:rFonts w:ascii="Arial" w:eastAsia="Arial" w:hAnsi="Arial" w:cs="Arial"/>
                <w:color w:val="000000" w:themeColor="text1"/>
                <w:sz w:val="20"/>
                <w:szCs w:val="20"/>
                <w:lang w:val="es-ES_tradnl"/>
              </w:rPr>
            </w:pPr>
            <w:r>
              <w:rPr>
                <w:rFonts w:ascii="Arial" w:eastAsia="Arial" w:hAnsi="Arial" w:cs="Arial"/>
                <w:color w:val="000000" w:themeColor="text1"/>
                <w:sz w:val="20"/>
                <w:szCs w:val="20"/>
                <w:lang w:val="es-ES_tradnl"/>
              </w:rPr>
              <w:t>Documentación de la p</w:t>
            </w:r>
            <w:r w:rsidRPr="002C6519">
              <w:rPr>
                <w:rFonts w:ascii="Arial" w:eastAsia="Arial" w:hAnsi="Arial" w:cs="Arial"/>
                <w:color w:val="000000" w:themeColor="text1"/>
                <w:sz w:val="20"/>
                <w:szCs w:val="20"/>
                <w:lang w:val="es-ES_tradnl"/>
              </w:rPr>
              <w:t>uesta en producción de los procesos automatizados.</w:t>
            </w:r>
          </w:p>
        </w:tc>
      </w:tr>
    </w:tbl>
    <w:p w14:paraId="4D872301" w14:textId="77777777" w:rsidR="00097AB2" w:rsidRDefault="00097AB2" w:rsidP="00F91304">
      <w:pPr>
        <w:spacing w:line="276" w:lineRule="auto"/>
        <w:jc w:val="center"/>
        <w:rPr>
          <w:rFonts w:ascii="Arial" w:hAnsi="Arial" w:cs="Arial"/>
          <w:i/>
          <w:iCs/>
          <w:sz w:val="18"/>
          <w:szCs w:val="18"/>
          <w:lang w:val="es-ES"/>
        </w:rPr>
      </w:pPr>
    </w:p>
    <w:p w14:paraId="18DA3461" w14:textId="63339926" w:rsidR="00097AB2" w:rsidRDefault="00097AB2"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1316E81E" w14:textId="7CF6B009" w:rsidR="00A114B5" w:rsidRDefault="00A114B5">
      <w:pPr>
        <w:spacing w:after="160" w:line="259" w:lineRule="auto"/>
        <w:rPr>
          <w:rFonts w:ascii="Arial" w:hAnsi="Arial" w:cs="Arial"/>
          <w:i/>
          <w:iCs/>
          <w:sz w:val="18"/>
          <w:szCs w:val="18"/>
          <w:lang w:val="es-ES"/>
        </w:rPr>
      </w:pPr>
      <w:r>
        <w:rPr>
          <w:rFonts w:ascii="Arial" w:hAnsi="Arial" w:cs="Arial"/>
          <w:i/>
          <w:iCs/>
          <w:sz w:val="18"/>
          <w:szCs w:val="18"/>
          <w:lang w:val="es-ES"/>
        </w:rPr>
        <w:br w:type="page"/>
      </w:r>
    </w:p>
    <w:p w14:paraId="7CEC1D49" w14:textId="56B4560C" w:rsidR="000E52C9" w:rsidRPr="00FA0716" w:rsidRDefault="00FA0716" w:rsidP="00F91304">
      <w:pPr>
        <w:pStyle w:val="ListParagraph"/>
        <w:numPr>
          <w:ilvl w:val="0"/>
          <w:numId w:val="69"/>
        </w:numPr>
        <w:spacing w:after="160" w:line="276" w:lineRule="auto"/>
        <w:rPr>
          <w:rFonts w:ascii="Arial" w:hAnsi="Arial" w:cs="Arial"/>
          <w:i/>
          <w:iCs/>
          <w:sz w:val="18"/>
          <w:szCs w:val="18"/>
          <w:lang w:val="es-ES"/>
        </w:rPr>
      </w:pPr>
      <w:r w:rsidRPr="00FA0716">
        <w:rPr>
          <w:rFonts w:ascii="Arial" w:eastAsia="Arial" w:hAnsi="Arial" w:cs="Arial"/>
          <w:b/>
          <w:color w:val="000000" w:themeColor="text1"/>
          <w:sz w:val="22"/>
          <w:lang w:val="es-ES_tradnl"/>
        </w:rPr>
        <w:lastRenderedPageBreak/>
        <w:t>FASE II</w:t>
      </w:r>
      <w:r>
        <w:rPr>
          <w:rFonts w:ascii="Arial" w:eastAsia="Arial" w:hAnsi="Arial" w:cs="Arial"/>
          <w:b/>
          <w:color w:val="000000" w:themeColor="text1"/>
          <w:sz w:val="22"/>
          <w:lang w:val="es-ES_tradnl"/>
        </w:rPr>
        <w:t>I</w:t>
      </w:r>
      <w:r w:rsidRPr="00FA0716">
        <w:rPr>
          <w:rFonts w:ascii="Arial" w:eastAsia="Arial" w:hAnsi="Arial" w:cs="Arial"/>
          <w:b/>
          <w:color w:val="000000" w:themeColor="text1"/>
          <w:sz w:val="22"/>
          <w:lang w:val="es-ES_tradnl"/>
        </w:rPr>
        <w:t xml:space="preserve"> (202</w:t>
      </w:r>
      <w:r>
        <w:rPr>
          <w:rFonts w:ascii="Arial" w:eastAsia="Arial" w:hAnsi="Arial" w:cs="Arial"/>
          <w:b/>
          <w:color w:val="000000" w:themeColor="text1"/>
          <w:sz w:val="22"/>
          <w:lang w:val="es-ES_tradnl"/>
        </w:rPr>
        <w:t>2</w:t>
      </w:r>
      <w:r w:rsidRPr="00FA0716">
        <w:rPr>
          <w:rFonts w:ascii="Arial" w:eastAsia="Arial" w:hAnsi="Arial" w:cs="Arial"/>
          <w:b/>
          <w:color w:val="000000" w:themeColor="text1"/>
          <w:sz w:val="22"/>
          <w:lang w:val="es-ES_tradnl"/>
        </w:rPr>
        <w:t>)</w:t>
      </w:r>
    </w:p>
    <w:p w14:paraId="66AD554F" w14:textId="77777777" w:rsidR="006326A2" w:rsidRPr="007D4985" w:rsidRDefault="006326A2" w:rsidP="00F91304">
      <w:pPr>
        <w:spacing w:line="276" w:lineRule="auto"/>
        <w:rPr>
          <w:rFonts w:ascii="Arial" w:eastAsia="Arial" w:hAnsi="Arial" w:cs="Arial"/>
          <w:b/>
          <w:color w:val="000000" w:themeColor="text1"/>
          <w:sz w:val="22"/>
          <w:lang w:val="es-ES_tradnl"/>
        </w:rPr>
      </w:pPr>
    </w:p>
    <w:p w14:paraId="48100F87" w14:textId="4C6D523F" w:rsidR="00500C19" w:rsidRDefault="00500C19" w:rsidP="00F91304">
      <w:pPr>
        <w:spacing w:line="276" w:lineRule="auto"/>
        <w:jc w:val="center"/>
        <w:rPr>
          <w:rFonts w:ascii="Arial" w:eastAsia="Arial" w:hAnsi="Arial" w:cs="Arial"/>
          <w:i/>
          <w:sz w:val="18"/>
          <w:szCs w:val="18"/>
        </w:rPr>
      </w:pPr>
      <w:bookmarkStart w:id="1012" w:name="_Toc28249486"/>
      <w:bookmarkStart w:id="1013" w:name="_Toc27549061"/>
      <w:bookmarkStart w:id="1014" w:name="_Toc28265144"/>
      <w:bookmarkStart w:id="1015" w:name="_Toc28569355"/>
      <w:r w:rsidRPr="00FA0716">
        <w:rPr>
          <w:rFonts w:ascii="Arial" w:hAnsi="Arial" w:cs="Arial"/>
          <w:i/>
          <w:sz w:val="18"/>
          <w:szCs w:val="18"/>
          <w:lang w:val="es-ES_tradnl"/>
        </w:rPr>
        <w:t xml:space="preserve">Tabla </w:t>
      </w:r>
      <w:r w:rsidRPr="00FA0716">
        <w:rPr>
          <w:rFonts w:ascii="Arial" w:eastAsia="Arial" w:hAnsi="Arial" w:cs="Arial"/>
          <w:i/>
          <w:sz w:val="18"/>
          <w:szCs w:val="18"/>
          <w:lang w:val="es-ES_tradnl"/>
        </w:rPr>
        <w:fldChar w:fldCharType="begin"/>
      </w:r>
      <w:r w:rsidRPr="00FA0716">
        <w:rPr>
          <w:rFonts w:ascii="Arial" w:hAnsi="Arial" w:cs="Arial"/>
          <w:i/>
          <w:sz w:val="18"/>
          <w:szCs w:val="18"/>
          <w:lang w:val="es-ES_tradnl"/>
        </w:rPr>
        <w:instrText xml:space="preserve"> SEQ Tabla \* ARABIC </w:instrText>
      </w:r>
      <w:r w:rsidRPr="00FA0716">
        <w:rPr>
          <w:rFonts w:ascii="Arial" w:eastAsia="Arial" w:hAnsi="Arial" w:cs="Arial"/>
          <w:i/>
          <w:sz w:val="18"/>
          <w:szCs w:val="18"/>
          <w:lang w:val="es-ES_tradnl"/>
        </w:rPr>
        <w:fldChar w:fldCharType="separate"/>
      </w:r>
      <w:r w:rsidR="00B85331">
        <w:rPr>
          <w:rFonts w:ascii="Arial" w:hAnsi="Arial" w:cs="Arial"/>
          <w:i/>
          <w:noProof/>
          <w:sz w:val="18"/>
          <w:szCs w:val="18"/>
          <w:lang w:val="es-ES_tradnl"/>
        </w:rPr>
        <w:t>68</w:t>
      </w:r>
      <w:r w:rsidRPr="00FA0716">
        <w:rPr>
          <w:rFonts w:ascii="Arial" w:eastAsia="Arial" w:hAnsi="Arial" w:cs="Arial"/>
          <w:i/>
          <w:sz w:val="18"/>
          <w:szCs w:val="18"/>
          <w:lang w:val="es-ES_tradnl"/>
        </w:rPr>
        <w:fldChar w:fldCharType="end"/>
      </w:r>
      <w:r w:rsidRPr="00FA0716">
        <w:rPr>
          <w:rFonts w:ascii="Arial" w:eastAsia="Arial" w:hAnsi="Arial" w:cs="Arial"/>
          <w:i/>
          <w:sz w:val="18"/>
          <w:szCs w:val="18"/>
          <w:lang w:val="es-ES_tradnl"/>
        </w:rPr>
        <w:t xml:space="preserve">. </w:t>
      </w:r>
      <w:r w:rsidRPr="00FA0716">
        <w:rPr>
          <w:rFonts w:ascii="Arial" w:eastAsia="Arial" w:hAnsi="Arial" w:cs="Arial"/>
          <w:i/>
          <w:sz w:val="18"/>
          <w:szCs w:val="18"/>
        </w:rPr>
        <w:t xml:space="preserve">Proyecto </w:t>
      </w:r>
      <w:r w:rsidRPr="00FA0716">
        <w:rPr>
          <w:rFonts w:ascii="Arial" w:hAnsi="Arial" w:cs="Arial"/>
          <w:i/>
          <w:sz w:val="18"/>
          <w:szCs w:val="18"/>
        </w:rPr>
        <w:fldChar w:fldCharType="begin"/>
      </w:r>
      <w:r w:rsidRPr="00FA0716">
        <w:rPr>
          <w:rFonts w:ascii="Arial" w:hAnsi="Arial" w:cs="Arial"/>
          <w:i/>
          <w:sz w:val="18"/>
          <w:szCs w:val="18"/>
        </w:rPr>
        <w:instrText xml:space="preserve"> SEQ Proyecto \* ARABIC </w:instrText>
      </w:r>
      <w:r w:rsidRPr="00FA0716">
        <w:rPr>
          <w:rFonts w:ascii="Arial" w:hAnsi="Arial" w:cs="Arial"/>
          <w:i/>
          <w:sz w:val="18"/>
          <w:szCs w:val="18"/>
        </w:rPr>
        <w:fldChar w:fldCharType="separate"/>
      </w:r>
      <w:r w:rsidR="00B85331">
        <w:rPr>
          <w:rFonts w:ascii="Arial" w:hAnsi="Arial" w:cs="Arial"/>
          <w:i/>
          <w:noProof/>
          <w:sz w:val="18"/>
          <w:szCs w:val="18"/>
        </w:rPr>
        <w:t>27</w:t>
      </w:r>
      <w:r w:rsidRPr="00FA0716">
        <w:rPr>
          <w:rFonts w:ascii="Arial" w:hAnsi="Arial" w:cs="Arial"/>
          <w:i/>
          <w:sz w:val="18"/>
          <w:szCs w:val="18"/>
        </w:rPr>
        <w:fldChar w:fldCharType="end"/>
      </w:r>
      <w:r w:rsidRPr="00FA0716">
        <w:rPr>
          <w:rFonts w:ascii="Arial" w:eastAsia="Arial" w:hAnsi="Arial" w:cs="Arial"/>
          <w:i/>
          <w:sz w:val="18"/>
          <w:szCs w:val="18"/>
        </w:rPr>
        <w:t xml:space="preserve"> – </w:t>
      </w:r>
      <w:r w:rsidR="008F1E28" w:rsidRPr="00FA0716">
        <w:rPr>
          <w:rFonts w:ascii="Arial" w:eastAsia="Arial" w:hAnsi="Arial" w:cs="Arial"/>
          <w:i/>
          <w:sz w:val="18"/>
          <w:szCs w:val="18"/>
        </w:rPr>
        <w:t>Herramienta de análisis de datos de auditorías</w:t>
      </w:r>
      <w:bookmarkEnd w:id="1012"/>
      <w:bookmarkEnd w:id="1013"/>
      <w:bookmarkEnd w:id="1014"/>
      <w:bookmarkEnd w:id="1015"/>
    </w:p>
    <w:p w14:paraId="747BA012" w14:textId="77777777" w:rsidR="00FA0716" w:rsidRPr="00FA0716" w:rsidRDefault="00FA0716" w:rsidP="00F91304">
      <w:pPr>
        <w:spacing w:line="276" w:lineRule="auto"/>
        <w:jc w:val="center"/>
        <w:rPr>
          <w:rFonts w:ascii="Arial" w:hAnsi="Arial" w:cs="Arial"/>
          <w:i/>
          <w:sz w:val="18"/>
          <w:szCs w:val="18"/>
          <w:u w:val="single"/>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500C19" w:rsidRPr="00E34077" w14:paraId="7EA348BD" w14:textId="77777777" w:rsidTr="0011253A">
        <w:tc>
          <w:tcPr>
            <w:tcW w:w="8840" w:type="dxa"/>
            <w:gridSpan w:val="4"/>
            <w:shd w:val="clear" w:color="auto" w:fill="A8D08D" w:themeFill="accent6" w:themeFillTint="99"/>
            <w:vAlign w:val="center"/>
          </w:tcPr>
          <w:p w14:paraId="2B307FCB" w14:textId="77777777" w:rsidR="00500C19" w:rsidRPr="007D4985" w:rsidRDefault="00500C19"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500C19" w:rsidRPr="00E34077" w14:paraId="3B07303A" w14:textId="77777777" w:rsidTr="0011253A">
        <w:tc>
          <w:tcPr>
            <w:tcW w:w="1838" w:type="dxa"/>
            <w:shd w:val="clear" w:color="auto" w:fill="A8D08D" w:themeFill="accent6" w:themeFillTint="99"/>
            <w:vAlign w:val="center"/>
          </w:tcPr>
          <w:p w14:paraId="592A6B20" w14:textId="4FE63E85" w:rsidR="00500C19" w:rsidRPr="007D4985" w:rsidRDefault="00FA0716" w:rsidP="00F91304">
            <w:pPr>
              <w:spacing w:line="276" w:lineRule="auto"/>
              <w:rPr>
                <w:rFonts w:ascii="Arial" w:eastAsia="Arial" w:hAnsi="Arial" w:cs="Arial"/>
                <w:sz w:val="20"/>
                <w:szCs w:val="20"/>
                <w:lang w:val="es-ES_tradnl"/>
              </w:rPr>
            </w:pPr>
            <w:r>
              <w:rPr>
                <w:rFonts w:ascii="Arial" w:eastAsia="Arial" w:hAnsi="Arial" w:cs="Arial"/>
                <w:b/>
                <w:color w:val="000000" w:themeColor="text1"/>
                <w:sz w:val="20"/>
                <w:szCs w:val="20"/>
                <w:lang w:val="es-ES_tradnl"/>
              </w:rPr>
              <w:t>ID</w:t>
            </w:r>
          </w:p>
        </w:tc>
        <w:tc>
          <w:tcPr>
            <w:tcW w:w="7002" w:type="dxa"/>
            <w:gridSpan w:val="3"/>
          </w:tcPr>
          <w:p w14:paraId="4B5C9D31" w14:textId="4BB5F4FF" w:rsidR="00500C19" w:rsidRPr="007D4985" w:rsidRDefault="007E0F1D"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PRY-27</w:t>
            </w:r>
          </w:p>
        </w:tc>
      </w:tr>
      <w:tr w:rsidR="00EA0643" w:rsidRPr="00E34077" w14:paraId="5DDDF49E" w14:textId="77777777" w:rsidTr="0011253A">
        <w:tc>
          <w:tcPr>
            <w:tcW w:w="1838" w:type="dxa"/>
            <w:shd w:val="clear" w:color="auto" w:fill="A8D08D" w:themeFill="accent6" w:themeFillTint="99"/>
            <w:vAlign w:val="center"/>
          </w:tcPr>
          <w:p w14:paraId="1DD1E93B" w14:textId="77777777" w:rsidR="00EA0643" w:rsidRPr="007D4985" w:rsidRDefault="00EA064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18ED2CD7" w14:textId="51CBA751"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Herramienta de análisis de datos de auditorías</w:t>
            </w:r>
          </w:p>
        </w:tc>
      </w:tr>
      <w:tr w:rsidR="00EA0643" w:rsidRPr="00E34077" w14:paraId="221CACCB" w14:textId="77777777" w:rsidTr="0011253A">
        <w:tc>
          <w:tcPr>
            <w:tcW w:w="1838" w:type="dxa"/>
            <w:shd w:val="clear" w:color="auto" w:fill="A8D08D" w:themeFill="accent6" w:themeFillTint="99"/>
            <w:vAlign w:val="center"/>
          </w:tcPr>
          <w:p w14:paraId="26FE3A4D" w14:textId="77777777" w:rsidR="00EA0643" w:rsidRPr="007D4985" w:rsidRDefault="00EA064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020F5AD7" w14:textId="0CDEB229"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Adquirir y configurar un sistema de información que permita el análisis de datos generados en los procesos de auditoría.</w:t>
            </w:r>
          </w:p>
        </w:tc>
      </w:tr>
      <w:tr w:rsidR="00EA0643" w:rsidRPr="00E34077" w14:paraId="5A9DC8F8" w14:textId="77777777" w:rsidTr="0011253A">
        <w:tc>
          <w:tcPr>
            <w:tcW w:w="1838" w:type="dxa"/>
            <w:shd w:val="clear" w:color="auto" w:fill="A8D08D" w:themeFill="accent6" w:themeFillTint="99"/>
            <w:vAlign w:val="center"/>
          </w:tcPr>
          <w:p w14:paraId="411DB48D"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2BA456AC" w14:textId="3892FEE0" w:rsidR="00EA0643" w:rsidRPr="007D4985" w:rsidRDefault="00DB72B7"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Implementar una herramienta de análisis para apoyar los procesos de auditoría basándose en análisis estadísticos de los datos recolectados en los procesos de auditoría.</w:t>
            </w:r>
          </w:p>
        </w:tc>
      </w:tr>
      <w:tr w:rsidR="00EA0643" w:rsidRPr="00E34077" w14:paraId="6767216E" w14:textId="77777777" w:rsidTr="0011253A">
        <w:tc>
          <w:tcPr>
            <w:tcW w:w="1838" w:type="dxa"/>
            <w:shd w:val="clear" w:color="auto" w:fill="A8D08D" w:themeFill="accent6" w:themeFillTint="99"/>
            <w:vAlign w:val="center"/>
          </w:tcPr>
          <w:p w14:paraId="7233ACAE" w14:textId="77777777" w:rsidR="00EA0643" w:rsidRPr="007D4985" w:rsidRDefault="00EA064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43748034" w14:textId="3634E960" w:rsidR="00EA0643" w:rsidRPr="007D4985" w:rsidRDefault="00FB0BC2"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tc>
      </w:tr>
      <w:tr w:rsidR="00EA0643" w:rsidRPr="00E34077" w14:paraId="68E64267" w14:textId="77777777" w:rsidTr="0011253A">
        <w:tc>
          <w:tcPr>
            <w:tcW w:w="1838" w:type="dxa"/>
            <w:shd w:val="clear" w:color="auto" w:fill="A8D08D" w:themeFill="accent6" w:themeFillTint="99"/>
            <w:vAlign w:val="center"/>
          </w:tcPr>
          <w:p w14:paraId="7A7A714B"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vAlign w:val="center"/>
          </w:tcPr>
          <w:p w14:paraId="46593F82" w14:textId="6C3AE212" w:rsidR="00EA0643" w:rsidRPr="00FA0716" w:rsidRDefault="00FA0716"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tc>
      </w:tr>
      <w:tr w:rsidR="00EA0643" w:rsidRPr="00E34077" w14:paraId="7F5869D4" w14:textId="77777777" w:rsidTr="0011253A">
        <w:tc>
          <w:tcPr>
            <w:tcW w:w="1838" w:type="dxa"/>
            <w:shd w:val="clear" w:color="auto" w:fill="A8D08D" w:themeFill="accent6" w:themeFillTint="99"/>
            <w:vAlign w:val="center"/>
          </w:tcPr>
          <w:p w14:paraId="648E6400"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459F3422" w14:textId="77777777"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3 meses</w:t>
            </w:r>
          </w:p>
        </w:tc>
        <w:tc>
          <w:tcPr>
            <w:tcW w:w="2096" w:type="dxa"/>
            <w:shd w:val="clear" w:color="auto" w:fill="A8D08D" w:themeFill="accent6" w:themeFillTint="99"/>
            <w:vAlign w:val="center"/>
          </w:tcPr>
          <w:p w14:paraId="079FD7EB" w14:textId="77777777" w:rsidR="00EA0643" w:rsidRPr="007D4985" w:rsidRDefault="00EA0643"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1A2B0480" w14:textId="30FBA50C" w:rsidR="00EA0643" w:rsidRPr="007D4985" w:rsidRDefault="00BE6BF7" w:rsidP="00F91304">
            <w:pPr>
              <w:spacing w:line="276" w:lineRule="auto"/>
              <w:jc w:val="both"/>
              <w:rPr>
                <w:rFonts w:ascii="Arial" w:eastAsia="Arial" w:hAnsi="Arial" w:cs="Arial"/>
                <w:sz w:val="20"/>
                <w:szCs w:val="20"/>
                <w:lang w:val="es-ES_tradnl"/>
              </w:rPr>
            </w:pPr>
            <w:r w:rsidRPr="00BE6BF7">
              <w:rPr>
                <w:rFonts w:ascii="Arial" w:eastAsia="Arial" w:hAnsi="Arial" w:cs="Arial"/>
                <w:sz w:val="20"/>
                <w:szCs w:val="20"/>
                <w:lang w:val="es-ES_tradnl"/>
              </w:rPr>
              <w:t>$ 115.780.000,00</w:t>
            </w:r>
          </w:p>
        </w:tc>
      </w:tr>
      <w:tr w:rsidR="00EA0643" w:rsidRPr="00E34077" w14:paraId="6EA121BF" w14:textId="77777777" w:rsidTr="0011253A">
        <w:tc>
          <w:tcPr>
            <w:tcW w:w="1838" w:type="dxa"/>
            <w:shd w:val="clear" w:color="auto" w:fill="A8D08D" w:themeFill="accent6" w:themeFillTint="99"/>
            <w:vAlign w:val="center"/>
          </w:tcPr>
          <w:p w14:paraId="7DE0E738"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38133D44" w14:textId="77777777"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6" w:type="dxa"/>
            <w:shd w:val="clear" w:color="auto" w:fill="A8D08D" w:themeFill="accent6" w:themeFillTint="99"/>
            <w:vAlign w:val="center"/>
          </w:tcPr>
          <w:p w14:paraId="55221F29"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19125059" w14:textId="77777777"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EA0643" w:rsidRPr="00E34077" w14:paraId="2B7E91BA" w14:textId="77777777" w:rsidTr="0011253A">
        <w:tc>
          <w:tcPr>
            <w:tcW w:w="1838" w:type="dxa"/>
            <w:shd w:val="clear" w:color="auto" w:fill="A8D08D" w:themeFill="accent6" w:themeFillTint="99"/>
            <w:vAlign w:val="center"/>
          </w:tcPr>
          <w:p w14:paraId="36989E2A"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vAlign w:val="center"/>
          </w:tcPr>
          <w:p w14:paraId="17F87BD0" w14:textId="33CD4A2C"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Evaluación Independiente</w:t>
            </w:r>
          </w:p>
        </w:tc>
        <w:tc>
          <w:tcPr>
            <w:tcW w:w="2096" w:type="dxa"/>
            <w:shd w:val="clear" w:color="auto" w:fill="A8D08D" w:themeFill="accent6" w:themeFillTint="99"/>
            <w:vAlign w:val="center"/>
          </w:tcPr>
          <w:p w14:paraId="32B2AA23" w14:textId="77777777" w:rsidR="00EA0643" w:rsidRPr="007D4985" w:rsidRDefault="00EA0643"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tcPr>
          <w:p w14:paraId="0B35D6D0" w14:textId="50A8CC14" w:rsidR="00EA0643" w:rsidRPr="007D4985" w:rsidRDefault="00EA0643"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Sistemas de Información</w:t>
            </w:r>
          </w:p>
        </w:tc>
      </w:tr>
      <w:tr w:rsidR="00EA0643" w:rsidRPr="00E34077" w14:paraId="471BC63C" w14:textId="77777777" w:rsidTr="0011253A">
        <w:tc>
          <w:tcPr>
            <w:tcW w:w="8840" w:type="dxa"/>
            <w:gridSpan w:val="4"/>
            <w:shd w:val="clear" w:color="auto" w:fill="A8D08D" w:themeFill="accent6" w:themeFillTint="99"/>
          </w:tcPr>
          <w:p w14:paraId="31A94DD6" w14:textId="77777777" w:rsidR="00EA0643" w:rsidRPr="007D4985" w:rsidRDefault="00EA064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DESCRIPCIÓN</w:t>
            </w:r>
          </w:p>
        </w:tc>
      </w:tr>
      <w:tr w:rsidR="00EA0643" w:rsidRPr="00E34077" w14:paraId="2F613864" w14:textId="77777777" w:rsidTr="0011253A">
        <w:trPr>
          <w:trHeight w:val="451"/>
        </w:trPr>
        <w:tc>
          <w:tcPr>
            <w:tcW w:w="8840" w:type="dxa"/>
            <w:gridSpan w:val="4"/>
          </w:tcPr>
          <w:p w14:paraId="2B77A147" w14:textId="77777777" w:rsidR="009303AF" w:rsidRPr="007D4985" w:rsidRDefault="009303AF" w:rsidP="00F91304">
            <w:p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Este proyecto entregará a la ADR una herramienta de análisis estadístico para el apoyo en la evaluación del cumplimiento de sus obligaciones.</w:t>
            </w:r>
          </w:p>
          <w:p w14:paraId="552AA919" w14:textId="77777777" w:rsidR="00FA0716" w:rsidRDefault="00FA0716" w:rsidP="00F91304">
            <w:pPr>
              <w:spacing w:line="276" w:lineRule="auto"/>
              <w:rPr>
                <w:rFonts w:ascii="Arial" w:eastAsia="Arial" w:hAnsi="Arial" w:cs="Arial"/>
                <w:color w:val="000000" w:themeColor="text1"/>
                <w:sz w:val="20"/>
                <w:szCs w:val="20"/>
                <w:lang w:val="es-ES_tradnl"/>
              </w:rPr>
            </w:pPr>
          </w:p>
          <w:p w14:paraId="2772DEFC" w14:textId="29FFCB65" w:rsidR="009303AF" w:rsidRPr="007D4985" w:rsidRDefault="009303AF" w:rsidP="00F91304">
            <w:p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El sistema debe permitir:</w:t>
            </w:r>
          </w:p>
          <w:p w14:paraId="7A631406" w14:textId="77777777" w:rsidR="00042DA8" w:rsidRPr="007D4985" w:rsidRDefault="00042DA8" w:rsidP="00F91304">
            <w:pPr>
              <w:spacing w:line="276" w:lineRule="auto"/>
              <w:rPr>
                <w:rFonts w:ascii="Arial" w:eastAsia="Arial" w:hAnsi="Arial" w:cs="Arial"/>
                <w:color w:val="000000" w:themeColor="text1"/>
                <w:sz w:val="20"/>
                <w:szCs w:val="20"/>
                <w:lang w:val="es-ES_tradnl"/>
              </w:rPr>
            </w:pPr>
          </w:p>
          <w:p w14:paraId="7CE13A3E"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Identificar tendencias que permitan identificar situaciones a revisar.</w:t>
            </w:r>
          </w:p>
          <w:p w14:paraId="67844E6A"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Localizar errores y posibles irregularidades.</w:t>
            </w:r>
          </w:p>
          <w:p w14:paraId="59C115F1"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Recalcular y verificar saldos.</w:t>
            </w:r>
          </w:p>
          <w:p w14:paraId="5F73ABCB"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Determinar la aplicación de controles y el complimiento de las normas.</w:t>
            </w:r>
          </w:p>
          <w:p w14:paraId="73928480"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Analizar y determinar la antigüedad de transacciones a las que afecta el tiempo transcurrido.</w:t>
            </w:r>
          </w:p>
          <w:p w14:paraId="56F22912"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Detectar pagos duplicados, secuencias numéricas incompletas en la facturación o servicios no facturados.</w:t>
            </w:r>
          </w:p>
          <w:p w14:paraId="231E7A12" w14:textId="4CDC2F79" w:rsidR="009303AF" w:rsidRPr="007D4985" w:rsidRDefault="005B59C5"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Detectar</w:t>
            </w:r>
            <w:r w:rsidR="009303AF" w:rsidRPr="007D4985">
              <w:rPr>
                <w:rFonts w:ascii="Arial" w:eastAsia="Arial" w:hAnsi="Arial" w:cs="Arial"/>
                <w:color w:val="000000" w:themeColor="text1"/>
                <w:sz w:val="20"/>
                <w:szCs w:val="20"/>
                <w:lang w:val="es-ES_tradnl"/>
              </w:rPr>
              <w:t xml:space="preserve"> relaciones no autorizadas entre funcionarios y proveedores. </w:t>
            </w:r>
          </w:p>
          <w:p w14:paraId="633DD8E8" w14:textId="77777777" w:rsidR="009303AF" w:rsidRPr="007D4985" w:rsidRDefault="009303AF" w:rsidP="00F91304">
            <w:pPr>
              <w:pStyle w:val="ListParagraph"/>
              <w:numPr>
                <w:ilvl w:val="0"/>
                <w:numId w:val="43"/>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lastRenderedPageBreak/>
              <w:t>Generar reportes y gráficos.</w:t>
            </w:r>
          </w:p>
          <w:p w14:paraId="41428125" w14:textId="77777777" w:rsidR="00EA0643" w:rsidRPr="007D4985" w:rsidRDefault="00EA0643" w:rsidP="00F91304">
            <w:pPr>
              <w:spacing w:line="276" w:lineRule="auto"/>
              <w:jc w:val="both"/>
              <w:rPr>
                <w:rFonts w:ascii="Arial" w:eastAsia="Arial" w:hAnsi="Arial" w:cs="Arial"/>
                <w:b/>
                <w:color w:val="000000" w:themeColor="text1"/>
                <w:sz w:val="20"/>
                <w:szCs w:val="20"/>
                <w:lang w:val="es-ES_tradnl"/>
              </w:rPr>
            </w:pPr>
          </w:p>
        </w:tc>
      </w:tr>
      <w:tr w:rsidR="00EA0643" w:rsidRPr="00E34077" w14:paraId="568A25D6" w14:textId="77777777" w:rsidTr="0011253A">
        <w:tc>
          <w:tcPr>
            <w:tcW w:w="8840" w:type="dxa"/>
            <w:gridSpan w:val="4"/>
            <w:shd w:val="clear" w:color="auto" w:fill="A8D08D" w:themeFill="accent6" w:themeFillTint="99"/>
          </w:tcPr>
          <w:p w14:paraId="3FBD26E6" w14:textId="77777777" w:rsidR="00EA0643" w:rsidRPr="007D4985" w:rsidRDefault="00EA064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lastRenderedPageBreak/>
              <w:t>BRECHAS QUE SOLUCIONA</w:t>
            </w:r>
          </w:p>
        </w:tc>
      </w:tr>
      <w:tr w:rsidR="00EA0643" w:rsidRPr="00E34077" w14:paraId="327756C6" w14:textId="77777777" w:rsidTr="0011253A">
        <w:tc>
          <w:tcPr>
            <w:tcW w:w="8840" w:type="dxa"/>
            <w:gridSpan w:val="4"/>
          </w:tcPr>
          <w:p w14:paraId="0CDA6C3F" w14:textId="6C60ECA6" w:rsidR="00EA0643" w:rsidRPr="007D4985" w:rsidRDefault="00DA7EBC" w:rsidP="00F91304">
            <w:pPr>
              <w:pStyle w:val="ListParagraph"/>
              <w:numPr>
                <w:ilvl w:val="0"/>
                <w:numId w:val="22"/>
              </w:numPr>
              <w:spacing w:line="276" w:lineRule="auto"/>
              <w:ind w:left="360"/>
              <w:jc w:val="both"/>
              <w:rPr>
                <w:rFonts w:ascii="Arial" w:eastAsia="Arial" w:hAnsi="Arial" w:cs="Arial"/>
                <w:color w:val="000000" w:themeColor="text1"/>
                <w:sz w:val="20"/>
                <w:szCs w:val="20"/>
                <w:lang w:val="es-ES_tradnl"/>
              </w:rPr>
            </w:pPr>
            <w:r w:rsidRPr="0073279B">
              <w:rPr>
                <w:rFonts w:ascii="Arial" w:eastAsia="Arial" w:hAnsi="Arial" w:cs="Arial"/>
                <w:b/>
                <w:bCs/>
                <w:color w:val="000000" w:themeColor="text1"/>
                <w:sz w:val="20"/>
                <w:szCs w:val="20"/>
                <w:lang w:val="es-ES_tradnl"/>
              </w:rPr>
              <w:t>BR-SI-</w:t>
            </w:r>
            <w:r w:rsidR="0073279B" w:rsidRPr="0073279B">
              <w:rPr>
                <w:rFonts w:ascii="Arial" w:eastAsia="Arial" w:hAnsi="Arial" w:cs="Arial"/>
                <w:b/>
                <w:bCs/>
                <w:color w:val="000000" w:themeColor="text1"/>
                <w:sz w:val="20"/>
                <w:szCs w:val="20"/>
                <w:lang w:val="es-ES_tradnl"/>
              </w:rPr>
              <w:t>14.</w:t>
            </w:r>
            <w:r w:rsidR="0073279B">
              <w:rPr>
                <w:rFonts w:ascii="Arial" w:eastAsia="Arial" w:hAnsi="Arial" w:cs="Arial"/>
                <w:color w:val="000000" w:themeColor="text1"/>
                <w:sz w:val="20"/>
                <w:szCs w:val="20"/>
                <w:lang w:val="es-ES_tradnl"/>
              </w:rPr>
              <w:t xml:space="preserve"> </w:t>
            </w:r>
            <w:r w:rsidR="0073279B" w:rsidRPr="0073279B">
              <w:rPr>
                <w:rFonts w:ascii="Arial" w:eastAsia="Arial" w:hAnsi="Arial" w:cs="Arial"/>
                <w:color w:val="000000" w:themeColor="text1"/>
                <w:sz w:val="20"/>
                <w:szCs w:val="20"/>
                <w:lang w:val="es-ES_tradnl"/>
              </w:rPr>
              <w:t>Adquirir y configurar un sistema de información que permita el análisis estadístico de los datos de los procesos de auditoría.</w:t>
            </w:r>
          </w:p>
        </w:tc>
      </w:tr>
      <w:tr w:rsidR="00EA0643" w:rsidRPr="00E34077" w14:paraId="2AE1ECE4" w14:textId="77777777" w:rsidTr="0011253A">
        <w:tc>
          <w:tcPr>
            <w:tcW w:w="8840" w:type="dxa"/>
            <w:gridSpan w:val="4"/>
            <w:shd w:val="clear" w:color="auto" w:fill="A8D08D" w:themeFill="accent6" w:themeFillTint="99"/>
          </w:tcPr>
          <w:p w14:paraId="2748B203" w14:textId="77777777" w:rsidR="00EA0643" w:rsidRPr="007D4985" w:rsidRDefault="00EA0643"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ENTREGABLES</w:t>
            </w:r>
          </w:p>
        </w:tc>
      </w:tr>
      <w:tr w:rsidR="00EA0643" w:rsidRPr="00E34077" w14:paraId="7D43B664" w14:textId="77777777" w:rsidTr="0011253A">
        <w:tc>
          <w:tcPr>
            <w:tcW w:w="8840" w:type="dxa"/>
            <w:gridSpan w:val="4"/>
          </w:tcPr>
          <w:p w14:paraId="414591AC" w14:textId="77777777" w:rsidR="008F1E28" w:rsidRPr="007D4985" w:rsidRDefault="008F1E28"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Sistema de Información instalado, configurado y operando.</w:t>
            </w:r>
          </w:p>
          <w:p w14:paraId="24F25C29" w14:textId="77777777" w:rsidR="008F1E28" w:rsidRPr="007D4985" w:rsidRDefault="008F1E28"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Licenciamiento necesario para cubrir las necesidades del área cliente.</w:t>
            </w:r>
          </w:p>
          <w:p w14:paraId="00C66139" w14:textId="77777777" w:rsidR="008F1E28" w:rsidRPr="007D4985" w:rsidRDefault="008F1E28"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Manuales de usuario.</w:t>
            </w:r>
          </w:p>
          <w:p w14:paraId="558C7064" w14:textId="77777777" w:rsidR="008F1E28" w:rsidRPr="007D4985" w:rsidRDefault="008F1E28"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Capacitación a los usuarios del sistema.</w:t>
            </w:r>
          </w:p>
          <w:p w14:paraId="3849AB77" w14:textId="07C09E60" w:rsidR="00EA0643" w:rsidRPr="007D4985" w:rsidRDefault="008F1E28"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Servicio de soporte técnico por lo menos por un (1) año.</w:t>
            </w:r>
          </w:p>
        </w:tc>
      </w:tr>
    </w:tbl>
    <w:p w14:paraId="29B90314" w14:textId="77777777" w:rsidR="00500C19" w:rsidRPr="007D4985" w:rsidRDefault="00500C19" w:rsidP="00F91304">
      <w:pPr>
        <w:spacing w:line="276" w:lineRule="auto"/>
        <w:rPr>
          <w:rFonts w:ascii="Arial" w:hAnsi="Arial" w:cs="Arial"/>
        </w:rPr>
      </w:pPr>
    </w:p>
    <w:p w14:paraId="0BFF9B72" w14:textId="6A8EE0B7" w:rsidR="0073279B" w:rsidRDefault="00500C19"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5390C4D8" w14:textId="7C1FB532"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051B749E" w14:textId="4655CA6A" w:rsidR="00BA2852" w:rsidRPr="007D4985" w:rsidRDefault="00BA2852" w:rsidP="00F91304">
      <w:pPr>
        <w:spacing w:line="276" w:lineRule="auto"/>
        <w:jc w:val="center"/>
        <w:rPr>
          <w:rFonts w:ascii="Arial" w:eastAsia="Arial" w:hAnsi="Arial" w:cs="Arial"/>
          <w:i/>
          <w:sz w:val="18"/>
          <w:szCs w:val="18"/>
        </w:rPr>
      </w:pPr>
      <w:bookmarkStart w:id="1016" w:name="_Toc28249487"/>
      <w:bookmarkStart w:id="1017" w:name="_Toc27549062"/>
      <w:bookmarkStart w:id="1018" w:name="_Toc28265145"/>
      <w:bookmarkStart w:id="1019" w:name="_Toc28569356"/>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69</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28</w:t>
      </w:r>
      <w:r w:rsidRPr="007D4985">
        <w:rPr>
          <w:rFonts w:ascii="Arial" w:hAnsi="Arial" w:cs="Arial"/>
          <w:i/>
          <w:sz w:val="18"/>
          <w:szCs w:val="18"/>
        </w:rPr>
        <w:fldChar w:fldCharType="end"/>
      </w:r>
      <w:r w:rsidRPr="007D4985">
        <w:rPr>
          <w:rFonts w:ascii="Arial" w:hAnsi="Arial" w:cs="Arial"/>
          <w:i/>
          <w:sz w:val="18"/>
          <w:szCs w:val="18"/>
        </w:rPr>
        <w:t xml:space="preserve"> </w:t>
      </w:r>
      <w:r w:rsidRPr="007D4985">
        <w:rPr>
          <w:rFonts w:ascii="Arial" w:eastAsia="Arial" w:hAnsi="Arial" w:cs="Arial"/>
          <w:i/>
          <w:sz w:val="18"/>
          <w:szCs w:val="18"/>
        </w:rPr>
        <w:t>–</w:t>
      </w:r>
      <w:r w:rsidRPr="007D4985">
        <w:rPr>
          <w:rFonts w:ascii="Arial" w:hAnsi="Arial" w:cs="Arial"/>
          <w:i/>
          <w:sz w:val="18"/>
          <w:szCs w:val="18"/>
        </w:rPr>
        <w:t xml:space="preserve"> Diseño e implementación del Sistema de Información Georreferenciado (SIG)</w:t>
      </w:r>
      <w:bookmarkEnd w:id="1016"/>
      <w:bookmarkEnd w:id="1017"/>
      <w:bookmarkEnd w:id="1018"/>
      <w:bookmarkEnd w:id="1019"/>
    </w:p>
    <w:p w14:paraId="0955919E" w14:textId="77777777" w:rsidR="00BA2852" w:rsidRPr="007D4985" w:rsidRDefault="00BA2852" w:rsidP="00F91304">
      <w:pPr>
        <w:spacing w:line="276" w:lineRule="auto"/>
        <w:jc w:val="center"/>
        <w:rPr>
          <w:rFonts w:ascii="Arial" w:eastAsia="Arial" w:hAnsi="Arial" w:cs="Arial"/>
          <w:sz w:val="18"/>
          <w:szCs w:val="18"/>
          <w:lang w:val="es-ES_tradnl"/>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8"/>
        <w:gridCol w:w="2582"/>
        <w:gridCol w:w="2096"/>
        <w:gridCol w:w="2324"/>
      </w:tblGrid>
      <w:tr w:rsidR="00BA2852" w:rsidRPr="00197865" w14:paraId="0AF5922A" w14:textId="77777777" w:rsidTr="0011253A">
        <w:tc>
          <w:tcPr>
            <w:tcW w:w="8840" w:type="dxa"/>
            <w:gridSpan w:val="4"/>
            <w:shd w:val="clear" w:color="auto" w:fill="A8D08D" w:themeFill="accent6" w:themeFillTint="99"/>
            <w:vAlign w:val="center"/>
          </w:tcPr>
          <w:p w14:paraId="32C00110" w14:textId="77777777" w:rsidR="00BA2852" w:rsidRPr="007D4985" w:rsidRDefault="00BA2852"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BA2852" w:rsidRPr="00197865" w14:paraId="1344E67A" w14:textId="77777777" w:rsidTr="0011253A">
        <w:tc>
          <w:tcPr>
            <w:tcW w:w="1838" w:type="dxa"/>
            <w:shd w:val="clear" w:color="auto" w:fill="A8D08D" w:themeFill="accent6" w:themeFillTint="99"/>
            <w:vAlign w:val="center"/>
          </w:tcPr>
          <w:p w14:paraId="09F51673" w14:textId="4DC7F4E5" w:rsidR="00BA2852" w:rsidRPr="007D4985" w:rsidRDefault="00CB5BF5" w:rsidP="00F91304">
            <w:pPr>
              <w:spacing w:line="276" w:lineRule="auto"/>
              <w:rPr>
                <w:rFonts w:ascii="Arial" w:eastAsia="Arial" w:hAnsi="Arial" w:cs="Arial"/>
                <w:sz w:val="20"/>
                <w:szCs w:val="20"/>
                <w:lang w:val="es-ES_tradnl"/>
              </w:rPr>
            </w:pPr>
            <w:r>
              <w:rPr>
                <w:rFonts w:ascii="Arial" w:eastAsia="Arial" w:hAnsi="Arial" w:cs="Arial"/>
                <w:b/>
                <w:color w:val="000000" w:themeColor="text1"/>
                <w:sz w:val="20"/>
                <w:szCs w:val="20"/>
                <w:lang w:val="es-ES_tradnl"/>
              </w:rPr>
              <w:t>ID</w:t>
            </w:r>
          </w:p>
        </w:tc>
        <w:tc>
          <w:tcPr>
            <w:tcW w:w="7002" w:type="dxa"/>
            <w:gridSpan w:val="3"/>
          </w:tcPr>
          <w:p w14:paraId="1A6AEE4E" w14:textId="0948AB8E" w:rsidR="00BA2852" w:rsidRPr="007D4985" w:rsidRDefault="00216A16"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PRY-28</w:t>
            </w:r>
          </w:p>
        </w:tc>
      </w:tr>
      <w:tr w:rsidR="00BA2852" w:rsidRPr="00197865" w14:paraId="7480EEED" w14:textId="77777777" w:rsidTr="0011253A">
        <w:tc>
          <w:tcPr>
            <w:tcW w:w="1838" w:type="dxa"/>
            <w:shd w:val="clear" w:color="auto" w:fill="A8D08D" w:themeFill="accent6" w:themeFillTint="99"/>
            <w:vAlign w:val="center"/>
          </w:tcPr>
          <w:p w14:paraId="554A9C61"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7002" w:type="dxa"/>
            <w:gridSpan w:val="3"/>
          </w:tcPr>
          <w:p w14:paraId="2A5E08B6" w14:textId="77777777" w:rsidR="00BA2852" w:rsidRPr="007D4985" w:rsidRDefault="00BA2852" w:rsidP="00F91304">
            <w:p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Diseño e implementación del Sistema de Información Georreferenciado (SIG).</w:t>
            </w:r>
          </w:p>
        </w:tc>
      </w:tr>
      <w:tr w:rsidR="00BA2852" w:rsidRPr="00197865" w14:paraId="284827AA" w14:textId="77777777" w:rsidTr="0011253A">
        <w:tc>
          <w:tcPr>
            <w:tcW w:w="1838" w:type="dxa"/>
            <w:shd w:val="clear" w:color="auto" w:fill="A8D08D" w:themeFill="accent6" w:themeFillTint="99"/>
            <w:vAlign w:val="center"/>
          </w:tcPr>
          <w:p w14:paraId="115AFEE0"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7002" w:type="dxa"/>
            <w:gridSpan w:val="3"/>
          </w:tcPr>
          <w:p w14:paraId="6AF085C1"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Desarrollar el diseño y la implementación del SIG</w:t>
            </w:r>
          </w:p>
        </w:tc>
      </w:tr>
      <w:tr w:rsidR="00BA2852" w:rsidRPr="00197865" w14:paraId="09A53356" w14:textId="77777777" w:rsidTr="0011253A">
        <w:tc>
          <w:tcPr>
            <w:tcW w:w="1838" w:type="dxa"/>
            <w:shd w:val="clear" w:color="auto" w:fill="A8D08D" w:themeFill="accent6" w:themeFillTint="99"/>
            <w:vAlign w:val="center"/>
          </w:tcPr>
          <w:p w14:paraId="7326639F"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7002" w:type="dxa"/>
            <w:gridSpan w:val="3"/>
          </w:tcPr>
          <w:p w14:paraId="22C8B3D0" w14:textId="77777777" w:rsidR="00BA2852" w:rsidRPr="007D4985" w:rsidRDefault="00BA2852" w:rsidP="00F91304">
            <w:pPr>
              <w:pStyle w:val="ListParagraph"/>
              <w:numPr>
                <w:ilvl w:val="0"/>
                <w:numId w:val="44"/>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Disponer de un sistema que maneje los componentes de información georreferenciada de los procesos misionales de la ADR.</w:t>
            </w:r>
          </w:p>
          <w:p w14:paraId="08A6FF84" w14:textId="77777777" w:rsidR="00BA2852" w:rsidRPr="007D4985" w:rsidRDefault="00BA2852" w:rsidP="00F91304">
            <w:pPr>
              <w:pStyle w:val="ListParagraph"/>
              <w:numPr>
                <w:ilvl w:val="0"/>
                <w:numId w:val="44"/>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 xml:space="preserve">Mejorar la capacidad de la ADR para el uso y aprovechamiento de información georreferenciada. </w:t>
            </w:r>
          </w:p>
        </w:tc>
      </w:tr>
      <w:tr w:rsidR="00BA2852" w:rsidRPr="00197865" w14:paraId="7D6B2073" w14:textId="77777777" w:rsidTr="0011253A">
        <w:tc>
          <w:tcPr>
            <w:tcW w:w="1838" w:type="dxa"/>
            <w:shd w:val="clear" w:color="auto" w:fill="A8D08D" w:themeFill="accent6" w:themeFillTint="99"/>
            <w:vAlign w:val="center"/>
          </w:tcPr>
          <w:p w14:paraId="21AF2F8E"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58C00EBC" w14:textId="77777777" w:rsidR="00BA2852" w:rsidRPr="007D4985" w:rsidRDefault="00BA2852" w:rsidP="00F91304">
            <w:pPr>
              <w:pStyle w:val="ListParagraph"/>
              <w:numPr>
                <w:ilvl w:val="0"/>
                <w:numId w:val="43"/>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p w14:paraId="5B022C52" w14:textId="77777777" w:rsidR="00BA2852" w:rsidRPr="007D4985" w:rsidRDefault="00BA2852" w:rsidP="00F91304">
            <w:pPr>
              <w:pStyle w:val="ListParagraph"/>
              <w:numPr>
                <w:ilvl w:val="0"/>
                <w:numId w:val="43"/>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Inclusión de programas de uso de tecnología para participación ciudadana y Gobierno abierto en los procesos misionales de las Entidades públicas.</w:t>
            </w:r>
          </w:p>
        </w:tc>
      </w:tr>
      <w:tr w:rsidR="00BA2852" w:rsidRPr="00197865" w14:paraId="32529317" w14:textId="77777777" w:rsidTr="0011253A">
        <w:tc>
          <w:tcPr>
            <w:tcW w:w="1838" w:type="dxa"/>
            <w:shd w:val="clear" w:color="auto" w:fill="A8D08D" w:themeFill="accent6" w:themeFillTint="99"/>
            <w:vAlign w:val="center"/>
          </w:tcPr>
          <w:p w14:paraId="11C8D3BE"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7002" w:type="dxa"/>
            <w:gridSpan w:val="3"/>
          </w:tcPr>
          <w:p w14:paraId="606FCC28" w14:textId="77777777" w:rsidR="00BA2852" w:rsidRPr="007D4985" w:rsidRDefault="00BA2852"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xml:space="preserve">% de procesos y procedimientos que optimizaron tiempos de ejecución y son más sencillos </w:t>
            </w:r>
          </w:p>
          <w:p w14:paraId="3BF7F3D9" w14:textId="77777777" w:rsidR="00BA2852" w:rsidRPr="007D4985" w:rsidRDefault="00BA2852"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 de implementación de Arquitectura empresarial al interior de la entidad</w:t>
            </w:r>
          </w:p>
        </w:tc>
      </w:tr>
      <w:tr w:rsidR="00BA2852" w:rsidRPr="00197865" w14:paraId="4960E2D4" w14:textId="77777777" w:rsidTr="0011253A">
        <w:tc>
          <w:tcPr>
            <w:tcW w:w="1838" w:type="dxa"/>
            <w:shd w:val="clear" w:color="auto" w:fill="A8D08D" w:themeFill="accent6" w:themeFillTint="99"/>
            <w:vAlign w:val="center"/>
          </w:tcPr>
          <w:p w14:paraId="24E1A93B"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82" w:type="dxa"/>
            <w:vAlign w:val="center"/>
          </w:tcPr>
          <w:p w14:paraId="0026080A"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6 meses</w:t>
            </w:r>
          </w:p>
        </w:tc>
        <w:tc>
          <w:tcPr>
            <w:tcW w:w="2096" w:type="dxa"/>
            <w:shd w:val="clear" w:color="auto" w:fill="A8D08D" w:themeFill="accent6" w:themeFillTint="99"/>
            <w:vAlign w:val="center"/>
          </w:tcPr>
          <w:p w14:paraId="4E0F25AC"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24" w:type="dxa"/>
            <w:vAlign w:val="center"/>
          </w:tcPr>
          <w:p w14:paraId="3625209C" w14:textId="75790857" w:rsidR="00BA2852" w:rsidRPr="007D4985" w:rsidRDefault="00CC694A"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 xml:space="preserve">$ </w:t>
            </w:r>
            <w:r w:rsidRPr="00CC694A">
              <w:rPr>
                <w:rFonts w:ascii="Arial" w:eastAsia="Arial" w:hAnsi="Arial" w:cs="Arial"/>
                <w:sz w:val="20"/>
                <w:szCs w:val="20"/>
                <w:lang w:val="es-ES_tradnl"/>
              </w:rPr>
              <w:t>489.550.320</w:t>
            </w:r>
          </w:p>
        </w:tc>
      </w:tr>
      <w:tr w:rsidR="00BA2852" w:rsidRPr="00197865" w14:paraId="18DF76E6" w14:textId="77777777" w:rsidTr="0011253A">
        <w:tc>
          <w:tcPr>
            <w:tcW w:w="1838" w:type="dxa"/>
            <w:shd w:val="clear" w:color="auto" w:fill="A8D08D" w:themeFill="accent6" w:themeFillTint="99"/>
            <w:vAlign w:val="center"/>
          </w:tcPr>
          <w:p w14:paraId="24EAB6E9"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82" w:type="dxa"/>
            <w:vAlign w:val="center"/>
          </w:tcPr>
          <w:p w14:paraId="5B77BE97"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Media</w:t>
            </w:r>
          </w:p>
        </w:tc>
        <w:tc>
          <w:tcPr>
            <w:tcW w:w="2096" w:type="dxa"/>
            <w:shd w:val="clear" w:color="auto" w:fill="A8D08D" w:themeFill="accent6" w:themeFillTint="99"/>
            <w:vAlign w:val="center"/>
          </w:tcPr>
          <w:p w14:paraId="1BD79EAB"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24" w:type="dxa"/>
          </w:tcPr>
          <w:p w14:paraId="39EECA9B"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tc>
      </w:tr>
      <w:tr w:rsidR="00BA2852" w:rsidRPr="00197865" w14:paraId="46D2DB40" w14:textId="77777777" w:rsidTr="0011253A">
        <w:tc>
          <w:tcPr>
            <w:tcW w:w="1838" w:type="dxa"/>
            <w:shd w:val="clear" w:color="auto" w:fill="A8D08D" w:themeFill="accent6" w:themeFillTint="99"/>
            <w:vAlign w:val="center"/>
          </w:tcPr>
          <w:p w14:paraId="4FE1202F"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82" w:type="dxa"/>
          </w:tcPr>
          <w:p w14:paraId="0A9C819F"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Prestación y apoyo del servicio público adecuación de tierras</w:t>
            </w:r>
          </w:p>
        </w:tc>
        <w:tc>
          <w:tcPr>
            <w:tcW w:w="2096" w:type="dxa"/>
            <w:shd w:val="clear" w:color="auto" w:fill="A8D08D" w:themeFill="accent6" w:themeFillTint="99"/>
            <w:vAlign w:val="center"/>
          </w:tcPr>
          <w:p w14:paraId="31255C5F" w14:textId="77777777" w:rsidR="00BA2852" w:rsidRPr="007D4985" w:rsidRDefault="00BA2852"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24" w:type="dxa"/>
          </w:tcPr>
          <w:p w14:paraId="0155776A" w14:textId="77777777" w:rsidR="00BA2852" w:rsidRPr="007D4985" w:rsidRDefault="00BA2852"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Infraestructura Tecnológica</w:t>
            </w:r>
          </w:p>
        </w:tc>
      </w:tr>
      <w:tr w:rsidR="00BA2852" w:rsidRPr="00197865" w14:paraId="71576537" w14:textId="77777777" w:rsidTr="0011253A">
        <w:tc>
          <w:tcPr>
            <w:tcW w:w="8840" w:type="dxa"/>
            <w:gridSpan w:val="4"/>
            <w:shd w:val="clear" w:color="auto" w:fill="A8D08D" w:themeFill="accent6" w:themeFillTint="99"/>
          </w:tcPr>
          <w:p w14:paraId="2231F381" w14:textId="77777777" w:rsidR="00BA2852" w:rsidRPr="007D4985" w:rsidRDefault="00BA285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BA2852" w:rsidRPr="00197865" w14:paraId="3E18183F" w14:textId="77777777" w:rsidTr="00A114B5">
        <w:trPr>
          <w:trHeight w:val="296"/>
        </w:trPr>
        <w:tc>
          <w:tcPr>
            <w:tcW w:w="8840" w:type="dxa"/>
            <w:gridSpan w:val="4"/>
          </w:tcPr>
          <w:p w14:paraId="40D2E884" w14:textId="77777777" w:rsidR="00BA2852" w:rsidRPr="007D4985" w:rsidRDefault="00BA2852" w:rsidP="00F91304">
            <w:p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Implementar un sistema de información georreferenciada que permita manejar información misional acerca de predios, domicilio de beneficiarios, correspondencia de organizaciones, zona de influencia de los proyectos de desarrollo rural, ubicación de los distritos de riego y su zona de influencia, entre otros.</w:t>
            </w:r>
          </w:p>
          <w:p w14:paraId="762EDB67" w14:textId="77777777" w:rsidR="00BA2852" w:rsidRPr="007D4985" w:rsidRDefault="00BA2852" w:rsidP="00F91304">
            <w:p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Se recomiendan las siguientes fases dentro del proyecto:</w:t>
            </w:r>
          </w:p>
          <w:p w14:paraId="7EA3FB3F" w14:textId="77777777" w:rsidR="00BA2852" w:rsidRPr="007D4985" w:rsidRDefault="00BA2852" w:rsidP="00F91304">
            <w:pPr>
              <w:pStyle w:val="ListParagraph"/>
              <w:numPr>
                <w:ilvl w:val="0"/>
                <w:numId w:val="61"/>
              </w:num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Análisis de requerimientos</w:t>
            </w:r>
          </w:p>
          <w:p w14:paraId="73EA9166" w14:textId="77777777" w:rsidR="00BA2852" w:rsidRPr="007D4985" w:rsidRDefault="00BA2852" w:rsidP="00F91304">
            <w:pPr>
              <w:pStyle w:val="ListParagraph"/>
              <w:numPr>
                <w:ilvl w:val="0"/>
                <w:numId w:val="61"/>
              </w:num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Recolección de la información georreferenciada que exista en la Entidad</w:t>
            </w:r>
          </w:p>
          <w:p w14:paraId="08D8FD74" w14:textId="77777777" w:rsidR="00BA2852" w:rsidRPr="007D4985" w:rsidRDefault="00BA2852" w:rsidP="00F91304">
            <w:pPr>
              <w:pStyle w:val="ListParagraph"/>
              <w:numPr>
                <w:ilvl w:val="0"/>
                <w:numId w:val="61"/>
              </w:num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Diseño de la base de datos</w:t>
            </w:r>
          </w:p>
          <w:p w14:paraId="07800750" w14:textId="77777777" w:rsidR="00BA2852" w:rsidRPr="007D4985" w:rsidRDefault="00BA2852" w:rsidP="00F91304">
            <w:pPr>
              <w:pStyle w:val="ListParagraph"/>
              <w:numPr>
                <w:ilvl w:val="0"/>
                <w:numId w:val="61"/>
              </w:numPr>
              <w:spacing w:line="276" w:lineRule="auto"/>
              <w:rPr>
                <w:rFonts w:ascii="Arial" w:eastAsia="Arial" w:hAnsi="Arial" w:cs="Arial"/>
                <w:bCs/>
                <w:color w:val="000000" w:themeColor="text1"/>
                <w:sz w:val="20"/>
                <w:szCs w:val="20"/>
                <w:lang w:val="es-ES_tradnl"/>
              </w:rPr>
            </w:pPr>
            <w:r w:rsidRPr="007D4985">
              <w:rPr>
                <w:rFonts w:ascii="Arial" w:eastAsia="Arial" w:hAnsi="Arial" w:cs="Arial"/>
                <w:bCs/>
                <w:color w:val="000000" w:themeColor="text1"/>
                <w:sz w:val="20"/>
                <w:szCs w:val="20"/>
                <w:lang w:val="es-ES_tradnl"/>
              </w:rPr>
              <w:t>Implementación del SIG</w:t>
            </w:r>
          </w:p>
          <w:p w14:paraId="55A53611" w14:textId="77777777" w:rsidR="00BA2852" w:rsidRPr="007D4985" w:rsidRDefault="00BA2852" w:rsidP="00F91304">
            <w:pPr>
              <w:pStyle w:val="ListParagraph"/>
              <w:numPr>
                <w:ilvl w:val="0"/>
                <w:numId w:val="61"/>
              </w:numPr>
              <w:spacing w:line="276" w:lineRule="auto"/>
              <w:rPr>
                <w:rFonts w:ascii="Arial" w:eastAsia="Arial" w:hAnsi="Arial" w:cs="Arial"/>
                <w:b/>
                <w:color w:val="000000" w:themeColor="text1"/>
                <w:sz w:val="20"/>
                <w:szCs w:val="20"/>
                <w:lang w:val="es-ES_tradnl"/>
              </w:rPr>
            </w:pPr>
            <w:r w:rsidRPr="007D4985">
              <w:rPr>
                <w:rFonts w:ascii="Arial" w:eastAsia="Arial" w:hAnsi="Arial" w:cs="Arial"/>
                <w:bCs/>
                <w:color w:val="000000" w:themeColor="text1"/>
                <w:sz w:val="20"/>
                <w:szCs w:val="20"/>
                <w:lang w:val="es-ES_tradnl"/>
              </w:rPr>
              <w:lastRenderedPageBreak/>
              <w:t>Entrega y socialización del SIG</w:t>
            </w:r>
          </w:p>
        </w:tc>
      </w:tr>
      <w:tr w:rsidR="00BA2852" w:rsidRPr="00197865" w14:paraId="32E6567F" w14:textId="77777777" w:rsidTr="0011253A">
        <w:tc>
          <w:tcPr>
            <w:tcW w:w="8840" w:type="dxa"/>
            <w:gridSpan w:val="4"/>
            <w:shd w:val="clear" w:color="auto" w:fill="A8D08D" w:themeFill="accent6" w:themeFillTint="99"/>
          </w:tcPr>
          <w:p w14:paraId="3D66FC35" w14:textId="77777777" w:rsidR="00BA2852" w:rsidRPr="007D4985" w:rsidRDefault="00BA285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BA2852" w:rsidRPr="00197865" w14:paraId="171D2D73" w14:textId="77777777" w:rsidTr="0011253A">
        <w:tc>
          <w:tcPr>
            <w:tcW w:w="8840" w:type="dxa"/>
            <w:gridSpan w:val="4"/>
          </w:tcPr>
          <w:p w14:paraId="5BB05797" w14:textId="25F6A4FF" w:rsidR="00BA2852" w:rsidRPr="008762E0"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8762E0">
              <w:rPr>
                <w:rFonts w:ascii="Arial" w:eastAsia="Arial" w:hAnsi="Arial" w:cs="Arial"/>
                <w:b/>
                <w:bCs/>
                <w:color w:val="000000" w:themeColor="text1"/>
                <w:sz w:val="20"/>
                <w:szCs w:val="20"/>
                <w:lang w:val="es-ES_tradnl"/>
              </w:rPr>
              <w:t>BR-IN-07</w:t>
            </w:r>
            <w:r w:rsidR="008762E0" w:rsidRPr="008762E0">
              <w:rPr>
                <w:rFonts w:ascii="Arial" w:eastAsia="Arial" w:hAnsi="Arial" w:cs="Arial"/>
                <w:b/>
                <w:bCs/>
                <w:color w:val="000000" w:themeColor="text1"/>
                <w:sz w:val="20"/>
                <w:szCs w:val="20"/>
                <w:lang w:val="es-ES_tradnl"/>
              </w:rPr>
              <w:t>.</w:t>
            </w:r>
            <w:r w:rsidR="008762E0">
              <w:rPr>
                <w:rFonts w:ascii="Arial" w:eastAsia="Arial" w:hAnsi="Arial" w:cs="Arial"/>
                <w:color w:val="000000" w:themeColor="text1"/>
                <w:sz w:val="20"/>
                <w:szCs w:val="20"/>
                <w:lang w:val="es-ES_tradnl"/>
              </w:rPr>
              <w:t xml:space="preserve"> </w:t>
            </w:r>
            <w:r w:rsidR="008762E0" w:rsidRPr="008762E0">
              <w:rPr>
                <w:rFonts w:ascii="Arial" w:eastAsia="Arial" w:hAnsi="Arial" w:cs="Arial"/>
                <w:color w:val="000000" w:themeColor="text1"/>
                <w:sz w:val="20"/>
                <w:szCs w:val="20"/>
                <w:lang w:val="es-ES_tradnl"/>
              </w:rPr>
              <w:t>Diseñar, implementar, proveer y consumir servicios georreferenciados basado en los estándares definidos por la Infraestructura de Colombiana de Datos Espaciales.</w:t>
            </w:r>
          </w:p>
        </w:tc>
      </w:tr>
      <w:tr w:rsidR="00BA2852" w:rsidRPr="00197865" w14:paraId="2BAE1EF9" w14:textId="77777777" w:rsidTr="0011253A">
        <w:tc>
          <w:tcPr>
            <w:tcW w:w="8840" w:type="dxa"/>
            <w:gridSpan w:val="4"/>
            <w:shd w:val="clear" w:color="auto" w:fill="A8D08D" w:themeFill="accent6" w:themeFillTint="99"/>
          </w:tcPr>
          <w:p w14:paraId="55655657" w14:textId="77777777" w:rsidR="00BA2852" w:rsidRPr="007D4985" w:rsidRDefault="00BA2852"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BA2852" w:rsidRPr="00197865" w14:paraId="7A231E80" w14:textId="77777777" w:rsidTr="0011253A">
        <w:tc>
          <w:tcPr>
            <w:tcW w:w="8840" w:type="dxa"/>
            <w:gridSpan w:val="4"/>
          </w:tcPr>
          <w:p w14:paraId="51E7085A"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 requerimientos del SIG.</w:t>
            </w:r>
          </w:p>
          <w:p w14:paraId="273852FE"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del diseño de la base de datos.</w:t>
            </w:r>
          </w:p>
          <w:p w14:paraId="36D49C23"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Documento del diseño del SIG.</w:t>
            </w:r>
          </w:p>
          <w:p w14:paraId="1576B798"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Sistema de información georreferenciada ubicado en servicios en la nube.</w:t>
            </w:r>
          </w:p>
          <w:p w14:paraId="066E03A3"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Conexiones de interoperabilidad con sistemas de información georreferenciada de otras entidades.</w:t>
            </w:r>
          </w:p>
          <w:p w14:paraId="458E2748"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Cargue inicial de la información expuesta por otras entidades y que la ADR necesite como información base del sistema.</w:t>
            </w:r>
          </w:p>
          <w:p w14:paraId="7985CF4B"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Migración de la información ubicada en estaciones de trabajo de la ADR.</w:t>
            </w:r>
          </w:p>
          <w:p w14:paraId="1D6E5DCB"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Implementación de un esquema de respaldo según lo determine el negocio en el momento de la implementación.</w:t>
            </w:r>
          </w:p>
          <w:p w14:paraId="2E10FDCD"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pruebas.</w:t>
            </w:r>
          </w:p>
          <w:p w14:paraId="5CE57F22" w14:textId="77777777" w:rsidR="00BA2852" w:rsidRPr="007D4985"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Informes de resultado de las pruebas.</w:t>
            </w:r>
          </w:p>
          <w:p w14:paraId="3AC3871C" w14:textId="2BF6B4A0" w:rsidR="00BA2852" w:rsidRPr="008762E0" w:rsidRDefault="00BA2852" w:rsidP="00F91304">
            <w:pPr>
              <w:pStyle w:val="ListParagraph"/>
              <w:numPr>
                <w:ilvl w:val="0"/>
                <w:numId w:val="6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Plan de uso y apropiación del SIG y los informes de su ejecución.</w:t>
            </w:r>
          </w:p>
        </w:tc>
      </w:tr>
    </w:tbl>
    <w:p w14:paraId="305612D5" w14:textId="77777777" w:rsidR="00BA2852" w:rsidRPr="007D4985" w:rsidRDefault="00BA2852" w:rsidP="00F91304">
      <w:pPr>
        <w:spacing w:line="276" w:lineRule="auto"/>
        <w:rPr>
          <w:rFonts w:ascii="Arial" w:hAnsi="Arial" w:cs="Arial"/>
          <w:sz w:val="22"/>
          <w:highlight w:val="yellow"/>
          <w:lang w:val="es-ES_tradnl"/>
        </w:rPr>
      </w:pPr>
    </w:p>
    <w:p w14:paraId="620FD04A" w14:textId="3068AE9C" w:rsidR="008762E0" w:rsidRDefault="00BA2852"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71FFA09E" w14:textId="77777777" w:rsidR="00284006" w:rsidRDefault="00284006" w:rsidP="00F91304">
      <w:pPr>
        <w:spacing w:line="276" w:lineRule="auto"/>
        <w:jc w:val="center"/>
        <w:rPr>
          <w:rFonts w:ascii="Arial" w:hAnsi="Arial" w:cs="Arial"/>
          <w:i/>
          <w:iCs/>
          <w:sz w:val="18"/>
          <w:szCs w:val="18"/>
          <w:lang w:val="es-ES"/>
        </w:rPr>
      </w:pPr>
      <w:bookmarkStart w:id="1020" w:name="_Toc27406754"/>
      <w:bookmarkStart w:id="1021" w:name="_Toc27471954"/>
    </w:p>
    <w:p w14:paraId="29AD9103" w14:textId="77777777" w:rsidR="00D8511B" w:rsidRDefault="00D8511B" w:rsidP="00F91304">
      <w:pPr>
        <w:spacing w:after="160" w:line="276" w:lineRule="auto"/>
        <w:rPr>
          <w:rFonts w:ascii="Arial" w:hAnsi="Arial" w:cs="Arial"/>
          <w:i/>
          <w:sz w:val="18"/>
          <w:szCs w:val="18"/>
          <w:lang w:val="es-ES_tradnl"/>
        </w:rPr>
      </w:pPr>
      <w:r>
        <w:rPr>
          <w:rFonts w:ascii="Arial" w:hAnsi="Arial" w:cs="Arial"/>
          <w:i/>
          <w:sz w:val="18"/>
          <w:szCs w:val="18"/>
          <w:lang w:val="es-ES_tradnl"/>
        </w:rPr>
        <w:br w:type="page"/>
      </w:r>
    </w:p>
    <w:p w14:paraId="7F4A79A1" w14:textId="20D883E2" w:rsidR="4B1C1AE8" w:rsidRDefault="00C4639E" w:rsidP="00F91304">
      <w:pPr>
        <w:spacing w:line="276" w:lineRule="auto"/>
        <w:jc w:val="center"/>
        <w:rPr>
          <w:rFonts w:ascii="Arial" w:eastAsia="Arial" w:hAnsi="Arial" w:cs="Arial"/>
          <w:i/>
          <w:sz w:val="18"/>
          <w:szCs w:val="18"/>
          <w:lang w:val="es-ES_tradnl"/>
        </w:rPr>
      </w:pPr>
      <w:bookmarkStart w:id="1022" w:name="_Toc28249488"/>
      <w:bookmarkStart w:id="1023" w:name="_Toc27549063"/>
      <w:bookmarkStart w:id="1024" w:name="_Toc28265146"/>
      <w:bookmarkStart w:id="1025" w:name="_Toc28569357"/>
      <w:r w:rsidRPr="008762E0">
        <w:rPr>
          <w:rFonts w:ascii="Arial" w:hAnsi="Arial" w:cs="Arial"/>
          <w:i/>
          <w:sz w:val="18"/>
          <w:szCs w:val="18"/>
          <w:lang w:val="es-ES_tradnl"/>
        </w:rPr>
        <w:lastRenderedPageBreak/>
        <w:t xml:space="preserve">Tabla </w:t>
      </w:r>
      <w:r w:rsidRPr="008762E0">
        <w:rPr>
          <w:rFonts w:ascii="Arial" w:eastAsia="Arial" w:hAnsi="Arial" w:cs="Arial"/>
          <w:i/>
          <w:sz w:val="18"/>
          <w:szCs w:val="18"/>
          <w:lang w:val="es-ES_tradnl"/>
        </w:rPr>
        <w:fldChar w:fldCharType="begin"/>
      </w:r>
      <w:r w:rsidRPr="008762E0">
        <w:rPr>
          <w:rFonts w:ascii="Arial" w:hAnsi="Arial" w:cs="Arial"/>
          <w:i/>
          <w:sz w:val="18"/>
          <w:szCs w:val="18"/>
          <w:lang w:val="es-ES_tradnl"/>
        </w:rPr>
        <w:instrText xml:space="preserve"> SEQ Tabla \* ARABIC </w:instrText>
      </w:r>
      <w:r w:rsidRPr="008762E0">
        <w:rPr>
          <w:rFonts w:ascii="Arial" w:eastAsia="Arial" w:hAnsi="Arial" w:cs="Arial"/>
          <w:i/>
          <w:sz w:val="18"/>
          <w:szCs w:val="18"/>
          <w:lang w:val="es-ES_tradnl"/>
        </w:rPr>
        <w:fldChar w:fldCharType="separate"/>
      </w:r>
      <w:r w:rsidR="00B85331">
        <w:rPr>
          <w:rFonts w:ascii="Arial" w:hAnsi="Arial" w:cs="Arial"/>
          <w:i/>
          <w:noProof/>
          <w:sz w:val="18"/>
          <w:szCs w:val="18"/>
          <w:lang w:val="es-ES_tradnl"/>
        </w:rPr>
        <w:t>70</w:t>
      </w:r>
      <w:r w:rsidRPr="008762E0">
        <w:rPr>
          <w:rFonts w:ascii="Arial" w:eastAsia="Arial" w:hAnsi="Arial" w:cs="Arial"/>
          <w:i/>
          <w:sz w:val="18"/>
          <w:szCs w:val="18"/>
          <w:lang w:val="es-ES_tradnl"/>
        </w:rPr>
        <w:fldChar w:fldCharType="end"/>
      </w:r>
      <w:r w:rsidRPr="008762E0">
        <w:rPr>
          <w:rFonts w:ascii="Arial" w:eastAsia="Arial" w:hAnsi="Arial" w:cs="Arial"/>
          <w:i/>
          <w:sz w:val="18"/>
          <w:szCs w:val="18"/>
          <w:lang w:val="es-ES_tradnl"/>
        </w:rPr>
        <w:t xml:space="preserve">. </w:t>
      </w:r>
      <w:r w:rsidRPr="008762E0">
        <w:rPr>
          <w:rFonts w:ascii="Arial" w:eastAsia="Arial" w:hAnsi="Arial" w:cs="Arial"/>
          <w:i/>
          <w:sz w:val="18"/>
          <w:szCs w:val="18"/>
        </w:rPr>
        <w:t xml:space="preserve">Proyecto </w:t>
      </w:r>
      <w:r w:rsidRPr="008762E0">
        <w:rPr>
          <w:rFonts w:ascii="Arial" w:hAnsi="Arial" w:cs="Arial"/>
          <w:i/>
          <w:sz w:val="18"/>
          <w:szCs w:val="18"/>
        </w:rPr>
        <w:fldChar w:fldCharType="begin"/>
      </w:r>
      <w:r w:rsidRPr="008762E0">
        <w:rPr>
          <w:rFonts w:ascii="Arial" w:hAnsi="Arial" w:cs="Arial"/>
          <w:i/>
          <w:sz w:val="18"/>
          <w:szCs w:val="18"/>
        </w:rPr>
        <w:instrText xml:space="preserve"> SEQ Proyecto \* ARABIC </w:instrText>
      </w:r>
      <w:r w:rsidRPr="008762E0">
        <w:rPr>
          <w:rFonts w:ascii="Arial" w:hAnsi="Arial" w:cs="Arial"/>
          <w:i/>
          <w:sz w:val="18"/>
          <w:szCs w:val="18"/>
        </w:rPr>
        <w:fldChar w:fldCharType="separate"/>
      </w:r>
      <w:r w:rsidR="00B85331">
        <w:rPr>
          <w:rFonts w:ascii="Arial" w:hAnsi="Arial" w:cs="Arial"/>
          <w:i/>
          <w:noProof/>
          <w:sz w:val="18"/>
          <w:szCs w:val="18"/>
        </w:rPr>
        <w:t>29</w:t>
      </w:r>
      <w:r w:rsidRPr="008762E0">
        <w:rPr>
          <w:rFonts w:ascii="Arial" w:hAnsi="Arial" w:cs="Arial"/>
          <w:i/>
          <w:sz w:val="18"/>
          <w:szCs w:val="18"/>
        </w:rPr>
        <w:fldChar w:fldCharType="end"/>
      </w:r>
      <w:r w:rsidRPr="008762E0">
        <w:rPr>
          <w:rFonts w:ascii="Arial" w:hAnsi="Arial" w:cs="Arial"/>
          <w:i/>
          <w:sz w:val="18"/>
          <w:szCs w:val="18"/>
        </w:rPr>
        <w:t xml:space="preserve"> </w:t>
      </w:r>
      <w:r w:rsidR="00604C8C" w:rsidRPr="008762E0">
        <w:rPr>
          <w:rFonts w:ascii="Arial" w:eastAsia="Arial" w:hAnsi="Arial" w:cs="Arial"/>
          <w:i/>
          <w:sz w:val="18"/>
          <w:szCs w:val="18"/>
        </w:rPr>
        <w:t>–</w:t>
      </w:r>
      <w:r w:rsidR="00E97E33" w:rsidRPr="008762E0">
        <w:rPr>
          <w:rFonts w:ascii="Arial" w:eastAsia="Arial" w:hAnsi="Arial" w:cs="Arial"/>
          <w:i/>
          <w:sz w:val="18"/>
          <w:szCs w:val="18"/>
        </w:rPr>
        <w:t xml:space="preserve"> </w:t>
      </w:r>
      <w:r w:rsidR="00B513A3" w:rsidRPr="008762E0">
        <w:rPr>
          <w:rFonts w:ascii="Arial" w:eastAsia="Arial" w:hAnsi="Arial" w:cs="Arial"/>
          <w:i/>
          <w:sz w:val="18"/>
          <w:szCs w:val="18"/>
          <w:lang w:val="es-ES_tradnl"/>
        </w:rPr>
        <w:t>Gestión Automatizada</w:t>
      </w:r>
      <w:r w:rsidR="00E97E33" w:rsidRPr="008762E0">
        <w:rPr>
          <w:rFonts w:ascii="Arial" w:eastAsia="Arial" w:hAnsi="Arial" w:cs="Arial"/>
          <w:i/>
          <w:sz w:val="18"/>
          <w:szCs w:val="18"/>
          <w:lang w:val="es-ES_tradnl"/>
        </w:rPr>
        <w:t xml:space="preserve"> de </w:t>
      </w:r>
      <w:r w:rsidR="00B513A3" w:rsidRPr="008762E0">
        <w:rPr>
          <w:rFonts w:ascii="Arial" w:eastAsia="Arial" w:hAnsi="Arial" w:cs="Arial"/>
          <w:i/>
          <w:sz w:val="18"/>
          <w:szCs w:val="18"/>
          <w:lang w:val="es-ES_tradnl"/>
        </w:rPr>
        <w:t>la Infraestructura Tecnológica.</w:t>
      </w:r>
      <w:bookmarkEnd w:id="1020"/>
      <w:bookmarkEnd w:id="1021"/>
      <w:bookmarkEnd w:id="1022"/>
      <w:bookmarkEnd w:id="1023"/>
      <w:bookmarkEnd w:id="1024"/>
      <w:bookmarkEnd w:id="1025"/>
    </w:p>
    <w:p w14:paraId="489A6EAA" w14:textId="77777777" w:rsidR="008762E0" w:rsidRPr="008762E0" w:rsidRDefault="008762E0" w:rsidP="00F91304">
      <w:pPr>
        <w:spacing w:line="276" w:lineRule="auto"/>
        <w:jc w:val="center"/>
        <w:rPr>
          <w:rFonts w:ascii="Arial" w:hAnsi="Arial" w:cs="Arial"/>
          <w:i/>
          <w:sz w:val="18"/>
          <w:szCs w:val="1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4B1C1AE8" w:rsidRPr="004F6165" w14:paraId="662EB71F" w14:textId="77777777" w:rsidTr="0011253A">
        <w:tc>
          <w:tcPr>
            <w:tcW w:w="8828" w:type="dxa"/>
            <w:gridSpan w:val="4"/>
            <w:shd w:val="clear" w:color="auto" w:fill="A8D08D" w:themeFill="accent6" w:themeFillTint="99"/>
            <w:vAlign w:val="center"/>
          </w:tcPr>
          <w:p w14:paraId="6D9FD0FA" w14:textId="77777777" w:rsidR="4B1C1AE8" w:rsidRPr="007D4985" w:rsidRDefault="4B1C1AE8" w:rsidP="00F91304">
            <w:pPr>
              <w:spacing w:line="276" w:lineRule="auto"/>
              <w:jc w:val="center"/>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FICHA DE PROYECTO</w:t>
            </w:r>
          </w:p>
        </w:tc>
      </w:tr>
      <w:tr w:rsidR="4B1C1AE8" w:rsidRPr="004F6165" w14:paraId="6F06FD43" w14:textId="77777777" w:rsidTr="0011253A">
        <w:tc>
          <w:tcPr>
            <w:tcW w:w="1883" w:type="dxa"/>
            <w:shd w:val="clear" w:color="auto" w:fill="A8D08D" w:themeFill="accent6" w:themeFillTint="99"/>
            <w:vAlign w:val="center"/>
          </w:tcPr>
          <w:p w14:paraId="6BB7A5BE" w14:textId="77777777" w:rsidR="4B1C1AE8" w:rsidRPr="007D4985" w:rsidRDefault="4B1C1AE8"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ID</w:t>
            </w:r>
          </w:p>
        </w:tc>
        <w:tc>
          <w:tcPr>
            <w:tcW w:w="6945" w:type="dxa"/>
            <w:gridSpan w:val="3"/>
          </w:tcPr>
          <w:p w14:paraId="0C606CB8" w14:textId="1A57A60D" w:rsidR="4B1C1AE8" w:rsidRPr="007D4985" w:rsidRDefault="00216A16" w:rsidP="00F91304">
            <w:pPr>
              <w:spacing w:line="276" w:lineRule="auto"/>
              <w:rPr>
                <w:rFonts w:ascii="Arial" w:eastAsia="Arial" w:hAnsi="Arial" w:cs="Arial"/>
                <w:sz w:val="20"/>
                <w:szCs w:val="20"/>
                <w:lang w:val="es-ES"/>
              </w:rPr>
            </w:pPr>
            <w:r>
              <w:rPr>
                <w:rFonts w:ascii="Arial" w:eastAsia="Arial" w:hAnsi="Arial" w:cs="Arial"/>
                <w:sz w:val="20"/>
                <w:szCs w:val="20"/>
                <w:lang w:val="es-ES_tradnl"/>
              </w:rPr>
              <w:t>PRY-29</w:t>
            </w:r>
          </w:p>
        </w:tc>
      </w:tr>
      <w:tr w:rsidR="4B1C1AE8" w:rsidRPr="004F6165" w14:paraId="53B586CF" w14:textId="77777777" w:rsidTr="0011253A">
        <w:tc>
          <w:tcPr>
            <w:tcW w:w="1883" w:type="dxa"/>
            <w:shd w:val="clear" w:color="auto" w:fill="A8D08D" w:themeFill="accent6" w:themeFillTint="99"/>
            <w:vAlign w:val="center"/>
          </w:tcPr>
          <w:p w14:paraId="499B5A50" w14:textId="77777777" w:rsidR="4B1C1AE8" w:rsidRPr="007D4985" w:rsidRDefault="4B1C1AE8"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Nombre</w:t>
            </w:r>
          </w:p>
        </w:tc>
        <w:tc>
          <w:tcPr>
            <w:tcW w:w="6945" w:type="dxa"/>
            <w:gridSpan w:val="3"/>
          </w:tcPr>
          <w:p w14:paraId="11E119AC" w14:textId="2CAAD6B9" w:rsidR="4B1C1AE8" w:rsidRPr="007D4985" w:rsidRDefault="00B513A3" w:rsidP="00F91304">
            <w:pPr>
              <w:spacing w:line="276" w:lineRule="auto"/>
              <w:jc w:val="both"/>
              <w:rPr>
                <w:rFonts w:ascii="Arial" w:hAnsi="Arial" w:cs="Arial"/>
                <w:iCs/>
                <w:sz w:val="20"/>
                <w:szCs w:val="20"/>
                <w:lang w:val="es-ES"/>
              </w:rPr>
            </w:pPr>
            <w:r w:rsidRPr="007D4985">
              <w:rPr>
                <w:rFonts w:ascii="Arial" w:hAnsi="Arial" w:cs="Arial"/>
                <w:sz w:val="20"/>
                <w:szCs w:val="20"/>
                <w:lang w:val="es-ES"/>
              </w:rPr>
              <w:t>Gestión Automatizada de la Infraestructura Tecnológica.</w:t>
            </w:r>
          </w:p>
        </w:tc>
      </w:tr>
      <w:tr w:rsidR="4B1C1AE8" w:rsidRPr="004F6165" w14:paraId="710BEFBF" w14:textId="77777777" w:rsidTr="0011253A">
        <w:tc>
          <w:tcPr>
            <w:tcW w:w="1883" w:type="dxa"/>
            <w:shd w:val="clear" w:color="auto" w:fill="A8D08D" w:themeFill="accent6" w:themeFillTint="99"/>
            <w:vAlign w:val="center"/>
          </w:tcPr>
          <w:p w14:paraId="4DFC3253" w14:textId="77777777" w:rsidR="4B1C1AE8" w:rsidRPr="007D4985" w:rsidRDefault="4B1C1AE8"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Objetivo General</w:t>
            </w:r>
          </w:p>
        </w:tc>
        <w:tc>
          <w:tcPr>
            <w:tcW w:w="6945" w:type="dxa"/>
            <w:gridSpan w:val="3"/>
          </w:tcPr>
          <w:p w14:paraId="27E7C557" w14:textId="4A66C2AA" w:rsidR="4B1C1AE8" w:rsidRPr="007D4985" w:rsidRDefault="00B513A3" w:rsidP="00F91304">
            <w:pPr>
              <w:spacing w:line="276" w:lineRule="auto"/>
              <w:jc w:val="both"/>
              <w:rPr>
                <w:rFonts w:ascii="Arial" w:eastAsia="Arial" w:hAnsi="Arial" w:cs="Arial"/>
                <w:color w:val="000000" w:themeColor="text1"/>
                <w:sz w:val="20"/>
                <w:szCs w:val="20"/>
                <w:highlight w:val="yellow"/>
                <w:lang w:val="es-ES"/>
              </w:rPr>
            </w:pPr>
            <w:r w:rsidRPr="007D4985">
              <w:rPr>
                <w:rFonts w:ascii="Arial" w:hAnsi="Arial" w:cs="Arial"/>
                <w:sz w:val="20"/>
                <w:szCs w:val="20"/>
                <w:lang w:val="es-ES"/>
              </w:rPr>
              <w:t>Implementar plataformas de control de acceso</w:t>
            </w:r>
            <w:r w:rsidR="00BA7FC7" w:rsidRPr="007D4985">
              <w:rPr>
                <w:rFonts w:ascii="Arial" w:hAnsi="Arial" w:cs="Arial"/>
                <w:sz w:val="20"/>
                <w:szCs w:val="20"/>
                <w:lang w:val="es-ES"/>
              </w:rPr>
              <w:t xml:space="preserve">, </w:t>
            </w:r>
            <w:r w:rsidRPr="007D4985">
              <w:rPr>
                <w:rFonts w:ascii="Arial" w:hAnsi="Arial" w:cs="Arial"/>
                <w:sz w:val="20"/>
                <w:szCs w:val="20"/>
                <w:lang w:val="es-ES_tradnl"/>
              </w:rPr>
              <w:t>gestión de capacidades, administración y monitoreo</w:t>
            </w:r>
            <w:r w:rsidR="00F76BBE" w:rsidRPr="007D4985">
              <w:rPr>
                <w:rFonts w:ascii="Arial" w:hAnsi="Arial" w:cs="Arial"/>
                <w:sz w:val="20"/>
                <w:szCs w:val="20"/>
                <w:lang w:val="es-ES_tradnl"/>
              </w:rPr>
              <w:t xml:space="preserve"> centralizado</w:t>
            </w:r>
            <w:r w:rsidRPr="007D4985">
              <w:rPr>
                <w:rFonts w:ascii="Arial" w:hAnsi="Arial" w:cs="Arial"/>
                <w:sz w:val="20"/>
                <w:szCs w:val="20"/>
                <w:lang w:val="es-ES_tradnl"/>
              </w:rPr>
              <w:t xml:space="preserve"> sobre la infraestructura tecnológica</w:t>
            </w:r>
            <w:r w:rsidR="00F76BBE" w:rsidRPr="007D4985">
              <w:rPr>
                <w:rFonts w:ascii="Arial" w:hAnsi="Arial" w:cs="Arial"/>
                <w:sz w:val="20"/>
                <w:szCs w:val="20"/>
                <w:lang w:val="es-ES_tradnl"/>
              </w:rPr>
              <w:t xml:space="preserve"> que permitan detectar de manera proactiva </w:t>
            </w:r>
            <w:r w:rsidR="0051277A" w:rsidRPr="007D4985">
              <w:rPr>
                <w:rFonts w:ascii="Arial" w:hAnsi="Arial" w:cs="Arial"/>
                <w:sz w:val="20"/>
                <w:szCs w:val="20"/>
                <w:lang w:val="es-ES_tradnl"/>
              </w:rPr>
              <w:t>incidentes</w:t>
            </w:r>
            <w:r w:rsidR="00F76BBE" w:rsidRPr="007D4985">
              <w:rPr>
                <w:rFonts w:ascii="Arial" w:hAnsi="Arial" w:cs="Arial"/>
                <w:sz w:val="20"/>
                <w:szCs w:val="20"/>
                <w:lang w:val="es-ES_tradnl"/>
              </w:rPr>
              <w:t xml:space="preserve"> que puedan afectar el normal funcionamiento de los servicios</w:t>
            </w:r>
            <w:r w:rsidR="0051277A" w:rsidRPr="007D4985">
              <w:rPr>
                <w:rFonts w:ascii="Arial" w:hAnsi="Arial" w:cs="Arial"/>
                <w:sz w:val="20"/>
                <w:szCs w:val="20"/>
                <w:lang w:val="es-ES_tradnl"/>
              </w:rPr>
              <w:t>.</w:t>
            </w:r>
          </w:p>
        </w:tc>
      </w:tr>
      <w:tr w:rsidR="4B1C1AE8" w:rsidRPr="004F6165" w14:paraId="030DF9AD" w14:textId="77777777" w:rsidTr="0011253A">
        <w:tc>
          <w:tcPr>
            <w:tcW w:w="1883" w:type="dxa"/>
            <w:shd w:val="clear" w:color="auto" w:fill="A8D08D" w:themeFill="accent6" w:themeFillTint="99"/>
            <w:vAlign w:val="center"/>
          </w:tcPr>
          <w:p w14:paraId="41D67F85"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Objetivos Específicos</w:t>
            </w:r>
          </w:p>
        </w:tc>
        <w:tc>
          <w:tcPr>
            <w:tcW w:w="6945" w:type="dxa"/>
            <w:gridSpan w:val="3"/>
          </w:tcPr>
          <w:p w14:paraId="20C6764C" w14:textId="174064AF" w:rsidR="000C7566" w:rsidRPr="007D4985" w:rsidRDefault="0051277A" w:rsidP="00F91304">
            <w:pPr>
              <w:pStyle w:val="ListParagraph"/>
              <w:numPr>
                <w:ilvl w:val="0"/>
                <w:numId w:val="42"/>
              </w:numPr>
              <w:spacing w:line="276" w:lineRule="auto"/>
              <w:jc w:val="both"/>
              <w:rPr>
                <w:rFonts w:ascii="Arial" w:hAnsi="Arial" w:cs="Arial"/>
                <w:sz w:val="20"/>
                <w:szCs w:val="20"/>
                <w:lang w:val="es-ES"/>
              </w:rPr>
            </w:pPr>
            <w:r w:rsidRPr="007D4985">
              <w:rPr>
                <w:rFonts w:ascii="Arial" w:hAnsi="Arial" w:cs="Arial"/>
                <w:sz w:val="20"/>
                <w:szCs w:val="20"/>
                <w:lang w:val="es-ES"/>
              </w:rPr>
              <w:t>Implementar una solución que permita realizar monitoreo preventivo a los diferentes componentes</w:t>
            </w:r>
            <w:r w:rsidR="00DD3470" w:rsidRPr="007D4985">
              <w:rPr>
                <w:rFonts w:ascii="Arial" w:hAnsi="Arial" w:cs="Arial"/>
                <w:sz w:val="20"/>
                <w:szCs w:val="20"/>
                <w:lang w:val="es-ES"/>
              </w:rPr>
              <w:t xml:space="preserve"> críticos</w:t>
            </w:r>
            <w:r w:rsidRPr="007D4985">
              <w:rPr>
                <w:rFonts w:ascii="Arial" w:hAnsi="Arial" w:cs="Arial"/>
                <w:sz w:val="20"/>
                <w:szCs w:val="20"/>
                <w:lang w:val="es-ES"/>
              </w:rPr>
              <w:t xml:space="preserve"> que </w:t>
            </w:r>
            <w:r w:rsidR="0008223F" w:rsidRPr="007D4985">
              <w:rPr>
                <w:rFonts w:ascii="Arial" w:hAnsi="Arial" w:cs="Arial"/>
                <w:sz w:val="20"/>
                <w:szCs w:val="20"/>
                <w:lang w:val="es-ES"/>
              </w:rPr>
              <w:t>hacen</w:t>
            </w:r>
            <w:r w:rsidRPr="007D4985">
              <w:rPr>
                <w:rFonts w:ascii="Arial" w:hAnsi="Arial" w:cs="Arial"/>
                <w:sz w:val="20"/>
                <w:szCs w:val="20"/>
                <w:lang w:val="es-ES"/>
              </w:rPr>
              <w:t xml:space="preserve"> parte de la red</w:t>
            </w:r>
            <w:r w:rsidR="00DD3470" w:rsidRPr="007D4985">
              <w:rPr>
                <w:rFonts w:ascii="Arial" w:hAnsi="Arial" w:cs="Arial"/>
                <w:sz w:val="20"/>
                <w:szCs w:val="20"/>
                <w:lang w:val="es-ES"/>
              </w:rPr>
              <w:t xml:space="preserve"> de la entidad</w:t>
            </w:r>
            <w:r w:rsidR="00B6681D" w:rsidRPr="007D4985">
              <w:rPr>
                <w:rFonts w:ascii="Arial" w:hAnsi="Arial" w:cs="Arial"/>
                <w:sz w:val="20"/>
                <w:szCs w:val="20"/>
                <w:lang w:val="es-ES"/>
              </w:rPr>
              <w:t xml:space="preserve"> según los lineamientos </w:t>
            </w:r>
            <w:r w:rsidR="00B6681D" w:rsidRPr="007D4985">
              <w:rPr>
                <w:rFonts w:ascii="Arial" w:eastAsia="Arial" w:hAnsi="Arial" w:cs="Arial"/>
                <w:sz w:val="20"/>
                <w:szCs w:val="20"/>
                <w:lang w:val="es-ES_tradnl"/>
              </w:rPr>
              <w:t>definidos en el marco de arquitectura empresarial del ministerio de tecnologías de la información.</w:t>
            </w:r>
          </w:p>
          <w:p w14:paraId="57EC36E5" w14:textId="19C49FAB" w:rsidR="003D33DC" w:rsidRPr="007D4985" w:rsidRDefault="000C7566" w:rsidP="00F91304">
            <w:pPr>
              <w:pStyle w:val="ListParagraph"/>
              <w:numPr>
                <w:ilvl w:val="0"/>
                <w:numId w:val="42"/>
              </w:numPr>
              <w:spacing w:line="276" w:lineRule="auto"/>
              <w:jc w:val="both"/>
              <w:rPr>
                <w:rFonts w:ascii="Arial" w:hAnsi="Arial" w:cs="Arial"/>
                <w:sz w:val="20"/>
                <w:szCs w:val="20"/>
                <w:lang w:val="es-ES"/>
              </w:rPr>
            </w:pPr>
            <w:r w:rsidRPr="007D4985">
              <w:rPr>
                <w:rFonts w:ascii="Arial" w:hAnsi="Arial" w:cs="Arial"/>
                <w:sz w:val="20"/>
                <w:szCs w:val="20"/>
                <w:lang w:val="es-ES"/>
              </w:rPr>
              <w:t>Implementar un</w:t>
            </w:r>
            <w:r w:rsidR="007758A6" w:rsidRPr="007D4985">
              <w:rPr>
                <w:rFonts w:ascii="Arial" w:hAnsi="Arial" w:cs="Arial"/>
                <w:sz w:val="20"/>
                <w:szCs w:val="20"/>
                <w:lang w:val="es-ES"/>
              </w:rPr>
              <w:t xml:space="preserve"> sistema de control de acceso</w:t>
            </w:r>
            <w:r w:rsidR="003D33DC" w:rsidRPr="007D4985">
              <w:rPr>
                <w:rFonts w:ascii="Arial" w:hAnsi="Arial" w:cs="Arial"/>
                <w:sz w:val="20"/>
                <w:szCs w:val="20"/>
                <w:lang w:val="es-ES"/>
              </w:rPr>
              <w:t xml:space="preserve"> </w:t>
            </w:r>
            <w:r w:rsidR="007758A6" w:rsidRPr="007D4985">
              <w:rPr>
                <w:rFonts w:ascii="Arial" w:hAnsi="Arial" w:cs="Arial"/>
                <w:sz w:val="20"/>
                <w:szCs w:val="20"/>
                <w:lang w:val="es-ES"/>
              </w:rPr>
              <w:t>que permita</w:t>
            </w:r>
            <w:r w:rsidR="00B03EF6" w:rsidRPr="007D4985">
              <w:rPr>
                <w:rFonts w:ascii="Arial" w:hAnsi="Arial" w:cs="Arial"/>
                <w:sz w:val="20"/>
                <w:szCs w:val="20"/>
                <w:lang w:val="es-ES"/>
              </w:rPr>
              <w:t xml:space="preserve"> minimizar posibles afectaciones de seguridad por accesos no autorizados </w:t>
            </w:r>
            <w:r w:rsidR="003D33DC" w:rsidRPr="007D4985">
              <w:rPr>
                <w:rFonts w:ascii="Arial" w:hAnsi="Arial" w:cs="Arial"/>
                <w:sz w:val="20"/>
                <w:szCs w:val="20"/>
                <w:lang w:val="es-ES"/>
              </w:rPr>
              <w:t>sobre la red local.</w:t>
            </w:r>
          </w:p>
          <w:p w14:paraId="0A790EA8" w14:textId="67CD1449" w:rsidR="4B1C1AE8" w:rsidRPr="007D4985" w:rsidRDefault="00685961" w:rsidP="00F91304">
            <w:pPr>
              <w:pStyle w:val="ListParagraph"/>
              <w:numPr>
                <w:ilvl w:val="0"/>
                <w:numId w:val="42"/>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_tradnl"/>
              </w:rPr>
              <w:t>Aplicar buenas prácticas de industria en la configuración de los servicios tecnológicos de la Entidad.</w:t>
            </w:r>
          </w:p>
        </w:tc>
      </w:tr>
      <w:tr w:rsidR="4B1C1AE8" w:rsidRPr="00FB1166" w14:paraId="4B79DD8F" w14:textId="77777777" w:rsidTr="0011253A">
        <w:tc>
          <w:tcPr>
            <w:tcW w:w="1883" w:type="dxa"/>
            <w:shd w:val="clear" w:color="auto" w:fill="A8D08D" w:themeFill="accent6" w:themeFillTint="99"/>
            <w:vAlign w:val="center"/>
          </w:tcPr>
          <w:p w14:paraId="6B946CB9" w14:textId="77777777" w:rsidR="4B1C1AE8" w:rsidRPr="007D4985" w:rsidRDefault="4B1C1AE8"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4D38076B" w14:textId="1B28AB30" w:rsidR="4B1C1AE8" w:rsidRPr="007D4985" w:rsidRDefault="00FB1166"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4B1C1AE8" w:rsidRPr="004F6165" w14:paraId="77199662" w14:textId="77777777" w:rsidTr="0011253A">
        <w:tc>
          <w:tcPr>
            <w:tcW w:w="1883" w:type="dxa"/>
            <w:shd w:val="clear" w:color="auto" w:fill="A8D08D" w:themeFill="accent6" w:themeFillTint="99"/>
            <w:vAlign w:val="center"/>
          </w:tcPr>
          <w:p w14:paraId="4835F2C5"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Indicadores de Gobierno Digital</w:t>
            </w:r>
          </w:p>
        </w:tc>
        <w:tc>
          <w:tcPr>
            <w:tcW w:w="6945" w:type="dxa"/>
            <w:gridSpan w:val="3"/>
            <w:vAlign w:val="center"/>
          </w:tcPr>
          <w:p w14:paraId="253043CC" w14:textId="313D740B" w:rsidR="4B1C1AE8" w:rsidRPr="007D4985" w:rsidRDefault="00FB1166" w:rsidP="00F91304">
            <w:pPr>
              <w:pStyle w:val="ListParagraph"/>
              <w:numPr>
                <w:ilvl w:val="0"/>
                <w:numId w:val="21"/>
              </w:numPr>
              <w:spacing w:line="276" w:lineRule="auto"/>
              <w:ind w:left="318" w:hanging="283"/>
              <w:jc w:val="both"/>
              <w:rPr>
                <w:rFonts w:ascii="Arial" w:eastAsia="Arial" w:hAnsi="Arial" w:cs="Arial"/>
                <w:sz w:val="20"/>
                <w:szCs w:val="20"/>
                <w:lang w:val="es-ES_tradnl"/>
              </w:rPr>
            </w:pPr>
            <w:r w:rsidRPr="007D4985">
              <w:rPr>
                <w:rFonts w:ascii="Arial" w:eastAsia="Arial" w:hAnsi="Arial" w:cs="Arial"/>
                <w:sz w:val="20"/>
                <w:szCs w:val="20"/>
                <w:lang w:val="es-ES_tradnl"/>
              </w:rPr>
              <w:t>% de implementación de Arquitectura empresarial al interior de la entidad</w:t>
            </w:r>
          </w:p>
        </w:tc>
      </w:tr>
      <w:tr w:rsidR="4B1C1AE8" w:rsidRPr="004F6165" w14:paraId="620F9BBE" w14:textId="77777777" w:rsidTr="0011253A">
        <w:tc>
          <w:tcPr>
            <w:tcW w:w="1883" w:type="dxa"/>
            <w:shd w:val="clear" w:color="auto" w:fill="A8D08D" w:themeFill="accent6" w:themeFillTint="99"/>
            <w:vAlign w:val="center"/>
          </w:tcPr>
          <w:p w14:paraId="050D0566"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Tiempo Aproximado de Implementación</w:t>
            </w:r>
          </w:p>
        </w:tc>
        <w:tc>
          <w:tcPr>
            <w:tcW w:w="2553" w:type="dxa"/>
            <w:vAlign w:val="center"/>
          </w:tcPr>
          <w:p w14:paraId="1F50B6DB" w14:textId="6146B588" w:rsidR="4B1C1AE8" w:rsidRPr="007D4985" w:rsidRDefault="00652570"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2</w:t>
            </w:r>
            <w:r w:rsidR="00F50D3A" w:rsidRPr="007D4985">
              <w:rPr>
                <w:rFonts w:ascii="Arial" w:eastAsia="Arial" w:hAnsi="Arial" w:cs="Arial"/>
                <w:sz w:val="20"/>
                <w:szCs w:val="20"/>
                <w:lang w:val="es-ES_tradnl"/>
              </w:rPr>
              <w:t xml:space="preserve"> meses</w:t>
            </w:r>
          </w:p>
        </w:tc>
        <w:tc>
          <w:tcPr>
            <w:tcW w:w="2093" w:type="dxa"/>
            <w:shd w:val="clear" w:color="auto" w:fill="A8D08D" w:themeFill="accent6" w:themeFillTint="99"/>
            <w:vAlign w:val="center"/>
          </w:tcPr>
          <w:p w14:paraId="56D6C739" w14:textId="77777777" w:rsidR="4B1C1AE8" w:rsidRPr="007D4985" w:rsidRDefault="4B1C1AE8" w:rsidP="00F91304">
            <w:pPr>
              <w:spacing w:line="276" w:lineRule="auto"/>
              <w:rPr>
                <w:rFonts w:ascii="Arial" w:eastAsia="Arial" w:hAnsi="Arial" w:cs="Arial"/>
                <w:sz w:val="20"/>
                <w:szCs w:val="20"/>
                <w:lang w:val="es-ES"/>
              </w:rPr>
            </w:pPr>
            <w:r w:rsidRPr="007D4985">
              <w:rPr>
                <w:rFonts w:ascii="Arial" w:eastAsia="Arial" w:hAnsi="Arial" w:cs="Arial"/>
                <w:b/>
                <w:color w:val="000000" w:themeColor="text1"/>
                <w:sz w:val="20"/>
                <w:szCs w:val="20"/>
                <w:lang w:val="es-ES_tradnl"/>
              </w:rPr>
              <w:t>Costo Aproximado de Implementación</w:t>
            </w:r>
          </w:p>
        </w:tc>
        <w:tc>
          <w:tcPr>
            <w:tcW w:w="2299" w:type="dxa"/>
            <w:vAlign w:val="center"/>
          </w:tcPr>
          <w:p w14:paraId="159764AB" w14:textId="37EB04EB" w:rsidR="4B1C1AE8" w:rsidRPr="007D4985" w:rsidRDefault="00A54FA3"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
              </w:rPr>
              <w:t>$ 115.132.500,00</w:t>
            </w:r>
          </w:p>
        </w:tc>
      </w:tr>
      <w:tr w:rsidR="4B1C1AE8" w:rsidRPr="004F6165" w14:paraId="5820A9B1" w14:textId="77777777" w:rsidTr="0011253A">
        <w:tc>
          <w:tcPr>
            <w:tcW w:w="1883" w:type="dxa"/>
            <w:shd w:val="clear" w:color="auto" w:fill="A8D08D" w:themeFill="accent6" w:themeFillTint="99"/>
            <w:vAlign w:val="center"/>
          </w:tcPr>
          <w:p w14:paraId="5A713B6A"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Prioridad de la Implementación</w:t>
            </w:r>
          </w:p>
        </w:tc>
        <w:tc>
          <w:tcPr>
            <w:tcW w:w="2553" w:type="dxa"/>
            <w:vAlign w:val="center"/>
          </w:tcPr>
          <w:p w14:paraId="2E8AE33F" w14:textId="1DB3C7E7" w:rsidR="4B1C1AE8" w:rsidRPr="007D4985" w:rsidRDefault="00652570"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Media</w:t>
            </w:r>
          </w:p>
        </w:tc>
        <w:tc>
          <w:tcPr>
            <w:tcW w:w="2093" w:type="dxa"/>
            <w:shd w:val="clear" w:color="auto" w:fill="A8D08D" w:themeFill="accent6" w:themeFillTint="99"/>
            <w:vAlign w:val="center"/>
          </w:tcPr>
          <w:p w14:paraId="37680BB3"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Áreas Involucradas</w:t>
            </w:r>
          </w:p>
        </w:tc>
        <w:tc>
          <w:tcPr>
            <w:tcW w:w="2299" w:type="dxa"/>
          </w:tcPr>
          <w:p w14:paraId="4DC5B817" w14:textId="36995955" w:rsidR="4B1C1AE8" w:rsidRPr="007D4985" w:rsidRDefault="00F50D3A"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Oficina de Tecnologías de la Información (OTI)</w:t>
            </w:r>
          </w:p>
        </w:tc>
      </w:tr>
      <w:tr w:rsidR="4B1C1AE8" w:rsidRPr="004F6165" w14:paraId="6DA09BDC" w14:textId="77777777" w:rsidTr="0011253A">
        <w:tc>
          <w:tcPr>
            <w:tcW w:w="1883" w:type="dxa"/>
            <w:shd w:val="clear" w:color="auto" w:fill="A8D08D" w:themeFill="accent6" w:themeFillTint="99"/>
            <w:vAlign w:val="center"/>
          </w:tcPr>
          <w:p w14:paraId="71508A04"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
              </w:rPr>
              <w:t>Procesos que Apoya</w:t>
            </w:r>
          </w:p>
        </w:tc>
        <w:tc>
          <w:tcPr>
            <w:tcW w:w="2553" w:type="dxa"/>
          </w:tcPr>
          <w:p w14:paraId="082946AC" w14:textId="3404EA5F" w:rsidR="4B1C1AE8" w:rsidRPr="007D4985" w:rsidRDefault="00F50D3A"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20FA9972" w14:textId="77777777" w:rsidR="4B1C1AE8" w:rsidRPr="007D4985" w:rsidRDefault="4B1C1AE8" w:rsidP="00F91304">
            <w:pPr>
              <w:spacing w:line="276" w:lineRule="auto"/>
              <w:rPr>
                <w:rFonts w:ascii="Arial" w:eastAsia="Arial" w:hAnsi="Arial" w:cs="Arial"/>
                <w:b/>
                <w:color w:val="000000" w:themeColor="text1"/>
                <w:sz w:val="20"/>
                <w:szCs w:val="20"/>
                <w:lang w:val="es-ES"/>
              </w:rPr>
            </w:pPr>
            <w:r w:rsidRPr="007D4985">
              <w:rPr>
                <w:rFonts w:ascii="Arial" w:eastAsia="Arial" w:hAnsi="Arial" w:cs="Arial"/>
                <w:b/>
                <w:color w:val="000000" w:themeColor="text1"/>
                <w:sz w:val="20"/>
                <w:szCs w:val="20"/>
                <w:lang w:val="es-ES_tradnl"/>
              </w:rPr>
              <w:t>Dominio al que Pertenece</w:t>
            </w:r>
          </w:p>
        </w:tc>
        <w:tc>
          <w:tcPr>
            <w:tcW w:w="2299" w:type="dxa"/>
          </w:tcPr>
          <w:p w14:paraId="500E683F" w14:textId="5FB7F28B" w:rsidR="4B1C1AE8" w:rsidRPr="007D4985" w:rsidRDefault="00F50D3A" w:rsidP="00F91304">
            <w:pPr>
              <w:spacing w:line="276" w:lineRule="auto"/>
              <w:rPr>
                <w:rFonts w:ascii="Arial" w:eastAsia="Arial" w:hAnsi="Arial" w:cs="Arial"/>
                <w:sz w:val="20"/>
                <w:szCs w:val="20"/>
                <w:lang w:val="es-ES"/>
              </w:rPr>
            </w:pPr>
            <w:r w:rsidRPr="007D4985">
              <w:rPr>
                <w:rFonts w:ascii="Arial" w:eastAsia="Arial" w:hAnsi="Arial" w:cs="Arial"/>
                <w:sz w:val="20"/>
                <w:szCs w:val="20"/>
                <w:lang w:val="es-ES_tradnl"/>
              </w:rPr>
              <w:t>Infraestructura Tecnológica</w:t>
            </w:r>
          </w:p>
        </w:tc>
      </w:tr>
      <w:tr w:rsidR="4B1C1AE8" w:rsidRPr="004F6165" w14:paraId="69FE3F0F" w14:textId="77777777" w:rsidTr="0011253A">
        <w:tc>
          <w:tcPr>
            <w:tcW w:w="8828" w:type="dxa"/>
            <w:gridSpan w:val="4"/>
            <w:shd w:val="clear" w:color="auto" w:fill="A8D08D" w:themeFill="accent6" w:themeFillTint="99"/>
          </w:tcPr>
          <w:p w14:paraId="77ED94C1" w14:textId="77777777" w:rsidR="4B1C1AE8" w:rsidRPr="007D4985" w:rsidRDefault="4B1C1AE8"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DESCRIPCIÓN</w:t>
            </w:r>
          </w:p>
        </w:tc>
      </w:tr>
      <w:tr w:rsidR="4B1C1AE8" w:rsidRPr="004F6165" w14:paraId="55C6B7BC" w14:textId="77777777" w:rsidTr="0011253A">
        <w:trPr>
          <w:trHeight w:val="957"/>
        </w:trPr>
        <w:tc>
          <w:tcPr>
            <w:tcW w:w="8828" w:type="dxa"/>
            <w:gridSpan w:val="4"/>
          </w:tcPr>
          <w:p w14:paraId="1EF4474D" w14:textId="445306D7" w:rsidR="4B1C1AE8" w:rsidRPr="007D4985" w:rsidRDefault="00D709C7" w:rsidP="00F91304">
            <w:pPr>
              <w:spacing w:line="276" w:lineRule="auto"/>
              <w:rPr>
                <w:rFonts w:ascii="Arial" w:hAnsi="Arial" w:cs="Arial"/>
                <w:sz w:val="20"/>
                <w:szCs w:val="20"/>
                <w:lang w:val="es-ES"/>
              </w:rPr>
            </w:pPr>
            <w:r w:rsidRPr="007D4985">
              <w:rPr>
                <w:rFonts w:ascii="Arial" w:hAnsi="Arial" w:cs="Arial"/>
                <w:sz w:val="20"/>
                <w:szCs w:val="20"/>
                <w:lang w:val="es-ES"/>
              </w:rPr>
              <w:t>Para la implementación de este proyecto se requiere:</w:t>
            </w:r>
          </w:p>
          <w:p w14:paraId="403A523A" w14:textId="18715908" w:rsidR="005A15E1" w:rsidRPr="007D4985" w:rsidRDefault="005A15E1" w:rsidP="00F91304">
            <w:pPr>
              <w:spacing w:line="276" w:lineRule="auto"/>
              <w:rPr>
                <w:rFonts w:ascii="Arial" w:hAnsi="Arial" w:cs="Arial"/>
                <w:sz w:val="20"/>
                <w:szCs w:val="20"/>
                <w:lang w:val="es-ES"/>
              </w:rPr>
            </w:pPr>
          </w:p>
          <w:p w14:paraId="36A97939" w14:textId="4F86A089" w:rsidR="00CF5E4E" w:rsidRPr="007D4985" w:rsidRDefault="005A15E1" w:rsidP="00F91304">
            <w:pPr>
              <w:pStyle w:val="ListParagraph"/>
              <w:numPr>
                <w:ilvl w:val="0"/>
                <w:numId w:val="45"/>
              </w:numPr>
              <w:spacing w:line="276" w:lineRule="auto"/>
              <w:jc w:val="both"/>
              <w:rPr>
                <w:rFonts w:ascii="Arial" w:hAnsi="Arial" w:cs="Arial"/>
                <w:sz w:val="20"/>
                <w:szCs w:val="20"/>
                <w:lang w:val="es-ES"/>
              </w:rPr>
            </w:pPr>
            <w:r w:rsidRPr="007D4985">
              <w:rPr>
                <w:rFonts w:ascii="Arial" w:hAnsi="Arial" w:cs="Arial"/>
                <w:sz w:val="20"/>
                <w:szCs w:val="20"/>
                <w:lang w:val="es-ES"/>
              </w:rPr>
              <w:t xml:space="preserve">Implementar una solución </w:t>
            </w:r>
            <w:r w:rsidR="00FB362A" w:rsidRPr="007D4985">
              <w:rPr>
                <w:rFonts w:ascii="Arial" w:hAnsi="Arial" w:cs="Arial"/>
                <w:sz w:val="20"/>
                <w:szCs w:val="20"/>
                <w:lang w:val="es-ES"/>
              </w:rPr>
              <w:t>de monitoreo para servidores</w:t>
            </w:r>
            <w:r w:rsidR="00DA5558" w:rsidRPr="007D4985">
              <w:rPr>
                <w:rFonts w:ascii="Arial" w:hAnsi="Arial" w:cs="Arial"/>
                <w:sz w:val="20"/>
                <w:szCs w:val="20"/>
                <w:lang w:val="es-ES"/>
              </w:rPr>
              <w:t xml:space="preserve"> (</w:t>
            </w:r>
            <w:r w:rsidR="009F1CF0" w:rsidRPr="007D4985">
              <w:rPr>
                <w:rFonts w:ascii="Arial" w:hAnsi="Arial" w:cs="Arial"/>
                <w:sz w:val="20"/>
                <w:szCs w:val="20"/>
                <w:lang w:val="es-ES"/>
              </w:rPr>
              <w:t>Sistemas Operacionales, Bases de Datos, File Serves</w:t>
            </w:r>
            <w:r w:rsidR="00DA5558" w:rsidRPr="007D4985">
              <w:rPr>
                <w:rFonts w:ascii="Arial" w:hAnsi="Arial" w:cs="Arial"/>
                <w:sz w:val="20"/>
                <w:szCs w:val="20"/>
                <w:lang w:val="es-ES"/>
              </w:rPr>
              <w:t>)</w:t>
            </w:r>
            <w:r w:rsidR="00E702C7" w:rsidRPr="007D4985">
              <w:rPr>
                <w:rFonts w:ascii="Arial" w:hAnsi="Arial" w:cs="Arial"/>
                <w:sz w:val="20"/>
                <w:szCs w:val="20"/>
                <w:lang w:val="es-ES"/>
              </w:rPr>
              <w:t xml:space="preserve">, </w:t>
            </w:r>
            <w:r w:rsidR="00FB362A" w:rsidRPr="007D4985">
              <w:rPr>
                <w:rFonts w:ascii="Arial" w:hAnsi="Arial" w:cs="Arial"/>
                <w:sz w:val="20"/>
                <w:szCs w:val="20"/>
                <w:lang w:val="es-ES"/>
              </w:rPr>
              <w:t>equipo activo</w:t>
            </w:r>
            <w:r w:rsidR="00DA5558" w:rsidRPr="007D4985">
              <w:rPr>
                <w:rFonts w:ascii="Arial" w:hAnsi="Arial" w:cs="Arial"/>
                <w:sz w:val="20"/>
                <w:szCs w:val="20"/>
                <w:lang w:val="es-ES"/>
              </w:rPr>
              <w:t xml:space="preserve"> (</w:t>
            </w:r>
            <w:proofErr w:type="spellStart"/>
            <w:r w:rsidR="00DA5558" w:rsidRPr="007D4985">
              <w:rPr>
                <w:rFonts w:ascii="Arial" w:hAnsi="Arial" w:cs="Arial"/>
                <w:sz w:val="20"/>
                <w:szCs w:val="20"/>
                <w:lang w:val="es-ES"/>
              </w:rPr>
              <w:t>Swicthes</w:t>
            </w:r>
            <w:proofErr w:type="spellEnd"/>
            <w:r w:rsidR="00DA5558" w:rsidRPr="007D4985">
              <w:rPr>
                <w:rFonts w:ascii="Arial" w:hAnsi="Arial" w:cs="Arial"/>
                <w:sz w:val="20"/>
                <w:szCs w:val="20"/>
                <w:lang w:val="es-ES"/>
              </w:rPr>
              <w:t xml:space="preserve">, </w:t>
            </w:r>
            <w:proofErr w:type="spellStart"/>
            <w:r w:rsidR="00DA5558" w:rsidRPr="007D4985">
              <w:rPr>
                <w:rFonts w:ascii="Arial" w:hAnsi="Arial" w:cs="Arial"/>
                <w:sz w:val="20"/>
                <w:szCs w:val="20"/>
                <w:lang w:val="es-ES"/>
              </w:rPr>
              <w:t>Firerewalls</w:t>
            </w:r>
            <w:proofErr w:type="spellEnd"/>
            <w:r w:rsidR="00DA5558" w:rsidRPr="007D4985">
              <w:rPr>
                <w:rFonts w:ascii="Arial" w:hAnsi="Arial" w:cs="Arial"/>
                <w:sz w:val="20"/>
                <w:szCs w:val="20"/>
                <w:lang w:val="es-ES"/>
              </w:rPr>
              <w:t xml:space="preserve">, </w:t>
            </w:r>
            <w:proofErr w:type="spellStart"/>
            <w:r w:rsidR="00DA5558" w:rsidRPr="007D4985">
              <w:rPr>
                <w:rFonts w:ascii="Arial" w:hAnsi="Arial" w:cs="Arial"/>
                <w:sz w:val="20"/>
                <w:szCs w:val="20"/>
                <w:lang w:val="es-ES"/>
              </w:rPr>
              <w:t>APs</w:t>
            </w:r>
            <w:proofErr w:type="spellEnd"/>
            <w:r w:rsidR="00DA5558" w:rsidRPr="007D4985">
              <w:rPr>
                <w:rFonts w:ascii="Arial" w:hAnsi="Arial" w:cs="Arial"/>
                <w:sz w:val="20"/>
                <w:szCs w:val="20"/>
                <w:lang w:val="es-ES"/>
              </w:rPr>
              <w:t xml:space="preserve"> Inalámbricos</w:t>
            </w:r>
            <w:r w:rsidR="00F60456" w:rsidRPr="007D4985">
              <w:rPr>
                <w:rFonts w:ascii="Arial" w:hAnsi="Arial" w:cs="Arial"/>
                <w:sz w:val="20"/>
                <w:szCs w:val="20"/>
                <w:lang w:val="es-ES"/>
              </w:rPr>
              <w:t>, UPS</w:t>
            </w:r>
            <w:r w:rsidR="00DA5558" w:rsidRPr="007D4985">
              <w:rPr>
                <w:rFonts w:ascii="Arial" w:hAnsi="Arial" w:cs="Arial"/>
                <w:sz w:val="20"/>
                <w:szCs w:val="20"/>
                <w:lang w:val="es-ES"/>
              </w:rPr>
              <w:t>)</w:t>
            </w:r>
            <w:r w:rsidR="00E702C7" w:rsidRPr="007D4985">
              <w:rPr>
                <w:rFonts w:ascii="Arial" w:hAnsi="Arial" w:cs="Arial"/>
                <w:sz w:val="20"/>
                <w:szCs w:val="20"/>
                <w:lang w:val="es-ES"/>
              </w:rPr>
              <w:t xml:space="preserve"> y aplicaciones complementarias</w:t>
            </w:r>
            <w:r w:rsidR="00DA5558" w:rsidRPr="007D4985">
              <w:rPr>
                <w:rFonts w:ascii="Arial" w:hAnsi="Arial" w:cs="Arial"/>
                <w:sz w:val="20"/>
                <w:szCs w:val="20"/>
                <w:lang w:val="es-ES"/>
              </w:rPr>
              <w:t xml:space="preserve"> (Virtualización, Directorio Activo, DCHP, DNS)</w:t>
            </w:r>
            <w:r w:rsidR="00E702C7" w:rsidRPr="007D4985">
              <w:rPr>
                <w:rFonts w:ascii="Arial" w:hAnsi="Arial" w:cs="Arial"/>
                <w:sz w:val="20"/>
                <w:szCs w:val="20"/>
                <w:lang w:val="es-ES"/>
              </w:rPr>
              <w:t xml:space="preserve"> que</w:t>
            </w:r>
            <w:r w:rsidR="00FB362A" w:rsidRPr="007D4985">
              <w:rPr>
                <w:rFonts w:ascii="Arial" w:hAnsi="Arial" w:cs="Arial"/>
                <w:sz w:val="20"/>
                <w:szCs w:val="20"/>
                <w:lang w:val="es-ES"/>
              </w:rPr>
              <w:t xml:space="preserve"> </w:t>
            </w:r>
            <w:r w:rsidR="00E702C7" w:rsidRPr="007D4985">
              <w:rPr>
                <w:rFonts w:ascii="Arial" w:hAnsi="Arial" w:cs="Arial"/>
                <w:sz w:val="20"/>
                <w:szCs w:val="20"/>
                <w:lang w:val="es-ES"/>
              </w:rPr>
              <w:t>hacen parte de la infraestructura de ser</w:t>
            </w:r>
            <w:r w:rsidR="00DA5558" w:rsidRPr="007D4985">
              <w:rPr>
                <w:rFonts w:ascii="Arial" w:hAnsi="Arial" w:cs="Arial"/>
                <w:sz w:val="20"/>
                <w:szCs w:val="20"/>
                <w:lang w:val="es-ES"/>
              </w:rPr>
              <w:t>vicios tecnológicos de la entidad.</w:t>
            </w:r>
          </w:p>
          <w:p w14:paraId="43F51FFE" w14:textId="48C7DDA0" w:rsidR="00D43E9C" w:rsidRPr="007D4985" w:rsidRDefault="00CF5E4E" w:rsidP="00F91304">
            <w:pPr>
              <w:pStyle w:val="ListParagraph"/>
              <w:numPr>
                <w:ilvl w:val="0"/>
                <w:numId w:val="45"/>
              </w:numPr>
              <w:spacing w:line="276" w:lineRule="auto"/>
              <w:jc w:val="both"/>
              <w:rPr>
                <w:rFonts w:ascii="Arial" w:hAnsi="Arial" w:cs="Arial"/>
                <w:sz w:val="20"/>
                <w:szCs w:val="20"/>
                <w:lang w:val="es-ES"/>
              </w:rPr>
            </w:pPr>
            <w:r w:rsidRPr="007D4985">
              <w:rPr>
                <w:rFonts w:ascii="Arial" w:hAnsi="Arial" w:cs="Arial"/>
                <w:sz w:val="20"/>
                <w:szCs w:val="20"/>
                <w:lang w:val="es-ES"/>
              </w:rPr>
              <w:t>Implementar una solución</w:t>
            </w:r>
            <w:r w:rsidR="00FC7A7C" w:rsidRPr="007D4985">
              <w:rPr>
                <w:rFonts w:ascii="Arial" w:hAnsi="Arial" w:cs="Arial"/>
                <w:sz w:val="20"/>
                <w:szCs w:val="20"/>
                <w:lang w:val="es-ES"/>
              </w:rPr>
              <w:t xml:space="preserve"> para la </w:t>
            </w:r>
            <w:r w:rsidR="003B6D53" w:rsidRPr="007D4985">
              <w:rPr>
                <w:rFonts w:ascii="Arial" w:hAnsi="Arial" w:cs="Arial"/>
                <w:sz w:val="20"/>
                <w:szCs w:val="20"/>
                <w:lang w:val="es-ES"/>
              </w:rPr>
              <w:t xml:space="preserve">gestión centralizada </w:t>
            </w:r>
            <w:r w:rsidR="008658DE" w:rsidRPr="007D4985">
              <w:rPr>
                <w:rFonts w:ascii="Arial" w:hAnsi="Arial" w:cs="Arial"/>
                <w:sz w:val="20"/>
                <w:szCs w:val="20"/>
                <w:lang w:val="es-ES"/>
              </w:rPr>
              <w:t xml:space="preserve">de </w:t>
            </w:r>
            <w:r w:rsidR="004D45DE" w:rsidRPr="007D4985">
              <w:rPr>
                <w:rFonts w:ascii="Arial" w:hAnsi="Arial" w:cs="Arial"/>
                <w:sz w:val="20"/>
                <w:szCs w:val="20"/>
                <w:lang w:val="es-ES"/>
              </w:rPr>
              <w:t>e</w:t>
            </w:r>
            <w:r w:rsidR="008658DE" w:rsidRPr="007D4985">
              <w:rPr>
                <w:rFonts w:ascii="Arial" w:hAnsi="Arial" w:cs="Arial"/>
                <w:sz w:val="20"/>
                <w:szCs w:val="20"/>
                <w:lang w:val="es-ES"/>
              </w:rPr>
              <w:t xml:space="preserve">ventos </w:t>
            </w:r>
            <w:r w:rsidR="00852365" w:rsidRPr="007D4985">
              <w:rPr>
                <w:rFonts w:ascii="Arial" w:hAnsi="Arial" w:cs="Arial"/>
                <w:sz w:val="20"/>
                <w:szCs w:val="20"/>
                <w:lang w:val="es-ES"/>
              </w:rPr>
              <w:t>de los equipos cliente.</w:t>
            </w:r>
          </w:p>
          <w:p w14:paraId="2C4AA8C7" w14:textId="294747E6" w:rsidR="00DA5558" w:rsidRPr="007D4985" w:rsidRDefault="00D43E9C" w:rsidP="00F91304">
            <w:pPr>
              <w:pStyle w:val="ListParagraph"/>
              <w:numPr>
                <w:ilvl w:val="0"/>
                <w:numId w:val="45"/>
              </w:numPr>
              <w:spacing w:line="276" w:lineRule="auto"/>
              <w:jc w:val="both"/>
              <w:rPr>
                <w:rFonts w:ascii="Arial" w:hAnsi="Arial" w:cs="Arial"/>
                <w:sz w:val="20"/>
                <w:szCs w:val="20"/>
                <w:lang w:val="es-ES"/>
              </w:rPr>
            </w:pPr>
            <w:r w:rsidRPr="007D4985">
              <w:rPr>
                <w:rFonts w:ascii="Arial" w:hAnsi="Arial" w:cs="Arial"/>
                <w:sz w:val="20"/>
                <w:szCs w:val="20"/>
                <w:lang w:val="es-ES"/>
              </w:rPr>
              <w:t xml:space="preserve">Implementar una solución de control de acceso </w:t>
            </w:r>
            <w:r w:rsidR="00FA1585" w:rsidRPr="007D4985">
              <w:rPr>
                <w:rFonts w:ascii="Arial" w:hAnsi="Arial" w:cs="Arial"/>
                <w:sz w:val="20"/>
                <w:szCs w:val="20"/>
                <w:lang w:val="es-ES"/>
              </w:rPr>
              <w:t xml:space="preserve">a los servicios </w:t>
            </w:r>
            <w:r w:rsidR="00C12625" w:rsidRPr="007D4985">
              <w:rPr>
                <w:rFonts w:ascii="Arial" w:hAnsi="Arial" w:cs="Arial"/>
                <w:sz w:val="20"/>
                <w:szCs w:val="20"/>
                <w:lang w:val="es-ES"/>
              </w:rPr>
              <w:t>de la red física</w:t>
            </w:r>
            <w:r w:rsidR="00FA1585" w:rsidRPr="007D4985">
              <w:rPr>
                <w:rFonts w:ascii="Arial" w:hAnsi="Arial" w:cs="Arial"/>
                <w:sz w:val="20"/>
                <w:szCs w:val="20"/>
                <w:lang w:val="es-ES"/>
              </w:rPr>
              <w:t>.</w:t>
            </w:r>
          </w:p>
          <w:p w14:paraId="3C4D91DF" w14:textId="0793EBC0" w:rsidR="4B1C1AE8" w:rsidRPr="007D4985" w:rsidRDefault="00C662A0" w:rsidP="00F91304">
            <w:pPr>
              <w:pStyle w:val="ListParagraph"/>
              <w:numPr>
                <w:ilvl w:val="0"/>
                <w:numId w:val="42"/>
              </w:numPr>
              <w:spacing w:line="276" w:lineRule="auto"/>
              <w:jc w:val="both"/>
              <w:rPr>
                <w:rFonts w:ascii="Arial" w:hAnsi="Arial" w:cs="Arial"/>
                <w:sz w:val="20"/>
                <w:szCs w:val="20"/>
                <w:lang w:val="es-ES"/>
              </w:rPr>
            </w:pPr>
            <w:r w:rsidRPr="007D4985">
              <w:rPr>
                <w:rFonts w:ascii="Arial" w:hAnsi="Arial" w:cs="Arial"/>
                <w:sz w:val="20"/>
                <w:szCs w:val="20"/>
                <w:lang w:val="es-ES"/>
              </w:rPr>
              <w:t xml:space="preserve">Implementar alta disponibilidad sobre el servicio de asignación de direcciones IP de la red empresarial (DHCP - Dynamic Host </w:t>
            </w:r>
            <w:proofErr w:type="spellStart"/>
            <w:r w:rsidRPr="007D4985">
              <w:rPr>
                <w:rFonts w:ascii="Arial" w:hAnsi="Arial" w:cs="Arial"/>
                <w:sz w:val="20"/>
                <w:szCs w:val="20"/>
                <w:lang w:val="es-ES"/>
              </w:rPr>
              <w:t>Configuration</w:t>
            </w:r>
            <w:proofErr w:type="spellEnd"/>
            <w:r w:rsidRPr="007D4985">
              <w:rPr>
                <w:rFonts w:ascii="Arial" w:hAnsi="Arial" w:cs="Arial"/>
                <w:sz w:val="20"/>
                <w:szCs w:val="20"/>
                <w:lang w:val="es-ES"/>
              </w:rPr>
              <w:t xml:space="preserve"> </w:t>
            </w:r>
            <w:proofErr w:type="spellStart"/>
            <w:r w:rsidRPr="007D4985">
              <w:rPr>
                <w:rFonts w:ascii="Arial" w:hAnsi="Arial" w:cs="Arial"/>
                <w:sz w:val="20"/>
                <w:szCs w:val="20"/>
                <w:lang w:val="es-ES"/>
              </w:rPr>
              <w:t>Protocol</w:t>
            </w:r>
            <w:proofErr w:type="spellEnd"/>
            <w:r w:rsidRPr="007D4985">
              <w:rPr>
                <w:rFonts w:ascii="Arial" w:hAnsi="Arial" w:cs="Arial"/>
                <w:sz w:val="20"/>
                <w:szCs w:val="20"/>
                <w:lang w:val="es-ES"/>
              </w:rPr>
              <w:t>).</w:t>
            </w:r>
          </w:p>
        </w:tc>
      </w:tr>
      <w:tr w:rsidR="4B1C1AE8" w:rsidRPr="004F6165" w14:paraId="6EF8CCA5" w14:textId="77777777" w:rsidTr="0011253A">
        <w:tc>
          <w:tcPr>
            <w:tcW w:w="8828" w:type="dxa"/>
            <w:gridSpan w:val="4"/>
            <w:shd w:val="clear" w:color="auto" w:fill="A8D08D" w:themeFill="accent6" w:themeFillTint="99"/>
          </w:tcPr>
          <w:p w14:paraId="0C5A3716" w14:textId="77777777" w:rsidR="4B1C1AE8" w:rsidRPr="007D4985" w:rsidRDefault="4B1C1AE8"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t>BRECHAS</w:t>
            </w:r>
          </w:p>
        </w:tc>
      </w:tr>
      <w:tr w:rsidR="4B1C1AE8" w:rsidRPr="004F6165" w14:paraId="2AA272A4" w14:textId="77777777" w:rsidTr="0011253A">
        <w:tc>
          <w:tcPr>
            <w:tcW w:w="8828" w:type="dxa"/>
            <w:gridSpan w:val="4"/>
          </w:tcPr>
          <w:p w14:paraId="1E540672" w14:textId="32A18651" w:rsidR="0063074D" w:rsidRPr="007D4985" w:rsidRDefault="0063074D" w:rsidP="00F91304">
            <w:pPr>
              <w:pStyle w:val="ListParagraph"/>
              <w:numPr>
                <w:ilvl w:val="0"/>
                <w:numId w:val="42"/>
              </w:numPr>
              <w:spacing w:line="276" w:lineRule="auto"/>
              <w:rPr>
                <w:rFonts w:ascii="Arial" w:eastAsia="Arial" w:hAnsi="Arial" w:cs="Arial"/>
                <w:color w:val="000000" w:themeColor="text1"/>
                <w:sz w:val="20"/>
                <w:szCs w:val="20"/>
                <w:lang w:val="es-ES"/>
              </w:rPr>
            </w:pPr>
            <w:r w:rsidRPr="007D4985">
              <w:rPr>
                <w:rFonts w:ascii="Arial" w:eastAsia="Arial" w:hAnsi="Arial" w:cs="Arial"/>
                <w:b/>
                <w:bCs/>
                <w:color w:val="000000" w:themeColor="text1"/>
                <w:sz w:val="20"/>
                <w:szCs w:val="20"/>
                <w:lang w:val="es-ES"/>
              </w:rPr>
              <w:t>BR-IT-02.</w:t>
            </w:r>
            <w:r w:rsidRPr="007D4985">
              <w:rPr>
                <w:rFonts w:ascii="Arial" w:eastAsia="Arial" w:hAnsi="Arial" w:cs="Arial"/>
                <w:color w:val="000000" w:themeColor="text1"/>
                <w:sz w:val="20"/>
                <w:szCs w:val="20"/>
                <w:lang w:val="es-ES"/>
              </w:rPr>
              <w:t xml:space="preserve"> Implementar una configuración de alta disponibilidad en la infraestructura crítica.</w:t>
            </w:r>
          </w:p>
          <w:p w14:paraId="32F7BBEC" w14:textId="57FE54D3" w:rsidR="0063074D" w:rsidRPr="007D4985" w:rsidRDefault="0063074D" w:rsidP="00F91304">
            <w:pPr>
              <w:pStyle w:val="ListParagraph"/>
              <w:numPr>
                <w:ilvl w:val="0"/>
                <w:numId w:val="42"/>
              </w:numPr>
              <w:spacing w:line="276" w:lineRule="auto"/>
              <w:rPr>
                <w:rFonts w:ascii="Arial" w:eastAsia="Arial" w:hAnsi="Arial" w:cs="Arial"/>
                <w:color w:val="000000" w:themeColor="text1"/>
                <w:sz w:val="20"/>
                <w:szCs w:val="20"/>
                <w:lang w:val="es-ES"/>
              </w:rPr>
            </w:pPr>
            <w:r w:rsidRPr="007D4985">
              <w:rPr>
                <w:rFonts w:ascii="Arial" w:eastAsia="Arial" w:hAnsi="Arial" w:cs="Arial"/>
                <w:b/>
                <w:bCs/>
                <w:color w:val="000000" w:themeColor="text1"/>
                <w:sz w:val="20"/>
                <w:szCs w:val="20"/>
                <w:lang w:val="es-ES"/>
              </w:rPr>
              <w:lastRenderedPageBreak/>
              <w:t>BR-IT-10.</w:t>
            </w:r>
            <w:r w:rsidRPr="007D4985">
              <w:rPr>
                <w:rFonts w:ascii="Arial" w:eastAsia="Arial" w:hAnsi="Arial" w:cs="Arial"/>
                <w:color w:val="000000" w:themeColor="text1"/>
                <w:sz w:val="20"/>
                <w:szCs w:val="20"/>
                <w:lang w:val="es-ES"/>
              </w:rPr>
              <w:t xml:space="preserve"> Integrar la identidad digital empresarial en todos los servicios de infraestructura tecnológica de la Entidad.</w:t>
            </w:r>
          </w:p>
          <w:p w14:paraId="6D808400" w14:textId="0869EB2C" w:rsidR="0063074D" w:rsidRPr="007D4985" w:rsidRDefault="0063074D" w:rsidP="00F91304">
            <w:pPr>
              <w:pStyle w:val="ListParagraph"/>
              <w:numPr>
                <w:ilvl w:val="0"/>
                <w:numId w:val="42"/>
              </w:numPr>
              <w:spacing w:line="276" w:lineRule="auto"/>
              <w:rPr>
                <w:rFonts w:ascii="Arial" w:eastAsia="Arial" w:hAnsi="Arial" w:cs="Arial"/>
                <w:color w:val="000000" w:themeColor="text1"/>
                <w:sz w:val="20"/>
                <w:szCs w:val="20"/>
                <w:lang w:val="es-ES"/>
              </w:rPr>
            </w:pPr>
            <w:r w:rsidRPr="007D4985">
              <w:rPr>
                <w:rFonts w:ascii="Arial" w:eastAsia="Arial" w:hAnsi="Arial" w:cs="Arial"/>
                <w:b/>
                <w:bCs/>
                <w:color w:val="000000" w:themeColor="text1"/>
                <w:sz w:val="20"/>
                <w:szCs w:val="20"/>
                <w:lang w:val="es-ES"/>
              </w:rPr>
              <w:t>BR-IT-11.</w:t>
            </w:r>
            <w:r w:rsidRPr="007D4985">
              <w:rPr>
                <w:rFonts w:ascii="Arial" w:eastAsia="Arial" w:hAnsi="Arial" w:cs="Arial"/>
                <w:color w:val="000000" w:themeColor="text1"/>
                <w:sz w:val="20"/>
                <w:szCs w:val="20"/>
                <w:lang w:val="es-ES"/>
              </w:rPr>
              <w:t xml:space="preserve"> Implementar un mecanismo de control de acceso sobre la red local de la Entidad.</w:t>
            </w:r>
          </w:p>
          <w:p w14:paraId="3109A4C8" w14:textId="0FAD8D2B" w:rsidR="4B1C1AE8" w:rsidRPr="007D4985" w:rsidRDefault="0063074D" w:rsidP="00F91304">
            <w:pPr>
              <w:pStyle w:val="ListParagraph"/>
              <w:numPr>
                <w:ilvl w:val="0"/>
                <w:numId w:val="42"/>
              </w:numPr>
              <w:spacing w:line="276" w:lineRule="auto"/>
              <w:rPr>
                <w:rFonts w:ascii="Arial" w:eastAsia="Arial" w:hAnsi="Arial" w:cs="Arial"/>
                <w:color w:val="000000" w:themeColor="text1"/>
                <w:sz w:val="20"/>
                <w:szCs w:val="20"/>
                <w:lang w:val="es-ES"/>
              </w:rPr>
            </w:pPr>
            <w:r w:rsidRPr="007D4985">
              <w:rPr>
                <w:rFonts w:ascii="Arial" w:eastAsia="Arial" w:hAnsi="Arial" w:cs="Arial"/>
                <w:b/>
                <w:bCs/>
                <w:color w:val="000000" w:themeColor="text1"/>
                <w:sz w:val="20"/>
                <w:szCs w:val="20"/>
                <w:lang w:val="es-ES"/>
              </w:rPr>
              <w:t>BR-IT-14.</w:t>
            </w:r>
            <w:r w:rsidRPr="007D4985">
              <w:rPr>
                <w:rFonts w:ascii="Arial" w:eastAsia="Arial" w:hAnsi="Arial" w:cs="Arial"/>
                <w:color w:val="000000" w:themeColor="text1"/>
                <w:sz w:val="20"/>
                <w:szCs w:val="20"/>
                <w:lang w:val="es-ES"/>
              </w:rPr>
              <w:t xml:space="preserve"> Implementar una solución de gestión de capacidad, administración y monitoreo centralizado.</w:t>
            </w:r>
          </w:p>
        </w:tc>
      </w:tr>
      <w:tr w:rsidR="4B1C1AE8" w:rsidRPr="004F6165" w14:paraId="1952ECC5" w14:textId="77777777" w:rsidTr="0011253A">
        <w:tc>
          <w:tcPr>
            <w:tcW w:w="8828" w:type="dxa"/>
            <w:gridSpan w:val="4"/>
            <w:shd w:val="clear" w:color="auto" w:fill="A8D08D" w:themeFill="accent6" w:themeFillTint="99"/>
          </w:tcPr>
          <w:p w14:paraId="2DA5E2A5" w14:textId="77777777" w:rsidR="4B1C1AE8" w:rsidRPr="007D4985" w:rsidRDefault="4B1C1AE8" w:rsidP="00F91304">
            <w:pPr>
              <w:spacing w:line="276" w:lineRule="auto"/>
              <w:jc w:val="center"/>
              <w:rPr>
                <w:rFonts w:ascii="Arial" w:eastAsia="Arial" w:hAnsi="Arial" w:cs="Arial"/>
                <w:b/>
                <w:color w:val="000000" w:themeColor="text1"/>
                <w:sz w:val="20"/>
                <w:szCs w:val="20"/>
                <w:highlight w:val="yellow"/>
                <w:lang w:val="es-ES"/>
              </w:rPr>
            </w:pPr>
            <w:r w:rsidRPr="007D4985">
              <w:rPr>
                <w:rFonts w:ascii="Arial" w:eastAsia="Arial" w:hAnsi="Arial" w:cs="Arial"/>
                <w:b/>
                <w:color w:val="000000" w:themeColor="text1"/>
                <w:sz w:val="20"/>
                <w:szCs w:val="20"/>
                <w:lang w:val="es-ES"/>
              </w:rPr>
              <w:lastRenderedPageBreak/>
              <w:t>ENTREGABLES</w:t>
            </w:r>
          </w:p>
        </w:tc>
      </w:tr>
      <w:tr w:rsidR="4B1C1AE8" w:rsidRPr="004F6165" w14:paraId="46D15D4D" w14:textId="77777777" w:rsidTr="0011253A">
        <w:tc>
          <w:tcPr>
            <w:tcW w:w="8828" w:type="dxa"/>
            <w:gridSpan w:val="4"/>
          </w:tcPr>
          <w:p w14:paraId="6E00E722" w14:textId="04E36BF7" w:rsidR="008C1740" w:rsidRPr="007D4985" w:rsidRDefault="0070637B" w:rsidP="00F91304">
            <w:pPr>
              <w:pStyle w:val="ListParagraph"/>
              <w:numPr>
                <w:ilvl w:val="0"/>
                <w:numId w:val="46"/>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Licencias</w:t>
            </w:r>
            <w:r w:rsidRPr="007D4985">
              <w:rPr>
                <w:rFonts w:ascii="Arial" w:eastAsia="Arial" w:hAnsi="Arial" w:cs="Arial"/>
                <w:color w:val="000000" w:themeColor="text1"/>
                <w:sz w:val="20"/>
                <w:szCs w:val="20"/>
                <w:lang w:val="es-ES_tradnl"/>
              </w:rPr>
              <w:t xml:space="preserve"> adquiridas son soporte de garantías.</w:t>
            </w:r>
          </w:p>
          <w:p w14:paraId="17828549" w14:textId="43E06B86" w:rsidR="000D6757" w:rsidRPr="007D4985" w:rsidRDefault="000820B6" w:rsidP="00F91304">
            <w:pPr>
              <w:pStyle w:val="ListParagraph"/>
              <w:numPr>
                <w:ilvl w:val="0"/>
                <w:numId w:val="46"/>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Solución de Monitoreo implementada.</w:t>
            </w:r>
          </w:p>
          <w:p w14:paraId="01E216DF" w14:textId="5C7E8E74" w:rsidR="00D51EA4" w:rsidRPr="007D4985" w:rsidRDefault="000D6757" w:rsidP="00F91304">
            <w:pPr>
              <w:pStyle w:val="ListParagraph"/>
              <w:numPr>
                <w:ilvl w:val="0"/>
                <w:numId w:val="46"/>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 xml:space="preserve">Solución de Gestión </w:t>
            </w:r>
            <w:r w:rsidR="008703DA" w:rsidRPr="007D4985">
              <w:rPr>
                <w:rFonts w:ascii="Arial" w:eastAsia="Arial" w:hAnsi="Arial" w:cs="Arial"/>
                <w:color w:val="000000" w:themeColor="text1"/>
                <w:sz w:val="20"/>
                <w:szCs w:val="20"/>
                <w:lang w:val="es-ES"/>
              </w:rPr>
              <w:t>eventos implementada.</w:t>
            </w:r>
          </w:p>
          <w:p w14:paraId="06267601" w14:textId="33D1882E" w:rsidR="00D51EA4" w:rsidRPr="007D4985" w:rsidRDefault="00D51EA4" w:rsidP="00F91304">
            <w:pPr>
              <w:pStyle w:val="ListParagraph"/>
              <w:numPr>
                <w:ilvl w:val="0"/>
                <w:numId w:val="46"/>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Solución de Control de acceso implementada.</w:t>
            </w:r>
          </w:p>
          <w:p w14:paraId="31CEAC7D" w14:textId="3C7D5FEF" w:rsidR="4B1C1AE8" w:rsidRPr="007D4985" w:rsidRDefault="00D44D2B" w:rsidP="00F91304">
            <w:pPr>
              <w:pStyle w:val="ListParagraph"/>
              <w:numPr>
                <w:ilvl w:val="0"/>
                <w:numId w:val="46"/>
              </w:numPr>
              <w:spacing w:line="276" w:lineRule="auto"/>
              <w:rPr>
                <w:rFonts w:ascii="Arial" w:eastAsia="Arial" w:hAnsi="Arial" w:cs="Arial"/>
                <w:color w:val="000000" w:themeColor="text1"/>
                <w:sz w:val="20"/>
                <w:szCs w:val="20"/>
                <w:lang w:val="es-ES"/>
              </w:rPr>
            </w:pPr>
            <w:r w:rsidRPr="007D4985">
              <w:rPr>
                <w:rFonts w:ascii="Arial" w:eastAsia="Arial" w:hAnsi="Arial" w:cs="Arial"/>
                <w:color w:val="000000" w:themeColor="text1"/>
                <w:sz w:val="20"/>
                <w:szCs w:val="20"/>
                <w:lang w:val="es-ES"/>
              </w:rPr>
              <w:t>Solución de DCHP implementada en alta disponibilidad.</w:t>
            </w:r>
          </w:p>
        </w:tc>
      </w:tr>
    </w:tbl>
    <w:p w14:paraId="149B6AF1" w14:textId="2E785F16" w:rsidR="4B1C1AE8" w:rsidRPr="007D4985" w:rsidRDefault="4B1C1AE8" w:rsidP="00F91304">
      <w:pPr>
        <w:spacing w:line="276" w:lineRule="auto"/>
        <w:rPr>
          <w:rFonts w:ascii="Arial" w:eastAsia="Arial" w:hAnsi="Arial" w:cs="Arial"/>
          <w:color w:val="000000" w:themeColor="text1"/>
          <w:sz w:val="22"/>
          <w:szCs w:val="22"/>
          <w:highlight w:val="yellow"/>
          <w:lang w:val="es-ES"/>
        </w:rPr>
      </w:pPr>
    </w:p>
    <w:p w14:paraId="155F7906" w14:textId="2FC31A14" w:rsidR="00340A79" w:rsidRPr="007D4985" w:rsidRDefault="00265943" w:rsidP="00F91304">
      <w:pPr>
        <w:spacing w:line="276" w:lineRule="auto"/>
        <w:jc w:val="center"/>
        <w:rPr>
          <w:rFonts w:ascii="Arial" w:eastAsia="Arial" w:hAnsi="Arial" w:cs="Arial"/>
          <w:i/>
          <w:sz w:val="18"/>
          <w:szCs w:val="18"/>
          <w:lang w:val="es-ES"/>
        </w:rPr>
      </w:pPr>
      <w:r w:rsidRPr="007D4985">
        <w:rPr>
          <w:rFonts w:ascii="Arial" w:hAnsi="Arial" w:cs="Arial"/>
          <w:i/>
          <w:iCs/>
          <w:sz w:val="18"/>
          <w:szCs w:val="18"/>
          <w:lang w:val="es-ES"/>
        </w:rPr>
        <w:t>Fuente: OTI</w:t>
      </w:r>
    </w:p>
    <w:p w14:paraId="3B30738F" w14:textId="7BACFE21" w:rsidR="00A114B5" w:rsidRDefault="00A114B5">
      <w:pPr>
        <w:spacing w:after="160" w:line="259" w:lineRule="auto"/>
        <w:rPr>
          <w:rFonts w:ascii="Arial" w:eastAsia="Arial" w:hAnsi="Arial" w:cs="Arial"/>
          <w:i/>
          <w:sz w:val="18"/>
          <w:szCs w:val="18"/>
          <w:lang w:val="es-ES"/>
        </w:rPr>
      </w:pPr>
      <w:r>
        <w:rPr>
          <w:rFonts w:ascii="Arial" w:eastAsia="Arial" w:hAnsi="Arial" w:cs="Arial"/>
          <w:i/>
          <w:sz w:val="18"/>
          <w:szCs w:val="18"/>
          <w:lang w:val="es-ES"/>
        </w:rPr>
        <w:br w:type="page"/>
      </w:r>
    </w:p>
    <w:p w14:paraId="3BC6FD9B" w14:textId="0522A7A5" w:rsidR="00CC1C92" w:rsidRDefault="0002491F" w:rsidP="00F91304">
      <w:pPr>
        <w:spacing w:line="276" w:lineRule="auto"/>
        <w:jc w:val="center"/>
        <w:rPr>
          <w:rFonts w:ascii="Arial" w:hAnsi="Arial" w:cs="Arial"/>
          <w:i/>
          <w:sz w:val="18"/>
          <w:szCs w:val="18"/>
        </w:rPr>
      </w:pPr>
      <w:bookmarkStart w:id="1026" w:name="_Toc27406756"/>
      <w:bookmarkStart w:id="1027" w:name="_Toc27471956"/>
      <w:bookmarkStart w:id="1028" w:name="_Toc28249489"/>
      <w:bookmarkStart w:id="1029" w:name="_Toc27549064"/>
      <w:bookmarkStart w:id="1030" w:name="_Toc28265147"/>
      <w:bookmarkStart w:id="1031" w:name="_Toc28569358"/>
      <w:r w:rsidRPr="008762E0">
        <w:rPr>
          <w:rFonts w:ascii="Arial" w:hAnsi="Arial" w:cs="Arial"/>
          <w:i/>
          <w:sz w:val="18"/>
          <w:szCs w:val="18"/>
          <w:lang w:val="es-ES_tradnl"/>
        </w:rPr>
        <w:lastRenderedPageBreak/>
        <w:t xml:space="preserve">Tabla </w:t>
      </w:r>
      <w:r w:rsidRPr="008762E0">
        <w:rPr>
          <w:rFonts w:ascii="Arial" w:eastAsia="Arial" w:hAnsi="Arial" w:cs="Arial"/>
          <w:i/>
          <w:sz w:val="18"/>
          <w:szCs w:val="18"/>
          <w:lang w:val="es-ES_tradnl"/>
        </w:rPr>
        <w:fldChar w:fldCharType="begin"/>
      </w:r>
      <w:r w:rsidRPr="008762E0">
        <w:rPr>
          <w:rFonts w:ascii="Arial" w:hAnsi="Arial" w:cs="Arial"/>
          <w:i/>
          <w:sz w:val="18"/>
          <w:szCs w:val="18"/>
          <w:lang w:val="es-ES_tradnl"/>
        </w:rPr>
        <w:instrText xml:space="preserve"> SEQ Tabla \* ARABIC </w:instrText>
      </w:r>
      <w:r w:rsidRPr="008762E0">
        <w:rPr>
          <w:rFonts w:ascii="Arial" w:eastAsia="Arial" w:hAnsi="Arial" w:cs="Arial"/>
          <w:i/>
          <w:sz w:val="18"/>
          <w:szCs w:val="18"/>
          <w:lang w:val="es-ES_tradnl"/>
        </w:rPr>
        <w:fldChar w:fldCharType="separate"/>
      </w:r>
      <w:r w:rsidR="00B85331">
        <w:rPr>
          <w:rFonts w:ascii="Arial" w:hAnsi="Arial" w:cs="Arial"/>
          <w:i/>
          <w:noProof/>
          <w:sz w:val="18"/>
          <w:szCs w:val="18"/>
          <w:lang w:val="es-ES_tradnl"/>
        </w:rPr>
        <w:t>71</w:t>
      </w:r>
      <w:r w:rsidRPr="008762E0">
        <w:rPr>
          <w:rFonts w:ascii="Arial" w:eastAsia="Arial" w:hAnsi="Arial" w:cs="Arial"/>
          <w:i/>
          <w:sz w:val="18"/>
          <w:szCs w:val="18"/>
          <w:lang w:val="es-ES_tradnl"/>
        </w:rPr>
        <w:fldChar w:fldCharType="end"/>
      </w:r>
      <w:r w:rsidRPr="008762E0">
        <w:rPr>
          <w:rFonts w:ascii="Arial" w:eastAsia="Arial" w:hAnsi="Arial" w:cs="Arial"/>
          <w:i/>
          <w:sz w:val="18"/>
          <w:szCs w:val="18"/>
          <w:lang w:val="es-ES_tradnl"/>
        </w:rPr>
        <w:t xml:space="preserve">. </w:t>
      </w:r>
      <w:r w:rsidRPr="008762E0">
        <w:rPr>
          <w:rFonts w:ascii="Arial" w:eastAsia="Arial" w:hAnsi="Arial" w:cs="Arial"/>
          <w:i/>
          <w:sz w:val="18"/>
          <w:szCs w:val="18"/>
        </w:rPr>
        <w:t xml:space="preserve">Proyecto </w:t>
      </w:r>
      <w:r w:rsidRPr="008762E0">
        <w:rPr>
          <w:rFonts w:ascii="Arial" w:hAnsi="Arial" w:cs="Arial"/>
          <w:i/>
          <w:sz w:val="18"/>
          <w:szCs w:val="18"/>
        </w:rPr>
        <w:fldChar w:fldCharType="begin"/>
      </w:r>
      <w:r w:rsidRPr="008762E0">
        <w:rPr>
          <w:rFonts w:ascii="Arial" w:hAnsi="Arial" w:cs="Arial"/>
          <w:i/>
          <w:sz w:val="18"/>
          <w:szCs w:val="18"/>
        </w:rPr>
        <w:instrText xml:space="preserve"> SEQ Proyecto \* ARABIC </w:instrText>
      </w:r>
      <w:r w:rsidRPr="008762E0">
        <w:rPr>
          <w:rFonts w:ascii="Arial" w:hAnsi="Arial" w:cs="Arial"/>
          <w:i/>
          <w:sz w:val="18"/>
          <w:szCs w:val="18"/>
        </w:rPr>
        <w:fldChar w:fldCharType="separate"/>
      </w:r>
      <w:r w:rsidR="00B85331">
        <w:rPr>
          <w:rFonts w:ascii="Arial" w:hAnsi="Arial" w:cs="Arial"/>
          <w:i/>
          <w:noProof/>
          <w:sz w:val="18"/>
          <w:szCs w:val="18"/>
        </w:rPr>
        <w:t>30</w:t>
      </w:r>
      <w:r w:rsidRPr="008762E0">
        <w:rPr>
          <w:rFonts w:ascii="Arial" w:hAnsi="Arial" w:cs="Arial"/>
          <w:i/>
          <w:sz w:val="18"/>
          <w:szCs w:val="18"/>
        </w:rPr>
        <w:fldChar w:fldCharType="end"/>
      </w:r>
      <w:r w:rsidRPr="008762E0">
        <w:rPr>
          <w:rFonts w:ascii="Arial" w:eastAsia="Arial" w:hAnsi="Arial" w:cs="Arial"/>
          <w:i/>
          <w:sz w:val="18"/>
          <w:szCs w:val="18"/>
        </w:rPr>
        <w:t xml:space="preserve"> </w:t>
      </w:r>
      <w:r w:rsidR="004B5152" w:rsidRPr="008762E0">
        <w:rPr>
          <w:rFonts w:ascii="Arial" w:eastAsia="Arial" w:hAnsi="Arial" w:cs="Arial"/>
          <w:i/>
          <w:sz w:val="18"/>
          <w:szCs w:val="18"/>
        </w:rPr>
        <w:t>–</w:t>
      </w:r>
      <w:r w:rsidRPr="008762E0">
        <w:rPr>
          <w:rFonts w:ascii="Arial" w:eastAsia="Arial" w:hAnsi="Arial" w:cs="Arial"/>
          <w:i/>
          <w:sz w:val="18"/>
          <w:szCs w:val="18"/>
          <w:lang w:val="es-ES_tradnl"/>
        </w:rPr>
        <w:t xml:space="preserve"> </w:t>
      </w:r>
      <w:bookmarkEnd w:id="1026"/>
      <w:bookmarkEnd w:id="1027"/>
      <w:r w:rsidR="00B417F3" w:rsidRPr="00B417F3">
        <w:rPr>
          <w:rFonts w:ascii="Arial" w:hAnsi="Arial" w:cs="Arial"/>
          <w:i/>
          <w:sz w:val="18"/>
          <w:szCs w:val="18"/>
        </w:rPr>
        <w:t>Alquiler de una solución en la ADR para disponer el canal de telefonía de los funcionarios de la Entidad - Fase III</w:t>
      </w:r>
      <w:bookmarkEnd w:id="1028"/>
      <w:bookmarkEnd w:id="1029"/>
      <w:bookmarkEnd w:id="1030"/>
      <w:bookmarkEnd w:id="1031"/>
    </w:p>
    <w:p w14:paraId="7A3CF69E" w14:textId="77777777" w:rsidR="008762E0" w:rsidRPr="00284006" w:rsidRDefault="008762E0" w:rsidP="00F91304">
      <w:pPr>
        <w:spacing w:line="276" w:lineRule="auto"/>
        <w:jc w:val="center"/>
        <w:rPr>
          <w:rFonts w:ascii="Arial" w:hAnsi="Arial" w:cs="Arial"/>
          <w:i/>
          <w:sz w:val="18"/>
          <w:szCs w:val="18"/>
        </w:rPr>
      </w:pPr>
    </w:p>
    <w:tbl>
      <w:tblPr>
        <w:tblW w:w="0" w:type="auto"/>
        <w:tblLook w:val="06A0" w:firstRow="1" w:lastRow="0" w:firstColumn="1" w:lastColumn="0" w:noHBand="1" w:noVBand="1"/>
      </w:tblPr>
      <w:tblGrid>
        <w:gridCol w:w="1883"/>
        <w:gridCol w:w="2553"/>
        <w:gridCol w:w="2093"/>
        <w:gridCol w:w="2299"/>
      </w:tblGrid>
      <w:tr w:rsidR="00B417F3" w:rsidRPr="00B958AE" w14:paraId="1FC53400"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29380E8" w14:textId="77777777" w:rsidR="00B417F3" w:rsidRPr="00B958AE" w:rsidRDefault="00B417F3"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B417F3" w:rsidRPr="00B958AE" w14:paraId="6D6DEF74"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B68B73E"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Borders>
              <w:top w:val="single" w:sz="4" w:space="0" w:color="auto"/>
              <w:left w:val="single" w:sz="4" w:space="0" w:color="auto"/>
              <w:bottom w:val="single" w:sz="4" w:space="0" w:color="auto"/>
              <w:right w:val="single" w:sz="4" w:space="0" w:color="auto"/>
            </w:tcBorders>
          </w:tcPr>
          <w:p w14:paraId="2B4ABE29" w14:textId="59153155" w:rsidR="00B417F3" w:rsidRPr="00B958AE" w:rsidRDefault="00216A16" w:rsidP="00F91304">
            <w:pPr>
              <w:spacing w:line="276" w:lineRule="auto"/>
              <w:rPr>
                <w:rFonts w:ascii="Arial" w:eastAsia="Arial" w:hAnsi="Arial" w:cs="Arial"/>
                <w:sz w:val="20"/>
                <w:szCs w:val="20"/>
                <w:lang w:val="es-ES"/>
              </w:rPr>
            </w:pPr>
            <w:r>
              <w:rPr>
                <w:rFonts w:ascii="Arial" w:eastAsia="Arial" w:hAnsi="Arial" w:cs="Arial"/>
                <w:sz w:val="20"/>
                <w:szCs w:val="20"/>
                <w:lang w:val="es-ES_tradnl"/>
              </w:rPr>
              <w:t>PRY-30</w:t>
            </w:r>
          </w:p>
        </w:tc>
      </w:tr>
      <w:tr w:rsidR="00B417F3" w:rsidRPr="00B958AE" w14:paraId="7B56F96D"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D8816B3"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Borders>
              <w:top w:val="single" w:sz="4" w:space="0" w:color="auto"/>
              <w:left w:val="single" w:sz="4" w:space="0" w:color="auto"/>
              <w:bottom w:val="single" w:sz="4" w:space="0" w:color="auto"/>
              <w:right w:val="single" w:sz="4" w:space="0" w:color="auto"/>
            </w:tcBorders>
          </w:tcPr>
          <w:p w14:paraId="58DB97AF" w14:textId="25EB10AE" w:rsidR="00B417F3" w:rsidRPr="00B958AE" w:rsidRDefault="00B417F3" w:rsidP="00F91304">
            <w:pPr>
              <w:spacing w:line="276" w:lineRule="auto"/>
              <w:rPr>
                <w:rFonts w:ascii="Arial" w:hAnsi="Arial" w:cs="Arial"/>
                <w:sz w:val="20"/>
                <w:szCs w:val="20"/>
                <w:lang w:val="es-ES"/>
              </w:rPr>
            </w:pPr>
            <w:r>
              <w:rPr>
                <w:rFonts w:ascii="Arial" w:hAnsi="Arial" w:cs="Arial"/>
                <w:sz w:val="20"/>
                <w:szCs w:val="20"/>
                <w:lang w:val="es-ES"/>
              </w:rPr>
              <w:t>Alquiler de</w:t>
            </w:r>
            <w:r w:rsidRPr="005119CE">
              <w:rPr>
                <w:rFonts w:ascii="Arial" w:hAnsi="Arial" w:cs="Arial"/>
                <w:sz w:val="20"/>
                <w:szCs w:val="20"/>
                <w:lang w:val="es-ES"/>
              </w:rPr>
              <w:t xml:space="preserve"> una solución en la ADR para disponer el canal de telefonía de los funcionarios de la Entidad </w:t>
            </w:r>
            <w:r>
              <w:rPr>
                <w:rFonts w:ascii="Arial" w:hAnsi="Arial" w:cs="Arial"/>
                <w:sz w:val="20"/>
                <w:szCs w:val="20"/>
                <w:lang w:val="es-ES"/>
              </w:rPr>
              <w:t>- Fase III</w:t>
            </w:r>
          </w:p>
        </w:tc>
      </w:tr>
      <w:tr w:rsidR="00B417F3" w:rsidRPr="00B958AE" w14:paraId="0755A15A" w14:textId="77777777" w:rsidTr="00DB3080">
        <w:trPr>
          <w:trHeight w:val="872"/>
        </w:trPr>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2ABB72B"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Borders>
              <w:top w:val="single" w:sz="4" w:space="0" w:color="auto"/>
              <w:left w:val="single" w:sz="4" w:space="0" w:color="auto"/>
              <w:bottom w:val="single" w:sz="4" w:space="0" w:color="auto"/>
              <w:right w:val="single" w:sz="4" w:space="0" w:color="auto"/>
            </w:tcBorders>
          </w:tcPr>
          <w:p w14:paraId="209ECE1B" w14:textId="77777777" w:rsidR="00B417F3" w:rsidRPr="00B958AE" w:rsidRDefault="00B417F3" w:rsidP="00F91304">
            <w:pPr>
              <w:spacing w:line="276" w:lineRule="auto"/>
              <w:rPr>
                <w:rFonts w:ascii="Arial" w:eastAsia="Arial" w:hAnsi="Arial" w:cs="Arial"/>
                <w:sz w:val="20"/>
                <w:szCs w:val="20"/>
                <w:highlight w:val="yellow"/>
                <w:lang w:val="es-ES_tradnl"/>
              </w:rPr>
            </w:pPr>
            <w:r w:rsidRPr="00B958AE">
              <w:rPr>
                <w:rFonts w:ascii="Arial" w:hAnsi="Arial" w:cs="Arial"/>
                <w:sz w:val="20"/>
                <w:szCs w:val="20"/>
              </w:rPr>
              <w:t>Implementar una solución de telefonía que cumpla con las necesidades operativas y funcionales de la Entidad.</w:t>
            </w:r>
          </w:p>
        </w:tc>
      </w:tr>
      <w:tr w:rsidR="00B417F3" w:rsidRPr="00B958AE" w14:paraId="5D10C085"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B1BAE5E"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Borders>
              <w:top w:val="single" w:sz="4" w:space="0" w:color="auto"/>
              <w:left w:val="single" w:sz="4" w:space="0" w:color="auto"/>
              <w:bottom w:val="single" w:sz="4" w:space="0" w:color="auto"/>
              <w:right w:val="single" w:sz="4" w:space="0" w:color="auto"/>
            </w:tcBorders>
          </w:tcPr>
          <w:p w14:paraId="6FFD4096" w14:textId="77777777" w:rsidR="00B417F3" w:rsidRPr="00201ECD"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Remplazar el sistema actual de telefonía de la Entidad debido a que no hay soporte ni acceso para su respectivo mantenimiento.</w:t>
            </w:r>
          </w:p>
          <w:p w14:paraId="61A39ED2" w14:textId="77777777" w:rsidR="00B417F3" w:rsidRPr="00B958AE" w:rsidRDefault="00B417F3"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Actualizar</w:t>
            </w:r>
            <w:r w:rsidRPr="00B958AE">
              <w:rPr>
                <w:rFonts w:ascii="Arial" w:eastAsia="Arial" w:hAnsi="Arial" w:cs="Arial"/>
                <w:sz w:val="20"/>
                <w:szCs w:val="20"/>
                <w:lang w:val="es-ES"/>
              </w:rPr>
              <w:t xml:space="preserve"> y mejorar la red telefónica de la Entidad.</w:t>
            </w:r>
          </w:p>
        </w:tc>
      </w:tr>
      <w:tr w:rsidR="00B417F3" w:rsidRPr="00B958AE" w14:paraId="680E21F7"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6B68D2C"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tcBorders>
              <w:top w:val="single" w:sz="4" w:space="0" w:color="auto"/>
              <w:left w:val="single" w:sz="4" w:space="0" w:color="auto"/>
              <w:bottom w:val="single" w:sz="4" w:space="0" w:color="auto"/>
              <w:right w:val="single" w:sz="4" w:space="0" w:color="auto"/>
            </w:tcBorders>
            <w:vAlign w:val="center"/>
          </w:tcPr>
          <w:p w14:paraId="0452CF8B" w14:textId="77777777" w:rsidR="00B417F3" w:rsidRPr="00201ECD"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7F0B2F4" w14:textId="77777777" w:rsidR="00B417F3" w:rsidRPr="00B958AE" w:rsidRDefault="00B417F3"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Optimizar</w:t>
            </w:r>
            <w:r w:rsidRPr="00B958AE">
              <w:rPr>
                <w:rFonts w:ascii="Arial" w:eastAsia="Arial" w:hAnsi="Arial" w:cs="Arial"/>
                <w:sz w:val="20"/>
                <w:szCs w:val="20"/>
                <w:lang w:val="es-ES"/>
              </w:rPr>
              <w:t xml:space="preserve"> las Operaciones</w:t>
            </w:r>
          </w:p>
        </w:tc>
      </w:tr>
      <w:tr w:rsidR="00B417F3" w:rsidRPr="00B958AE" w14:paraId="3F544E3D"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139ED28"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Borders>
              <w:top w:val="single" w:sz="4" w:space="0" w:color="auto"/>
              <w:left w:val="single" w:sz="4" w:space="0" w:color="auto"/>
              <w:bottom w:val="single" w:sz="4" w:space="0" w:color="auto"/>
              <w:right w:val="single" w:sz="4" w:space="0" w:color="auto"/>
            </w:tcBorders>
          </w:tcPr>
          <w:p w14:paraId="264BC4A4" w14:textId="77777777" w:rsidR="00B417F3" w:rsidRPr="00201ECD"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201ECD">
              <w:rPr>
                <w:rFonts w:ascii="Arial" w:eastAsia="Arial" w:hAnsi="Arial" w:cs="Arial"/>
                <w:color w:val="000000" w:themeColor="text1"/>
                <w:sz w:val="20"/>
                <w:szCs w:val="20"/>
                <w:lang w:val="es-ES_tradnl"/>
              </w:rPr>
              <w:t xml:space="preserve">% de procesos y procedimientos que optimizaron tiempos de ejecución y son más sencillos </w:t>
            </w:r>
          </w:p>
          <w:p w14:paraId="43C38864" w14:textId="77777777" w:rsidR="00B417F3" w:rsidRPr="00B958AE" w:rsidRDefault="00B417F3" w:rsidP="00F91304">
            <w:pPr>
              <w:pStyle w:val="ListParagraph"/>
              <w:numPr>
                <w:ilvl w:val="0"/>
                <w:numId w:val="48"/>
              </w:numPr>
              <w:spacing w:line="276" w:lineRule="auto"/>
              <w:rPr>
                <w:rFonts w:ascii="Arial" w:eastAsia="Arial" w:hAnsi="Arial" w:cs="Arial"/>
                <w:sz w:val="20"/>
                <w:szCs w:val="20"/>
                <w:lang w:val="es-ES"/>
              </w:rPr>
            </w:pPr>
            <w:r w:rsidRPr="00201ECD">
              <w:rPr>
                <w:rFonts w:ascii="Arial" w:eastAsia="Arial" w:hAnsi="Arial" w:cs="Arial"/>
                <w:color w:val="000000" w:themeColor="text1"/>
                <w:sz w:val="20"/>
                <w:szCs w:val="20"/>
                <w:lang w:val="es-ES_tradnl"/>
              </w:rPr>
              <w:t>% de implementación de Arquitectura empresarial al interior de la entidad</w:t>
            </w:r>
          </w:p>
        </w:tc>
      </w:tr>
      <w:tr w:rsidR="00B417F3" w:rsidRPr="00A8575C" w14:paraId="2E99BAA3"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04A5D84"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tcBorders>
              <w:top w:val="single" w:sz="4" w:space="0" w:color="auto"/>
              <w:left w:val="single" w:sz="4" w:space="0" w:color="auto"/>
              <w:bottom w:val="single" w:sz="4" w:space="0" w:color="auto"/>
              <w:right w:val="single" w:sz="4" w:space="0" w:color="auto"/>
            </w:tcBorders>
            <w:vAlign w:val="center"/>
          </w:tcPr>
          <w:p w14:paraId="5FF2653F" w14:textId="77777777" w:rsidR="00B417F3" w:rsidRPr="00B958AE" w:rsidRDefault="00B417F3" w:rsidP="00F91304">
            <w:pPr>
              <w:spacing w:line="276" w:lineRule="auto"/>
              <w:rPr>
                <w:rFonts w:ascii="Arial" w:eastAsia="Arial" w:hAnsi="Arial" w:cs="Arial"/>
                <w:sz w:val="20"/>
                <w:szCs w:val="20"/>
                <w:lang w:val="es-ES"/>
              </w:rPr>
            </w:pPr>
            <w:r>
              <w:rPr>
                <w:rFonts w:ascii="Arial" w:eastAsia="Arial" w:hAnsi="Arial" w:cs="Arial"/>
                <w:sz w:val="20"/>
                <w:szCs w:val="20"/>
                <w:lang w:val="es-ES"/>
              </w:rPr>
              <w:t>12</w:t>
            </w:r>
            <w:r w:rsidRPr="00B958AE">
              <w:rPr>
                <w:rFonts w:ascii="Arial" w:eastAsia="Arial" w:hAnsi="Arial" w:cs="Arial"/>
                <w:sz w:val="20"/>
                <w:szCs w:val="20"/>
                <w:lang w:val="es-ES"/>
              </w:rPr>
              <w:t xml:space="preserve"> mes</w:t>
            </w:r>
            <w:r>
              <w:rPr>
                <w:rFonts w:ascii="Arial" w:eastAsia="Arial" w:hAnsi="Arial" w:cs="Arial"/>
                <w:sz w:val="20"/>
                <w:szCs w:val="20"/>
                <w:lang w:val="es-ES"/>
              </w:rPr>
              <w:t>es</w:t>
            </w:r>
          </w:p>
        </w:tc>
        <w:tc>
          <w:tcPr>
            <w:tcW w:w="20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12308FC" w14:textId="77777777" w:rsidR="00B417F3" w:rsidRPr="00A8575C" w:rsidRDefault="00B417F3" w:rsidP="00F91304">
            <w:pPr>
              <w:spacing w:line="276" w:lineRule="auto"/>
              <w:rPr>
                <w:rFonts w:ascii="Arial" w:eastAsia="Arial" w:hAnsi="Arial" w:cs="Arial"/>
                <w:sz w:val="20"/>
                <w:szCs w:val="20"/>
                <w:lang w:val="es-ES"/>
              </w:rPr>
            </w:pPr>
            <w:r w:rsidRPr="00A74E6A">
              <w:rPr>
                <w:rFonts w:ascii="Arial" w:eastAsia="Arial" w:hAnsi="Arial" w:cs="Arial"/>
                <w:b/>
                <w:color w:val="000000" w:themeColor="text1"/>
                <w:sz w:val="20"/>
                <w:szCs w:val="20"/>
                <w:lang w:val="es-ES_tradnl"/>
              </w:rPr>
              <w:t>Costo Aproximado de Implementación</w:t>
            </w:r>
          </w:p>
        </w:tc>
        <w:tc>
          <w:tcPr>
            <w:tcW w:w="2299" w:type="dxa"/>
            <w:tcBorders>
              <w:top w:val="single" w:sz="4" w:space="0" w:color="auto"/>
              <w:left w:val="single" w:sz="4" w:space="0" w:color="auto"/>
              <w:bottom w:val="single" w:sz="4" w:space="0" w:color="auto"/>
              <w:right w:val="single" w:sz="4" w:space="0" w:color="auto"/>
            </w:tcBorders>
            <w:vAlign w:val="center"/>
          </w:tcPr>
          <w:p w14:paraId="681CA959" w14:textId="77777777" w:rsidR="00B417F3" w:rsidRPr="00A8575C" w:rsidRDefault="00B417F3" w:rsidP="00F91304">
            <w:pPr>
              <w:spacing w:line="276" w:lineRule="auto"/>
              <w:rPr>
                <w:rFonts w:ascii="Arial" w:eastAsia="Arial" w:hAnsi="Arial" w:cs="Arial"/>
                <w:sz w:val="20"/>
                <w:szCs w:val="20"/>
                <w:lang w:val="es-ES"/>
              </w:rPr>
            </w:pPr>
            <w:r w:rsidRPr="00A8575C">
              <w:rPr>
                <w:rFonts w:ascii="Arial" w:eastAsia="Arial" w:hAnsi="Arial" w:cs="Arial"/>
                <w:sz w:val="20"/>
                <w:szCs w:val="20"/>
                <w:lang w:val="es-ES"/>
              </w:rPr>
              <w:t>$</w:t>
            </w:r>
            <w:r>
              <w:rPr>
                <w:rFonts w:ascii="Arial" w:eastAsia="Arial" w:hAnsi="Arial" w:cs="Arial"/>
                <w:sz w:val="20"/>
                <w:szCs w:val="20"/>
                <w:lang w:val="es-ES"/>
              </w:rPr>
              <w:t>26</w:t>
            </w:r>
            <w:r w:rsidRPr="00A8575C">
              <w:rPr>
                <w:rFonts w:ascii="Arial" w:eastAsia="Arial" w:hAnsi="Arial" w:cs="Arial"/>
                <w:sz w:val="20"/>
                <w:szCs w:val="20"/>
                <w:lang w:val="es-ES"/>
              </w:rPr>
              <w:t>.</w:t>
            </w:r>
            <w:r>
              <w:rPr>
                <w:rFonts w:ascii="Arial" w:eastAsia="Arial" w:hAnsi="Arial" w:cs="Arial"/>
                <w:sz w:val="20"/>
                <w:szCs w:val="20"/>
                <w:lang w:val="es-ES"/>
              </w:rPr>
              <w:t>46</w:t>
            </w:r>
            <w:r w:rsidRPr="00A8575C">
              <w:rPr>
                <w:rFonts w:ascii="Arial" w:eastAsia="Arial" w:hAnsi="Arial" w:cs="Arial"/>
                <w:sz w:val="20"/>
                <w:szCs w:val="20"/>
                <w:lang w:val="es-ES"/>
              </w:rPr>
              <w:t>0.000</w:t>
            </w:r>
          </w:p>
        </w:tc>
      </w:tr>
      <w:tr w:rsidR="00B417F3" w:rsidRPr="00B958AE" w14:paraId="42BA0BF6"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A99C9FE"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tcBorders>
              <w:top w:val="single" w:sz="4" w:space="0" w:color="auto"/>
              <w:left w:val="single" w:sz="4" w:space="0" w:color="auto"/>
              <w:bottom w:val="single" w:sz="4" w:space="0" w:color="auto"/>
              <w:right w:val="single" w:sz="4" w:space="0" w:color="auto"/>
            </w:tcBorders>
            <w:vAlign w:val="center"/>
          </w:tcPr>
          <w:p w14:paraId="58E6F9C0"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0082AD8"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Borders>
              <w:top w:val="single" w:sz="4" w:space="0" w:color="auto"/>
              <w:left w:val="single" w:sz="4" w:space="0" w:color="auto"/>
              <w:bottom w:val="single" w:sz="4" w:space="0" w:color="auto"/>
              <w:right w:val="single" w:sz="4" w:space="0" w:color="auto"/>
            </w:tcBorders>
          </w:tcPr>
          <w:p w14:paraId="4460701E"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B417F3" w:rsidRPr="00B958AE" w14:paraId="58A414F4" w14:textId="77777777" w:rsidTr="0011253A">
        <w:tc>
          <w:tcPr>
            <w:tcW w:w="1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669A6C5"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Borders>
              <w:top w:val="single" w:sz="4" w:space="0" w:color="auto"/>
              <w:left w:val="single" w:sz="4" w:space="0" w:color="auto"/>
              <w:bottom w:val="single" w:sz="4" w:space="0" w:color="auto"/>
              <w:right w:val="single" w:sz="4" w:space="0" w:color="auto"/>
            </w:tcBorders>
          </w:tcPr>
          <w:p w14:paraId="4E2FBB91"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83B8803" w14:textId="77777777" w:rsidR="00B417F3" w:rsidRPr="00B958AE" w:rsidRDefault="00B417F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Borders>
              <w:top w:val="single" w:sz="4" w:space="0" w:color="auto"/>
              <w:left w:val="single" w:sz="4" w:space="0" w:color="auto"/>
              <w:bottom w:val="single" w:sz="4" w:space="0" w:color="auto"/>
              <w:right w:val="single" w:sz="4" w:space="0" w:color="auto"/>
            </w:tcBorders>
          </w:tcPr>
          <w:p w14:paraId="3EDDA8DE" w14:textId="77777777" w:rsidR="00B417F3" w:rsidRPr="00B958AE" w:rsidRDefault="00B417F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B417F3" w:rsidRPr="00B958AE" w14:paraId="7B07439A"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C4B959" w14:textId="77777777" w:rsidR="00B417F3" w:rsidRPr="00B958AE" w:rsidRDefault="00B417F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B417F3" w:rsidRPr="00A74E6A" w14:paraId="38739AC3" w14:textId="77777777" w:rsidTr="0011253A">
        <w:trPr>
          <w:trHeight w:val="593"/>
        </w:trPr>
        <w:tc>
          <w:tcPr>
            <w:tcW w:w="8828" w:type="dxa"/>
            <w:gridSpan w:val="4"/>
            <w:tcBorders>
              <w:top w:val="single" w:sz="4" w:space="0" w:color="auto"/>
              <w:left w:val="single" w:sz="4" w:space="0" w:color="auto"/>
              <w:bottom w:val="single" w:sz="4" w:space="0" w:color="auto"/>
              <w:right w:val="single" w:sz="4" w:space="0" w:color="auto"/>
            </w:tcBorders>
          </w:tcPr>
          <w:p w14:paraId="60B95498" w14:textId="77777777" w:rsidR="00B417F3" w:rsidRPr="00A74E6A" w:rsidRDefault="00B417F3" w:rsidP="00F91304">
            <w:pPr>
              <w:spacing w:line="276" w:lineRule="auto"/>
              <w:jc w:val="both"/>
              <w:rPr>
                <w:rFonts w:ascii="Arial" w:hAnsi="Arial" w:cs="Arial"/>
                <w:sz w:val="20"/>
                <w:szCs w:val="20"/>
                <w:lang w:val="es-ES_tradnl"/>
              </w:rPr>
            </w:pPr>
            <w:r w:rsidRPr="00A74E6A">
              <w:rPr>
                <w:rFonts w:ascii="Arial" w:hAnsi="Arial" w:cs="Arial"/>
                <w:sz w:val="20"/>
                <w:szCs w:val="20"/>
                <w:lang w:val="es-ES"/>
              </w:rPr>
              <w:t xml:space="preserve">Realizar la migración a un nuevo sistema de telefonía debido a que el actual sistema </w:t>
            </w:r>
            <w:r w:rsidRPr="00A74E6A">
              <w:rPr>
                <w:rFonts w:ascii="Arial" w:hAnsi="Arial" w:cs="Arial"/>
                <w:sz w:val="20"/>
                <w:szCs w:val="20"/>
                <w:lang w:val="es-ES_tradnl"/>
              </w:rPr>
              <w:t>se encuentra compartido con la Agencia Nacional de Tierras (ANT) y no existen contratos ni acuerdos de niveles de servicio (ANS) que formalicen esta operatividad compartida.</w:t>
            </w:r>
          </w:p>
          <w:p w14:paraId="40EF298E" w14:textId="77777777" w:rsidR="00B417F3" w:rsidRPr="00A74E6A" w:rsidRDefault="00B417F3" w:rsidP="00F91304">
            <w:pPr>
              <w:spacing w:line="276" w:lineRule="auto"/>
              <w:jc w:val="both"/>
              <w:rPr>
                <w:rFonts w:ascii="Arial" w:hAnsi="Arial" w:cs="Arial"/>
                <w:sz w:val="20"/>
                <w:szCs w:val="20"/>
                <w:lang w:val="es-ES"/>
              </w:rPr>
            </w:pPr>
          </w:p>
          <w:p w14:paraId="3219FA5D" w14:textId="77777777" w:rsidR="00B417F3" w:rsidRPr="00A74E6A" w:rsidRDefault="00B417F3" w:rsidP="00F91304">
            <w:pPr>
              <w:spacing w:line="276" w:lineRule="auto"/>
              <w:jc w:val="both"/>
              <w:rPr>
                <w:rFonts w:ascii="Arial" w:hAnsi="Arial" w:cs="Arial"/>
                <w:sz w:val="20"/>
                <w:szCs w:val="20"/>
                <w:lang w:val="es-ES"/>
              </w:rPr>
            </w:pPr>
            <w:r w:rsidRPr="00A74E6A">
              <w:rPr>
                <w:rFonts w:ascii="Arial" w:hAnsi="Arial" w:cs="Arial"/>
                <w:sz w:val="20"/>
                <w:szCs w:val="20"/>
                <w:lang w:val="es-ES"/>
              </w:rPr>
              <w:t>Se debe proyectar que la operación de telefonía debe interconectar todas las sedes y servicios de telefonía móvil asignada según las prioridades y necesidades del negocio.</w:t>
            </w:r>
          </w:p>
          <w:p w14:paraId="29A68A18" w14:textId="77777777" w:rsidR="00B417F3" w:rsidRPr="00A74E6A" w:rsidRDefault="00B417F3" w:rsidP="00F91304">
            <w:pPr>
              <w:spacing w:line="276" w:lineRule="auto"/>
              <w:jc w:val="both"/>
              <w:rPr>
                <w:rFonts w:ascii="Arial" w:hAnsi="Arial" w:cs="Arial"/>
                <w:sz w:val="20"/>
                <w:szCs w:val="20"/>
                <w:lang w:val="es-ES"/>
              </w:rPr>
            </w:pPr>
          </w:p>
          <w:p w14:paraId="750C790E" w14:textId="77777777" w:rsidR="00B417F3" w:rsidRPr="00A74E6A" w:rsidRDefault="00B417F3" w:rsidP="00F91304">
            <w:pPr>
              <w:spacing w:line="276" w:lineRule="auto"/>
              <w:jc w:val="both"/>
              <w:rPr>
                <w:rFonts w:ascii="Arial" w:hAnsi="Arial" w:cs="Arial"/>
                <w:sz w:val="20"/>
                <w:szCs w:val="20"/>
                <w:lang w:val="es-ES"/>
              </w:rPr>
            </w:pPr>
            <w:r w:rsidRPr="00A74E6A">
              <w:rPr>
                <w:rFonts w:ascii="Arial" w:hAnsi="Arial" w:cs="Arial"/>
                <w:sz w:val="20"/>
                <w:szCs w:val="20"/>
                <w:lang w:val="es-ES"/>
              </w:rPr>
              <w:t xml:space="preserve">Se requiere una solución de telefonía IP y comunicaciones unificadas, garantía por MINIMO (5) años, soporte mínimo (5) años incluyendo </w:t>
            </w:r>
            <w:proofErr w:type="spellStart"/>
            <w:r w:rsidRPr="00A74E6A">
              <w:rPr>
                <w:rFonts w:ascii="Arial" w:hAnsi="Arial" w:cs="Arial"/>
                <w:sz w:val="20"/>
                <w:szCs w:val="20"/>
                <w:lang w:val="es-ES"/>
              </w:rPr>
              <w:t>updates</w:t>
            </w:r>
            <w:proofErr w:type="spellEnd"/>
            <w:r w:rsidRPr="00A74E6A">
              <w:rPr>
                <w:rFonts w:ascii="Arial" w:hAnsi="Arial" w:cs="Arial"/>
                <w:sz w:val="20"/>
                <w:szCs w:val="20"/>
                <w:lang w:val="es-ES"/>
              </w:rPr>
              <w:t xml:space="preserve"> y </w:t>
            </w:r>
            <w:proofErr w:type="spellStart"/>
            <w:r w:rsidRPr="00A74E6A">
              <w:rPr>
                <w:rFonts w:ascii="Arial" w:hAnsi="Arial" w:cs="Arial"/>
                <w:sz w:val="20"/>
                <w:szCs w:val="20"/>
                <w:lang w:val="es-ES"/>
              </w:rPr>
              <w:t>upgrades</w:t>
            </w:r>
            <w:proofErr w:type="spellEnd"/>
            <w:r w:rsidRPr="00A74E6A">
              <w:rPr>
                <w:rFonts w:ascii="Arial" w:hAnsi="Arial" w:cs="Arial"/>
                <w:sz w:val="20"/>
                <w:szCs w:val="20"/>
                <w:lang w:val="es-ES"/>
              </w:rPr>
              <w:t>, mantenimiento preventivo y correctivo mínimo (5) años de acuerdo con las siguientes especificaciones:</w:t>
            </w:r>
          </w:p>
          <w:p w14:paraId="7A8D1315" w14:textId="77777777" w:rsidR="00B417F3" w:rsidRPr="00A74E6A" w:rsidRDefault="00B417F3" w:rsidP="00F91304">
            <w:pPr>
              <w:spacing w:line="276" w:lineRule="auto"/>
              <w:jc w:val="both"/>
              <w:rPr>
                <w:rFonts w:ascii="Arial" w:hAnsi="Arial" w:cs="Arial"/>
                <w:sz w:val="20"/>
                <w:szCs w:val="20"/>
                <w:lang w:val="es-ES"/>
              </w:rPr>
            </w:pPr>
          </w:p>
          <w:p w14:paraId="1121F65B" w14:textId="77777777" w:rsidR="00B417F3" w:rsidRPr="00CD5F1A"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Cobertura para todas las sedes de la ADR</w:t>
            </w:r>
          </w:p>
          <w:p w14:paraId="5EF4BFEC" w14:textId="77777777" w:rsidR="00B417F3" w:rsidRPr="00CD5F1A"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Funcionalidades IP-PBX</w:t>
            </w:r>
          </w:p>
          <w:p w14:paraId="6E73A9C8" w14:textId="77777777" w:rsidR="00B417F3" w:rsidRPr="00CD5F1A"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lastRenderedPageBreak/>
              <w:t>El sistema de comunicaciones debe soportar protocolos de señalización sobre la red IP</w:t>
            </w:r>
          </w:p>
          <w:p w14:paraId="664550D2" w14:textId="77777777" w:rsidR="00B417F3" w:rsidRPr="00CD5F1A"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Funcionar bajo IP V6</w:t>
            </w:r>
          </w:p>
          <w:p w14:paraId="0C3A692D" w14:textId="77777777" w:rsidR="00B417F3" w:rsidRPr="00CD5F1A"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plataforma hardware debe incluir redundancia</w:t>
            </w:r>
          </w:p>
          <w:p w14:paraId="37E19181" w14:textId="77777777" w:rsidR="00B417F3" w:rsidRPr="00CD5F1A"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incluir Multiconferencia</w:t>
            </w:r>
          </w:p>
          <w:p w14:paraId="6397D781" w14:textId="77777777" w:rsidR="00B417F3" w:rsidRPr="00CD5F1A" w:rsidRDefault="00B417F3" w:rsidP="00F91304">
            <w:pPr>
              <w:pStyle w:val="ListParagraph"/>
              <w:numPr>
                <w:ilvl w:val="0"/>
                <w:numId w:val="48"/>
              </w:numPr>
              <w:spacing w:line="276" w:lineRule="auto"/>
              <w:rPr>
                <w:rFonts w:ascii="Arial" w:eastAsia="Arial" w:hAnsi="Arial" w:cs="Arial"/>
                <w:color w:val="000000" w:themeColor="text1"/>
                <w:sz w:val="20"/>
                <w:szCs w:val="20"/>
                <w:lang w:val="es-ES_tradnl"/>
              </w:rPr>
            </w:pPr>
            <w:r w:rsidRPr="00CD5F1A">
              <w:rPr>
                <w:rFonts w:ascii="Arial" w:eastAsia="Arial" w:hAnsi="Arial" w:cs="Arial"/>
                <w:color w:val="000000" w:themeColor="text1"/>
                <w:sz w:val="20"/>
                <w:szCs w:val="20"/>
                <w:lang w:val="es-ES_tradnl"/>
              </w:rPr>
              <w:t>La solución debe soportar Mensajería de texto</w:t>
            </w:r>
          </w:p>
          <w:p w14:paraId="5333614E" w14:textId="77777777" w:rsidR="00B417F3" w:rsidRPr="00A74E6A" w:rsidRDefault="00B417F3" w:rsidP="00F91304">
            <w:pPr>
              <w:pStyle w:val="ListParagraph"/>
              <w:numPr>
                <w:ilvl w:val="0"/>
                <w:numId w:val="48"/>
              </w:numPr>
              <w:spacing w:line="276" w:lineRule="auto"/>
              <w:jc w:val="both"/>
              <w:rPr>
                <w:rFonts w:ascii="Arial" w:hAnsi="Arial" w:cs="Arial"/>
                <w:sz w:val="20"/>
                <w:szCs w:val="20"/>
                <w:lang w:val="es-ES"/>
              </w:rPr>
            </w:pPr>
            <w:r w:rsidRPr="00CD5F1A">
              <w:rPr>
                <w:rFonts w:ascii="Arial" w:eastAsia="Arial" w:hAnsi="Arial" w:cs="Arial"/>
                <w:color w:val="000000" w:themeColor="text1"/>
                <w:sz w:val="20"/>
                <w:szCs w:val="20"/>
                <w:lang w:val="es-ES_tradnl"/>
              </w:rPr>
              <w:t xml:space="preserve">La solución debe tener la capacidad de adoptar el plan de numeración telefónico </w:t>
            </w:r>
            <w:proofErr w:type="spellStart"/>
            <w:r w:rsidRPr="00CD5F1A">
              <w:rPr>
                <w:rFonts w:ascii="Arial" w:eastAsia="Arial" w:hAnsi="Arial" w:cs="Arial"/>
                <w:color w:val="000000" w:themeColor="text1"/>
                <w:sz w:val="20"/>
                <w:szCs w:val="20"/>
                <w:lang w:val="es-ES_tradnl"/>
              </w:rPr>
              <w:t>inst</w:t>
            </w:r>
            <w:r w:rsidRPr="00A74E6A">
              <w:rPr>
                <w:rFonts w:ascii="Arial" w:hAnsi="Arial" w:cs="Arial"/>
                <w:sz w:val="20"/>
                <w:szCs w:val="20"/>
              </w:rPr>
              <w:t>itucional</w:t>
            </w:r>
            <w:proofErr w:type="spellEnd"/>
            <w:r w:rsidRPr="00A74E6A">
              <w:rPr>
                <w:rFonts w:ascii="Arial" w:hAnsi="Arial" w:cs="Arial"/>
                <w:sz w:val="20"/>
                <w:szCs w:val="20"/>
              </w:rPr>
              <w:t>.</w:t>
            </w:r>
          </w:p>
          <w:p w14:paraId="7528C752" w14:textId="77777777" w:rsidR="00B417F3" w:rsidRPr="00A74E6A" w:rsidRDefault="00B417F3" w:rsidP="00F91304">
            <w:pPr>
              <w:pStyle w:val="ListParagraph"/>
              <w:numPr>
                <w:ilvl w:val="0"/>
                <w:numId w:val="48"/>
              </w:numPr>
              <w:spacing w:line="276" w:lineRule="auto"/>
              <w:jc w:val="both"/>
              <w:rPr>
                <w:rFonts w:ascii="Arial" w:hAnsi="Arial" w:cs="Arial"/>
                <w:sz w:val="20"/>
                <w:szCs w:val="20"/>
                <w:lang w:val="es-ES"/>
              </w:rPr>
            </w:pPr>
            <w:r w:rsidRPr="00A74E6A">
              <w:rPr>
                <w:rFonts w:ascii="Arial" w:hAnsi="Arial" w:cs="Arial"/>
                <w:sz w:val="20"/>
                <w:szCs w:val="20"/>
              </w:rPr>
              <w:t>La solución debe tener la capacidad de integrarse con el correo electrónico institucional para recibir los mensajes de voz en el correo</w:t>
            </w:r>
            <w:r w:rsidRPr="00CD5F1A">
              <w:rPr>
                <w:rFonts w:ascii="Arial" w:hAnsi="Arial" w:cs="Arial"/>
                <w:sz w:val="20"/>
                <w:szCs w:val="20"/>
              </w:rPr>
              <w:t>.</w:t>
            </w:r>
          </w:p>
        </w:tc>
      </w:tr>
      <w:tr w:rsidR="00B417F3" w:rsidRPr="00B958AE" w14:paraId="4843E7E2"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604FBFD" w14:textId="77777777" w:rsidR="00B417F3" w:rsidRPr="00B958AE" w:rsidRDefault="00B417F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B417F3" w:rsidRPr="00CD5F1A" w14:paraId="5B8E452D"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7023B42C" w14:textId="77777777" w:rsidR="00B417F3" w:rsidRPr="00CD5F1A" w:rsidRDefault="00B417F3" w:rsidP="00F91304">
            <w:pPr>
              <w:pStyle w:val="ListParagraph"/>
              <w:numPr>
                <w:ilvl w:val="0"/>
                <w:numId w:val="48"/>
              </w:numPr>
              <w:spacing w:line="276" w:lineRule="auto"/>
              <w:jc w:val="both"/>
              <w:rPr>
                <w:rFonts w:ascii="Arial" w:hAnsi="Arial" w:cs="Arial"/>
                <w:b/>
                <w:bCs/>
                <w:sz w:val="20"/>
                <w:szCs w:val="20"/>
              </w:rPr>
            </w:pPr>
            <w:r w:rsidRPr="00CD5F1A">
              <w:rPr>
                <w:rFonts w:ascii="Arial" w:hAnsi="Arial" w:cs="Arial"/>
                <w:b/>
                <w:bCs/>
                <w:sz w:val="20"/>
                <w:szCs w:val="20"/>
              </w:rPr>
              <w:t>BR-IT-04</w:t>
            </w:r>
            <w:r>
              <w:rPr>
                <w:rFonts w:ascii="Arial" w:hAnsi="Arial" w:cs="Arial"/>
                <w:b/>
                <w:bCs/>
                <w:sz w:val="20"/>
                <w:szCs w:val="20"/>
              </w:rPr>
              <w:t xml:space="preserve">. </w:t>
            </w:r>
            <w:r w:rsidRPr="00CD5F1A">
              <w:rPr>
                <w:rFonts w:ascii="Arial" w:hAnsi="Arial" w:cs="Arial"/>
                <w:sz w:val="20"/>
                <w:szCs w:val="20"/>
              </w:rPr>
              <w:t>Migrar soluciones/aplicaciones sobre infraestructura sin contrato de soporte a infraestructura con soporte.</w:t>
            </w:r>
          </w:p>
          <w:p w14:paraId="24C3EB7B" w14:textId="77777777" w:rsidR="00B417F3" w:rsidRDefault="00B417F3" w:rsidP="00F91304">
            <w:pPr>
              <w:pStyle w:val="ListParagraph"/>
              <w:numPr>
                <w:ilvl w:val="0"/>
                <w:numId w:val="48"/>
              </w:numPr>
              <w:spacing w:line="276" w:lineRule="auto"/>
              <w:jc w:val="both"/>
              <w:rPr>
                <w:rFonts w:ascii="Arial" w:hAnsi="Arial" w:cs="Arial"/>
                <w:sz w:val="20"/>
                <w:szCs w:val="20"/>
              </w:rPr>
            </w:pPr>
            <w:r w:rsidRPr="00CD5F1A">
              <w:rPr>
                <w:rFonts w:ascii="Arial" w:hAnsi="Arial" w:cs="Arial"/>
                <w:b/>
                <w:bCs/>
                <w:sz w:val="20"/>
                <w:szCs w:val="20"/>
              </w:rPr>
              <w:t>BR-IT-09.</w:t>
            </w:r>
            <w:r>
              <w:rPr>
                <w:rFonts w:ascii="Arial" w:hAnsi="Arial" w:cs="Arial"/>
                <w:b/>
                <w:bCs/>
                <w:sz w:val="20"/>
                <w:szCs w:val="20"/>
              </w:rPr>
              <w:t xml:space="preserve"> </w:t>
            </w:r>
            <w:r w:rsidRPr="00CD5F1A">
              <w:rPr>
                <w:rFonts w:ascii="Arial" w:hAnsi="Arial" w:cs="Arial"/>
                <w:sz w:val="20"/>
                <w:szCs w:val="20"/>
              </w:rPr>
              <w:t>Implementar una solución de telefonía que cumpla con las necesidades operativas y funcionales de la Entidad.</w:t>
            </w:r>
          </w:p>
          <w:p w14:paraId="0B2D8BF4" w14:textId="77777777" w:rsidR="00B417F3" w:rsidRPr="00CD5F1A" w:rsidRDefault="00B417F3" w:rsidP="00F91304">
            <w:pPr>
              <w:pStyle w:val="ListParagraph"/>
              <w:numPr>
                <w:ilvl w:val="0"/>
                <w:numId w:val="48"/>
              </w:numPr>
              <w:spacing w:line="276" w:lineRule="auto"/>
              <w:jc w:val="both"/>
              <w:rPr>
                <w:rFonts w:ascii="Arial" w:hAnsi="Arial" w:cs="Arial"/>
                <w:sz w:val="20"/>
                <w:szCs w:val="20"/>
              </w:rPr>
            </w:pPr>
            <w:r w:rsidRPr="00CD5F1A">
              <w:rPr>
                <w:rFonts w:ascii="Arial" w:eastAsia="Arial" w:hAnsi="Arial" w:cs="Arial"/>
                <w:b/>
                <w:bCs/>
                <w:color w:val="000000" w:themeColor="text1"/>
                <w:sz w:val="20"/>
                <w:szCs w:val="20"/>
                <w:lang w:val="es-ES"/>
              </w:rPr>
              <w:t xml:space="preserve">BR-IT-10. </w:t>
            </w:r>
            <w:r w:rsidRPr="00CD5F1A">
              <w:rPr>
                <w:rFonts w:ascii="Arial" w:eastAsia="Arial" w:hAnsi="Arial" w:cs="Arial"/>
                <w:color w:val="000000" w:themeColor="text1"/>
                <w:sz w:val="20"/>
                <w:szCs w:val="20"/>
                <w:lang w:val="es-ES"/>
              </w:rPr>
              <w:t>Integrar la identidad digital empresarial en todos los servicios de infraestructura tecnológica de la Entidad.</w:t>
            </w:r>
          </w:p>
          <w:p w14:paraId="6D5EC0F1" w14:textId="77777777" w:rsidR="00B417F3" w:rsidRPr="00CD5F1A" w:rsidRDefault="00B417F3" w:rsidP="00F91304">
            <w:pPr>
              <w:pStyle w:val="ListParagraph"/>
              <w:numPr>
                <w:ilvl w:val="0"/>
                <w:numId w:val="48"/>
              </w:numPr>
              <w:spacing w:line="276" w:lineRule="auto"/>
              <w:jc w:val="both"/>
              <w:rPr>
                <w:rFonts w:ascii="Arial" w:hAnsi="Arial" w:cs="Arial"/>
                <w:b/>
                <w:bCs/>
                <w:sz w:val="20"/>
                <w:szCs w:val="20"/>
              </w:rPr>
            </w:pPr>
            <w:r w:rsidRPr="00CD5F1A">
              <w:rPr>
                <w:rFonts w:ascii="Arial" w:eastAsia="Arial" w:hAnsi="Arial" w:cs="Arial"/>
                <w:b/>
                <w:bCs/>
                <w:color w:val="000000" w:themeColor="text1"/>
                <w:sz w:val="20"/>
                <w:szCs w:val="20"/>
                <w:lang w:val="es-ES"/>
              </w:rPr>
              <w:t>BR-IT-13</w:t>
            </w:r>
            <w:r>
              <w:rPr>
                <w:rFonts w:ascii="Arial" w:eastAsia="Arial" w:hAnsi="Arial" w:cs="Arial"/>
                <w:b/>
                <w:bCs/>
                <w:color w:val="000000" w:themeColor="text1"/>
                <w:sz w:val="20"/>
                <w:szCs w:val="20"/>
                <w:lang w:val="es-ES"/>
              </w:rPr>
              <w:t xml:space="preserve">. </w:t>
            </w:r>
            <w:r w:rsidRPr="00CD5F1A">
              <w:rPr>
                <w:rFonts w:ascii="Arial" w:eastAsia="Arial" w:hAnsi="Arial" w:cs="Arial"/>
                <w:color w:val="000000" w:themeColor="text1"/>
                <w:sz w:val="20"/>
                <w:szCs w:val="20"/>
                <w:lang w:val="es-ES"/>
              </w:rPr>
              <w:t>Formalizar contratos de soporte de fabricante e implementar un plan de mantenimiento programado sobre los diferentes componentes lógicos y físicos de la infraestructura tecnológica de la Entidad.</w:t>
            </w:r>
          </w:p>
          <w:p w14:paraId="671CCB52" w14:textId="77777777" w:rsidR="00B417F3"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b/>
                <w:color w:val="000000" w:themeColor="text1"/>
                <w:sz w:val="20"/>
                <w:szCs w:val="20"/>
                <w:lang w:val="es-ES"/>
              </w:rPr>
              <w:t>BR-IT-14</w:t>
            </w:r>
            <w:r w:rsidRPr="00CD5F1A">
              <w:rPr>
                <w:rFonts w:ascii="Arial" w:eastAsia="Arial" w:hAnsi="Arial" w:cs="Arial"/>
                <w:b/>
                <w:bCs/>
                <w:color w:val="000000" w:themeColor="text1"/>
                <w:sz w:val="20"/>
                <w:szCs w:val="20"/>
                <w:lang w:val="es-ES"/>
              </w:rPr>
              <w:t xml:space="preserve">. </w:t>
            </w:r>
          </w:p>
          <w:p w14:paraId="56B0E6AC" w14:textId="77777777" w:rsidR="00B417F3" w:rsidRPr="00CD5F1A" w:rsidRDefault="00B417F3" w:rsidP="00F91304">
            <w:pPr>
              <w:pStyle w:val="ListParagraph"/>
              <w:numPr>
                <w:ilvl w:val="0"/>
                <w:numId w:val="48"/>
              </w:numPr>
              <w:spacing w:line="276" w:lineRule="auto"/>
              <w:jc w:val="both"/>
              <w:rPr>
                <w:rFonts w:ascii="Arial" w:eastAsia="Arial" w:hAnsi="Arial" w:cs="Arial"/>
                <w:b/>
                <w:sz w:val="20"/>
                <w:szCs w:val="20"/>
              </w:rPr>
            </w:pPr>
            <w:r w:rsidRPr="00CD5F1A">
              <w:rPr>
                <w:rFonts w:ascii="Arial" w:eastAsia="Arial" w:hAnsi="Arial" w:cs="Arial"/>
                <w:b/>
                <w:bCs/>
                <w:color w:val="000000" w:themeColor="text1"/>
                <w:sz w:val="20"/>
                <w:szCs w:val="20"/>
                <w:lang w:val="es-ES"/>
              </w:rPr>
              <w:t xml:space="preserve">BR-IT-14. </w:t>
            </w:r>
            <w:r w:rsidRPr="00B958AE">
              <w:rPr>
                <w:rFonts w:ascii="Arial" w:eastAsia="Arial" w:hAnsi="Arial" w:cs="Arial"/>
                <w:color w:val="000000" w:themeColor="text1"/>
                <w:sz w:val="20"/>
                <w:szCs w:val="20"/>
                <w:lang w:val="es-ES"/>
              </w:rPr>
              <w:t>Implementar una solución de gestión de capacidad, administración y monitoreo centralizado.</w:t>
            </w:r>
          </w:p>
        </w:tc>
      </w:tr>
      <w:tr w:rsidR="00B417F3" w:rsidRPr="00B958AE" w14:paraId="417B5BB2"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C00B060" w14:textId="77777777" w:rsidR="00B417F3" w:rsidRPr="00B958AE" w:rsidRDefault="00B417F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B417F3" w:rsidRPr="00B958AE" w14:paraId="40411CF2"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34798937"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hAnsi="Arial" w:cs="Arial"/>
                <w:sz w:val="20"/>
                <w:szCs w:val="20"/>
              </w:rPr>
              <w:t>La solución de Telefonía IP y Comunicaciones Unificadas debe incluir un Servidor de Comunicaciones principal y un Servidor de Comunicaciones de respaldo los cuales deben soportar individualmente el licenciamiento total de la solución y la totalidad de las funcionalidades en caso de presentarse alguna contingencia en el Servidor de Comunicaciones principal.</w:t>
            </w:r>
          </w:p>
          <w:p w14:paraId="3591DCBF"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Infraestructura telefónica operativa</w:t>
            </w:r>
          </w:p>
          <w:p w14:paraId="37CE5617"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Plataforma centralizada y operativa</w:t>
            </w:r>
          </w:p>
          <w:p w14:paraId="01C98DDF"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de telefonía bajo plataforma de IP V6</w:t>
            </w:r>
          </w:p>
          <w:p w14:paraId="2C544B80"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Equipos adquiridos son soporte y garantías.</w:t>
            </w:r>
          </w:p>
          <w:p w14:paraId="38E13CC7"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Manuales de usuario, técnicos y manuales de operación.</w:t>
            </w:r>
          </w:p>
          <w:p w14:paraId="33E56F84"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Capacitación para la administración y mantenimiento de la infraestructura</w:t>
            </w:r>
          </w:p>
          <w:p w14:paraId="03F3F0E6" w14:textId="77777777" w:rsidR="00B417F3" w:rsidRPr="00CD5F1A" w:rsidRDefault="00B417F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Documentación de soporte de la configuración.</w:t>
            </w:r>
          </w:p>
          <w:p w14:paraId="406D6825" w14:textId="77777777" w:rsidR="00B417F3" w:rsidRPr="00B958AE" w:rsidRDefault="00B417F3"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Sop</w:t>
            </w:r>
            <w:r w:rsidRPr="00B958AE">
              <w:rPr>
                <w:rFonts w:ascii="Arial" w:eastAsia="Arial" w:hAnsi="Arial" w:cs="Arial"/>
                <w:color w:val="000000" w:themeColor="text1"/>
                <w:sz w:val="20"/>
                <w:szCs w:val="20"/>
                <w:lang w:val="es-ES"/>
              </w:rPr>
              <w:t>orte</w:t>
            </w:r>
            <w:proofErr w:type="spellEnd"/>
            <w:r w:rsidRPr="00B958AE">
              <w:rPr>
                <w:rFonts w:ascii="Arial" w:eastAsia="Arial" w:hAnsi="Arial" w:cs="Arial"/>
                <w:color w:val="000000" w:themeColor="text1"/>
                <w:sz w:val="20"/>
                <w:szCs w:val="20"/>
                <w:lang w:val="es-ES"/>
              </w:rPr>
              <w:t xml:space="preserve"> técnico de la infraestructura</w:t>
            </w:r>
          </w:p>
        </w:tc>
      </w:tr>
    </w:tbl>
    <w:p w14:paraId="6FBAF69B" w14:textId="77777777" w:rsidR="00B417F3" w:rsidRPr="008762E0" w:rsidRDefault="00B417F3" w:rsidP="00F91304">
      <w:pPr>
        <w:spacing w:line="276" w:lineRule="auto"/>
        <w:jc w:val="center"/>
        <w:rPr>
          <w:rFonts w:ascii="Arial" w:hAnsi="Arial" w:cs="Arial"/>
          <w:i/>
          <w:sz w:val="18"/>
          <w:szCs w:val="18"/>
          <w:u w:val="single"/>
          <w:lang w:val="es-ES_tradnl"/>
        </w:rPr>
      </w:pPr>
    </w:p>
    <w:p w14:paraId="15B5820E" w14:textId="44EC65CB" w:rsidR="00AE6AEC" w:rsidRDefault="0026594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5CDC61E5" w14:textId="7712CDB2" w:rsidR="00A114B5" w:rsidRDefault="00A114B5">
      <w:pPr>
        <w:spacing w:after="160" w:line="259" w:lineRule="auto"/>
        <w:rPr>
          <w:rFonts w:ascii="Arial" w:hAnsi="Arial" w:cs="Arial"/>
          <w:sz w:val="22"/>
          <w:highlight w:val="yellow"/>
          <w:lang w:val="es-ES_tradnl"/>
        </w:rPr>
      </w:pPr>
      <w:r>
        <w:rPr>
          <w:rFonts w:ascii="Arial" w:hAnsi="Arial" w:cs="Arial"/>
          <w:sz w:val="22"/>
          <w:highlight w:val="yellow"/>
          <w:lang w:val="es-ES_tradnl"/>
        </w:rPr>
        <w:br w:type="page"/>
      </w:r>
    </w:p>
    <w:p w14:paraId="00AF49E0" w14:textId="4C626B4D" w:rsidR="00E97E33" w:rsidRPr="00082373" w:rsidRDefault="0002491F" w:rsidP="00F91304">
      <w:pPr>
        <w:spacing w:line="276" w:lineRule="auto"/>
        <w:jc w:val="center"/>
        <w:rPr>
          <w:rFonts w:ascii="Arial" w:hAnsi="Arial" w:cs="Arial"/>
          <w:i/>
          <w:sz w:val="18"/>
          <w:szCs w:val="18"/>
        </w:rPr>
      </w:pPr>
      <w:bookmarkStart w:id="1032" w:name="_Toc27406757"/>
      <w:bookmarkStart w:id="1033" w:name="_Toc27471957"/>
      <w:bookmarkStart w:id="1034" w:name="_Toc27471958"/>
      <w:bookmarkStart w:id="1035" w:name="_Toc28249490"/>
      <w:bookmarkStart w:id="1036" w:name="_Toc27549065"/>
      <w:bookmarkStart w:id="1037" w:name="_Toc28265148"/>
      <w:bookmarkStart w:id="1038" w:name="_Toc28569359"/>
      <w:r w:rsidRPr="00082373">
        <w:rPr>
          <w:rFonts w:ascii="Arial" w:hAnsi="Arial" w:cs="Arial"/>
          <w:i/>
          <w:sz w:val="18"/>
          <w:szCs w:val="18"/>
          <w:lang w:val="es-ES_tradnl"/>
        </w:rPr>
        <w:lastRenderedPageBreak/>
        <w:t xml:space="preserve">Tabla </w:t>
      </w:r>
      <w:r w:rsidRPr="00082373">
        <w:rPr>
          <w:rFonts w:ascii="Arial" w:eastAsia="Arial" w:hAnsi="Arial" w:cs="Arial"/>
          <w:i/>
          <w:sz w:val="18"/>
          <w:szCs w:val="18"/>
          <w:lang w:val="es-ES_tradnl"/>
        </w:rPr>
        <w:fldChar w:fldCharType="begin"/>
      </w:r>
      <w:r w:rsidRPr="00082373">
        <w:rPr>
          <w:rFonts w:ascii="Arial" w:hAnsi="Arial" w:cs="Arial"/>
          <w:i/>
          <w:sz w:val="18"/>
          <w:szCs w:val="18"/>
          <w:lang w:val="es-ES_tradnl"/>
        </w:rPr>
        <w:instrText xml:space="preserve"> SEQ Tabla \* ARABIC </w:instrText>
      </w:r>
      <w:r w:rsidRPr="00082373">
        <w:rPr>
          <w:rFonts w:ascii="Arial" w:eastAsia="Arial" w:hAnsi="Arial" w:cs="Arial"/>
          <w:i/>
          <w:sz w:val="18"/>
          <w:szCs w:val="18"/>
          <w:lang w:val="es-ES_tradnl"/>
        </w:rPr>
        <w:fldChar w:fldCharType="separate"/>
      </w:r>
      <w:r w:rsidR="00B85331">
        <w:rPr>
          <w:rFonts w:ascii="Arial" w:hAnsi="Arial" w:cs="Arial"/>
          <w:i/>
          <w:noProof/>
          <w:sz w:val="18"/>
          <w:szCs w:val="18"/>
          <w:lang w:val="es-ES_tradnl"/>
        </w:rPr>
        <w:t>72</w:t>
      </w:r>
      <w:r w:rsidRPr="00082373">
        <w:rPr>
          <w:rFonts w:ascii="Arial" w:eastAsia="Arial" w:hAnsi="Arial" w:cs="Arial"/>
          <w:i/>
          <w:sz w:val="18"/>
          <w:szCs w:val="18"/>
          <w:lang w:val="es-ES_tradnl"/>
        </w:rPr>
        <w:fldChar w:fldCharType="end"/>
      </w:r>
      <w:r w:rsidRPr="00082373">
        <w:rPr>
          <w:rFonts w:ascii="Arial" w:eastAsia="Arial" w:hAnsi="Arial" w:cs="Arial"/>
          <w:i/>
          <w:sz w:val="18"/>
          <w:szCs w:val="18"/>
          <w:lang w:val="es-ES_tradnl"/>
        </w:rPr>
        <w:t xml:space="preserve">. </w:t>
      </w:r>
      <w:r w:rsidRPr="00082373">
        <w:rPr>
          <w:rFonts w:ascii="Arial" w:eastAsia="Arial" w:hAnsi="Arial" w:cs="Arial"/>
          <w:i/>
          <w:sz w:val="18"/>
          <w:szCs w:val="18"/>
        </w:rPr>
        <w:t xml:space="preserve">Proyecto </w:t>
      </w:r>
      <w:r w:rsidRPr="00082373">
        <w:rPr>
          <w:rFonts w:ascii="Arial" w:hAnsi="Arial" w:cs="Arial"/>
          <w:i/>
          <w:sz w:val="18"/>
          <w:szCs w:val="18"/>
        </w:rPr>
        <w:fldChar w:fldCharType="begin"/>
      </w:r>
      <w:r w:rsidRPr="00082373">
        <w:rPr>
          <w:rFonts w:ascii="Arial" w:hAnsi="Arial" w:cs="Arial"/>
          <w:i/>
          <w:sz w:val="18"/>
          <w:szCs w:val="18"/>
        </w:rPr>
        <w:instrText xml:space="preserve"> SEQ Proyecto \* ARABIC </w:instrText>
      </w:r>
      <w:r w:rsidRPr="00082373">
        <w:rPr>
          <w:rFonts w:ascii="Arial" w:hAnsi="Arial" w:cs="Arial"/>
          <w:i/>
          <w:sz w:val="18"/>
          <w:szCs w:val="18"/>
        </w:rPr>
        <w:fldChar w:fldCharType="separate"/>
      </w:r>
      <w:r w:rsidR="00B85331">
        <w:rPr>
          <w:rFonts w:ascii="Arial" w:hAnsi="Arial" w:cs="Arial"/>
          <w:i/>
          <w:noProof/>
          <w:sz w:val="18"/>
          <w:szCs w:val="18"/>
        </w:rPr>
        <w:t>31</w:t>
      </w:r>
      <w:r w:rsidRPr="00082373">
        <w:rPr>
          <w:rFonts w:ascii="Arial" w:hAnsi="Arial" w:cs="Arial"/>
          <w:i/>
          <w:sz w:val="18"/>
          <w:szCs w:val="18"/>
        </w:rPr>
        <w:fldChar w:fldCharType="end"/>
      </w:r>
      <w:bookmarkStart w:id="1039" w:name="_Toc27406758"/>
      <w:bookmarkEnd w:id="1032"/>
      <w:bookmarkEnd w:id="1033"/>
      <w:bookmarkEnd w:id="1034"/>
      <w:r w:rsidRPr="00082373">
        <w:rPr>
          <w:rFonts w:ascii="Arial" w:eastAsia="Arial" w:hAnsi="Arial" w:cs="Arial"/>
          <w:i/>
          <w:sz w:val="18"/>
          <w:szCs w:val="18"/>
        </w:rPr>
        <w:t xml:space="preserve"> </w:t>
      </w:r>
      <w:r w:rsidR="004B5152" w:rsidRPr="00082373">
        <w:rPr>
          <w:rFonts w:ascii="Arial" w:eastAsia="Arial" w:hAnsi="Arial" w:cs="Arial"/>
          <w:i/>
          <w:sz w:val="18"/>
          <w:szCs w:val="18"/>
        </w:rPr>
        <w:t>–</w:t>
      </w:r>
      <w:r w:rsidRPr="00082373">
        <w:rPr>
          <w:rFonts w:ascii="Arial" w:eastAsia="Arial" w:hAnsi="Arial" w:cs="Arial"/>
          <w:i/>
          <w:sz w:val="18"/>
          <w:szCs w:val="18"/>
        </w:rPr>
        <w:t xml:space="preserve"> </w:t>
      </w:r>
      <w:bookmarkEnd w:id="1039"/>
      <w:r w:rsidR="00082373" w:rsidRPr="00082373">
        <w:rPr>
          <w:rFonts w:ascii="Arial" w:hAnsi="Arial" w:cs="Arial"/>
          <w:i/>
          <w:sz w:val="18"/>
          <w:szCs w:val="18"/>
        </w:rPr>
        <w:t>Adquisición de horas hombre para soporte de la infraestructura de TI de la Entidad - Fase III</w:t>
      </w:r>
      <w:bookmarkEnd w:id="1035"/>
      <w:bookmarkEnd w:id="1036"/>
      <w:bookmarkEnd w:id="1037"/>
      <w:bookmarkEnd w:id="1038"/>
    </w:p>
    <w:p w14:paraId="615C0EC1" w14:textId="77777777" w:rsidR="00082373" w:rsidRDefault="00082373" w:rsidP="00F91304">
      <w:pPr>
        <w:spacing w:line="276" w:lineRule="auto"/>
        <w:rPr>
          <w:rFonts w:ascii="Arial" w:hAnsi="Arial" w:cs="Arial"/>
          <w:b/>
          <w:bCs/>
          <w:i/>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082373" w:rsidRPr="004F6165" w14:paraId="34424333" w14:textId="77777777" w:rsidTr="0011253A">
        <w:tc>
          <w:tcPr>
            <w:tcW w:w="8828" w:type="dxa"/>
            <w:gridSpan w:val="4"/>
            <w:shd w:val="clear" w:color="auto" w:fill="A8D08D" w:themeFill="accent6" w:themeFillTint="99"/>
            <w:vAlign w:val="center"/>
          </w:tcPr>
          <w:p w14:paraId="0DA2A936" w14:textId="77777777" w:rsidR="00082373" w:rsidRPr="00B958AE" w:rsidRDefault="00082373"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082373" w:rsidRPr="004F6165" w14:paraId="1DD6CFC7" w14:textId="77777777" w:rsidTr="0011253A">
        <w:tc>
          <w:tcPr>
            <w:tcW w:w="1883" w:type="dxa"/>
            <w:shd w:val="clear" w:color="auto" w:fill="A8D08D" w:themeFill="accent6" w:themeFillTint="99"/>
            <w:vAlign w:val="center"/>
          </w:tcPr>
          <w:p w14:paraId="6D18D969"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6D5981D6" w14:textId="35704326" w:rsidR="00082373" w:rsidRPr="00B958AE" w:rsidRDefault="00216A16" w:rsidP="00F91304">
            <w:pPr>
              <w:spacing w:line="276" w:lineRule="auto"/>
              <w:rPr>
                <w:rFonts w:ascii="Arial" w:eastAsia="Arial" w:hAnsi="Arial" w:cs="Arial"/>
                <w:sz w:val="20"/>
                <w:szCs w:val="20"/>
                <w:lang w:val="es-ES"/>
              </w:rPr>
            </w:pPr>
            <w:r>
              <w:rPr>
                <w:rFonts w:ascii="Arial" w:eastAsia="Arial" w:hAnsi="Arial" w:cs="Arial"/>
                <w:sz w:val="20"/>
                <w:szCs w:val="20"/>
                <w:lang w:val="es-ES_tradnl"/>
              </w:rPr>
              <w:t>PRY-3</w:t>
            </w:r>
            <w:r w:rsidR="001F1BCC">
              <w:rPr>
                <w:rFonts w:ascii="Arial" w:eastAsia="Arial" w:hAnsi="Arial" w:cs="Arial"/>
                <w:sz w:val="20"/>
                <w:szCs w:val="20"/>
                <w:lang w:val="es-ES_tradnl"/>
              </w:rPr>
              <w:t>1</w:t>
            </w:r>
          </w:p>
        </w:tc>
      </w:tr>
      <w:tr w:rsidR="00082373" w:rsidRPr="004F6165" w14:paraId="31C70BDE" w14:textId="77777777" w:rsidTr="0011253A">
        <w:tc>
          <w:tcPr>
            <w:tcW w:w="1883" w:type="dxa"/>
            <w:shd w:val="clear" w:color="auto" w:fill="A8D08D" w:themeFill="accent6" w:themeFillTint="99"/>
            <w:vAlign w:val="center"/>
          </w:tcPr>
          <w:p w14:paraId="54EDC176"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4023A03D" w14:textId="6903AB11" w:rsidR="00082373" w:rsidRPr="00B958AE" w:rsidRDefault="00082373" w:rsidP="00F91304">
            <w:pPr>
              <w:spacing w:line="276" w:lineRule="auto"/>
              <w:rPr>
                <w:rFonts w:ascii="Arial" w:hAnsi="Arial" w:cs="Arial"/>
                <w:sz w:val="20"/>
                <w:szCs w:val="20"/>
                <w:lang w:val="es-ES"/>
              </w:rPr>
            </w:pPr>
            <w:r w:rsidRPr="00B958AE">
              <w:rPr>
                <w:rFonts w:ascii="Arial" w:eastAsia="Arial" w:hAnsi="Arial" w:cs="Arial"/>
                <w:sz w:val="20"/>
                <w:szCs w:val="20"/>
                <w:lang w:val="es-ES"/>
              </w:rPr>
              <w:t>Adquisición de horas hombre para soporte de la infraestructura de TI de la Entidad</w:t>
            </w:r>
            <w:r>
              <w:rPr>
                <w:rFonts w:ascii="Arial" w:eastAsia="Arial" w:hAnsi="Arial" w:cs="Arial"/>
                <w:sz w:val="20"/>
                <w:szCs w:val="20"/>
                <w:lang w:val="es-ES"/>
              </w:rPr>
              <w:t xml:space="preserve"> - Fase III</w:t>
            </w:r>
          </w:p>
        </w:tc>
      </w:tr>
      <w:tr w:rsidR="00082373" w:rsidRPr="004F6165" w14:paraId="7A5D0087" w14:textId="77777777" w:rsidTr="0011253A">
        <w:tc>
          <w:tcPr>
            <w:tcW w:w="1883" w:type="dxa"/>
            <w:shd w:val="clear" w:color="auto" w:fill="A8D08D" w:themeFill="accent6" w:themeFillTint="99"/>
            <w:vAlign w:val="center"/>
          </w:tcPr>
          <w:p w14:paraId="3C1F16F8"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0FC10156" w14:textId="77777777" w:rsidR="00082373" w:rsidRPr="005958E8" w:rsidRDefault="00082373" w:rsidP="00F91304">
            <w:pPr>
              <w:spacing w:line="276" w:lineRule="auto"/>
              <w:jc w:val="both"/>
              <w:rPr>
                <w:rFonts w:ascii="Arial" w:eastAsia="Arial" w:hAnsi="Arial" w:cs="Arial"/>
                <w:sz w:val="20"/>
                <w:szCs w:val="20"/>
                <w:lang w:val="es-ES"/>
              </w:rPr>
            </w:pPr>
            <w:r w:rsidRPr="005958E8">
              <w:rPr>
                <w:rFonts w:ascii="Arial" w:eastAsia="Arial" w:hAnsi="Arial" w:cs="Arial"/>
                <w:sz w:val="20"/>
                <w:szCs w:val="20"/>
                <w:lang w:val="es-ES"/>
              </w:rPr>
              <w:t>Adquirir bolsa de horas para mantenimiento físico y lógicos de diferentes dispositivos de la plataforma tecnológica</w:t>
            </w:r>
          </w:p>
        </w:tc>
      </w:tr>
      <w:tr w:rsidR="00082373" w:rsidRPr="004F6165" w14:paraId="270FB78E" w14:textId="77777777" w:rsidTr="0011253A">
        <w:tc>
          <w:tcPr>
            <w:tcW w:w="1883" w:type="dxa"/>
            <w:shd w:val="clear" w:color="auto" w:fill="A8D08D" w:themeFill="accent6" w:themeFillTint="99"/>
            <w:vAlign w:val="center"/>
          </w:tcPr>
          <w:p w14:paraId="5CEA3566"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200F7BB9"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hAnsi="Arial" w:cs="Arial"/>
                <w:sz w:val="20"/>
                <w:szCs w:val="20"/>
              </w:rPr>
              <w:t>Realizar el mantenimiento</w:t>
            </w:r>
            <w:r w:rsidRPr="00CD5F1A">
              <w:rPr>
                <w:rFonts w:ascii="Arial" w:eastAsia="Arial" w:hAnsi="Arial" w:cs="Arial"/>
                <w:sz w:val="20"/>
                <w:szCs w:val="20"/>
              </w:rPr>
              <w:t xml:space="preserve"> físico de la infraestructura del centro de cómputo, esto involucra el reordenamiento de cableado, aseo</w:t>
            </w:r>
          </w:p>
          <w:p w14:paraId="0D0A30BE" w14:textId="77777777" w:rsidR="00082373" w:rsidRDefault="00082373"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hAnsi="Arial" w:cs="Arial"/>
                <w:sz w:val="20"/>
                <w:szCs w:val="20"/>
              </w:rPr>
              <w:t>Realizar</w:t>
            </w:r>
            <w:r>
              <w:rPr>
                <w:rFonts w:ascii="Arial" w:eastAsia="Arial" w:hAnsi="Arial" w:cs="Arial"/>
                <w:sz w:val="20"/>
                <w:szCs w:val="20"/>
                <w:lang w:val="es-ES"/>
              </w:rPr>
              <w:t xml:space="preserve"> el m</w:t>
            </w:r>
            <w:r w:rsidRPr="00B958AE">
              <w:rPr>
                <w:rFonts w:ascii="Arial" w:eastAsia="Arial" w:hAnsi="Arial" w:cs="Arial"/>
                <w:sz w:val="20"/>
                <w:szCs w:val="20"/>
                <w:lang w:val="es-ES"/>
              </w:rPr>
              <w:t>antenimiento</w:t>
            </w:r>
          </w:p>
          <w:p w14:paraId="5AFC95E7" w14:textId="77777777" w:rsidR="00082373" w:rsidRPr="00B958AE" w:rsidRDefault="00082373"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hAnsi="Arial" w:cs="Arial"/>
                <w:sz w:val="20"/>
                <w:szCs w:val="20"/>
              </w:rPr>
              <w:t>Realizar</w:t>
            </w:r>
            <w:r>
              <w:rPr>
                <w:rFonts w:ascii="Arial" w:eastAsia="Arial" w:hAnsi="Arial" w:cs="Arial"/>
                <w:sz w:val="20"/>
                <w:szCs w:val="20"/>
                <w:lang w:val="es-ES"/>
              </w:rPr>
              <w:t xml:space="preserve"> el m</w:t>
            </w:r>
            <w:r w:rsidRPr="00B958AE">
              <w:rPr>
                <w:rFonts w:ascii="Arial" w:eastAsia="Arial" w:hAnsi="Arial" w:cs="Arial"/>
                <w:sz w:val="20"/>
                <w:szCs w:val="20"/>
                <w:lang w:val="es-ES"/>
              </w:rPr>
              <w:t xml:space="preserve">antenimiento y soporte a la infraestructura </w:t>
            </w:r>
            <w:r>
              <w:rPr>
                <w:rFonts w:ascii="Arial" w:eastAsia="Arial" w:hAnsi="Arial" w:cs="Arial"/>
                <w:sz w:val="20"/>
                <w:szCs w:val="20"/>
                <w:lang w:val="es-ES"/>
              </w:rPr>
              <w:t>tecnológica</w:t>
            </w:r>
          </w:p>
        </w:tc>
      </w:tr>
      <w:tr w:rsidR="00082373" w:rsidRPr="004F6165" w14:paraId="143D8ABB" w14:textId="77777777" w:rsidTr="0011253A">
        <w:tc>
          <w:tcPr>
            <w:tcW w:w="1883" w:type="dxa"/>
            <w:shd w:val="clear" w:color="auto" w:fill="A8D08D" w:themeFill="accent6" w:themeFillTint="99"/>
            <w:vAlign w:val="center"/>
          </w:tcPr>
          <w:p w14:paraId="210186FF"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tcPr>
          <w:p w14:paraId="52A4B842" w14:textId="77777777" w:rsidR="00082373" w:rsidRPr="00B958AE" w:rsidRDefault="00082373" w:rsidP="00F91304">
            <w:pPr>
              <w:pStyle w:val="ListParagraph"/>
              <w:numPr>
                <w:ilvl w:val="0"/>
                <w:numId w:val="48"/>
              </w:numPr>
              <w:spacing w:line="276" w:lineRule="auto"/>
              <w:jc w:val="both"/>
              <w:rPr>
                <w:rFonts w:ascii="Arial" w:eastAsia="Arial" w:hAnsi="Arial" w:cs="Arial"/>
                <w:sz w:val="20"/>
                <w:szCs w:val="20"/>
                <w:lang w:val="es-ES_tradnl"/>
              </w:rPr>
            </w:pPr>
            <w:r w:rsidRPr="00CD5F1A">
              <w:rPr>
                <w:rFonts w:ascii="Arial" w:eastAsia="Arial" w:hAnsi="Arial" w:cs="Arial"/>
                <w:sz w:val="20"/>
                <w:szCs w:val="20"/>
              </w:rPr>
              <w:t>Aplicación</w:t>
            </w:r>
            <w:r w:rsidRPr="00B958AE">
              <w:rPr>
                <w:rFonts w:ascii="Arial" w:eastAsia="Arial" w:hAnsi="Arial" w:cs="Arial"/>
                <w:sz w:val="20"/>
                <w:szCs w:val="20"/>
                <w:lang w:val="es-ES_tradnl"/>
              </w:rPr>
              <w:t xml:space="preserve"> y aprovechamiento de estándares, modelos, normas y herramientas que permitan la adecuada gestión de riesgos de seguridad digital, para generar confianza en los procesos de las Entidades públicas y garantizar la protección de datos personales.</w:t>
            </w:r>
          </w:p>
        </w:tc>
      </w:tr>
      <w:tr w:rsidR="00082373" w:rsidRPr="004F6165" w14:paraId="538632B7" w14:textId="77777777" w:rsidTr="0011253A">
        <w:tc>
          <w:tcPr>
            <w:tcW w:w="1883" w:type="dxa"/>
            <w:shd w:val="clear" w:color="auto" w:fill="A8D08D" w:themeFill="accent6" w:themeFillTint="99"/>
            <w:vAlign w:val="center"/>
          </w:tcPr>
          <w:p w14:paraId="17FFD7BE"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4D044327"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 de procesos y procedimientos que optimizaron tiempos de ejecución y son más sencillos </w:t>
            </w:r>
          </w:p>
          <w:p w14:paraId="379112AC" w14:textId="77777777" w:rsidR="00082373" w:rsidRPr="00B958AE" w:rsidRDefault="00082373"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 de implementación de Arquitectura empresarial al interior de la entidad</w:t>
            </w:r>
          </w:p>
        </w:tc>
      </w:tr>
      <w:tr w:rsidR="00082373" w:rsidRPr="004F6165" w14:paraId="3BCD5D5E" w14:textId="77777777" w:rsidTr="0011253A">
        <w:tc>
          <w:tcPr>
            <w:tcW w:w="1883" w:type="dxa"/>
            <w:shd w:val="clear" w:color="auto" w:fill="A8D08D" w:themeFill="accent6" w:themeFillTint="99"/>
            <w:vAlign w:val="center"/>
          </w:tcPr>
          <w:p w14:paraId="5E547557"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692662CB"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12 meses</w:t>
            </w:r>
          </w:p>
        </w:tc>
        <w:tc>
          <w:tcPr>
            <w:tcW w:w="2093" w:type="dxa"/>
            <w:shd w:val="clear" w:color="auto" w:fill="A8D08D" w:themeFill="accent6" w:themeFillTint="99"/>
            <w:vAlign w:val="center"/>
          </w:tcPr>
          <w:p w14:paraId="00A8FDEF"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Costo Aproximado de Implementación</w:t>
            </w:r>
          </w:p>
        </w:tc>
        <w:tc>
          <w:tcPr>
            <w:tcW w:w="2299" w:type="dxa"/>
            <w:vAlign w:val="center"/>
          </w:tcPr>
          <w:p w14:paraId="6E227AC9" w14:textId="77777777" w:rsidR="00082373" w:rsidRPr="00B958AE" w:rsidRDefault="00082373" w:rsidP="00F91304">
            <w:pPr>
              <w:spacing w:line="276" w:lineRule="auto"/>
              <w:rPr>
                <w:rFonts w:ascii="Arial" w:eastAsia="Arial" w:hAnsi="Arial" w:cs="Arial"/>
                <w:sz w:val="20"/>
                <w:szCs w:val="20"/>
                <w:lang w:val="es-ES"/>
              </w:rPr>
            </w:pPr>
            <w:r>
              <w:rPr>
                <w:rFonts w:ascii="Arial" w:eastAsia="Arial" w:hAnsi="Arial" w:cs="Arial"/>
                <w:sz w:val="20"/>
                <w:szCs w:val="20"/>
                <w:lang w:val="es-ES"/>
              </w:rPr>
              <w:t>$</w:t>
            </w:r>
            <w:r w:rsidRPr="00B958AE">
              <w:rPr>
                <w:rFonts w:ascii="Arial" w:eastAsia="Arial" w:hAnsi="Arial" w:cs="Arial"/>
                <w:sz w:val="20"/>
                <w:szCs w:val="20"/>
                <w:lang w:val="es-ES"/>
              </w:rPr>
              <w:t>1</w:t>
            </w:r>
            <w:r>
              <w:rPr>
                <w:rFonts w:ascii="Arial" w:eastAsia="Arial" w:hAnsi="Arial" w:cs="Arial"/>
                <w:sz w:val="20"/>
                <w:szCs w:val="20"/>
                <w:lang w:val="es-ES"/>
              </w:rPr>
              <w:t>84</w:t>
            </w:r>
            <w:r w:rsidRPr="00B958AE">
              <w:rPr>
                <w:rFonts w:ascii="Arial" w:eastAsia="Arial" w:hAnsi="Arial" w:cs="Arial"/>
                <w:sz w:val="20"/>
                <w:szCs w:val="20"/>
                <w:lang w:val="es-ES"/>
              </w:rPr>
              <w:t>.</w:t>
            </w:r>
            <w:r>
              <w:rPr>
                <w:rFonts w:ascii="Arial" w:eastAsia="Arial" w:hAnsi="Arial" w:cs="Arial"/>
                <w:sz w:val="20"/>
                <w:szCs w:val="20"/>
                <w:lang w:val="es-ES"/>
              </w:rPr>
              <w:t>187</w:t>
            </w:r>
            <w:r w:rsidRPr="00B958AE">
              <w:rPr>
                <w:rFonts w:ascii="Arial" w:eastAsia="Arial" w:hAnsi="Arial" w:cs="Arial"/>
                <w:sz w:val="20"/>
                <w:szCs w:val="20"/>
                <w:lang w:val="es-ES"/>
              </w:rPr>
              <w:t>.</w:t>
            </w:r>
            <w:r>
              <w:rPr>
                <w:rFonts w:ascii="Arial" w:eastAsia="Arial" w:hAnsi="Arial" w:cs="Arial"/>
                <w:sz w:val="20"/>
                <w:szCs w:val="20"/>
                <w:lang w:val="es-ES"/>
              </w:rPr>
              <w:t>5</w:t>
            </w:r>
            <w:r w:rsidRPr="00B958AE">
              <w:rPr>
                <w:rFonts w:ascii="Arial" w:eastAsia="Arial" w:hAnsi="Arial" w:cs="Arial"/>
                <w:sz w:val="20"/>
                <w:szCs w:val="20"/>
                <w:lang w:val="es-ES"/>
              </w:rPr>
              <w:t>00</w:t>
            </w:r>
          </w:p>
        </w:tc>
      </w:tr>
      <w:tr w:rsidR="00082373" w:rsidRPr="004F6165" w14:paraId="1257EF65" w14:textId="77777777" w:rsidTr="0011253A">
        <w:tc>
          <w:tcPr>
            <w:tcW w:w="1883" w:type="dxa"/>
            <w:shd w:val="clear" w:color="auto" w:fill="A8D08D" w:themeFill="accent6" w:themeFillTint="99"/>
            <w:vAlign w:val="center"/>
          </w:tcPr>
          <w:p w14:paraId="5083B730"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681796AF"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Media</w:t>
            </w:r>
          </w:p>
        </w:tc>
        <w:tc>
          <w:tcPr>
            <w:tcW w:w="2093" w:type="dxa"/>
            <w:shd w:val="clear" w:color="auto" w:fill="A8D08D" w:themeFill="accent6" w:themeFillTint="99"/>
            <w:vAlign w:val="center"/>
          </w:tcPr>
          <w:p w14:paraId="6BFCA724"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56A4FBAD"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082373" w:rsidRPr="004F6165" w14:paraId="5D49B4CD" w14:textId="77777777" w:rsidTr="0011253A">
        <w:tc>
          <w:tcPr>
            <w:tcW w:w="1883" w:type="dxa"/>
            <w:shd w:val="clear" w:color="auto" w:fill="A8D08D" w:themeFill="accent6" w:themeFillTint="99"/>
            <w:vAlign w:val="center"/>
          </w:tcPr>
          <w:p w14:paraId="5287BD79"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3C7CA53F"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14DC3702" w14:textId="77777777" w:rsidR="00082373" w:rsidRPr="00B958AE" w:rsidRDefault="00082373"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5F370863" w14:textId="77777777" w:rsidR="00082373" w:rsidRPr="00B958AE" w:rsidRDefault="00082373"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082373" w:rsidRPr="004F6165" w14:paraId="66D3E74D" w14:textId="77777777" w:rsidTr="0011253A">
        <w:tc>
          <w:tcPr>
            <w:tcW w:w="8828" w:type="dxa"/>
            <w:gridSpan w:val="4"/>
            <w:shd w:val="clear" w:color="auto" w:fill="A8D08D" w:themeFill="accent6" w:themeFillTint="99"/>
          </w:tcPr>
          <w:p w14:paraId="6FA9F975" w14:textId="77777777" w:rsidR="00082373" w:rsidRPr="00B958AE" w:rsidRDefault="0008237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082373" w:rsidRPr="004F6165" w14:paraId="1B62B3AE" w14:textId="77777777" w:rsidTr="0011253A">
        <w:trPr>
          <w:trHeight w:val="587"/>
        </w:trPr>
        <w:tc>
          <w:tcPr>
            <w:tcW w:w="8828" w:type="dxa"/>
            <w:gridSpan w:val="4"/>
          </w:tcPr>
          <w:p w14:paraId="6A5D6118" w14:textId="77777777" w:rsidR="00082373" w:rsidRPr="000852D7" w:rsidRDefault="00082373" w:rsidP="00F91304">
            <w:pPr>
              <w:spacing w:line="276" w:lineRule="auto"/>
              <w:jc w:val="both"/>
              <w:rPr>
                <w:rFonts w:ascii="Arial" w:hAnsi="Arial" w:cs="Arial"/>
                <w:sz w:val="20"/>
                <w:szCs w:val="20"/>
                <w:lang w:val="es-ES"/>
              </w:rPr>
            </w:pPr>
            <w:r w:rsidRPr="000852D7">
              <w:rPr>
                <w:rFonts w:ascii="Arial" w:hAnsi="Arial" w:cs="Arial"/>
                <w:sz w:val="20"/>
                <w:szCs w:val="20"/>
                <w:lang w:val="es-ES_tradnl"/>
              </w:rPr>
              <w:t>Asegurarse que al menos una (1) vez al año durante la vigencia del contrato de soporte se realicen las respectivas actualizaciones de los componentes lógicos según las recomendaciones del fabricante</w:t>
            </w:r>
            <w:r>
              <w:rPr>
                <w:rFonts w:ascii="Arial" w:hAnsi="Arial" w:cs="Arial"/>
                <w:sz w:val="20"/>
                <w:szCs w:val="20"/>
                <w:lang w:val="es-ES_tradnl"/>
              </w:rPr>
              <w:t>.</w:t>
            </w:r>
          </w:p>
        </w:tc>
      </w:tr>
      <w:tr w:rsidR="00082373" w:rsidRPr="004F6165" w14:paraId="29BEB724" w14:textId="77777777" w:rsidTr="0011253A">
        <w:tc>
          <w:tcPr>
            <w:tcW w:w="8828" w:type="dxa"/>
            <w:gridSpan w:val="4"/>
            <w:shd w:val="clear" w:color="auto" w:fill="A8D08D" w:themeFill="accent6" w:themeFillTint="99"/>
          </w:tcPr>
          <w:p w14:paraId="3493EB82" w14:textId="77777777" w:rsidR="00082373" w:rsidRPr="00B958AE" w:rsidRDefault="0008237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BRECHAS</w:t>
            </w:r>
          </w:p>
        </w:tc>
      </w:tr>
      <w:tr w:rsidR="00082373" w:rsidRPr="004F6165" w14:paraId="6728E3A5" w14:textId="77777777" w:rsidTr="0011253A">
        <w:tc>
          <w:tcPr>
            <w:tcW w:w="8828" w:type="dxa"/>
            <w:gridSpan w:val="4"/>
          </w:tcPr>
          <w:p w14:paraId="14849C8C"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BR-IT-02</w:t>
            </w:r>
            <w:r w:rsidRPr="00CD5F1A">
              <w:rPr>
                <w:rFonts w:ascii="Arial" w:eastAsia="Arial" w:hAnsi="Arial" w:cs="Arial"/>
                <w:sz w:val="20"/>
                <w:szCs w:val="20"/>
              </w:rPr>
              <w:tab/>
              <w:t>Implementar una configuración de alta disponibilidad en la infraestructura crítica.</w:t>
            </w:r>
          </w:p>
          <w:p w14:paraId="3E7670BD"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BR-IT-03</w:t>
            </w:r>
            <w:r w:rsidRPr="00CD5F1A">
              <w:rPr>
                <w:rFonts w:ascii="Arial" w:eastAsia="Arial" w:hAnsi="Arial" w:cs="Arial"/>
                <w:sz w:val="20"/>
                <w:szCs w:val="20"/>
              </w:rPr>
              <w:tab/>
              <w:t>Rediseñar el servicio de red inalámbrica de la ADR.</w:t>
            </w:r>
          </w:p>
          <w:p w14:paraId="60CFE03E"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BR-IT-04</w:t>
            </w:r>
            <w:r w:rsidRPr="00CD5F1A">
              <w:rPr>
                <w:rFonts w:ascii="Arial" w:eastAsia="Arial" w:hAnsi="Arial" w:cs="Arial"/>
                <w:sz w:val="20"/>
                <w:szCs w:val="20"/>
              </w:rPr>
              <w:tab/>
              <w:t>Migrar soluciones/aplicaciones sobre infraestructura sin contrato de soporte a infraestructura con soporte.</w:t>
            </w:r>
          </w:p>
          <w:p w14:paraId="21DAA5B5"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BR-IT-09</w:t>
            </w:r>
            <w:r w:rsidRPr="00CD5F1A">
              <w:rPr>
                <w:rFonts w:ascii="Arial" w:eastAsia="Arial" w:hAnsi="Arial" w:cs="Arial"/>
                <w:sz w:val="20"/>
                <w:szCs w:val="20"/>
              </w:rPr>
              <w:tab/>
              <w:t>Implementar una solución de telefonía que cumpla con las necesidades operativas y funcionales de la Entidad.</w:t>
            </w:r>
          </w:p>
          <w:p w14:paraId="5C13DBE8"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BR-IT-10</w:t>
            </w:r>
            <w:r w:rsidRPr="00CD5F1A">
              <w:rPr>
                <w:rFonts w:ascii="Arial" w:eastAsia="Arial" w:hAnsi="Arial" w:cs="Arial"/>
                <w:sz w:val="20"/>
                <w:szCs w:val="20"/>
              </w:rPr>
              <w:tab/>
              <w:t>Integrar la identidad digital empresarial en todos los servicios de infraestructura tecnológica de la Entidad.</w:t>
            </w:r>
          </w:p>
          <w:p w14:paraId="00E8343E" w14:textId="77777777" w:rsidR="00082373" w:rsidRPr="00CD5F1A" w:rsidRDefault="00082373"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sidRPr="00CD5F1A">
              <w:rPr>
                <w:rFonts w:ascii="Arial" w:eastAsia="Arial" w:hAnsi="Arial" w:cs="Arial"/>
                <w:b/>
                <w:sz w:val="20"/>
                <w:szCs w:val="20"/>
              </w:rPr>
              <w:t>BR-IT-14</w:t>
            </w:r>
            <w:r w:rsidRPr="00B958AE">
              <w:rPr>
                <w:rFonts w:ascii="Arial" w:eastAsia="Arial" w:hAnsi="Arial" w:cs="Arial"/>
                <w:bCs/>
                <w:color w:val="000000" w:themeColor="text1"/>
                <w:sz w:val="20"/>
                <w:szCs w:val="20"/>
                <w:lang w:val="es-ES"/>
              </w:rPr>
              <w:tab/>
              <w:t>Implementar una solución de gestión de capacidad, administración y monitoreo centralizado.</w:t>
            </w:r>
          </w:p>
        </w:tc>
      </w:tr>
      <w:tr w:rsidR="00082373" w:rsidRPr="004F6165" w14:paraId="1BD523EF" w14:textId="77777777" w:rsidTr="0011253A">
        <w:tc>
          <w:tcPr>
            <w:tcW w:w="8828" w:type="dxa"/>
            <w:gridSpan w:val="4"/>
            <w:shd w:val="clear" w:color="auto" w:fill="A8D08D" w:themeFill="accent6" w:themeFillTint="99"/>
          </w:tcPr>
          <w:p w14:paraId="26B228D4" w14:textId="77777777" w:rsidR="00082373" w:rsidRPr="00B958AE" w:rsidRDefault="00082373"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082373" w:rsidRPr="004F6165" w14:paraId="71113BF0" w14:textId="77777777" w:rsidTr="0011253A">
        <w:tc>
          <w:tcPr>
            <w:tcW w:w="8828" w:type="dxa"/>
            <w:gridSpan w:val="4"/>
          </w:tcPr>
          <w:p w14:paraId="5AD05646" w14:textId="77777777" w:rsidR="00082373" w:rsidRPr="00701547" w:rsidRDefault="00082373"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lastRenderedPageBreak/>
              <w:t>Recurso humano (3 recursos) para el mantenimiento de la infraestructura tecnológica del ADR para la sede principal y las sedes territoriales.</w:t>
            </w:r>
          </w:p>
          <w:p w14:paraId="058A9C17" w14:textId="77777777" w:rsidR="00082373" w:rsidRDefault="00082373" w:rsidP="00F91304">
            <w:pPr>
              <w:spacing w:line="276" w:lineRule="auto"/>
              <w:rPr>
                <w:rFonts w:ascii="Arial" w:eastAsia="Arial" w:hAnsi="Arial" w:cs="Arial"/>
                <w:color w:val="000000" w:themeColor="text1"/>
                <w:sz w:val="20"/>
                <w:szCs w:val="20"/>
                <w:lang w:val="es-ES"/>
              </w:rPr>
            </w:pPr>
          </w:p>
          <w:p w14:paraId="3192DDF9" w14:textId="77777777" w:rsidR="00082373" w:rsidRDefault="00082373"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El recurso humano debe tener el conocimiento para realizar el mantenimiento a nivel de:</w:t>
            </w:r>
          </w:p>
          <w:p w14:paraId="6A5A5519" w14:textId="77777777" w:rsidR="00082373" w:rsidRPr="00701547" w:rsidRDefault="00082373" w:rsidP="00F91304">
            <w:pPr>
              <w:spacing w:line="276" w:lineRule="auto"/>
              <w:rPr>
                <w:rFonts w:ascii="Arial" w:eastAsia="Arial" w:hAnsi="Arial" w:cs="Arial"/>
                <w:color w:val="000000" w:themeColor="text1"/>
                <w:sz w:val="20"/>
                <w:szCs w:val="20"/>
                <w:lang w:val="es-ES"/>
              </w:rPr>
            </w:pPr>
          </w:p>
          <w:p w14:paraId="267F9067"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Centro de computo</w:t>
            </w:r>
          </w:p>
          <w:p w14:paraId="06D37D9D"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Centros de cableado (A nivel nacional)</w:t>
            </w:r>
          </w:p>
          <w:p w14:paraId="7A869A5E"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Revisión y mejoras en la interconectividad de los equipos que se encuentran en el centro de computo</w:t>
            </w:r>
          </w:p>
          <w:p w14:paraId="18DCFA0B"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Revisión y mejoras en la conectividad eléctrica de los equipos del centro de computo</w:t>
            </w:r>
          </w:p>
          <w:p w14:paraId="70712F11"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Mantenimientos </w:t>
            </w:r>
            <w:proofErr w:type="spellStart"/>
            <w:r w:rsidRPr="00CD5F1A">
              <w:rPr>
                <w:rFonts w:ascii="Arial" w:eastAsia="Arial" w:hAnsi="Arial" w:cs="Arial"/>
                <w:sz w:val="20"/>
                <w:szCs w:val="20"/>
              </w:rPr>
              <w:t>Nutanix</w:t>
            </w:r>
            <w:proofErr w:type="spellEnd"/>
          </w:p>
          <w:p w14:paraId="41278C6C" w14:textId="77777777" w:rsidR="00082373" w:rsidRPr="00CD5F1A" w:rsidRDefault="00082373"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Procesos y mantenimiento de </w:t>
            </w:r>
            <w:proofErr w:type="spellStart"/>
            <w:r w:rsidRPr="00CD5F1A">
              <w:rPr>
                <w:rFonts w:ascii="Arial" w:eastAsia="Arial" w:hAnsi="Arial" w:cs="Arial"/>
                <w:sz w:val="20"/>
                <w:szCs w:val="20"/>
              </w:rPr>
              <w:t>backups</w:t>
            </w:r>
            <w:proofErr w:type="spellEnd"/>
            <w:r w:rsidRPr="00CD5F1A">
              <w:rPr>
                <w:rFonts w:ascii="Arial" w:eastAsia="Arial" w:hAnsi="Arial" w:cs="Arial"/>
                <w:sz w:val="20"/>
                <w:szCs w:val="20"/>
              </w:rPr>
              <w:t xml:space="preserve"> </w:t>
            </w:r>
          </w:p>
          <w:p w14:paraId="2542DEC8" w14:textId="77777777" w:rsidR="00082373" w:rsidRDefault="00082373" w:rsidP="00F91304">
            <w:pPr>
              <w:pStyle w:val="ListParagraph"/>
              <w:numPr>
                <w:ilvl w:val="0"/>
                <w:numId w:val="48"/>
              </w:numPr>
              <w:spacing w:line="276" w:lineRule="auto"/>
              <w:jc w:val="both"/>
              <w:rPr>
                <w:rFonts w:ascii="Arial" w:eastAsia="Arial" w:hAnsi="Arial" w:cs="Arial"/>
                <w:color w:val="000000" w:themeColor="text1"/>
                <w:sz w:val="20"/>
                <w:szCs w:val="20"/>
                <w:lang w:val="es-ES"/>
              </w:rPr>
            </w:pPr>
            <w:proofErr w:type="spellStart"/>
            <w:r w:rsidRPr="00CD5F1A">
              <w:rPr>
                <w:rFonts w:ascii="Arial" w:eastAsia="Arial" w:hAnsi="Arial" w:cs="Arial"/>
                <w:sz w:val="20"/>
                <w:szCs w:val="20"/>
              </w:rPr>
              <w:t>Infr</w:t>
            </w:r>
            <w:r w:rsidRPr="00A90C45">
              <w:rPr>
                <w:rFonts w:ascii="Arial" w:eastAsia="Arial" w:hAnsi="Arial" w:cs="Arial"/>
                <w:color w:val="000000" w:themeColor="text1"/>
                <w:sz w:val="20"/>
                <w:szCs w:val="20"/>
                <w:lang w:val="es-ES"/>
              </w:rPr>
              <w:t>aestructura</w:t>
            </w:r>
            <w:proofErr w:type="spellEnd"/>
            <w:r w:rsidRPr="00A90C45">
              <w:rPr>
                <w:rFonts w:ascii="Arial" w:eastAsia="Arial" w:hAnsi="Arial" w:cs="Arial"/>
                <w:color w:val="000000" w:themeColor="text1"/>
                <w:sz w:val="20"/>
                <w:szCs w:val="20"/>
                <w:lang w:val="es-ES"/>
              </w:rPr>
              <w:t xml:space="preserve"> Core de la entidad</w:t>
            </w:r>
          </w:p>
          <w:p w14:paraId="11696671" w14:textId="77777777" w:rsidR="00082373" w:rsidRDefault="00082373" w:rsidP="00F91304">
            <w:pPr>
              <w:spacing w:line="276" w:lineRule="auto"/>
              <w:ind w:left="360"/>
              <w:rPr>
                <w:rFonts w:ascii="Arial" w:eastAsia="Arial" w:hAnsi="Arial" w:cs="Arial"/>
                <w:color w:val="000000" w:themeColor="text1"/>
                <w:sz w:val="20"/>
                <w:szCs w:val="20"/>
                <w:lang w:val="es-ES"/>
              </w:rPr>
            </w:pPr>
          </w:p>
          <w:p w14:paraId="138BB0FB" w14:textId="77777777" w:rsidR="00082373" w:rsidRPr="00B958AE" w:rsidRDefault="00082373" w:rsidP="00F91304">
            <w:pPr>
              <w:spacing w:line="276" w:lineRule="auto"/>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Esta iniciativa va posterior a las mejoras realizadas al centro de cómputo y de la infraestructura de redes.</w:t>
            </w:r>
          </w:p>
        </w:tc>
      </w:tr>
    </w:tbl>
    <w:p w14:paraId="1795AB74" w14:textId="1D27B061" w:rsidR="00E97E33" w:rsidRPr="007D4985" w:rsidRDefault="00E97E33" w:rsidP="00F91304">
      <w:pPr>
        <w:spacing w:line="276" w:lineRule="auto"/>
        <w:jc w:val="both"/>
        <w:rPr>
          <w:rFonts w:ascii="Arial" w:hAnsi="Arial" w:cs="Arial"/>
          <w:sz w:val="22"/>
          <w:highlight w:val="yellow"/>
          <w:lang w:val="es-ES_tradnl"/>
        </w:rPr>
      </w:pPr>
    </w:p>
    <w:p w14:paraId="7B53DD14" w14:textId="4496CE39" w:rsidR="00B66221" w:rsidRDefault="0026594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02621158" w14:textId="76EC2362" w:rsidR="00A114B5" w:rsidRDefault="00A114B5">
      <w:pPr>
        <w:spacing w:after="160" w:line="259" w:lineRule="auto"/>
        <w:rPr>
          <w:rFonts w:ascii="Arial" w:hAnsi="Arial" w:cs="Arial"/>
          <w:sz w:val="22"/>
          <w:highlight w:val="yellow"/>
          <w:lang w:val="es-ES_tradnl"/>
        </w:rPr>
      </w:pPr>
      <w:r>
        <w:rPr>
          <w:rFonts w:ascii="Arial" w:hAnsi="Arial" w:cs="Arial"/>
          <w:sz w:val="22"/>
          <w:highlight w:val="yellow"/>
          <w:lang w:val="es-ES_tradnl"/>
        </w:rPr>
        <w:br w:type="page"/>
      </w:r>
    </w:p>
    <w:p w14:paraId="686AA613" w14:textId="366D1693" w:rsidR="00EC2CE6" w:rsidRPr="00082373" w:rsidRDefault="00EC2CE6" w:rsidP="00F91304">
      <w:pPr>
        <w:spacing w:line="276" w:lineRule="auto"/>
        <w:jc w:val="center"/>
        <w:rPr>
          <w:rFonts w:ascii="Arial" w:hAnsi="Arial" w:cs="Arial"/>
          <w:i/>
          <w:sz w:val="18"/>
          <w:szCs w:val="18"/>
        </w:rPr>
      </w:pPr>
      <w:bookmarkStart w:id="1040" w:name="_Toc28249491"/>
      <w:bookmarkStart w:id="1041" w:name="_Toc27549066"/>
      <w:bookmarkStart w:id="1042" w:name="_Toc28265149"/>
      <w:bookmarkStart w:id="1043" w:name="_Toc28569360"/>
      <w:r w:rsidRPr="00082373">
        <w:rPr>
          <w:rFonts w:ascii="Arial" w:hAnsi="Arial" w:cs="Arial"/>
          <w:i/>
          <w:sz w:val="18"/>
          <w:szCs w:val="18"/>
          <w:lang w:val="es-ES_tradnl"/>
        </w:rPr>
        <w:lastRenderedPageBreak/>
        <w:t xml:space="preserve">Tabla </w:t>
      </w:r>
      <w:r w:rsidRPr="00082373">
        <w:rPr>
          <w:rFonts w:ascii="Arial" w:eastAsia="Arial" w:hAnsi="Arial" w:cs="Arial"/>
          <w:i/>
          <w:sz w:val="18"/>
          <w:szCs w:val="18"/>
          <w:lang w:val="es-ES_tradnl"/>
        </w:rPr>
        <w:fldChar w:fldCharType="begin"/>
      </w:r>
      <w:r w:rsidRPr="00082373">
        <w:rPr>
          <w:rFonts w:ascii="Arial" w:hAnsi="Arial" w:cs="Arial"/>
          <w:i/>
          <w:sz w:val="18"/>
          <w:szCs w:val="18"/>
          <w:lang w:val="es-ES_tradnl"/>
        </w:rPr>
        <w:instrText xml:space="preserve"> SEQ Tabla \* ARABIC </w:instrText>
      </w:r>
      <w:r w:rsidRPr="00082373">
        <w:rPr>
          <w:rFonts w:ascii="Arial" w:eastAsia="Arial" w:hAnsi="Arial" w:cs="Arial"/>
          <w:i/>
          <w:sz w:val="18"/>
          <w:szCs w:val="18"/>
          <w:lang w:val="es-ES_tradnl"/>
        </w:rPr>
        <w:fldChar w:fldCharType="separate"/>
      </w:r>
      <w:r w:rsidR="00B85331">
        <w:rPr>
          <w:rFonts w:ascii="Arial" w:hAnsi="Arial" w:cs="Arial"/>
          <w:i/>
          <w:noProof/>
          <w:sz w:val="18"/>
          <w:szCs w:val="18"/>
          <w:lang w:val="es-ES_tradnl"/>
        </w:rPr>
        <w:t>73</w:t>
      </w:r>
      <w:r w:rsidRPr="00082373">
        <w:rPr>
          <w:rFonts w:ascii="Arial" w:eastAsia="Arial" w:hAnsi="Arial" w:cs="Arial"/>
          <w:i/>
          <w:sz w:val="18"/>
          <w:szCs w:val="18"/>
          <w:lang w:val="es-ES_tradnl"/>
        </w:rPr>
        <w:fldChar w:fldCharType="end"/>
      </w:r>
      <w:r w:rsidRPr="00082373">
        <w:rPr>
          <w:rFonts w:ascii="Arial" w:eastAsia="Arial" w:hAnsi="Arial" w:cs="Arial"/>
          <w:i/>
          <w:sz w:val="18"/>
          <w:szCs w:val="18"/>
          <w:lang w:val="es-ES_tradnl"/>
        </w:rPr>
        <w:t xml:space="preserve">. </w:t>
      </w:r>
      <w:r w:rsidRPr="00082373">
        <w:rPr>
          <w:rFonts w:ascii="Arial" w:eastAsia="Arial" w:hAnsi="Arial" w:cs="Arial"/>
          <w:i/>
          <w:sz w:val="18"/>
          <w:szCs w:val="18"/>
        </w:rPr>
        <w:t xml:space="preserve">Proyecto </w:t>
      </w:r>
      <w:r w:rsidRPr="00082373">
        <w:rPr>
          <w:rFonts w:ascii="Arial" w:hAnsi="Arial" w:cs="Arial"/>
          <w:i/>
          <w:sz w:val="18"/>
          <w:szCs w:val="18"/>
        </w:rPr>
        <w:fldChar w:fldCharType="begin"/>
      </w:r>
      <w:r w:rsidRPr="00082373">
        <w:rPr>
          <w:rFonts w:ascii="Arial" w:hAnsi="Arial" w:cs="Arial"/>
          <w:i/>
          <w:sz w:val="18"/>
          <w:szCs w:val="18"/>
        </w:rPr>
        <w:instrText xml:space="preserve"> SEQ Proyecto \* ARABIC </w:instrText>
      </w:r>
      <w:r w:rsidRPr="00082373">
        <w:rPr>
          <w:rFonts w:ascii="Arial" w:hAnsi="Arial" w:cs="Arial"/>
          <w:i/>
          <w:sz w:val="18"/>
          <w:szCs w:val="18"/>
        </w:rPr>
        <w:fldChar w:fldCharType="separate"/>
      </w:r>
      <w:r w:rsidR="00B85331">
        <w:rPr>
          <w:rFonts w:ascii="Arial" w:hAnsi="Arial" w:cs="Arial"/>
          <w:i/>
          <w:noProof/>
          <w:sz w:val="18"/>
          <w:szCs w:val="18"/>
        </w:rPr>
        <w:t>32</w:t>
      </w:r>
      <w:r w:rsidRPr="00082373">
        <w:rPr>
          <w:rFonts w:ascii="Arial" w:hAnsi="Arial" w:cs="Arial"/>
          <w:i/>
          <w:sz w:val="18"/>
          <w:szCs w:val="18"/>
        </w:rPr>
        <w:fldChar w:fldCharType="end"/>
      </w:r>
      <w:r w:rsidRPr="00082373">
        <w:rPr>
          <w:rFonts w:ascii="Arial" w:eastAsia="Arial" w:hAnsi="Arial" w:cs="Arial"/>
          <w:i/>
          <w:sz w:val="18"/>
          <w:szCs w:val="18"/>
        </w:rPr>
        <w:t xml:space="preserve"> – </w:t>
      </w:r>
      <w:r w:rsidRPr="00EC2CE6">
        <w:rPr>
          <w:rFonts w:ascii="Arial" w:hAnsi="Arial" w:cs="Arial"/>
          <w:i/>
          <w:sz w:val="18"/>
          <w:szCs w:val="18"/>
        </w:rPr>
        <w:t>Optimización del Centro de Cómputo – Fase III</w:t>
      </w:r>
      <w:bookmarkEnd w:id="1040"/>
      <w:bookmarkEnd w:id="1041"/>
      <w:bookmarkEnd w:id="1042"/>
      <w:bookmarkEnd w:id="1043"/>
    </w:p>
    <w:p w14:paraId="79E52FE0" w14:textId="77777777" w:rsidR="00EC2CE6" w:rsidRPr="00EC2CE6" w:rsidRDefault="00EC2CE6" w:rsidP="00F91304">
      <w:pPr>
        <w:spacing w:line="276" w:lineRule="auto"/>
        <w:jc w:val="center"/>
        <w:rPr>
          <w:rFonts w:ascii="Arial" w:hAnsi="Arial" w:cs="Arial"/>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83"/>
        <w:gridCol w:w="2553"/>
        <w:gridCol w:w="2093"/>
        <w:gridCol w:w="2299"/>
      </w:tblGrid>
      <w:tr w:rsidR="00EC2CE6" w:rsidRPr="004F6165" w14:paraId="0DA4A75A" w14:textId="77777777" w:rsidTr="0011253A">
        <w:tc>
          <w:tcPr>
            <w:tcW w:w="8828" w:type="dxa"/>
            <w:gridSpan w:val="4"/>
            <w:shd w:val="clear" w:color="auto" w:fill="A8D08D" w:themeFill="accent6" w:themeFillTint="99"/>
            <w:vAlign w:val="center"/>
          </w:tcPr>
          <w:p w14:paraId="14B8B92D" w14:textId="77777777" w:rsidR="00EC2CE6" w:rsidRPr="00B958AE" w:rsidRDefault="00EC2CE6" w:rsidP="00F91304">
            <w:pPr>
              <w:spacing w:line="276" w:lineRule="auto"/>
              <w:jc w:val="center"/>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FICHA DE PROYECTO</w:t>
            </w:r>
          </w:p>
        </w:tc>
      </w:tr>
      <w:tr w:rsidR="00EC2CE6" w:rsidRPr="004F6165" w14:paraId="37B88725" w14:textId="77777777" w:rsidTr="0011253A">
        <w:tc>
          <w:tcPr>
            <w:tcW w:w="1883" w:type="dxa"/>
            <w:shd w:val="clear" w:color="auto" w:fill="A8D08D" w:themeFill="accent6" w:themeFillTint="99"/>
            <w:vAlign w:val="center"/>
          </w:tcPr>
          <w:p w14:paraId="00B4DD6C"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ID</w:t>
            </w:r>
          </w:p>
        </w:tc>
        <w:tc>
          <w:tcPr>
            <w:tcW w:w="6945" w:type="dxa"/>
            <w:gridSpan w:val="3"/>
          </w:tcPr>
          <w:p w14:paraId="359F34C7" w14:textId="32B5CA89" w:rsidR="00EC2CE6" w:rsidRPr="00B958AE" w:rsidRDefault="001F1BCC" w:rsidP="00F91304">
            <w:pPr>
              <w:spacing w:line="276" w:lineRule="auto"/>
              <w:rPr>
                <w:rFonts w:ascii="Arial" w:eastAsia="Arial" w:hAnsi="Arial" w:cs="Arial"/>
                <w:sz w:val="20"/>
                <w:szCs w:val="20"/>
                <w:lang w:val="es-ES"/>
              </w:rPr>
            </w:pPr>
            <w:r>
              <w:rPr>
                <w:rFonts w:ascii="Arial" w:eastAsia="Arial" w:hAnsi="Arial" w:cs="Arial"/>
                <w:sz w:val="20"/>
                <w:szCs w:val="20"/>
                <w:lang w:val="es-ES_tradnl"/>
              </w:rPr>
              <w:t>PRY-32</w:t>
            </w:r>
          </w:p>
        </w:tc>
      </w:tr>
      <w:tr w:rsidR="00EC2CE6" w:rsidRPr="004F6165" w14:paraId="5DB84D34" w14:textId="77777777" w:rsidTr="0011253A">
        <w:tc>
          <w:tcPr>
            <w:tcW w:w="1883" w:type="dxa"/>
            <w:shd w:val="clear" w:color="auto" w:fill="A8D08D" w:themeFill="accent6" w:themeFillTint="99"/>
            <w:vAlign w:val="center"/>
          </w:tcPr>
          <w:p w14:paraId="3D255502"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Nombre</w:t>
            </w:r>
          </w:p>
        </w:tc>
        <w:tc>
          <w:tcPr>
            <w:tcW w:w="6945" w:type="dxa"/>
            <w:gridSpan w:val="3"/>
          </w:tcPr>
          <w:p w14:paraId="5C3AFAE7" w14:textId="37BCFEF9" w:rsidR="00EC2CE6" w:rsidRPr="00B958AE" w:rsidRDefault="00EC2CE6" w:rsidP="00F91304">
            <w:pPr>
              <w:spacing w:line="276" w:lineRule="auto"/>
              <w:jc w:val="both"/>
              <w:rPr>
                <w:rFonts w:ascii="Arial" w:hAnsi="Arial" w:cs="Arial"/>
                <w:sz w:val="20"/>
                <w:szCs w:val="20"/>
                <w:lang w:val="es-ES_tradnl"/>
              </w:rPr>
            </w:pPr>
            <w:r w:rsidRPr="00CB79C3">
              <w:rPr>
                <w:rFonts w:ascii="Arial" w:hAnsi="Arial" w:cs="Arial"/>
                <w:sz w:val="20"/>
                <w:szCs w:val="20"/>
                <w:lang w:val="es-ES_tradnl"/>
              </w:rPr>
              <w:t>Optimización del Centro de C</w:t>
            </w:r>
            <w:r>
              <w:rPr>
                <w:rFonts w:ascii="Arial" w:hAnsi="Arial" w:cs="Arial"/>
                <w:sz w:val="20"/>
                <w:szCs w:val="20"/>
                <w:lang w:val="es-ES_tradnl"/>
              </w:rPr>
              <w:t>ó</w:t>
            </w:r>
            <w:r w:rsidRPr="00CB79C3">
              <w:rPr>
                <w:rFonts w:ascii="Arial" w:hAnsi="Arial" w:cs="Arial"/>
                <w:sz w:val="20"/>
                <w:szCs w:val="20"/>
                <w:lang w:val="es-ES_tradnl"/>
              </w:rPr>
              <w:t>mputo</w:t>
            </w:r>
            <w:r>
              <w:rPr>
                <w:rFonts w:ascii="Arial" w:hAnsi="Arial" w:cs="Arial"/>
                <w:sz w:val="20"/>
                <w:szCs w:val="20"/>
                <w:lang w:val="es-ES_tradnl"/>
              </w:rPr>
              <w:t xml:space="preserve"> – Fase III</w:t>
            </w:r>
          </w:p>
        </w:tc>
      </w:tr>
      <w:tr w:rsidR="00EC2CE6" w:rsidRPr="004F6165" w14:paraId="1F02A5B9" w14:textId="77777777" w:rsidTr="0011253A">
        <w:tc>
          <w:tcPr>
            <w:tcW w:w="1883" w:type="dxa"/>
            <w:shd w:val="clear" w:color="auto" w:fill="A8D08D" w:themeFill="accent6" w:themeFillTint="99"/>
            <w:vAlign w:val="center"/>
          </w:tcPr>
          <w:p w14:paraId="0276A334"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Objetivo General</w:t>
            </w:r>
          </w:p>
        </w:tc>
        <w:tc>
          <w:tcPr>
            <w:tcW w:w="6945" w:type="dxa"/>
            <w:gridSpan w:val="3"/>
          </w:tcPr>
          <w:p w14:paraId="1C5FB72B" w14:textId="77777777" w:rsidR="00EC2CE6" w:rsidRPr="00B958AE" w:rsidRDefault="00EC2CE6" w:rsidP="00F91304">
            <w:pPr>
              <w:spacing w:line="276" w:lineRule="auto"/>
              <w:jc w:val="both"/>
              <w:rPr>
                <w:rFonts w:ascii="Arial" w:hAnsi="Arial" w:cs="Arial"/>
                <w:sz w:val="20"/>
                <w:szCs w:val="20"/>
                <w:highlight w:val="yellow"/>
                <w:lang w:val="es-ES_tradnl"/>
              </w:rPr>
            </w:pPr>
            <w:r w:rsidRPr="00B958AE">
              <w:rPr>
                <w:rFonts w:ascii="Arial" w:eastAsia="Arial" w:hAnsi="Arial" w:cs="Arial"/>
                <w:sz w:val="20"/>
                <w:szCs w:val="20"/>
                <w:lang w:val="es-ES"/>
              </w:rPr>
              <w:t xml:space="preserve">Mejorar las condiciones físicas y técnicas para cumplir con los estándares mínimos requeridos en la administración y operación del Centro de Cómputo de la ADR  </w:t>
            </w:r>
          </w:p>
        </w:tc>
      </w:tr>
      <w:tr w:rsidR="00EC2CE6" w:rsidRPr="004F6165" w14:paraId="5332686A" w14:textId="77777777" w:rsidTr="0011253A">
        <w:tc>
          <w:tcPr>
            <w:tcW w:w="1883" w:type="dxa"/>
            <w:shd w:val="clear" w:color="auto" w:fill="A8D08D" w:themeFill="accent6" w:themeFillTint="99"/>
            <w:vAlign w:val="center"/>
          </w:tcPr>
          <w:p w14:paraId="439C5E0F"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Objetivos Específicos</w:t>
            </w:r>
          </w:p>
        </w:tc>
        <w:tc>
          <w:tcPr>
            <w:tcW w:w="6945" w:type="dxa"/>
            <w:gridSpan w:val="3"/>
          </w:tcPr>
          <w:p w14:paraId="60D13399"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Mejorar las condiciones de seguridad y de operación del Centro de c</w:t>
            </w:r>
            <w:r>
              <w:rPr>
                <w:rFonts w:ascii="Arial" w:eastAsia="Arial" w:hAnsi="Arial" w:cs="Arial"/>
                <w:sz w:val="20"/>
                <w:szCs w:val="20"/>
              </w:rPr>
              <w:t>ó</w:t>
            </w:r>
            <w:r w:rsidRPr="00CD5F1A">
              <w:rPr>
                <w:rFonts w:ascii="Arial" w:eastAsia="Arial" w:hAnsi="Arial" w:cs="Arial"/>
                <w:sz w:val="20"/>
                <w:szCs w:val="20"/>
              </w:rPr>
              <w:t>mputo</w:t>
            </w:r>
          </w:p>
          <w:p w14:paraId="54B55FBB"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Ordenar el cableado que interconectan los equipos alojados en los racks de comunicaciones</w:t>
            </w:r>
          </w:p>
          <w:p w14:paraId="4D265908" w14:textId="77777777" w:rsidR="00EC2CE6" w:rsidRPr="00B958AE" w:rsidRDefault="00EC2CE6"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Repotenciar o mejorar las condiciones de los equipos que soportan la red</w:t>
            </w:r>
            <w:r w:rsidRPr="00B958AE">
              <w:rPr>
                <w:rFonts w:ascii="Arial" w:eastAsia="Arial" w:hAnsi="Arial" w:cs="Arial"/>
                <w:sz w:val="20"/>
                <w:szCs w:val="20"/>
                <w:lang w:val="es-ES"/>
              </w:rPr>
              <w:t xml:space="preserve"> electica de la entidad</w:t>
            </w:r>
          </w:p>
        </w:tc>
      </w:tr>
      <w:tr w:rsidR="00EC2CE6" w:rsidRPr="004F6165" w14:paraId="1F14D479" w14:textId="77777777" w:rsidTr="0011253A">
        <w:tc>
          <w:tcPr>
            <w:tcW w:w="1883" w:type="dxa"/>
            <w:shd w:val="clear" w:color="auto" w:fill="A8D08D" w:themeFill="accent6" w:themeFillTint="99"/>
            <w:vAlign w:val="center"/>
          </w:tcPr>
          <w:p w14:paraId="4FDC828C"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Principios de Transformación Digital</w:t>
            </w:r>
          </w:p>
        </w:tc>
        <w:tc>
          <w:tcPr>
            <w:tcW w:w="6945" w:type="dxa"/>
            <w:gridSpan w:val="3"/>
            <w:vAlign w:val="center"/>
          </w:tcPr>
          <w:p w14:paraId="59891F1B"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C7B3E60" w14:textId="77777777" w:rsidR="00EC2CE6" w:rsidRPr="00B958AE" w:rsidRDefault="00EC2CE6" w:rsidP="00F91304">
            <w:pPr>
              <w:pStyle w:val="ListParagraph"/>
              <w:numPr>
                <w:ilvl w:val="0"/>
                <w:numId w:val="48"/>
              </w:numPr>
              <w:spacing w:line="276" w:lineRule="auto"/>
              <w:jc w:val="both"/>
              <w:rPr>
                <w:rFonts w:ascii="Arial" w:eastAsia="Arial" w:hAnsi="Arial" w:cs="Arial"/>
                <w:sz w:val="20"/>
                <w:szCs w:val="20"/>
                <w:lang w:val="es-ES"/>
              </w:rPr>
            </w:pPr>
            <w:r w:rsidRPr="007D4985">
              <w:rPr>
                <w:rFonts w:ascii="Arial" w:eastAsia="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tc>
      </w:tr>
      <w:tr w:rsidR="00EC2CE6" w:rsidRPr="004F6165" w14:paraId="57EC094B" w14:textId="77777777" w:rsidTr="0011253A">
        <w:tc>
          <w:tcPr>
            <w:tcW w:w="1883" w:type="dxa"/>
            <w:shd w:val="clear" w:color="auto" w:fill="A8D08D" w:themeFill="accent6" w:themeFillTint="99"/>
            <w:vAlign w:val="center"/>
          </w:tcPr>
          <w:p w14:paraId="7D27F980"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Indicadores de Gobierno Digital</w:t>
            </w:r>
          </w:p>
        </w:tc>
        <w:tc>
          <w:tcPr>
            <w:tcW w:w="6945" w:type="dxa"/>
            <w:gridSpan w:val="3"/>
          </w:tcPr>
          <w:p w14:paraId="019B91A6"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sz w:val="20"/>
                <w:szCs w:val="20"/>
              </w:rPr>
              <w:t xml:space="preserve">% de procesos y procedimientos que optimizaron tiempos de ejecución y son más sencillos </w:t>
            </w:r>
          </w:p>
          <w:p w14:paraId="482F4161" w14:textId="77777777" w:rsidR="00EC2CE6" w:rsidRPr="00B958AE" w:rsidRDefault="00EC2CE6" w:rsidP="00F91304">
            <w:pPr>
              <w:pStyle w:val="ListParagraph"/>
              <w:numPr>
                <w:ilvl w:val="0"/>
                <w:numId w:val="48"/>
              </w:numPr>
              <w:spacing w:line="276" w:lineRule="auto"/>
              <w:jc w:val="both"/>
              <w:rPr>
                <w:rFonts w:ascii="Arial" w:eastAsia="Arial" w:hAnsi="Arial" w:cs="Arial"/>
                <w:sz w:val="20"/>
                <w:szCs w:val="20"/>
                <w:lang w:val="es-ES"/>
              </w:rPr>
            </w:pPr>
            <w:r w:rsidRPr="00CD5F1A">
              <w:rPr>
                <w:rFonts w:ascii="Arial" w:eastAsia="Arial" w:hAnsi="Arial" w:cs="Arial"/>
                <w:sz w:val="20"/>
                <w:szCs w:val="20"/>
              </w:rPr>
              <w:t>% de implementación de Arquitectura empresarial al interior de la entidad</w:t>
            </w:r>
          </w:p>
        </w:tc>
      </w:tr>
      <w:tr w:rsidR="00EC2CE6" w:rsidRPr="004F6165" w14:paraId="73C1948A" w14:textId="77777777" w:rsidTr="0011253A">
        <w:tc>
          <w:tcPr>
            <w:tcW w:w="1883" w:type="dxa"/>
            <w:shd w:val="clear" w:color="auto" w:fill="A8D08D" w:themeFill="accent6" w:themeFillTint="99"/>
            <w:vAlign w:val="center"/>
          </w:tcPr>
          <w:p w14:paraId="152D6C7F"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Tiempo Aproximado de Implementación</w:t>
            </w:r>
          </w:p>
        </w:tc>
        <w:tc>
          <w:tcPr>
            <w:tcW w:w="2553" w:type="dxa"/>
            <w:vAlign w:val="center"/>
          </w:tcPr>
          <w:p w14:paraId="0AA80D58" w14:textId="09F9B339"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
              </w:rPr>
              <w:t>1 mes</w:t>
            </w:r>
          </w:p>
        </w:tc>
        <w:tc>
          <w:tcPr>
            <w:tcW w:w="2093" w:type="dxa"/>
            <w:shd w:val="clear" w:color="auto" w:fill="A8D08D" w:themeFill="accent6" w:themeFillTint="99"/>
            <w:vAlign w:val="center"/>
          </w:tcPr>
          <w:p w14:paraId="6C14AE33"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b/>
                <w:color w:val="000000" w:themeColor="text1"/>
                <w:sz w:val="20"/>
                <w:szCs w:val="20"/>
                <w:lang w:val="es-ES"/>
              </w:rPr>
              <w:t>Costo Aproximado de Implementación</w:t>
            </w:r>
          </w:p>
        </w:tc>
        <w:tc>
          <w:tcPr>
            <w:tcW w:w="2299" w:type="dxa"/>
            <w:vAlign w:val="center"/>
          </w:tcPr>
          <w:p w14:paraId="706BD46F" w14:textId="77777777" w:rsidR="00EC2CE6" w:rsidRPr="00B958AE" w:rsidRDefault="00EC2CE6" w:rsidP="00F91304">
            <w:pPr>
              <w:spacing w:line="276" w:lineRule="auto"/>
              <w:rPr>
                <w:rFonts w:ascii="Arial" w:eastAsia="Arial" w:hAnsi="Arial" w:cs="Arial"/>
                <w:sz w:val="20"/>
                <w:szCs w:val="20"/>
                <w:lang w:val="es-ES"/>
              </w:rPr>
            </w:pPr>
            <w:r>
              <w:rPr>
                <w:rFonts w:ascii="Arial" w:eastAsia="Arial" w:hAnsi="Arial" w:cs="Arial"/>
                <w:sz w:val="20"/>
                <w:szCs w:val="20"/>
                <w:lang w:val="es-ES"/>
              </w:rPr>
              <w:t>$7.875.000</w:t>
            </w:r>
          </w:p>
        </w:tc>
      </w:tr>
      <w:tr w:rsidR="00EC2CE6" w:rsidRPr="004F6165" w14:paraId="5EBEB202" w14:textId="77777777" w:rsidTr="0011253A">
        <w:tc>
          <w:tcPr>
            <w:tcW w:w="1883" w:type="dxa"/>
            <w:shd w:val="clear" w:color="auto" w:fill="A8D08D" w:themeFill="accent6" w:themeFillTint="99"/>
            <w:vAlign w:val="center"/>
          </w:tcPr>
          <w:p w14:paraId="646C79D3"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Prioridad de la Implementación</w:t>
            </w:r>
          </w:p>
        </w:tc>
        <w:tc>
          <w:tcPr>
            <w:tcW w:w="2553" w:type="dxa"/>
            <w:vAlign w:val="center"/>
          </w:tcPr>
          <w:p w14:paraId="308A920F"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Alta</w:t>
            </w:r>
          </w:p>
        </w:tc>
        <w:tc>
          <w:tcPr>
            <w:tcW w:w="2093" w:type="dxa"/>
            <w:shd w:val="clear" w:color="auto" w:fill="A8D08D" w:themeFill="accent6" w:themeFillTint="99"/>
            <w:vAlign w:val="center"/>
          </w:tcPr>
          <w:p w14:paraId="4F120D55"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Áreas Involucradas</w:t>
            </w:r>
          </w:p>
        </w:tc>
        <w:tc>
          <w:tcPr>
            <w:tcW w:w="2299" w:type="dxa"/>
          </w:tcPr>
          <w:p w14:paraId="02966574"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Oficina de Tecnologías de la Información (OTI)</w:t>
            </w:r>
          </w:p>
        </w:tc>
      </w:tr>
      <w:tr w:rsidR="00EC2CE6" w:rsidRPr="004F6165" w14:paraId="79E42C41" w14:textId="77777777" w:rsidTr="0011253A">
        <w:tc>
          <w:tcPr>
            <w:tcW w:w="1883" w:type="dxa"/>
            <w:shd w:val="clear" w:color="auto" w:fill="A8D08D" w:themeFill="accent6" w:themeFillTint="99"/>
            <w:vAlign w:val="center"/>
          </w:tcPr>
          <w:p w14:paraId="54BFF0A3"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
              </w:rPr>
              <w:t>Procesos que Apoya</w:t>
            </w:r>
          </w:p>
        </w:tc>
        <w:tc>
          <w:tcPr>
            <w:tcW w:w="2553" w:type="dxa"/>
          </w:tcPr>
          <w:p w14:paraId="627F7BFF"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Gestión de Tecnologías de la Información</w:t>
            </w:r>
          </w:p>
        </w:tc>
        <w:tc>
          <w:tcPr>
            <w:tcW w:w="2093" w:type="dxa"/>
            <w:shd w:val="clear" w:color="auto" w:fill="A8D08D" w:themeFill="accent6" w:themeFillTint="99"/>
            <w:vAlign w:val="center"/>
          </w:tcPr>
          <w:p w14:paraId="4FC4DD39" w14:textId="77777777" w:rsidR="00EC2CE6" w:rsidRPr="00B958AE" w:rsidRDefault="00EC2CE6" w:rsidP="00F91304">
            <w:pPr>
              <w:spacing w:line="276" w:lineRule="auto"/>
              <w:rPr>
                <w:rFonts w:ascii="Arial" w:eastAsia="Arial" w:hAnsi="Arial" w:cs="Arial"/>
                <w:b/>
                <w:color w:val="000000" w:themeColor="text1"/>
                <w:sz w:val="20"/>
                <w:szCs w:val="20"/>
                <w:lang w:val="es-ES"/>
              </w:rPr>
            </w:pPr>
            <w:r w:rsidRPr="00B958AE">
              <w:rPr>
                <w:rFonts w:ascii="Arial" w:eastAsia="Arial" w:hAnsi="Arial" w:cs="Arial"/>
                <w:b/>
                <w:color w:val="000000" w:themeColor="text1"/>
                <w:sz w:val="20"/>
                <w:szCs w:val="20"/>
                <w:lang w:val="es-ES_tradnl"/>
              </w:rPr>
              <w:t>Dominio al que Pertenece</w:t>
            </w:r>
          </w:p>
        </w:tc>
        <w:tc>
          <w:tcPr>
            <w:tcW w:w="2299" w:type="dxa"/>
          </w:tcPr>
          <w:p w14:paraId="4E67A9A6" w14:textId="77777777" w:rsidR="00EC2CE6" w:rsidRPr="00B958AE" w:rsidRDefault="00EC2CE6" w:rsidP="00F91304">
            <w:pPr>
              <w:spacing w:line="276" w:lineRule="auto"/>
              <w:rPr>
                <w:rFonts w:ascii="Arial" w:eastAsia="Arial" w:hAnsi="Arial" w:cs="Arial"/>
                <w:sz w:val="20"/>
                <w:szCs w:val="20"/>
                <w:lang w:val="es-ES"/>
              </w:rPr>
            </w:pPr>
            <w:r w:rsidRPr="00B958AE">
              <w:rPr>
                <w:rFonts w:ascii="Arial" w:eastAsia="Arial" w:hAnsi="Arial" w:cs="Arial"/>
                <w:sz w:val="20"/>
                <w:szCs w:val="20"/>
                <w:lang w:val="es-ES_tradnl"/>
              </w:rPr>
              <w:t>Infraestructura Tecnológica</w:t>
            </w:r>
          </w:p>
        </w:tc>
      </w:tr>
      <w:tr w:rsidR="00EC2CE6" w:rsidRPr="004F6165" w14:paraId="4CACB4DD" w14:textId="77777777" w:rsidTr="0011253A">
        <w:tc>
          <w:tcPr>
            <w:tcW w:w="8828" w:type="dxa"/>
            <w:gridSpan w:val="4"/>
            <w:shd w:val="clear" w:color="auto" w:fill="A8D08D" w:themeFill="accent6" w:themeFillTint="99"/>
          </w:tcPr>
          <w:p w14:paraId="4182A97B" w14:textId="77777777" w:rsidR="00EC2CE6" w:rsidRPr="00B958AE" w:rsidRDefault="00EC2C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DESCRIPCIÓN</w:t>
            </w:r>
          </w:p>
        </w:tc>
      </w:tr>
      <w:tr w:rsidR="00EC2CE6" w:rsidRPr="004F6165" w14:paraId="4EDCFCB3" w14:textId="77777777" w:rsidTr="0011253A">
        <w:trPr>
          <w:trHeight w:val="168"/>
        </w:trPr>
        <w:tc>
          <w:tcPr>
            <w:tcW w:w="8828" w:type="dxa"/>
            <w:gridSpan w:val="4"/>
          </w:tcPr>
          <w:p w14:paraId="18A372AE" w14:textId="77777777" w:rsidR="00EC2CE6" w:rsidRDefault="00EC2CE6" w:rsidP="00F91304">
            <w:pPr>
              <w:spacing w:line="276" w:lineRule="auto"/>
              <w:jc w:val="both"/>
              <w:rPr>
                <w:rFonts w:ascii="Arial" w:hAnsi="Arial" w:cs="Arial"/>
                <w:sz w:val="20"/>
                <w:szCs w:val="20"/>
                <w:lang w:val="es-ES"/>
              </w:rPr>
            </w:pPr>
            <w:r>
              <w:rPr>
                <w:rFonts w:ascii="Arial" w:hAnsi="Arial" w:cs="Arial"/>
                <w:sz w:val="20"/>
                <w:szCs w:val="20"/>
                <w:lang w:val="es-ES"/>
              </w:rPr>
              <w:t>Tomando como punto de partida que el centro de cómputo es compartido, a continuación, se relaciona la descripción del alcance requerido a nivel de este proyecto, el cual lo conforman:</w:t>
            </w:r>
          </w:p>
          <w:p w14:paraId="5173425E" w14:textId="77777777" w:rsidR="00EC2CE6" w:rsidRDefault="00EC2CE6" w:rsidP="00F91304">
            <w:pPr>
              <w:spacing w:line="276" w:lineRule="auto"/>
              <w:jc w:val="both"/>
              <w:rPr>
                <w:rFonts w:ascii="Arial" w:hAnsi="Arial" w:cs="Arial"/>
                <w:sz w:val="20"/>
                <w:szCs w:val="20"/>
                <w:lang w:val="es-ES"/>
              </w:rPr>
            </w:pPr>
          </w:p>
          <w:p w14:paraId="4DC60317"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w:t>
            </w:r>
            <w:r>
              <w:rPr>
                <w:rFonts w:ascii="Arial" w:eastAsia="Arial" w:hAnsi="Arial" w:cs="Arial"/>
                <w:sz w:val="20"/>
                <w:szCs w:val="20"/>
              </w:rPr>
              <w:t xml:space="preserve">18 </w:t>
            </w:r>
            <w:r w:rsidRPr="00CD5F1A">
              <w:rPr>
                <w:rFonts w:ascii="Arial" w:eastAsia="Arial" w:hAnsi="Arial" w:cs="Arial"/>
                <w:sz w:val="20"/>
                <w:szCs w:val="20"/>
              </w:rPr>
              <w:t xml:space="preserve">UPS de </w:t>
            </w:r>
            <w:r>
              <w:rPr>
                <w:rFonts w:ascii="Arial" w:eastAsia="Arial" w:hAnsi="Arial" w:cs="Arial"/>
                <w:sz w:val="20"/>
                <w:szCs w:val="20"/>
              </w:rPr>
              <w:t>6</w:t>
            </w:r>
            <w:r w:rsidRPr="00CD5F1A">
              <w:rPr>
                <w:rFonts w:ascii="Arial" w:eastAsia="Arial" w:hAnsi="Arial" w:cs="Arial"/>
                <w:sz w:val="20"/>
                <w:szCs w:val="20"/>
              </w:rPr>
              <w:t xml:space="preserve"> KVA para soportar la infraestructura del centro de datos para la ADR.</w:t>
            </w:r>
          </w:p>
          <w:p w14:paraId="40715542"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sensor</w:t>
            </w:r>
            <w:r>
              <w:rPr>
                <w:rFonts w:ascii="Arial" w:eastAsia="Arial" w:hAnsi="Arial" w:cs="Arial"/>
                <w:sz w:val="20"/>
                <w:szCs w:val="20"/>
              </w:rPr>
              <w:t>es</w:t>
            </w:r>
            <w:r w:rsidRPr="00CD5F1A">
              <w:rPr>
                <w:rFonts w:ascii="Arial" w:eastAsia="Arial" w:hAnsi="Arial" w:cs="Arial"/>
                <w:sz w:val="20"/>
                <w:szCs w:val="20"/>
              </w:rPr>
              <w:t xml:space="preserve"> de temperatura por cada rack </w:t>
            </w:r>
            <w:r>
              <w:rPr>
                <w:rFonts w:ascii="Arial" w:eastAsia="Arial" w:hAnsi="Arial" w:cs="Arial"/>
                <w:sz w:val="20"/>
                <w:szCs w:val="20"/>
              </w:rPr>
              <w:t>y</w:t>
            </w:r>
            <w:r w:rsidRPr="00CD5F1A">
              <w:rPr>
                <w:rFonts w:ascii="Arial" w:eastAsia="Arial" w:hAnsi="Arial" w:cs="Arial"/>
                <w:sz w:val="20"/>
                <w:szCs w:val="20"/>
              </w:rPr>
              <w:t xml:space="preserve"> de 4 sensores de humo</w:t>
            </w:r>
            <w:r>
              <w:rPr>
                <w:rFonts w:ascii="Arial" w:eastAsia="Arial" w:hAnsi="Arial" w:cs="Arial"/>
                <w:sz w:val="20"/>
                <w:szCs w:val="20"/>
              </w:rPr>
              <w:t>.</w:t>
            </w:r>
          </w:p>
          <w:p w14:paraId="56E09EE4"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A</w:t>
            </w:r>
            <w:r w:rsidRPr="00CD5F1A">
              <w:rPr>
                <w:rFonts w:ascii="Arial" w:eastAsia="Arial" w:hAnsi="Arial" w:cs="Arial"/>
                <w:sz w:val="20"/>
                <w:szCs w:val="20"/>
              </w:rPr>
              <w:t xml:space="preserve">ctualización de 3 extintores tipo C </w:t>
            </w:r>
            <w:r>
              <w:rPr>
                <w:rFonts w:ascii="Arial" w:eastAsia="Arial" w:hAnsi="Arial" w:cs="Arial"/>
                <w:sz w:val="20"/>
                <w:szCs w:val="20"/>
              </w:rPr>
              <w:t xml:space="preserve">para </w:t>
            </w:r>
            <w:r w:rsidRPr="00CD5F1A">
              <w:rPr>
                <w:rFonts w:ascii="Arial" w:eastAsia="Arial" w:hAnsi="Arial" w:cs="Arial"/>
                <w:sz w:val="20"/>
                <w:szCs w:val="20"/>
              </w:rPr>
              <w:t>mitigar incidentes tempranos en el centro de cómputo</w:t>
            </w:r>
            <w:r>
              <w:rPr>
                <w:rFonts w:ascii="Arial" w:eastAsia="Arial" w:hAnsi="Arial" w:cs="Arial"/>
                <w:sz w:val="20"/>
                <w:szCs w:val="20"/>
              </w:rPr>
              <w:t>.</w:t>
            </w:r>
          </w:p>
          <w:p w14:paraId="023C6979" w14:textId="77777777" w:rsidR="00EC2CE6" w:rsidRDefault="00EC2CE6"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Pr>
                <w:rFonts w:ascii="Arial" w:eastAsia="Arial" w:hAnsi="Arial" w:cs="Arial"/>
                <w:sz w:val="20"/>
                <w:szCs w:val="20"/>
              </w:rPr>
              <w:t xml:space="preserve">Mantenimiento </w:t>
            </w:r>
            <w:r>
              <w:rPr>
                <w:rFonts w:ascii="Arial" w:eastAsia="Arial" w:hAnsi="Arial" w:cs="Arial"/>
                <w:color w:val="000000" w:themeColor="text1"/>
                <w:sz w:val="20"/>
                <w:szCs w:val="20"/>
                <w:lang w:val="es-ES"/>
              </w:rPr>
              <w:t>del control de acceso con gestión central y protección de datos personales</w:t>
            </w:r>
          </w:p>
          <w:p w14:paraId="62A6F5DC" w14:textId="77777777" w:rsidR="00EC2CE6" w:rsidRPr="00CA2D8E" w:rsidRDefault="00EC2CE6" w:rsidP="00F91304">
            <w:pPr>
              <w:spacing w:line="276" w:lineRule="auto"/>
              <w:jc w:val="both"/>
              <w:rPr>
                <w:rFonts w:ascii="Arial" w:eastAsia="Arial" w:hAnsi="Arial" w:cs="Arial"/>
                <w:color w:val="000000" w:themeColor="text1"/>
                <w:sz w:val="20"/>
                <w:szCs w:val="20"/>
                <w:lang w:val="es-ES"/>
              </w:rPr>
            </w:pPr>
          </w:p>
          <w:p w14:paraId="3A32EDE3" w14:textId="77777777" w:rsidR="00EC2CE6" w:rsidRPr="00CD5F1A" w:rsidRDefault="00EC2CE6" w:rsidP="00F91304">
            <w:pPr>
              <w:spacing w:line="276" w:lineRule="auto"/>
              <w:jc w:val="both"/>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Nota: Se debe asegurar un acuerdo de servicios para la operación de la planta eléctrica.</w:t>
            </w:r>
          </w:p>
        </w:tc>
      </w:tr>
      <w:tr w:rsidR="00EC2CE6" w:rsidRPr="004F6165" w14:paraId="70E7173E" w14:textId="77777777" w:rsidTr="0011253A">
        <w:tc>
          <w:tcPr>
            <w:tcW w:w="8828" w:type="dxa"/>
            <w:gridSpan w:val="4"/>
            <w:shd w:val="clear" w:color="auto" w:fill="A8D08D" w:themeFill="accent6" w:themeFillTint="99"/>
          </w:tcPr>
          <w:p w14:paraId="0ED733B3" w14:textId="77777777" w:rsidR="00EC2CE6" w:rsidRPr="00B958AE" w:rsidRDefault="00EC2C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lastRenderedPageBreak/>
              <w:t>BRECHAS</w:t>
            </w:r>
          </w:p>
        </w:tc>
      </w:tr>
      <w:tr w:rsidR="00EC2CE6" w:rsidRPr="004F6165" w14:paraId="7825BF5B" w14:textId="77777777" w:rsidTr="0011253A">
        <w:tc>
          <w:tcPr>
            <w:tcW w:w="8828" w:type="dxa"/>
            <w:gridSpan w:val="4"/>
          </w:tcPr>
          <w:p w14:paraId="6C738EB8"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BR-IT-02</w:t>
            </w:r>
            <w:r w:rsidRPr="00CD5F1A">
              <w:rPr>
                <w:rFonts w:ascii="Arial" w:eastAsia="Arial" w:hAnsi="Arial" w:cs="Arial"/>
                <w:sz w:val="20"/>
                <w:szCs w:val="20"/>
              </w:rPr>
              <w:tab/>
              <w:t>Implementar una configuración de alta disponibilidad en la infraestructura crítica.</w:t>
            </w:r>
          </w:p>
          <w:p w14:paraId="283729F2"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BR-IT-03</w:t>
            </w:r>
            <w:r w:rsidRPr="00CD5F1A">
              <w:rPr>
                <w:rFonts w:ascii="Arial" w:eastAsia="Arial" w:hAnsi="Arial" w:cs="Arial"/>
                <w:sz w:val="20"/>
                <w:szCs w:val="20"/>
              </w:rPr>
              <w:tab/>
              <w:t>Rediseñar el servicio de red inalámbrica de la ADR.</w:t>
            </w:r>
          </w:p>
          <w:p w14:paraId="6751018D"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BR-IT-04</w:t>
            </w:r>
            <w:r w:rsidRPr="00CD5F1A">
              <w:rPr>
                <w:rFonts w:ascii="Arial" w:eastAsia="Arial" w:hAnsi="Arial" w:cs="Arial"/>
                <w:sz w:val="20"/>
                <w:szCs w:val="20"/>
              </w:rPr>
              <w:tab/>
              <w:t>Migrar soluciones/aplicaciones sobre infraestructura sin contrato de soporte a infraestructura con soporte.</w:t>
            </w:r>
          </w:p>
          <w:p w14:paraId="29B579DB"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BR-IT-09</w:t>
            </w:r>
            <w:r w:rsidRPr="00CD5F1A">
              <w:rPr>
                <w:rFonts w:ascii="Arial" w:eastAsia="Arial" w:hAnsi="Arial" w:cs="Arial"/>
                <w:sz w:val="20"/>
                <w:szCs w:val="20"/>
              </w:rPr>
              <w:tab/>
              <w:t>Implementar una solución de telefonía que cumpla con las necesidades operativas y funcionales de la Entidad.</w:t>
            </w:r>
          </w:p>
          <w:p w14:paraId="32109529"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BR-IT-10</w:t>
            </w:r>
            <w:r w:rsidRPr="00CD5F1A">
              <w:rPr>
                <w:rFonts w:ascii="Arial" w:eastAsia="Arial" w:hAnsi="Arial" w:cs="Arial"/>
                <w:sz w:val="20"/>
                <w:szCs w:val="20"/>
              </w:rPr>
              <w:tab/>
              <w:t>Integrar la identidad digital empresarial en todos los servicios de infraestructura tecnológica de la Entidad.</w:t>
            </w:r>
          </w:p>
          <w:p w14:paraId="41370E20" w14:textId="77777777" w:rsidR="00EC2CE6" w:rsidRPr="00CA2D8E" w:rsidRDefault="00EC2CE6" w:rsidP="00F91304">
            <w:pPr>
              <w:pStyle w:val="ListParagraph"/>
              <w:numPr>
                <w:ilvl w:val="0"/>
                <w:numId w:val="48"/>
              </w:numPr>
              <w:spacing w:line="276" w:lineRule="auto"/>
              <w:jc w:val="both"/>
              <w:rPr>
                <w:rFonts w:ascii="Arial" w:eastAsia="Arial" w:hAnsi="Arial" w:cs="Arial"/>
                <w:sz w:val="20"/>
                <w:szCs w:val="20"/>
              </w:rPr>
            </w:pPr>
            <w:r w:rsidRPr="00CD5F1A">
              <w:rPr>
                <w:rFonts w:ascii="Arial" w:eastAsia="Arial" w:hAnsi="Arial" w:cs="Arial"/>
                <w:b/>
                <w:sz w:val="20"/>
                <w:szCs w:val="20"/>
              </w:rPr>
              <w:t>BR-IT-14</w:t>
            </w:r>
            <w:r w:rsidRPr="00CD5F1A">
              <w:rPr>
                <w:rFonts w:ascii="Arial" w:eastAsia="Arial" w:hAnsi="Arial" w:cs="Arial"/>
                <w:sz w:val="20"/>
                <w:szCs w:val="20"/>
              </w:rPr>
              <w:tab/>
            </w:r>
            <w:proofErr w:type="spellStart"/>
            <w:r w:rsidRPr="00CD5F1A">
              <w:rPr>
                <w:rFonts w:ascii="Arial" w:eastAsia="Arial" w:hAnsi="Arial" w:cs="Arial"/>
                <w:sz w:val="20"/>
                <w:szCs w:val="20"/>
              </w:rPr>
              <w:t>Impleme</w:t>
            </w:r>
            <w:r w:rsidRPr="00B958AE">
              <w:rPr>
                <w:rFonts w:ascii="Arial" w:eastAsia="Arial" w:hAnsi="Arial" w:cs="Arial"/>
                <w:bCs/>
                <w:color w:val="000000" w:themeColor="text1"/>
                <w:sz w:val="20"/>
                <w:szCs w:val="20"/>
                <w:lang w:val="es-ES"/>
              </w:rPr>
              <w:t>ntar</w:t>
            </w:r>
            <w:proofErr w:type="spellEnd"/>
            <w:r w:rsidRPr="00B958AE">
              <w:rPr>
                <w:rFonts w:ascii="Arial" w:eastAsia="Arial" w:hAnsi="Arial" w:cs="Arial"/>
                <w:bCs/>
                <w:color w:val="000000" w:themeColor="text1"/>
                <w:sz w:val="20"/>
                <w:szCs w:val="20"/>
                <w:lang w:val="es-ES"/>
              </w:rPr>
              <w:t xml:space="preserve"> una solución de gestión de capacidad, administración y monitoreo centralizado.</w:t>
            </w:r>
          </w:p>
        </w:tc>
      </w:tr>
      <w:tr w:rsidR="00EC2CE6" w:rsidRPr="004F6165" w14:paraId="1DF21AC6" w14:textId="77777777" w:rsidTr="0011253A">
        <w:tc>
          <w:tcPr>
            <w:tcW w:w="8828" w:type="dxa"/>
            <w:gridSpan w:val="4"/>
            <w:shd w:val="clear" w:color="auto" w:fill="A8D08D" w:themeFill="accent6" w:themeFillTint="99"/>
          </w:tcPr>
          <w:p w14:paraId="5B2B0F2D" w14:textId="77777777" w:rsidR="00EC2CE6" w:rsidRPr="00B958AE" w:rsidRDefault="00EC2CE6" w:rsidP="00F91304">
            <w:pPr>
              <w:spacing w:line="276" w:lineRule="auto"/>
              <w:jc w:val="center"/>
              <w:rPr>
                <w:rFonts w:ascii="Arial" w:eastAsia="Arial" w:hAnsi="Arial" w:cs="Arial"/>
                <w:b/>
                <w:color w:val="000000" w:themeColor="text1"/>
                <w:sz w:val="20"/>
                <w:szCs w:val="20"/>
                <w:highlight w:val="yellow"/>
                <w:lang w:val="es-ES"/>
              </w:rPr>
            </w:pPr>
            <w:r w:rsidRPr="00B958AE">
              <w:rPr>
                <w:rFonts w:ascii="Arial" w:eastAsia="Arial" w:hAnsi="Arial" w:cs="Arial"/>
                <w:b/>
                <w:color w:val="000000" w:themeColor="text1"/>
                <w:sz w:val="20"/>
                <w:szCs w:val="20"/>
                <w:lang w:val="es-ES"/>
              </w:rPr>
              <w:t>ENTREGABLES</w:t>
            </w:r>
          </w:p>
        </w:tc>
      </w:tr>
      <w:tr w:rsidR="00EC2CE6" w:rsidRPr="004F6165" w14:paraId="62A736BE" w14:textId="77777777" w:rsidTr="0011253A">
        <w:tc>
          <w:tcPr>
            <w:tcW w:w="8828" w:type="dxa"/>
            <w:gridSpan w:val="4"/>
          </w:tcPr>
          <w:p w14:paraId="6BF9E735"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Mantenimiento</w:t>
            </w:r>
            <w:r w:rsidRPr="00CD5F1A">
              <w:rPr>
                <w:rFonts w:ascii="Arial" w:eastAsia="Arial" w:hAnsi="Arial" w:cs="Arial"/>
                <w:sz w:val="20"/>
                <w:szCs w:val="20"/>
              </w:rPr>
              <w:t xml:space="preserve"> de </w:t>
            </w:r>
            <w:r>
              <w:rPr>
                <w:rFonts w:ascii="Arial" w:eastAsia="Arial" w:hAnsi="Arial" w:cs="Arial"/>
                <w:sz w:val="20"/>
                <w:szCs w:val="20"/>
              </w:rPr>
              <w:t>18</w:t>
            </w:r>
            <w:r w:rsidRPr="00CD5F1A">
              <w:rPr>
                <w:rFonts w:ascii="Arial" w:eastAsia="Arial" w:hAnsi="Arial" w:cs="Arial"/>
                <w:sz w:val="20"/>
                <w:szCs w:val="20"/>
              </w:rPr>
              <w:t xml:space="preserve"> UPS de </w:t>
            </w:r>
            <w:r>
              <w:rPr>
                <w:rFonts w:ascii="Arial" w:eastAsia="Arial" w:hAnsi="Arial" w:cs="Arial"/>
                <w:sz w:val="20"/>
                <w:szCs w:val="20"/>
              </w:rPr>
              <w:t>6</w:t>
            </w:r>
            <w:r w:rsidRPr="00CD5F1A">
              <w:rPr>
                <w:rFonts w:ascii="Arial" w:eastAsia="Arial" w:hAnsi="Arial" w:cs="Arial"/>
                <w:sz w:val="20"/>
                <w:szCs w:val="20"/>
              </w:rPr>
              <w:t xml:space="preserve"> KVA </w:t>
            </w:r>
          </w:p>
          <w:p w14:paraId="6D27CED1"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 xml:space="preserve">Recarga </w:t>
            </w:r>
            <w:r w:rsidRPr="00CD5F1A">
              <w:rPr>
                <w:rFonts w:ascii="Arial" w:eastAsia="Arial" w:hAnsi="Arial" w:cs="Arial"/>
                <w:sz w:val="20"/>
                <w:szCs w:val="20"/>
              </w:rPr>
              <w:t xml:space="preserve">de 3 extintores tipo C de 20 libras </w:t>
            </w:r>
          </w:p>
          <w:p w14:paraId="2B361DCA" w14:textId="77777777" w:rsidR="00EC2CE6" w:rsidRPr="00CD5F1A" w:rsidRDefault="00EC2CE6" w:rsidP="00F91304">
            <w:pPr>
              <w:pStyle w:val="ListParagraph"/>
              <w:numPr>
                <w:ilvl w:val="0"/>
                <w:numId w:val="48"/>
              </w:numPr>
              <w:spacing w:line="276" w:lineRule="auto"/>
              <w:jc w:val="both"/>
              <w:rPr>
                <w:rFonts w:ascii="Arial" w:eastAsia="Arial" w:hAnsi="Arial" w:cs="Arial"/>
                <w:sz w:val="20"/>
                <w:szCs w:val="20"/>
              </w:rPr>
            </w:pPr>
            <w:r>
              <w:rPr>
                <w:rFonts w:ascii="Arial" w:eastAsia="Arial" w:hAnsi="Arial" w:cs="Arial"/>
                <w:sz w:val="20"/>
                <w:szCs w:val="20"/>
              </w:rPr>
              <w:t xml:space="preserve">Mantenimiento </w:t>
            </w:r>
            <w:r w:rsidRPr="00CD5F1A">
              <w:rPr>
                <w:rFonts w:ascii="Arial" w:eastAsia="Arial" w:hAnsi="Arial" w:cs="Arial"/>
                <w:sz w:val="20"/>
                <w:szCs w:val="20"/>
              </w:rPr>
              <w:t>de control de acceso con gestión central y protección de datos personales</w:t>
            </w:r>
          </w:p>
          <w:p w14:paraId="56219D95" w14:textId="77777777" w:rsidR="00EC2CE6" w:rsidRPr="00B958AE" w:rsidRDefault="00EC2CE6" w:rsidP="00F91304">
            <w:pPr>
              <w:pStyle w:val="ListParagraph"/>
              <w:numPr>
                <w:ilvl w:val="0"/>
                <w:numId w:val="48"/>
              </w:numPr>
              <w:spacing w:line="276" w:lineRule="auto"/>
              <w:jc w:val="both"/>
              <w:rPr>
                <w:rFonts w:ascii="Arial" w:eastAsia="Arial" w:hAnsi="Arial" w:cs="Arial"/>
                <w:color w:val="000000" w:themeColor="text1"/>
                <w:sz w:val="20"/>
                <w:szCs w:val="20"/>
                <w:lang w:val="es-ES"/>
              </w:rPr>
            </w:pPr>
            <w:r>
              <w:rPr>
                <w:rFonts w:ascii="Arial" w:eastAsia="Arial" w:hAnsi="Arial" w:cs="Arial"/>
                <w:sz w:val="20"/>
                <w:szCs w:val="20"/>
              </w:rPr>
              <w:t xml:space="preserve">Mantenimiento </w:t>
            </w:r>
            <w:r w:rsidRPr="00CD5F1A">
              <w:rPr>
                <w:rFonts w:ascii="Arial" w:eastAsia="Arial" w:hAnsi="Arial" w:cs="Arial"/>
                <w:sz w:val="20"/>
                <w:szCs w:val="20"/>
              </w:rPr>
              <w:t>Se</w:t>
            </w:r>
            <w:proofErr w:type="spellStart"/>
            <w:r>
              <w:rPr>
                <w:rFonts w:ascii="Arial" w:eastAsia="Arial" w:hAnsi="Arial" w:cs="Arial"/>
                <w:color w:val="000000" w:themeColor="text1"/>
                <w:sz w:val="20"/>
                <w:szCs w:val="20"/>
                <w:lang w:val="es-ES"/>
              </w:rPr>
              <w:t>nsor</w:t>
            </w:r>
            <w:proofErr w:type="spellEnd"/>
            <w:r>
              <w:rPr>
                <w:rFonts w:ascii="Arial" w:eastAsia="Arial" w:hAnsi="Arial" w:cs="Arial"/>
                <w:color w:val="000000" w:themeColor="text1"/>
                <w:sz w:val="20"/>
                <w:szCs w:val="20"/>
                <w:lang w:val="es-ES"/>
              </w:rPr>
              <w:t xml:space="preserve"> de temperatura y de humo y mantenimiento. </w:t>
            </w:r>
          </w:p>
        </w:tc>
      </w:tr>
    </w:tbl>
    <w:p w14:paraId="4D87E0A5" w14:textId="01CEA5FB" w:rsidR="0002491F" w:rsidRPr="007D4985" w:rsidRDefault="0002491F" w:rsidP="00F91304">
      <w:pPr>
        <w:spacing w:line="276" w:lineRule="auto"/>
        <w:jc w:val="both"/>
        <w:rPr>
          <w:rFonts w:ascii="Arial" w:hAnsi="Arial" w:cs="Arial"/>
          <w:sz w:val="22"/>
          <w:highlight w:val="yellow"/>
          <w:lang w:val="es-ES_tradnl"/>
        </w:rPr>
      </w:pPr>
    </w:p>
    <w:p w14:paraId="62BD70CA" w14:textId="074011A6" w:rsidR="00B66221" w:rsidRDefault="0026594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36BA55A0" w14:textId="77777777" w:rsidR="00284006" w:rsidRPr="00B958AE" w:rsidRDefault="00284006" w:rsidP="00F91304">
      <w:pPr>
        <w:spacing w:line="276" w:lineRule="auto"/>
        <w:jc w:val="center"/>
        <w:rPr>
          <w:rFonts w:ascii="Arial" w:hAnsi="Arial" w:cs="Arial"/>
          <w:sz w:val="22"/>
          <w:highlight w:val="yellow"/>
          <w:lang w:val="es-ES_tradnl"/>
        </w:rPr>
      </w:pPr>
    </w:p>
    <w:p w14:paraId="74C0206F" w14:textId="77777777" w:rsidR="00D8511B" w:rsidRDefault="00D8511B" w:rsidP="00F91304">
      <w:pPr>
        <w:spacing w:after="160" w:line="276" w:lineRule="auto"/>
        <w:rPr>
          <w:rFonts w:ascii="Arial" w:hAnsi="Arial" w:cs="Arial"/>
          <w:i/>
          <w:sz w:val="18"/>
          <w:szCs w:val="18"/>
          <w:lang w:val="es-ES_tradnl"/>
        </w:rPr>
      </w:pPr>
      <w:r>
        <w:rPr>
          <w:rFonts w:ascii="Arial" w:hAnsi="Arial" w:cs="Arial"/>
          <w:i/>
          <w:sz w:val="18"/>
          <w:szCs w:val="18"/>
          <w:lang w:val="es-ES_tradnl"/>
        </w:rPr>
        <w:br w:type="page"/>
      </w:r>
    </w:p>
    <w:p w14:paraId="5F1CD23F" w14:textId="062D7FBD" w:rsidR="004C46FE" w:rsidRPr="00082373" w:rsidRDefault="004C46FE" w:rsidP="00F91304">
      <w:pPr>
        <w:spacing w:line="276" w:lineRule="auto"/>
        <w:jc w:val="center"/>
        <w:rPr>
          <w:rFonts w:ascii="Arial" w:hAnsi="Arial" w:cs="Arial"/>
          <w:i/>
          <w:sz w:val="18"/>
          <w:szCs w:val="18"/>
        </w:rPr>
      </w:pPr>
      <w:bookmarkStart w:id="1044" w:name="_Toc28249492"/>
      <w:bookmarkStart w:id="1045" w:name="_Toc27549067"/>
      <w:bookmarkStart w:id="1046" w:name="_Toc28265150"/>
      <w:bookmarkStart w:id="1047" w:name="_Toc28569361"/>
      <w:r w:rsidRPr="00082373">
        <w:rPr>
          <w:rFonts w:ascii="Arial" w:hAnsi="Arial" w:cs="Arial"/>
          <w:i/>
          <w:sz w:val="18"/>
          <w:szCs w:val="18"/>
          <w:lang w:val="es-ES_tradnl"/>
        </w:rPr>
        <w:lastRenderedPageBreak/>
        <w:t xml:space="preserve">Tabla </w:t>
      </w:r>
      <w:r w:rsidRPr="00082373">
        <w:rPr>
          <w:rFonts w:ascii="Arial" w:eastAsia="Arial" w:hAnsi="Arial" w:cs="Arial"/>
          <w:i/>
          <w:sz w:val="18"/>
          <w:szCs w:val="18"/>
          <w:lang w:val="es-ES_tradnl"/>
        </w:rPr>
        <w:fldChar w:fldCharType="begin"/>
      </w:r>
      <w:r w:rsidRPr="00082373">
        <w:rPr>
          <w:rFonts w:ascii="Arial" w:hAnsi="Arial" w:cs="Arial"/>
          <w:i/>
          <w:sz w:val="18"/>
          <w:szCs w:val="18"/>
          <w:lang w:val="es-ES_tradnl"/>
        </w:rPr>
        <w:instrText xml:space="preserve"> SEQ Tabla \* ARABIC </w:instrText>
      </w:r>
      <w:r w:rsidRPr="00082373">
        <w:rPr>
          <w:rFonts w:ascii="Arial" w:eastAsia="Arial" w:hAnsi="Arial" w:cs="Arial"/>
          <w:i/>
          <w:sz w:val="18"/>
          <w:szCs w:val="18"/>
          <w:lang w:val="es-ES_tradnl"/>
        </w:rPr>
        <w:fldChar w:fldCharType="separate"/>
      </w:r>
      <w:r w:rsidR="00B85331">
        <w:rPr>
          <w:rFonts w:ascii="Arial" w:hAnsi="Arial" w:cs="Arial"/>
          <w:i/>
          <w:noProof/>
          <w:sz w:val="18"/>
          <w:szCs w:val="18"/>
          <w:lang w:val="es-ES_tradnl"/>
        </w:rPr>
        <w:t>74</w:t>
      </w:r>
      <w:r w:rsidRPr="00082373">
        <w:rPr>
          <w:rFonts w:ascii="Arial" w:eastAsia="Arial" w:hAnsi="Arial" w:cs="Arial"/>
          <w:i/>
          <w:sz w:val="18"/>
          <w:szCs w:val="18"/>
          <w:lang w:val="es-ES_tradnl"/>
        </w:rPr>
        <w:fldChar w:fldCharType="end"/>
      </w:r>
      <w:r w:rsidRPr="00082373">
        <w:rPr>
          <w:rFonts w:ascii="Arial" w:eastAsia="Arial" w:hAnsi="Arial" w:cs="Arial"/>
          <w:i/>
          <w:sz w:val="18"/>
          <w:szCs w:val="18"/>
          <w:lang w:val="es-ES_tradnl"/>
        </w:rPr>
        <w:t xml:space="preserve">. </w:t>
      </w:r>
      <w:r w:rsidRPr="00082373">
        <w:rPr>
          <w:rFonts w:ascii="Arial" w:eastAsia="Arial" w:hAnsi="Arial" w:cs="Arial"/>
          <w:i/>
          <w:sz w:val="18"/>
          <w:szCs w:val="18"/>
        </w:rPr>
        <w:t xml:space="preserve">Proyecto </w:t>
      </w:r>
      <w:r w:rsidRPr="00082373">
        <w:rPr>
          <w:rFonts w:ascii="Arial" w:hAnsi="Arial" w:cs="Arial"/>
          <w:i/>
          <w:sz w:val="18"/>
          <w:szCs w:val="18"/>
        </w:rPr>
        <w:fldChar w:fldCharType="begin"/>
      </w:r>
      <w:r w:rsidRPr="00082373">
        <w:rPr>
          <w:rFonts w:ascii="Arial" w:hAnsi="Arial" w:cs="Arial"/>
          <w:i/>
          <w:sz w:val="18"/>
          <w:szCs w:val="18"/>
        </w:rPr>
        <w:instrText xml:space="preserve"> SEQ Proyecto \* ARABIC </w:instrText>
      </w:r>
      <w:r w:rsidRPr="00082373">
        <w:rPr>
          <w:rFonts w:ascii="Arial" w:hAnsi="Arial" w:cs="Arial"/>
          <w:i/>
          <w:sz w:val="18"/>
          <w:szCs w:val="18"/>
        </w:rPr>
        <w:fldChar w:fldCharType="separate"/>
      </w:r>
      <w:r w:rsidR="00B85331">
        <w:rPr>
          <w:rFonts w:ascii="Arial" w:hAnsi="Arial" w:cs="Arial"/>
          <w:i/>
          <w:noProof/>
          <w:sz w:val="18"/>
          <w:szCs w:val="18"/>
        </w:rPr>
        <w:t>33</w:t>
      </w:r>
      <w:r w:rsidRPr="00082373">
        <w:rPr>
          <w:rFonts w:ascii="Arial" w:hAnsi="Arial" w:cs="Arial"/>
          <w:i/>
          <w:sz w:val="18"/>
          <w:szCs w:val="18"/>
        </w:rPr>
        <w:fldChar w:fldCharType="end"/>
      </w:r>
      <w:r w:rsidRPr="00082373">
        <w:rPr>
          <w:rFonts w:ascii="Arial" w:eastAsia="Arial" w:hAnsi="Arial" w:cs="Arial"/>
          <w:i/>
          <w:sz w:val="18"/>
          <w:szCs w:val="18"/>
        </w:rPr>
        <w:t xml:space="preserve"> – </w:t>
      </w:r>
      <w:r w:rsidRPr="004C46FE">
        <w:rPr>
          <w:rFonts w:ascii="Arial" w:hAnsi="Arial" w:cs="Arial"/>
          <w:i/>
          <w:sz w:val="18"/>
          <w:szCs w:val="18"/>
        </w:rPr>
        <w:t>Renovar los Contratos de Soporte de Componentes Sensibles de la Infraestructura Tecnológica. - Fase III</w:t>
      </w:r>
      <w:bookmarkEnd w:id="1044"/>
      <w:bookmarkEnd w:id="1045"/>
      <w:bookmarkEnd w:id="1046"/>
      <w:bookmarkEnd w:id="1047"/>
    </w:p>
    <w:p w14:paraId="3649791C" w14:textId="77777777" w:rsidR="00EC2CE6" w:rsidRDefault="00EC2CE6" w:rsidP="00F91304">
      <w:pPr>
        <w:spacing w:line="276" w:lineRule="auto"/>
        <w:jc w:val="center"/>
        <w:rPr>
          <w:rFonts w:ascii="Arial" w:hAnsi="Arial" w:cs="Arial"/>
          <w:sz w:val="22"/>
          <w:highlight w:val="yellow"/>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2576"/>
        <w:gridCol w:w="2095"/>
        <w:gridCol w:w="2319"/>
      </w:tblGrid>
      <w:tr w:rsidR="004C46FE" w14:paraId="07550DDD" w14:textId="77777777" w:rsidTr="0011253A">
        <w:tc>
          <w:tcPr>
            <w:tcW w:w="8828" w:type="dxa"/>
            <w:gridSpan w:val="4"/>
            <w:shd w:val="clear" w:color="auto" w:fill="A8D08D" w:themeFill="accent6" w:themeFillTint="99"/>
            <w:vAlign w:val="center"/>
          </w:tcPr>
          <w:p w14:paraId="39B246DB" w14:textId="77777777" w:rsidR="004C46FE" w:rsidRPr="00B958AE" w:rsidRDefault="004C46FE" w:rsidP="00F91304">
            <w:pPr>
              <w:spacing w:line="276" w:lineRule="auto"/>
              <w:jc w:val="center"/>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FICHA DE PROYECTO</w:t>
            </w:r>
          </w:p>
        </w:tc>
      </w:tr>
      <w:tr w:rsidR="004C46FE" w14:paraId="31D82B5E" w14:textId="77777777" w:rsidTr="0011253A">
        <w:tc>
          <w:tcPr>
            <w:tcW w:w="1838" w:type="dxa"/>
            <w:shd w:val="clear" w:color="auto" w:fill="A8D08D" w:themeFill="accent6" w:themeFillTint="99"/>
            <w:vAlign w:val="center"/>
          </w:tcPr>
          <w:p w14:paraId="650183A4"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ID</w:t>
            </w:r>
          </w:p>
        </w:tc>
        <w:tc>
          <w:tcPr>
            <w:tcW w:w="6990" w:type="dxa"/>
            <w:gridSpan w:val="3"/>
          </w:tcPr>
          <w:p w14:paraId="062418CD" w14:textId="4427EB16" w:rsidR="004C46FE" w:rsidRPr="00B958AE" w:rsidRDefault="001F1BC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PRY-33</w:t>
            </w:r>
          </w:p>
        </w:tc>
      </w:tr>
      <w:tr w:rsidR="004C46FE" w14:paraId="7747CB6B" w14:textId="77777777" w:rsidTr="0011253A">
        <w:tc>
          <w:tcPr>
            <w:tcW w:w="1838" w:type="dxa"/>
            <w:shd w:val="clear" w:color="auto" w:fill="A8D08D" w:themeFill="accent6" w:themeFillTint="99"/>
            <w:vAlign w:val="center"/>
          </w:tcPr>
          <w:p w14:paraId="4D048625"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Nombre</w:t>
            </w:r>
          </w:p>
        </w:tc>
        <w:tc>
          <w:tcPr>
            <w:tcW w:w="6990" w:type="dxa"/>
            <w:gridSpan w:val="3"/>
          </w:tcPr>
          <w:p w14:paraId="419B20D8" w14:textId="2E04F0A9" w:rsidR="004C46FE" w:rsidRPr="00B958AE" w:rsidRDefault="004C46FE" w:rsidP="00F91304">
            <w:pPr>
              <w:spacing w:line="276" w:lineRule="auto"/>
              <w:jc w:val="both"/>
              <w:rPr>
                <w:rFonts w:ascii="Arial" w:hAnsi="Arial" w:cs="Arial"/>
                <w:sz w:val="20"/>
                <w:szCs w:val="20"/>
                <w:highlight w:val="yellow"/>
                <w:lang w:val="es-ES_tradnl"/>
              </w:rPr>
            </w:pPr>
            <w:r w:rsidRPr="00B958AE">
              <w:rPr>
                <w:rFonts w:ascii="Arial" w:hAnsi="Arial" w:cs="Arial"/>
                <w:sz w:val="20"/>
                <w:szCs w:val="20"/>
                <w:lang w:val="es-ES_tradnl"/>
              </w:rPr>
              <w:t>Renovar los Contratos de Soporte de Componentes Sensibles de la Infraestructura Tecnológica.</w:t>
            </w:r>
            <w:r>
              <w:rPr>
                <w:rFonts w:ascii="Arial" w:hAnsi="Arial" w:cs="Arial"/>
                <w:sz w:val="20"/>
                <w:szCs w:val="20"/>
                <w:lang w:val="es-ES_tradnl"/>
              </w:rPr>
              <w:t xml:space="preserve"> - Fase III</w:t>
            </w:r>
          </w:p>
        </w:tc>
      </w:tr>
      <w:tr w:rsidR="004C46FE" w14:paraId="116F0A03" w14:textId="77777777" w:rsidTr="0011253A">
        <w:tc>
          <w:tcPr>
            <w:tcW w:w="1838" w:type="dxa"/>
            <w:shd w:val="clear" w:color="auto" w:fill="A8D08D" w:themeFill="accent6" w:themeFillTint="99"/>
            <w:vAlign w:val="center"/>
          </w:tcPr>
          <w:p w14:paraId="1853B69E"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Objetivo General</w:t>
            </w:r>
          </w:p>
        </w:tc>
        <w:tc>
          <w:tcPr>
            <w:tcW w:w="6990" w:type="dxa"/>
            <w:gridSpan w:val="3"/>
          </w:tcPr>
          <w:p w14:paraId="5E9190DB" w14:textId="77777777" w:rsidR="004C46FE" w:rsidRPr="00B958AE" w:rsidRDefault="004C46FE" w:rsidP="00F91304">
            <w:pPr>
              <w:spacing w:line="276" w:lineRule="auto"/>
              <w:jc w:val="both"/>
              <w:rPr>
                <w:rFonts w:ascii="Arial" w:hAnsi="Arial" w:cs="Arial"/>
                <w:sz w:val="20"/>
                <w:szCs w:val="20"/>
                <w:lang w:val="es-ES_tradnl"/>
              </w:rPr>
            </w:pPr>
            <w:r w:rsidRPr="00B958AE">
              <w:rPr>
                <w:rFonts w:ascii="Arial" w:hAnsi="Arial" w:cs="Arial"/>
                <w:sz w:val="20"/>
                <w:szCs w:val="20"/>
                <w:lang w:val="es-ES_tradnl"/>
              </w:rPr>
              <w:t>Realizar la renovación del soporte de fabricante de algunos componentes sensibles de la infraestructura tecnológica que actualmente se encuentre en operación con el fin minimizar el impacto operacional en caso de falla de algunos de estos.</w:t>
            </w:r>
          </w:p>
        </w:tc>
      </w:tr>
      <w:tr w:rsidR="004C46FE" w14:paraId="6CF29130" w14:textId="77777777" w:rsidTr="0011253A">
        <w:tc>
          <w:tcPr>
            <w:tcW w:w="1838" w:type="dxa"/>
            <w:shd w:val="clear" w:color="auto" w:fill="A8D08D" w:themeFill="accent6" w:themeFillTint="99"/>
            <w:vAlign w:val="center"/>
          </w:tcPr>
          <w:p w14:paraId="6BDFD081"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Objetivos Específicos</w:t>
            </w:r>
          </w:p>
        </w:tc>
        <w:tc>
          <w:tcPr>
            <w:tcW w:w="6990" w:type="dxa"/>
            <w:gridSpan w:val="3"/>
          </w:tcPr>
          <w:p w14:paraId="044EE6A5" w14:textId="77777777" w:rsidR="004C46FE" w:rsidRPr="00871845" w:rsidRDefault="004C46FE" w:rsidP="00F91304">
            <w:pPr>
              <w:pStyle w:val="ListParagraph"/>
              <w:numPr>
                <w:ilvl w:val="0"/>
                <w:numId w:val="42"/>
              </w:numPr>
              <w:spacing w:line="276" w:lineRule="auto"/>
              <w:jc w:val="both"/>
              <w:rPr>
                <w:rFonts w:ascii="Arial" w:hAnsi="Arial" w:cs="Arial"/>
                <w:sz w:val="20"/>
                <w:szCs w:val="20"/>
                <w:lang w:val="es-ES"/>
              </w:rPr>
            </w:pPr>
            <w:r w:rsidRPr="00B958AE">
              <w:rPr>
                <w:rFonts w:ascii="Arial" w:hAnsi="Arial" w:cs="Arial"/>
                <w:sz w:val="20"/>
                <w:szCs w:val="20"/>
                <w:lang w:val="es-ES"/>
              </w:rPr>
              <w:t xml:space="preserve">Asegurar que los componentes críticos que hacen parte de la red de la entidad cuenten con procesos de soporte y mantenimiento según los lineamientos </w:t>
            </w:r>
            <w:r w:rsidRPr="00B958AE">
              <w:rPr>
                <w:rFonts w:ascii="Arial" w:eastAsia="Arial" w:hAnsi="Arial" w:cs="Arial"/>
                <w:sz w:val="20"/>
                <w:szCs w:val="20"/>
                <w:lang w:val="es-ES_tradnl"/>
              </w:rPr>
              <w:t>definidos en el marco de arquitectura empresarial del ministerio de tecnologías de la información.</w:t>
            </w:r>
          </w:p>
          <w:p w14:paraId="61F2EC21" w14:textId="77777777" w:rsidR="004C46FE" w:rsidRPr="00871845" w:rsidRDefault="004C46FE" w:rsidP="00F91304">
            <w:pPr>
              <w:pStyle w:val="ListParagraph"/>
              <w:numPr>
                <w:ilvl w:val="0"/>
                <w:numId w:val="42"/>
              </w:numPr>
              <w:spacing w:line="276" w:lineRule="auto"/>
              <w:jc w:val="both"/>
              <w:rPr>
                <w:rFonts w:ascii="Arial" w:hAnsi="Arial" w:cs="Arial"/>
                <w:sz w:val="20"/>
                <w:szCs w:val="20"/>
                <w:lang w:val="es-ES"/>
              </w:rPr>
            </w:pPr>
            <w:r w:rsidRPr="00B958AE">
              <w:rPr>
                <w:rFonts w:ascii="Arial" w:hAnsi="Arial" w:cs="Arial"/>
                <w:sz w:val="20"/>
                <w:szCs w:val="20"/>
                <w:lang w:val="es-ES"/>
              </w:rPr>
              <w:t>Garantizar que los componentes de la infraestructura critica puedan ser remplazados por el fabricante en caso de que estos presenten daños irreversibles.</w:t>
            </w:r>
          </w:p>
          <w:p w14:paraId="3F59A3ED" w14:textId="77777777" w:rsidR="004C46FE" w:rsidRPr="00B958AE" w:rsidRDefault="004C46FE" w:rsidP="00F91304">
            <w:pPr>
              <w:pStyle w:val="ListParagraph"/>
              <w:numPr>
                <w:ilvl w:val="0"/>
                <w:numId w:val="42"/>
              </w:numPr>
              <w:spacing w:line="276" w:lineRule="auto"/>
              <w:jc w:val="both"/>
              <w:rPr>
                <w:rFonts w:ascii="Arial" w:eastAsia="Arial" w:hAnsi="Arial" w:cs="Arial"/>
                <w:sz w:val="20"/>
                <w:szCs w:val="20"/>
                <w:lang w:val="es-ES_tradnl"/>
              </w:rPr>
            </w:pPr>
            <w:r w:rsidRPr="00B958AE">
              <w:rPr>
                <w:rFonts w:ascii="Arial" w:hAnsi="Arial" w:cs="Arial"/>
                <w:sz w:val="20"/>
                <w:szCs w:val="20"/>
                <w:lang w:val="es-ES"/>
              </w:rPr>
              <w:t>Aplicar buenas prácticas de industria en la configuración de los servicios tecnológicos de la Entidad.</w:t>
            </w:r>
          </w:p>
        </w:tc>
      </w:tr>
      <w:tr w:rsidR="004C46FE" w14:paraId="582DFA26" w14:textId="77777777" w:rsidTr="0011253A">
        <w:tc>
          <w:tcPr>
            <w:tcW w:w="1838" w:type="dxa"/>
            <w:shd w:val="clear" w:color="auto" w:fill="A8D08D" w:themeFill="accent6" w:themeFillTint="99"/>
            <w:vAlign w:val="center"/>
          </w:tcPr>
          <w:p w14:paraId="30B8D354" w14:textId="77777777" w:rsidR="004C46FE" w:rsidRPr="00310CE7" w:rsidRDefault="004C46FE" w:rsidP="00F91304">
            <w:pPr>
              <w:spacing w:line="276" w:lineRule="auto"/>
              <w:rPr>
                <w:rFonts w:ascii="Arial" w:eastAsia="Arial" w:hAnsi="Arial" w:cs="Arial"/>
                <w:sz w:val="20"/>
                <w:szCs w:val="20"/>
                <w:lang w:val="es-ES_tradnl"/>
              </w:rPr>
            </w:pPr>
            <w:r w:rsidRPr="00310CE7">
              <w:rPr>
                <w:rFonts w:ascii="Arial" w:eastAsia="Arial" w:hAnsi="Arial" w:cs="Arial"/>
                <w:b/>
                <w:color w:val="000000" w:themeColor="text1"/>
                <w:sz w:val="20"/>
                <w:szCs w:val="20"/>
                <w:lang w:val="es-ES_tradnl"/>
              </w:rPr>
              <w:t>Principios de Transformación Digital</w:t>
            </w:r>
          </w:p>
        </w:tc>
        <w:tc>
          <w:tcPr>
            <w:tcW w:w="6990" w:type="dxa"/>
            <w:gridSpan w:val="3"/>
            <w:vAlign w:val="center"/>
          </w:tcPr>
          <w:p w14:paraId="3D8FFEC7" w14:textId="77777777" w:rsidR="004C46FE" w:rsidRPr="00CD5F1A" w:rsidRDefault="004C46FE"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hAnsi="Arial" w:cs="Arial"/>
                <w:sz w:val="20"/>
                <w:szCs w:val="20"/>
                <w:lang w:val="es-ES"/>
              </w:rPr>
              <w:t>Optimización de la gestión de recursos públicos en proyectos de Tecnologías de la Información a través del uso de los instrumentos de agregación de demanda y priorización de los servicios de nube</w:t>
            </w:r>
          </w:p>
        </w:tc>
      </w:tr>
      <w:tr w:rsidR="004C46FE" w14:paraId="64BCAEF0" w14:textId="77777777" w:rsidTr="0011253A">
        <w:tc>
          <w:tcPr>
            <w:tcW w:w="1838" w:type="dxa"/>
            <w:shd w:val="clear" w:color="auto" w:fill="A8D08D" w:themeFill="accent6" w:themeFillTint="99"/>
            <w:vAlign w:val="center"/>
          </w:tcPr>
          <w:p w14:paraId="76E2662F"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Indicadores de Gobierno Digital</w:t>
            </w:r>
          </w:p>
        </w:tc>
        <w:tc>
          <w:tcPr>
            <w:tcW w:w="6990" w:type="dxa"/>
            <w:gridSpan w:val="3"/>
          </w:tcPr>
          <w:p w14:paraId="667705DE" w14:textId="77777777" w:rsidR="004C46FE" w:rsidRDefault="004C46FE"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7F290BF5" w14:textId="77777777" w:rsidR="004C46FE" w:rsidRPr="00310CE7" w:rsidRDefault="004C46FE" w:rsidP="00F91304">
            <w:pPr>
              <w:pStyle w:val="ListParagraph"/>
              <w:numPr>
                <w:ilvl w:val="0"/>
                <w:numId w:val="42"/>
              </w:numPr>
              <w:spacing w:line="276" w:lineRule="auto"/>
              <w:jc w:val="both"/>
              <w:rPr>
                <w:rFonts w:ascii="Arial" w:eastAsia="Arial" w:hAnsi="Arial" w:cs="Arial"/>
                <w:sz w:val="20"/>
                <w:szCs w:val="20"/>
                <w:lang w:val="es-ES"/>
              </w:rPr>
            </w:pPr>
            <w:r w:rsidRPr="00CD5F1A">
              <w:rPr>
                <w:rFonts w:ascii="Arial" w:eastAsia="Arial" w:hAnsi="Arial" w:cs="Arial"/>
                <w:sz w:val="20"/>
                <w:szCs w:val="20"/>
                <w:lang w:val="es-ES"/>
              </w:rPr>
              <w:t>% de implementación de Arquitectura empresarial al interior de la entidad</w:t>
            </w:r>
          </w:p>
        </w:tc>
      </w:tr>
      <w:tr w:rsidR="004C46FE" w14:paraId="216AC4C2" w14:textId="77777777" w:rsidTr="0011253A">
        <w:tc>
          <w:tcPr>
            <w:tcW w:w="1838" w:type="dxa"/>
            <w:shd w:val="clear" w:color="auto" w:fill="A8D08D" w:themeFill="accent6" w:themeFillTint="99"/>
            <w:vAlign w:val="center"/>
          </w:tcPr>
          <w:p w14:paraId="35900D9F"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Tiempo Aproximado de Implementación</w:t>
            </w:r>
          </w:p>
        </w:tc>
        <w:tc>
          <w:tcPr>
            <w:tcW w:w="2576" w:type="dxa"/>
            <w:vAlign w:val="center"/>
          </w:tcPr>
          <w:p w14:paraId="72675DD5"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2 meses</w:t>
            </w:r>
          </w:p>
        </w:tc>
        <w:tc>
          <w:tcPr>
            <w:tcW w:w="2095" w:type="dxa"/>
            <w:shd w:val="clear" w:color="auto" w:fill="A8D08D" w:themeFill="accent6" w:themeFillTint="99"/>
            <w:vAlign w:val="center"/>
          </w:tcPr>
          <w:p w14:paraId="0287A2C1"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b/>
                <w:color w:val="000000" w:themeColor="text1"/>
                <w:sz w:val="20"/>
                <w:szCs w:val="20"/>
                <w:lang w:val="es-ES_tradnl"/>
              </w:rPr>
              <w:t>Costo Aproximado de Implementación</w:t>
            </w:r>
          </w:p>
        </w:tc>
        <w:tc>
          <w:tcPr>
            <w:tcW w:w="2319" w:type="dxa"/>
            <w:vAlign w:val="center"/>
          </w:tcPr>
          <w:p w14:paraId="287B68A8" w14:textId="77777777" w:rsidR="004C46FE" w:rsidRPr="000651FD" w:rsidRDefault="004C46FE" w:rsidP="00F91304">
            <w:pPr>
              <w:spacing w:line="276" w:lineRule="auto"/>
              <w:rPr>
                <w:rFonts w:ascii="Arial" w:eastAsia="Arial" w:hAnsi="Arial" w:cs="Arial"/>
                <w:sz w:val="20"/>
                <w:szCs w:val="20"/>
                <w:lang w:val="es-ES_tradnl"/>
              </w:rPr>
            </w:pPr>
            <w:r w:rsidRPr="000651FD">
              <w:rPr>
                <w:rFonts w:ascii="Arial" w:eastAsia="Arial" w:hAnsi="Arial" w:cs="Arial"/>
                <w:sz w:val="20"/>
                <w:szCs w:val="20"/>
                <w:lang w:val="es-ES_tradnl"/>
              </w:rPr>
              <w:t>$ 163.537.683,75</w:t>
            </w:r>
          </w:p>
        </w:tc>
      </w:tr>
      <w:tr w:rsidR="004C46FE" w14:paraId="3CB03B5E" w14:textId="77777777" w:rsidTr="0011253A">
        <w:tc>
          <w:tcPr>
            <w:tcW w:w="1838" w:type="dxa"/>
            <w:shd w:val="clear" w:color="auto" w:fill="A8D08D" w:themeFill="accent6" w:themeFillTint="99"/>
            <w:vAlign w:val="center"/>
          </w:tcPr>
          <w:p w14:paraId="180B1B26"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Prioridad de la Implementación</w:t>
            </w:r>
          </w:p>
        </w:tc>
        <w:tc>
          <w:tcPr>
            <w:tcW w:w="2576" w:type="dxa"/>
            <w:vAlign w:val="center"/>
          </w:tcPr>
          <w:p w14:paraId="7D1D3E05"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Media</w:t>
            </w:r>
          </w:p>
        </w:tc>
        <w:tc>
          <w:tcPr>
            <w:tcW w:w="2095" w:type="dxa"/>
            <w:shd w:val="clear" w:color="auto" w:fill="A8D08D" w:themeFill="accent6" w:themeFillTint="99"/>
            <w:vAlign w:val="center"/>
          </w:tcPr>
          <w:p w14:paraId="65E12F04"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Áreas Involucradas</w:t>
            </w:r>
          </w:p>
        </w:tc>
        <w:tc>
          <w:tcPr>
            <w:tcW w:w="2319" w:type="dxa"/>
          </w:tcPr>
          <w:p w14:paraId="0AD58732"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Oficina de Tecnologías de la Información (OTI)</w:t>
            </w:r>
          </w:p>
        </w:tc>
      </w:tr>
      <w:tr w:rsidR="004C46FE" w14:paraId="05BA176D" w14:textId="77777777" w:rsidTr="0011253A">
        <w:tc>
          <w:tcPr>
            <w:tcW w:w="1838" w:type="dxa"/>
            <w:shd w:val="clear" w:color="auto" w:fill="A8D08D" w:themeFill="accent6" w:themeFillTint="99"/>
            <w:vAlign w:val="center"/>
          </w:tcPr>
          <w:p w14:paraId="4FE25373"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Procesos que Apoya</w:t>
            </w:r>
          </w:p>
        </w:tc>
        <w:tc>
          <w:tcPr>
            <w:tcW w:w="2576" w:type="dxa"/>
          </w:tcPr>
          <w:p w14:paraId="38A83580"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Gestión de Tecnologías de la Información</w:t>
            </w:r>
          </w:p>
        </w:tc>
        <w:tc>
          <w:tcPr>
            <w:tcW w:w="2095" w:type="dxa"/>
            <w:shd w:val="clear" w:color="auto" w:fill="A8D08D" w:themeFill="accent6" w:themeFillTint="99"/>
            <w:vAlign w:val="center"/>
          </w:tcPr>
          <w:p w14:paraId="2819375C" w14:textId="77777777" w:rsidR="004C46FE" w:rsidRPr="00B958AE" w:rsidRDefault="004C46FE" w:rsidP="00F91304">
            <w:pPr>
              <w:spacing w:line="276" w:lineRule="auto"/>
              <w:rPr>
                <w:rFonts w:ascii="Arial" w:eastAsia="Arial" w:hAnsi="Arial" w:cs="Arial"/>
                <w:b/>
                <w:color w:val="000000" w:themeColor="text1"/>
                <w:sz w:val="20"/>
                <w:szCs w:val="20"/>
                <w:lang w:val="es-ES_tradnl"/>
              </w:rPr>
            </w:pPr>
            <w:r w:rsidRPr="00B958AE">
              <w:rPr>
                <w:rFonts w:ascii="Arial" w:eastAsia="Arial" w:hAnsi="Arial" w:cs="Arial"/>
                <w:b/>
                <w:color w:val="000000" w:themeColor="text1"/>
                <w:sz w:val="20"/>
                <w:szCs w:val="20"/>
                <w:lang w:val="es-ES_tradnl"/>
              </w:rPr>
              <w:t>Dominio al que Pertenece</w:t>
            </w:r>
          </w:p>
        </w:tc>
        <w:tc>
          <w:tcPr>
            <w:tcW w:w="2319" w:type="dxa"/>
          </w:tcPr>
          <w:p w14:paraId="6A6D7F50" w14:textId="77777777" w:rsidR="004C46FE" w:rsidRPr="00B958AE" w:rsidRDefault="004C46FE" w:rsidP="00F91304">
            <w:pPr>
              <w:spacing w:line="276" w:lineRule="auto"/>
              <w:rPr>
                <w:rFonts w:ascii="Arial" w:eastAsia="Arial" w:hAnsi="Arial" w:cs="Arial"/>
                <w:sz w:val="20"/>
                <w:szCs w:val="20"/>
                <w:lang w:val="es-ES_tradnl"/>
              </w:rPr>
            </w:pPr>
            <w:r w:rsidRPr="00B958AE">
              <w:rPr>
                <w:rFonts w:ascii="Arial" w:eastAsia="Arial" w:hAnsi="Arial" w:cs="Arial"/>
                <w:sz w:val="20"/>
                <w:szCs w:val="20"/>
                <w:lang w:val="es-ES_tradnl"/>
              </w:rPr>
              <w:t>Infraestructura Tecnológica</w:t>
            </w:r>
          </w:p>
        </w:tc>
      </w:tr>
      <w:tr w:rsidR="004C46FE" w14:paraId="5111472A" w14:textId="77777777" w:rsidTr="0011253A">
        <w:tc>
          <w:tcPr>
            <w:tcW w:w="8828" w:type="dxa"/>
            <w:gridSpan w:val="4"/>
            <w:shd w:val="clear" w:color="auto" w:fill="A8D08D" w:themeFill="accent6" w:themeFillTint="99"/>
          </w:tcPr>
          <w:p w14:paraId="4F2171A3" w14:textId="77777777" w:rsidR="004C46FE" w:rsidRPr="00B958AE" w:rsidRDefault="004C46FE"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DESCRIPCIÓN</w:t>
            </w:r>
          </w:p>
        </w:tc>
      </w:tr>
      <w:tr w:rsidR="004C46FE" w14:paraId="2EF01A0F" w14:textId="77777777" w:rsidTr="0011253A">
        <w:trPr>
          <w:trHeight w:val="310"/>
        </w:trPr>
        <w:tc>
          <w:tcPr>
            <w:tcW w:w="8828" w:type="dxa"/>
            <w:gridSpan w:val="4"/>
          </w:tcPr>
          <w:p w14:paraId="1EE40501" w14:textId="77777777" w:rsidR="004C46FE" w:rsidRPr="00B958AE" w:rsidRDefault="004C46FE" w:rsidP="00F91304">
            <w:pPr>
              <w:spacing w:line="276" w:lineRule="auto"/>
              <w:rPr>
                <w:rFonts w:ascii="Arial" w:hAnsi="Arial" w:cs="Arial"/>
                <w:sz w:val="20"/>
                <w:szCs w:val="20"/>
                <w:lang w:val="es-ES_tradnl"/>
              </w:rPr>
            </w:pPr>
            <w:r w:rsidRPr="00B958AE">
              <w:rPr>
                <w:rFonts w:ascii="Arial" w:hAnsi="Arial" w:cs="Arial"/>
                <w:sz w:val="20"/>
                <w:szCs w:val="20"/>
                <w:lang w:val="es-ES_tradnl"/>
              </w:rPr>
              <w:t>Para el desarrollo de este proyecto es necesario:</w:t>
            </w:r>
          </w:p>
          <w:p w14:paraId="2CA0BCAC" w14:textId="77777777" w:rsidR="004C46FE" w:rsidRPr="00B958AE" w:rsidRDefault="004C46FE" w:rsidP="00F91304">
            <w:pPr>
              <w:spacing w:line="276" w:lineRule="auto"/>
              <w:rPr>
                <w:rFonts w:ascii="Arial" w:hAnsi="Arial" w:cs="Arial"/>
                <w:sz w:val="20"/>
                <w:szCs w:val="20"/>
                <w:lang w:val="es-ES_tradnl"/>
              </w:rPr>
            </w:pPr>
          </w:p>
          <w:p w14:paraId="2D72ED00" w14:textId="77777777" w:rsidR="004C46FE" w:rsidRPr="00B958AE" w:rsidRDefault="004C46FE"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Renovar el contrato de soporte de fabricante a la plataforma </w:t>
            </w:r>
            <w:proofErr w:type="spellStart"/>
            <w:r w:rsidRPr="00B958AE">
              <w:rPr>
                <w:rFonts w:ascii="Arial" w:hAnsi="Arial" w:cs="Arial"/>
                <w:sz w:val="20"/>
                <w:szCs w:val="20"/>
                <w:lang w:val="es-ES_tradnl"/>
              </w:rPr>
              <w:t>hiper-convergente</w:t>
            </w:r>
            <w:proofErr w:type="spellEnd"/>
            <w:r w:rsidRPr="00B958AE">
              <w:rPr>
                <w:rFonts w:ascii="Arial" w:hAnsi="Arial" w:cs="Arial"/>
                <w:sz w:val="20"/>
                <w:szCs w:val="20"/>
                <w:lang w:val="es-ES_tradnl"/>
              </w:rPr>
              <w:t xml:space="preserve"> (4 módulos), firewall perimetral (2 módulos), </w:t>
            </w:r>
            <w:proofErr w:type="spellStart"/>
            <w:r w:rsidRPr="00B958AE">
              <w:rPr>
                <w:rFonts w:ascii="Arial" w:hAnsi="Arial" w:cs="Arial"/>
                <w:sz w:val="20"/>
                <w:szCs w:val="20"/>
                <w:lang w:val="es-ES_tradnl"/>
              </w:rPr>
              <w:t>core</w:t>
            </w:r>
            <w:proofErr w:type="spellEnd"/>
            <w:r w:rsidRPr="00B958AE">
              <w:rPr>
                <w:rFonts w:ascii="Arial" w:hAnsi="Arial" w:cs="Arial"/>
                <w:sz w:val="20"/>
                <w:szCs w:val="20"/>
                <w:lang w:val="es-ES_tradnl"/>
              </w:rPr>
              <w:t xml:space="preserve"> principal de red (3 módulos), controladoras de discos plataforma convergente (2 módulos). Estos contratos deben cubrir el mantenimiento lógico del producto y el cambio físico en caso de daños irreversibles del equipo.</w:t>
            </w:r>
          </w:p>
          <w:p w14:paraId="2CFADCA9" w14:textId="77777777" w:rsidR="004C46FE" w:rsidRPr="00B958AE" w:rsidRDefault="004C46FE" w:rsidP="00F91304">
            <w:pPr>
              <w:pStyle w:val="ListParagraph"/>
              <w:numPr>
                <w:ilvl w:val="0"/>
                <w:numId w:val="49"/>
              </w:numPr>
              <w:spacing w:line="276" w:lineRule="auto"/>
              <w:jc w:val="both"/>
              <w:rPr>
                <w:rFonts w:ascii="Arial" w:hAnsi="Arial" w:cs="Arial"/>
                <w:sz w:val="20"/>
                <w:szCs w:val="20"/>
                <w:lang w:val="es-ES_tradnl"/>
              </w:rPr>
            </w:pPr>
            <w:r w:rsidRPr="00B958AE">
              <w:rPr>
                <w:rFonts w:ascii="Arial" w:hAnsi="Arial" w:cs="Arial"/>
                <w:sz w:val="20"/>
                <w:szCs w:val="20"/>
                <w:lang w:val="es-ES_tradnl"/>
              </w:rPr>
              <w:t xml:space="preserve">Los contratos preferiblemente deberán renovarse a tres (3) años, de lo contrario se deberá asegurar el soporte por al menos un (1) año. En caso de que el fabricante no tenga dentro de su ciclo de vida de soporte el equipo se debe buscar la alternativa de obtener al menos el </w:t>
            </w:r>
            <w:r w:rsidRPr="00B958AE">
              <w:rPr>
                <w:rFonts w:ascii="Arial" w:hAnsi="Arial" w:cs="Arial"/>
                <w:sz w:val="20"/>
                <w:szCs w:val="20"/>
                <w:lang w:val="es-ES_tradnl"/>
              </w:rPr>
              <w:lastRenderedPageBreak/>
              <w:t>soporte físico con algún canal mayorista. Cada caso deberá evaluarse y documentarse como soporte del proceso de renovación.</w:t>
            </w:r>
          </w:p>
        </w:tc>
      </w:tr>
      <w:tr w:rsidR="004C46FE" w14:paraId="2FC435C8" w14:textId="77777777" w:rsidTr="0011253A">
        <w:tc>
          <w:tcPr>
            <w:tcW w:w="8828" w:type="dxa"/>
            <w:gridSpan w:val="4"/>
            <w:shd w:val="clear" w:color="auto" w:fill="A8D08D" w:themeFill="accent6" w:themeFillTint="99"/>
          </w:tcPr>
          <w:p w14:paraId="4C24830C" w14:textId="77777777" w:rsidR="004C46FE" w:rsidRPr="00B958AE" w:rsidRDefault="004C46FE"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lastRenderedPageBreak/>
              <w:t>BRECHAS</w:t>
            </w:r>
          </w:p>
        </w:tc>
      </w:tr>
      <w:tr w:rsidR="004C46FE" w14:paraId="23584186" w14:textId="77777777" w:rsidTr="0011253A">
        <w:tc>
          <w:tcPr>
            <w:tcW w:w="8828" w:type="dxa"/>
            <w:gridSpan w:val="4"/>
          </w:tcPr>
          <w:p w14:paraId="15500C01" w14:textId="77777777" w:rsidR="004C46FE" w:rsidRPr="00B958AE" w:rsidRDefault="004C46FE" w:rsidP="00F91304">
            <w:pPr>
              <w:pStyle w:val="ListParagraph"/>
              <w:numPr>
                <w:ilvl w:val="0"/>
                <w:numId w:val="50"/>
              </w:numPr>
              <w:spacing w:line="276" w:lineRule="auto"/>
              <w:jc w:val="both"/>
              <w:rPr>
                <w:rFonts w:ascii="Arial" w:eastAsia="Arial" w:hAnsi="Arial" w:cs="Arial"/>
                <w:bCs/>
                <w:color w:val="000000" w:themeColor="text1"/>
                <w:sz w:val="20"/>
                <w:szCs w:val="20"/>
                <w:lang w:val="es-ES_tradnl"/>
              </w:rPr>
            </w:pPr>
            <w:r w:rsidRPr="0019195A">
              <w:rPr>
                <w:rFonts w:ascii="Arial" w:eastAsia="Arial" w:hAnsi="Arial" w:cs="Arial"/>
                <w:b/>
                <w:color w:val="000000" w:themeColor="text1"/>
                <w:sz w:val="20"/>
                <w:szCs w:val="20"/>
                <w:lang w:val="es-ES_tradnl"/>
              </w:rPr>
              <w:t>BR-IT-02.</w:t>
            </w:r>
            <w:r w:rsidRPr="00B958AE">
              <w:rPr>
                <w:rFonts w:ascii="Arial" w:eastAsia="Arial" w:hAnsi="Arial" w:cs="Arial"/>
                <w:bCs/>
                <w:color w:val="000000" w:themeColor="text1"/>
                <w:sz w:val="20"/>
                <w:szCs w:val="20"/>
                <w:lang w:val="es-ES_tradnl"/>
              </w:rPr>
              <w:t xml:space="preserve"> Implementar una configuración de alta disponibilidad en la infraestructura crítica.</w:t>
            </w:r>
          </w:p>
          <w:p w14:paraId="3AE94DBE" w14:textId="77777777" w:rsidR="004C46FE" w:rsidRPr="00B958AE" w:rsidRDefault="004C46FE" w:rsidP="00F91304">
            <w:pPr>
              <w:pStyle w:val="ListParagraph"/>
              <w:numPr>
                <w:ilvl w:val="0"/>
                <w:numId w:val="50"/>
              </w:numPr>
              <w:spacing w:line="276" w:lineRule="auto"/>
              <w:jc w:val="both"/>
              <w:rPr>
                <w:rFonts w:ascii="Arial" w:eastAsia="Arial" w:hAnsi="Arial" w:cs="Arial"/>
                <w:color w:val="000000" w:themeColor="text1"/>
                <w:sz w:val="20"/>
                <w:szCs w:val="20"/>
                <w:lang w:val="es-ES_tradnl"/>
              </w:rPr>
            </w:pPr>
            <w:r w:rsidRPr="0019195A">
              <w:rPr>
                <w:rFonts w:ascii="Arial" w:eastAsia="Arial" w:hAnsi="Arial" w:cs="Arial"/>
                <w:b/>
                <w:color w:val="000000" w:themeColor="text1"/>
                <w:sz w:val="20"/>
                <w:szCs w:val="20"/>
                <w:lang w:val="es-ES_tradnl"/>
              </w:rPr>
              <w:t>BR-IT-13.</w:t>
            </w:r>
            <w:r w:rsidRPr="00B958AE">
              <w:rPr>
                <w:rFonts w:ascii="Arial" w:eastAsia="Arial" w:hAnsi="Arial" w:cs="Arial"/>
                <w:bCs/>
                <w:color w:val="000000" w:themeColor="text1"/>
                <w:sz w:val="20"/>
                <w:szCs w:val="20"/>
                <w:lang w:val="es-ES_tradnl"/>
              </w:rPr>
              <w:t xml:space="preserve"> Formalizar contratos de soporte de fabricante e implementar un plan de mantenimiento programado sobre los diferentes componentes lógicos y físicos de la infraestructura tecnológica de la Entidad.</w:t>
            </w:r>
          </w:p>
        </w:tc>
      </w:tr>
      <w:tr w:rsidR="004C46FE" w14:paraId="3F18317B" w14:textId="77777777" w:rsidTr="0011253A">
        <w:tc>
          <w:tcPr>
            <w:tcW w:w="8828" w:type="dxa"/>
            <w:gridSpan w:val="4"/>
            <w:shd w:val="clear" w:color="auto" w:fill="A8D08D" w:themeFill="accent6" w:themeFillTint="99"/>
          </w:tcPr>
          <w:p w14:paraId="0BD680CF" w14:textId="77777777" w:rsidR="004C46FE" w:rsidRPr="00B958AE" w:rsidRDefault="004C46FE" w:rsidP="00F91304">
            <w:pPr>
              <w:spacing w:line="276" w:lineRule="auto"/>
              <w:jc w:val="center"/>
              <w:rPr>
                <w:rFonts w:ascii="Arial" w:eastAsia="Arial" w:hAnsi="Arial" w:cs="Arial"/>
                <w:b/>
                <w:color w:val="000000" w:themeColor="text1"/>
                <w:sz w:val="20"/>
                <w:szCs w:val="20"/>
                <w:highlight w:val="yellow"/>
                <w:lang w:val="es-ES_tradnl"/>
              </w:rPr>
            </w:pPr>
            <w:r w:rsidRPr="00B958AE">
              <w:rPr>
                <w:rFonts w:ascii="Arial" w:eastAsia="Arial" w:hAnsi="Arial" w:cs="Arial"/>
                <w:b/>
                <w:color w:val="000000" w:themeColor="text1"/>
                <w:sz w:val="20"/>
                <w:szCs w:val="20"/>
                <w:lang w:val="es-ES_tradnl"/>
              </w:rPr>
              <w:t>ENTREGABLES</w:t>
            </w:r>
          </w:p>
        </w:tc>
      </w:tr>
      <w:tr w:rsidR="004C46FE" w14:paraId="5CA46225" w14:textId="77777777" w:rsidTr="0011253A">
        <w:tc>
          <w:tcPr>
            <w:tcW w:w="8828" w:type="dxa"/>
            <w:gridSpan w:val="4"/>
          </w:tcPr>
          <w:p w14:paraId="1E2F22F0" w14:textId="77777777" w:rsidR="004C46FE" w:rsidRDefault="004C46FE"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Evidencia de renovación contrato de soporte Plataforma Hiper-</w:t>
            </w:r>
            <w:proofErr w:type="spellStart"/>
            <w:r w:rsidRPr="004B6770">
              <w:rPr>
                <w:rFonts w:ascii="Arial" w:eastAsia="Arial" w:hAnsi="Arial" w:cs="Arial"/>
                <w:color w:val="000000" w:themeColor="text1"/>
                <w:sz w:val="20"/>
                <w:szCs w:val="20"/>
                <w:lang w:val="es-ES"/>
              </w:rPr>
              <w:t>Convengente</w:t>
            </w:r>
            <w:proofErr w:type="spellEnd"/>
            <w:r w:rsidRPr="004B6770">
              <w:rPr>
                <w:rFonts w:ascii="Arial" w:eastAsia="Arial" w:hAnsi="Arial" w:cs="Arial"/>
                <w:color w:val="000000" w:themeColor="text1"/>
                <w:sz w:val="20"/>
                <w:szCs w:val="20"/>
                <w:lang w:val="es-ES"/>
              </w:rPr>
              <w:t>.</w:t>
            </w:r>
          </w:p>
          <w:p w14:paraId="115C1035" w14:textId="77777777" w:rsidR="004C46FE" w:rsidRPr="004B6770" w:rsidRDefault="004C46FE"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Firewall Perimetral</w:t>
            </w:r>
          </w:p>
          <w:p w14:paraId="13E66B84" w14:textId="77777777" w:rsidR="004C46FE" w:rsidRPr="008659D6" w:rsidRDefault="004C46FE"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Core de Red Usuarios</w:t>
            </w:r>
            <w:r w:rsidRPr="004B6770">
              <w:rPr>
                <w:rFonts w:ascii="Arial" w:eastAsia="Arial" w:hAnsi="Arial" w:cs="Arial"/>
                <w:color w:val="000000" w:themeColor="text1"/>
                <w:sz w:val="20"/>
                <w:szCs w:val="20"/>
                <w:lang w:val="es-ES"/>
              </w:rPr>
              <w:t>.</w:t>
            </w:r>
          </w:p>
          <w:p w14:paraId="09B76B84" w14:textId="77777777" w:rsidR="004C46FE" w:rsidRPr="004B6770" w:rsidRDefault="004C46FE" w:rsidP="00F91304">
            <w:pPr>
              <w:pStyle w:val="ListParagraph"/>
              <w:numPr>
                <w:ilvl w:val="0"/>
                <w:numId w:val="52"/>
              </w:numPr>
              <w:spacing w:line="276" w:lineRule="auto"/>
              <w:rPr>
                <w:rFonts w:ascii="Arial" w:eastAsia="Arial" w:hAnsi="Arial" w:cs="Arial"/>
                <w:color w:val="000000" w:themeColor="text1"/>
                <w:sz w:val="20"/>
                <w:szCs w:val="20"/>
                <w:lang w:val="es-ES"/>
              </w:rPr>
            </w:pPr>
            <w:r w:rsidRPr="004B6770">
              <w:rPr>
                <w:rFonts w:ascii="Arial" w:eastAsia="Arial" w:hAnsi="Arial" w:cs="Arial"/>
                <w:color w:val="000000" w:themeColor="text1"/>
                <w:sz w:val="20"/>
                <w:szCs w:val="20"/>
                <w:lang w:val="es-ES"/>
              </w:rPr>
              <w:t xml:space="preserve">Evidencia de renovación contrato de soporte </w:t>
            </w:r>
            <w:r>
              <w:rPr>
                <w:rFonts w:ascii="Arial" w:eastAsia="Arial" w:hAnsi="Arial" w:cs="Arial"/>
                <w:color w:val="000000" w:themeColor="text1"/>
                <w:sz w:val="20"/>
                <w:szCs w:val="20"/>
                <w:lang w:val="es-ES"/>
              </w:rPr>
              <w:t>Controladora de Discos EVA HP.</w:t>
            </w:r>
          </w:p>
        </w:tc>
      </w:tr>
    </w:tbl>
    <w:p w14:paraId="03077FEE" w14:textId="77777777" w:rsidR="004C46FE" w:rsidRDefault="004C46FE" w:rsidP="00F91304">
      <w:pPr>
        <w:spacing w:line="276" w:lineRule="auto"/>
        <w:jc w:val="center"/>
        <w:rPr>
          <w:rFonts w:ascii="Arial" w:hAnsi="Arial" w:cs="Arial"/>
          <w:i/>
          <w:iCs/>
          <w:sz w:val="18"/>
          <w:szCs w:val="18"/>
          <w:lang w:val="es-ES"/>
        </w:rPr>
      </w:pPr>
    </w:p>
    <w:p w14:paraId="53123DF3" w14:textId="361C9A61" w:rsidR="004C46FE" w:rsidRDefault="004C46FE"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063D4209" w14:textId="166F2CBE" w:rsidR="00A114B5" w:rsidRDefault="00A114B5">
      <w:pPr>
        <w:spacing w:after="160" w:line="259" w:lineRule="auto"/>
        <w:rPr>
          <w:rFonts w:ascii="Arial" w:hAnsi="Arial" w:cs="Arial"/>
          <w:sz w:val="22"/>
          <w:highlight w:val="yellow"/>
          <w:lang w:val="es-ES_tradnl"/>
        </w:rPr>
      </w:pPr>
      <w:r>
        <w:rPr>
          <w:rFonts w:ascii="Arial" w:hAnsi="Arial" w:cs="Arial"/>
          <w:sz w:val="22"/>
          <w:highlight w:val="yellow"/>
          <w:lang w:val="es-ES_tradnl"/>
        </w:rPr>
        <w:br w:type="page"/>
      </w:r>
    </w:p>
    <w:p w14:paraId="5EB3853B" w14:textId="21662E0C" w:rsidR="009D6EC8" w:rsidRPr="009D6EC8" w:rsidRDefault="009D6EC8" w:rsidP="00F91304">
      <w:pPr>
        <w:spacing w:line="276" w:lineRule="auto"/>
        <w:jc w:val="center"/>
        <w:rPr>
          <w:rFonts w:ascii="Arial" w:hAnsi="Arial" w:cs="Arial"/>
          <w:i/>
          <w:sz w:val="18"/>
          <w:szCs w:val="18"/>
        </w:rPr>
      </w:pPr>
      <w:bookmarkStart w:id="1048" w:name="_Toc28249493"/>
      <w:bookmarkStart w:id="1049" w:name="_Toc27549068"/>
      <w:bookmarkStart w:id="1050" w:name="_Toc28265151"/>
      <w:bookmarkStart w:id="1051" w:name="_Toc28569362"/>
      <w:r w:rsidRPr="00082373">
        <w:rPr>
          <w:rFonts w:ascii="Arial" w:hAnsi="Arial" w:cs="Arial"/>
          <w:i/>
          <w:sz w:val="18"/>
          <w:szCs w:val="18"/>
          <w:lang w:val="es-ES_tradnl"/>
        </w:rPr>
        <w:lastRenderedPageBreak/>
        <w:t xml:space="preserve">Tabla </w:t>
      </w:r>
      <w:r w:rsidRPr="00082373">
        <w:rPr>
          <w:rFonts w:ascii="Arial" w:eastAsia="Arial" w:hAnsi="Arial" w:cs="Arial"/>
          <w:i/>
          <w:sz w:val="18"/>
          <w:szCs w:val="18"/>
          <w:lang w:val="es-ES_tradnl"/>
        </w:rPr>
        <w:fldChar w:fldCharType="begin"/>
      </w:r>
      <w:r w:rsidRPr="00082373">
        <w:rPr>
          <w:rFonts w:ascii="Arial" w:hAnsi="Arial" w:cs="Arial"/>
          <w:i/>
          <w:sz w:val="18"/>
          <w:szCs w:val="18"/>
          <w:lang w:val="es-ES_tradnl"/>
        </w:rPr>
        <w:instrText xml:space="preserve"> SEQ Tabla \* ARABIC </w:instrText>
      </w:r>
      <w:r w:rsidRPr="00082373">
        <w:rPr>
          <w:rFonts w:ascii="Arial" w:eastAsia="Arial" w:hAnsi="Arial" w:cs="Arial"/>
          <w:i/>
          <w:sz w:val="18"/>
          <w:szCs w:val="18"/>
          <w:lang w:val="es-ES_tradnl"/>
        </w:rPr>
        <w:fldChar w:fldCharType="separate"/>
      </w:r>
      <w:r w:rsidR="00B85331">
        <w:rPr>
          <w:rFonts w:ascii="Arial" w:hAnsi="Arial" w:cs="Arial"/>
          <w:i/>
          <w:noProof/>
          <w:sz w:val="18"/>
          <w:szCs w:val="18"/>
          <w:lang w:val="es-ES_tradnl"/>
        </w:rPr>
        <w:t>75</w:t>
      </w:r>
      <w:r w:rsidRPr="00082373">
        <w:rPr>
          <w:rFonts w:ascii="Arial" w:eastAsia="Arial" w:hAnsi="Arial" w:cs="Arial"/>
          <w:i/>
          <w:sz w:val="18"/>
          <w:szCs w:val="18"/>
          <w:lang w:val="es-ES_tradnl"/>
        </w:rPr>
        <w:fldChar w:fldCharType="end"/>
      </w:r>
      <w:r w:rsidRPr="00082373">
        <w:rPr>
          <w:rFonts w:ascii="Arial" w:eastAsia="Arial" w:hAnsi="Arial" w:cs="Arial"/>
          <w:i/>
          <w:sz w:val="18"/>
          <w:szCs w:val="18"/>
          <w:lang w:val="es-ES_tradnl"/>
        </w:rPr>
        <w:t xml:space="preserve">. </w:t>
      </w:r>
      <w:r w:rsidRPr="00082373">
        <w:rPr>
          <w:rFonts w:ascii="Arial" w:eastAsia="Arial" w:hAnsi="Arial" w:cs="Arial"/>
          <w:i/>
          <w:sz w:val="18"/>
          <w:szCs w:val="18"/>
        </w:rPr>
        <w:t xml:space="preserve">Proyecto </w:t>
      </w:r>
      <w:r w:rsidRPr="00082373">
        <w:rPr>
          <w:rFonts w:ascii="Arial" w:hAnsi="Arial" w:cs="Arial"/>
          <w:i/>
          <w:sz w:val="18"/>
          <w:szCs w:val="18"/>
        </w:rPr>
        <w:fldChar w:fldCharType="begin"/>
      </w:r>
      <w:r w:rsidRPr="00082373">
        <w:rPr>
          <w:rFonts w:ascii="Arial" w:hAnsi="Arial" w:cs="Arial"/>
          <w:i/>
          <w:sz w:val="18"/>
          <w:szCs w:val="18"/>
        </w:rPr>
        <w:instrText xml:space="preserve"> SEQ Proyecto \* ARABIC </w:instrText>
      </w:r>
      <w:r w:rsidRPr="00082373">
        <w:rPr>
          <w:rFonts w:ascii="Arial" w:hAnsi="Arial" w:cs="Arial"/>
          <w:i/>
          <w:sz w:val="18"/>
          <w:szCs w:val="18"/>
        </w:rPr>
        <w:fldChar w:fldCharType="separate"/>
      </w:r>
      <w:r w:rsidR="00B85331">
        <w:rPr>
          <w:rFonts w:ascii="Arial" w:hAnsi="Arial" w:cs="Arial"/>
          <w:i/>
          <w:noProof/>
          <w:sz w:val="18"/>
          <w:szCs w:val="18"/>
        </w:rPr>
        <w:t>34</w:t>
      </w:r>
      <w:r w:rsidRPr="00082373">
        <w:rPr>
          <w:rFonts w:ascii="Arial" w:hAnsi="Arial" w:cs="Arial"/>
          <w:i/>
          <w:sz w:val="18"/>
          <w:szCs w:val="18"/>
        </w:rPr>
        <w:fldChar w:fldCharType="end"/>
      </w:r>
      <w:r w:rsidRPr="00082373">
        <w:rPr>
          <w:rFonts w:ascii="Arial" w:eastAsia="Arial" w:hAnsi="Arial" w:cs="Arial"/>
          <w:i/>
          <w:sz w:val="18"/>
          <w:szCs w:val="18"/>
        </w:rPr>
        <w:t xml:space="preserve"> – </w:t>
      </w:r>
      <w:r w:rsidRPr="009D6EC8">
        <w:rPr>
          <w:rFonts w:ascii="Arial" w:hAnsi="Arial" w:cs="Arial"/>
          <w:i/>
          <w:sz w:val="18"/>
          <w:szCs w:val="18"/>
        </w:rPr>
        <w:t>Antivirus y/o herramienta de gestión de políticas de seguridad fase III</w:t>
      </w:r>
      <w:bookmarkEnd w:id="1048"/>
      <w:bookmarkEnd w:id="1049"/>
      <w:bookmarkEnd w:id="1050"/>
      <w:bookmarkEnd w:id="1051"/>
    </w:p>
    <w:p w14:paraId="0E00711B" w14:textId="77777777" w:rsidR="003D4B4B" w:rsidRDefault="003D4B4B" w:rsidP="00F91304">
      <w:pPr>
        <w:spacing w:line="276" w:lineRule="auto"/>
        <w:jc w:val="center"/>
        <w:rPr>
          <w:rFonts w:ascii="Arial" w:hAnsi="Arial" w:cs="Arial"/>
          <w:sz w:val="22"/>
          <w:highlight w:val="yellow"/>
          <w:lang w:val="es-ES_tradnl"/>
        </w:rPr>
      </w:pPr>
    </w:p>
    <w:tbl>
      <w:tblPr>
        <w:tblStyle w:val="TableGrid"/>
        <w:tblW w:w="9095" w:type="dxa"/>
        <w:tblLayout w:type="fixed"/>
        <w:tblLook w:val="06A0" w:firstRow="1" w:lastRow="0" w:firstColumn="1" w:lastColumn="0" w:noHBand="1" w:noVBand="1"/>
      </w:tblPr>
      <w:tblGrid>
        <w:gridCol w:w="2093"/>
        <w:gridCol w:w="2582"/>
        <w:gridCol w:w="2096"/>
        <w:gridCol w:w="2324"/>
      </w:tblGrid>
      <w:tr w:rsidR="003D4B4B" w:rsidRPr="00A52FD8" w14:paraId="3443D0DA" w14:textId="77777777" w:rsidTr="0011253A">
        <w:tc>
          <w:tcPr>
            <w:tcW w:w="9095" w:type="dxa"/>
            <w:gridSpan w:val="4"/>
            <w:shd w:val="clear" w:color="auto" w:fill="A8D08D" w:themeFill="accent6" w:themeFillTint="99"/>
            <w:vAlign w:val="center"/>
          </w:tcPr>
          <w:p w14:paraId="62C82BC3" w14:textId="77777777" w:rsidR="003D4B4B" w:rsidRPr="00A52FD8" w:rsidRDefault="003D4B4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3D4B4B" w:rsidRPr="00A52FD8" w14:paraId="34BBF85A" w14:textId="77777777" w:rsidTr="0011253A">
        <w:tc>
          <w:tcPr>
            <w:tcW w:w="2093" w:type="dxa"/>
            <w:shd w:val="clear" w:color="auto" w:fill="A8D08D" w:themeFill="accent6" w:themeFillTint="99"/>
            <w:vAlign w:val="center"/>
          </w:tcPr>
          <w:p w14:paraId="28AFFC16"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Id</w:t>
            </w:r>
          </w:p>
        </w:tc>
        <w:tc>
          <w:tcPr>
            <w:tcW w:w="7002" w:type="dxa"/>
            <w:gridSpan w:val="3"/>
          </w:tcPr>
          <w:p w14:paraId="02669703" w14:textId="71ECB1D9" w:rsidR="003D4B4B" w:rsidRPr="00A52FD8" w:rsidRDefault="001F1BC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PRY-34</w:t>
            </w:r>
          </w:p>
        </w:tc>
      </w:tr>
      <w:tr w:rsidR="003D4B4B" w:rsidRPr="00A52FD8" w14:paraId="435D7ACA" w14:textId="77777777" w:rsidTr="0011253A">
        <w:tc>
          <w:tcPr>
            <w:tcW w:w="2093" w:type="dxa"/>
            <w:shd w:val="clear" w:color="auto" w:fill="A8D08D" w:themeFill="accent6" w:themeFillTint="99"/>
            <w:vAlign w:val="center"/>
          </w:tcPr>
          <w:p w14:paraId="2A335942"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Nombre</w:t>
            </w:r>
          </w:p>
        </w:tc>
        <w:tc>
          <w:tcPr>
            <w:tcW w:w="7002" w:type="dxa"/>
            <w:gridSpan w:val="3"/>
          </w:tcPr>
          <w:p w14:paraId="0EF40B2D"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Antivirus y/o herramienta de gestión de políticas de seguridad fase III</w:t>
            </w:r>
          </w:p>
        </w:tc>
      </w:tr>
      <w:tr w:rsidR="003D4B4B" w:rsidRPr="00A52FD8" w14:paraId="3FB3F2D7" w14:textId="77777777" w:rsidTr="0011253A">
        <w:tc>
          <w:tcPr>
            <w:tcW w:w="2093" w:type="dxa"/>
            <w:shd w:val="clear" w:color="auto" w:fill="A8D08D" w:themeFill="accent6" w:themeFillTint="99"/>
            <w:vAlign w:val="center"/>
          </w:tcPr>
          <w:p w14:paraId="743C6F1F"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4D7FED00"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Implementar una herramienta seguridad de la información y aplicación de políticas de seguridad.</w:t>
            </w:r>
          </w:p>
        </w:tc>
      </w:tr>
      <w:tr w:rsidR="003D4B4B" w:rsidRPr="00A52FD8" w14:paraId="10B213F1" w14:textId="77777777" w:rsidTr="0011253A">
        <w:tc>
          <w:tcPr>
            <w:tcW w:w="2093" w:type="dxa"/>
            <w:shd w:val="clear" w:color="auto" w:fill="A8D08D" w:themeFill="accent6" w:themeFillTint="99"/>
            <w:vAlign w:val="center"/>
          </w:tcPr>
          <w:p w14:paraId="7577F3C6"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15CFF2AF" w14:textId="77777777" w:rsidR="003D4B4B" w:rsidRPr="00A52FD8" w:rsidRDefault="003D4B4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Implementar una herramienta de seguridad instalada configurada y puesta en los computadores de la ADR.</w:t>
            </w:r>
          </w:p>
          <w:p w14:paraId="659DF1DF" w14:textId="77777777" w:rsidR="003D4B4B" w:rsidRPr="00A52FD8" w:rsidRDefault="003D4B4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Contar con una consola para gestionar políticas de seguridad en los computadores de la ADR.</w:t>
            </w:r>
          </w:p>
          <w:p w14:paraId="7754F118" w14:textId="77777777" w:rsidR="003D4B4B" w:rsidRPr="00A52FD8" w:rsidRDefault="003D4B4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Evaluar el cumplimiento de las políticas de seguridad de los escritorios de la ADR.</w:t>
            </w:r>
          </w:p>
        </w:tc>
      </w:tr>
      <w:tr w:rsidR="003D4B4B" w:rsidRPr="00A52FD8" w14:paraId="0F09A017" w14:textId="77777777" w:rsidTr="0011253A">
        <w:tc>
          <w:tcPr>
            <w:tcW w:w="2093" w:type="dxa"/>
            <w:shd w:val="clear" w:color="auto" w:fill="A8D08D" w:themeFill="accent6" w:themeFillTint="99"/>
            <w:vAlign w:val="center"/>
          </w:tcPr>
          <w:p w14:paraId="1AB3BF86"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7CC72947" w14:textId="77777777" w:rsidR="003D4B4B" w:rsidRPr="00A52FD8" w:rsidRDefault="003D4B4B" w:rsidP="00F91304">
            <w:pPr>
              <w:pStyle w:val="ListParagraph"/>
              <w:numPr>
                <w:ilvl w:val="0"/>
                <w:numId w:val="43"/>
              </w:numPr>
              <w:spacing w:line="276" w:lineRule="auto"/>
              <w:rPr>
                <w:rFonts w:ascii="Arial" w:hAnsi="Arial" w:cs="Arial"/>
                <w:sz w:val="20"/>
                <w:szCs w:val="20"/>
                <w:lang w:val="es-ES_tradnl"/>
              </w:rPr>
            </w:pPr>
            <w:r w:rsidRPr="00A52FD8">
              <w:rPr>
                <w:rFonts w:ascii="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7F87926F" w14:textId="77777777" w:rsidR="003D4B4B" w:rsidRPr="00A52FD8" w:rsidRDefault="003D4B4B" w:rsidP="00F91304">
            <w:pPr>
              <w:pStyle w:val="ListParagraph"/>
              <w:numPr>
                <w:ilvl w:val="0"/>
                <w:numId w:val="43"/>
              </w:numPr>
              <w:spacing w:line="276" w:lineRule="auto"/>
              <w:rPr>
                <w:rFonts w:ascii="Arial" w:eastAsia="Arial" w:hAnsi="Arial" w:cs="Arial"/>
                <w:sz w:val="20"/>
                <w:szCs w:val="20"/>
                <w:lang w:val="es-ES_tradnl"/>
              </w:rPr>
            </w:pPr>
            <w:r w:rsidRPr="00A52FD8">
              <w:rPr>
                <w:rFonts w:ascii="Arial" w:hAnsi="Arial" w:cs="Arial"/>
                <w:sz w:val="20"/>
                <w:szCs w:val="20"/>
                <w:lang w:val="es-ES_tradnl"/>
              </w:rPr>
              <w:t>Inclusión y actualización permanente de políticas de seguridad y confianza digital.</w:t>
            </w:r>
          </w:p>
        </w:tc>
      </w:tr>
      <w:tr w:rsidR="003D4B4B" w:rsidRPr="005866B0" w14:paraId="2AC1A492" w14:textId="77777777" w:rsidTr="0011253A">
        <w:tc>
          <w:tcPr>
            <w:tcW w:w="2093" w:type="dxa"/>
            <w:shd w:val="clear" w:color="auto" w:fill="A8D08D" w:themeFill="accent6" w:themeFillTint="99"/>
            <w:vAlign w:val="center"/>
          </w:tcPr>
          <w:p w14:paraId="47C3A7D8" w14:textId="77777777" w:rsidR="003D4B4B" w:rsidRPr="005866B0" w:rsidRDefault="003D4B4B" w:rsidP="00F91304">
            <w:pPr>
              <w:spacing w:line="276" w:lineRule="auto"/>
              <w:rPr>
                <w:rFonts w:ascii="Arial" w:eastAsia="Arial" w:hAnsi="Arial" w:cs="Arial"/>
                <w:b/>
                <w:color w:val="000000" w:themeColor="text1"/>
                <w:sz w:val="20"/>
                <w:szCs w:val="20"/>
                <w:lang w:val="es-ES_tradnl"/>
              </w:rPr>
            </w:pPr>
            <w:r w:rsidRPr="005866B0">
              <w:rPr>
                <w:rFonts w:ascii="Arial" w:eastAsia="Arial" w:hAnsi="Arial" w:cs="Arial"/>
                <w:b/>
                <w:color w:val="000000" w:themeColor="text1"/>
                <w:sz w:val="20"/>
                <w:szCs w:val="20"/>
                <w:lang w:val="es-ES_tradnl"/>
              </w:rPr>
              <w:t>Indicadores de Gobierno Digital</w:t>
            </w:r>
          </w:p>
        </w:tc>
        <w:tc>
          <w:tcPr>
            <w:tcW w:w="7002" w:type="dxa"/>
            <w:gridSpan w:val="3"/>
          </w:tcPr>
          <w:p w14:paraId="380AD9F1" w14:textId="77777777" w:rsidR="003D4B4B" w:rsidRDefault="003D4B4B"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1357CF8A" w14:textId="77777777" w:rsidR="003D4B4B" w:rsidRPr="003C1B89" w:rsidRDefault="003D4B4B" w:rsidP="00F91304">
            <w:pPr>
              <w:pStyle w:val="ListParagraph"/>
              <w:numPr>
                <w:ilvl w:val="0"/>
                <w:numId w:val="42"/>
              </w:numPr>
              <w:spacing w:line="276" w:lineRule="auto"/>
              <w:jc w:val="both"/>
              <w:rPr>
                <w:rFonts w:ascii="Arial" w:eastAsia="Arial" w:hAnsi="Arial" w:cs="Arial"/>
                <w:sz w:val="20"/>
                <w:szCs w:val="20"/>
                <w:lang w:val="es-ES"/>
              </w:rPr>
            </w:pPr>
            <w:r w:rsidRPr="003C1B89">
              <w:rPr>
                <w:rFonts w:ascii="Arial" w:eastAsia="Arial" w:hAnsi="Arial" w:cs="Arial"/>
                <w:sz w:val="20"/>
                <w:szCs w:val="20"/>
                <w:lang w:val="es-ES"/>
              </w:rPr>
              <w:t>% de implementación de Arquitectura empresarial al interior de la entidad</w:t>
            </w:r>
          </w:p>
        </w:tc>
      </w:tr>
      <w:tr w:rsidR="003D4B4B" w:rsidRPr="00A52FD8" w14:paraId="1DE4EB40" w14:textId="77777777" w:rsidTr="0011253A">
        <w:tc>
          <w:tcPr>
            <w:tcW w:w="2093" w:type="dxa"/>
            <w:shd w:val="clear" w:color="auto" w:fill="A8D08D" w:themeFill="accent6" w:themeFillTint="99"/>
            <w:vAlign w:val="center"/>
          </w:tcPr>
          <w:p w14:paraId="7F0522DC"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031746E4"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3 meses.</w:t>
            </w:r>
          </w:p>
        </w:tc>
        <w:tc>
          <w:tcPr>
            <w:tcW w:w="2096" w:type="dxa"/>
            <w:shd w:val="clear" w:color="auto" w:fill="A8D08D" w:themeFill="accent6" w:themeFillTint="99"/>
            <w:vAlign w:val="center"/>
          </w:tcPr>
          <w:p w14:paraId="2F0751B3"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46D614B3" w14:textId="2B66DDC6"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 </w:t>
            </w:r>
            <w:r w:rsidR="00FF1657" w:rsidRPr="00A52FD8">
              <w:rPr>
                <w:rFonts w:ascii="Arial" w:eastAsia="Arial" w:hAnsi="Arial" w:cs="Arial"/>
                <w:sz w:val="20"/>
                <w:szCs w:val="20"/>
                <w:lang w:val="es-ES_tradnl"/>
              </w:rPr>
              <w:t xml:space="preserve">122.305.874, </w:t>
            </w:r>
            <w:proofErr w:type="spellStart"/>
            <w:r w:rsidR="00FF1657" w:rsidRPr="00A52FD8">
              <w:rPr>
                <w:rFonts w:ascii="Arial" w:eastAsia="Arial" w:hAnsi="Arial" w:cs="Arial"/>
                <w:sz w:val="20"/>
                <w:szCs w:val="20"/>
                <w:lang w:val="es-ES_tradnl"/>
              </w:rPr>
              <w:t>oo</w:t>
            </w:r>
            <w:proofErr w:type="spellEnd"/>
          </w:p>
        </w:tc>
      </w:tr>
      <w:tr w:rsidR="003D4B4B" w:rsidRPr="00A52FD8" w14:paraId="66AD3453" w14:textId="77777777" w:rsidTr="0011253A">
        <w:tc>
          <w:tcPr>
            <w:tcW w:w="2093" w:type="dxa"/>
            <w:shd w:val="clear" w:color="auto" w:fill="A8D08D" w:themeFill="accent6" w:themeFillTint="99"/>
            <w:vAlign w:val="center"/>
          </w:tcPr>
          <w:p w14:paraId="7221B004"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116A8B62"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3F71E0E1"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0ECCED03"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3D4B4B" w:rsidRPr="00A52FD8" w14:paraId="401121E4" w14:textId="77777777" w:rsidTr="0011253A">
        <w:tc>
          <w:tcPr>
            <w:tcW w:w="2093" w:type="dxa"/>
            <w:shd w:val="clear" w:color="auto" w:fill="A8D08D" w:themeFill="accent6" w:themeFillTint="99"/>
            <w:vAlign w:val="center"/>
          </w:tcPr>
          <w:p w14:paraId="1DBD42C0"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00B67720"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7304C304" w14:textId="77777777" w:rsidR="003D4B4B" w:rsidRPr="00A52FD8" w:rsidRDefault="003D4B4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18BA59BB" w14:textId="77777777" w:rsidR="003D4B4B" w:rsidRPr="00A52FD8" w:rsidRDefault="003D4B4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Seguridad de la Información</w:t>
            </w:r>
          </w:p>
        </w:tc>
      </w:tr>
      <w:tr w:rsidR="003D4B4B" w:rsidRPr="00A52FD8" w14:paraId="07B6EDE4" w14:textId="77777777" w:rsidTr="0011253A">
        <w:tc>
          <w:tcPr>
            <w:tcW w:w="9095" w:type="dxa"/>
            <w:gridSpan w:val="4"/>
            <w:shd w:val="clear" w:color="auto" w:fill="A8D08D" w:themeFill="accent6" w:themeFillTint="99"/>
          </w:tcPr>
          <w:p w14:paraId="6C4E0230" w14:textId="77777777" w:rsidR="003D4B4B" w:rsidRPr="00A52FD8" w:rsidRDefault="003D4B4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3D4B4B" w:rsidRPr="00A52FD8" w14:paraId="600AED3A" w14:textId="77777777" w:rsidTr="0011253A">
        <w:trPr>
          <w:trHeight w:val="305"/>
        </w:trPr>
        <w:tc>
          <w:tcPr>
            <w:tcW w:w="9095" w:type="dxa"/>
            <w:gridSpan w:val="4"/>
          </w:tcPr>
          <w:p w14:paraId="0FD10073" w14:textId="77777777" w:rsidR="003D4B4B" w:rsidRPr="00A52FD8" w:rsidRDefault="003D4B4B" w:rsidP="00F91304">
            <w:pPr>
              <w:spacing w:line="276" w:lineRule="auto"/>
              <w:rPr>
                <w:rFonts w:ascii="Arial" w:eastAsia="Arial" w:hAnsi="Arial" w:cs="Arial"/>
                <w:color w:val="000000" w:themeColor="text1"/>
                <w:sz w:val="20"/>
                <w:szCs w:val="20"/>
                <w:lang w:val="es-ES_tradnl"/>
              </w:rPr>
            </w:pPr>
            <w:r w:rsidRPr="00A52FD8">
              <w:rPr>
                <w:rFonts w:ascii="Arial" w:eastAsia="Arial" w:hAnsi="Arial" w:cs="Arial"/>
                <w:bCs/>
                <w:color w:val="000000" w:themeColor="text1"/>
                <w:sz w:val="20"/>
                <w:szCs w:val="20"/>
                <w:lang w:val="es-ES_tradnl"/>
              </w:rPr>
              <w:t>Este proyecto tiene como fin la implementación de una herramienta de antivirus y/o gestión de políticas de seguridad en los computadores de la ADR para el año 2022.</w:t>
            </w:r>
          </w:p>
        </w:tc>
      </w:tr>
      <w:tr w:rsidR="003D4B4B" w:rsidRPr="00A52FD8" w14:paraId="761F38DC" w14:textId="77777777" w:rsidTr="0011253A">
        <w:tc>
          <w:tcPr>
            <w:tcW w:w="9095" w:type="dxa"/>
            <w:gridSpan w:val="4"/>
            <w:shd w:val="clear" w:color="auto" w:fill="A8D08D" w:themeFill="accent6" w:themeFillTint="99"/>
          </w:tcPr>
          <w:p w14:paraId="1E3BC5C8" w14:textId="77777777" w:rsidR="003D4B4B" w:rsidRPr="00A52FD8" w:rsidRDefault="003D4B4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BRECHAS QUE SOLUCIONA</w:t>
            </w:r>
          </w:p>
        </w:tc>
      </w:tr>
      <w:tr w:rsidR="003D4B4B" w:rsidRPr="005866B0" w14:paraId="4020F5A7" w14:textId="77777777" w:rsidTr="0011253A">
        <w:tc>
          <w:tcPr>
            <w:tcW w:w="9095" w:type="dxa"/>
            <w:gridSpan w:val="4"/>
          </w:tcPr>
          <w:p w14:paraId="29125A5A" w14:textId="77777777" w:rsidR="003D4B4B" w:rsidRPr="00F10162" w:rsidRDefault="003D4B4B" w:rsidP="00F91304">
            <w:pPr>
              <w:pStyle w:val="ListParagraph"/>
              <w:numPr>
                <w:ilvl w:val="0"/>
                <w:numId w:val="22"/>
              </w:numPr>
              <w:spacing w:line="276" w:lineRule="auto"/>
              <w:ind w:left="360"/>
              <w:jc w:val="both"/>
              <w:rPr>
                <w:rFonts w:ascii="Arial" w:eastAsia="Arial" w:hAnsi="Arial" w:cs="Arial"/>
                <w:bCs/>
                <w:color w:val="000000" w:themeColor="text1"/>
                <w:sz w:val="20"/>
                <w:szCs w:val="20"/>
                <w:lang w:val="es-ES_tradnl"/>
              </w:rPr>
            </w:pPr>
            <w:r w:rsidRPr="00F10162">
              <w:rPr>
                <w:rFonts w:ascii="Arial" w:eastAsia="Arial" w:hAnsi="Arial" w:cs="Arial"/>
                <w:b/>
                <w:color w:val="000000" w:themeColor="text1"/>
                <w:sz w:val="20"/>
                <w:szCs w:val="20"/>
                <w:lang w:val="es-ES_tradnl"/>
              </w:rPr>
              <w:t>BR-SG-02.</w:t>
            </w:r>
            <w:r w:rsidRPr="00F10162">
              <w:rPr>
                <w:rFonts w:ascii="Arial" w:eastAsia="Arial" w:hAnsi="Arial" w:cs="Arial"/>
                <w:bCs/>
                <w:color w:val="000000" w:themeColor="text1"/>
                <w:sz w:val="20"/>
                <w:szCs w:val="20"/>
                <w:lang w:val="es-ES_tradnl"/>
              </w:rPr>
              <w:t xml:space="preserve"> Implementar solución de gestión de políticas de seguridad y control de fuga de información.</w:t>
            </w:r>
          </w:p>
        </w:tc>
      </w:tr>
      <w:tr w:rsidR="003D4B4B" w:rsidRPr="00A52FD8" w14:paraId="7B245B4F" w14:textId="77777777" w:rsidTr="0011253A">
        <w:tc>
          <w:tcPr>
            <w:tcW w:w="9095" w:type="dxa"/>
            <w:gridSpan w:val="4"/>
            <w:shd w:val="clear" w:color="auto" w:fill="A8D08D" w:themeFill="accent6" w:themeFillTint="99"/>
          </w:tcPr>
          <w:p w14:paraId="4B970194" w14:textId="77777777" w:rsidR="003D4B4B" w:rsidRPr="00A52FD8" w:rsidRDefault="003D4B4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3D4B4B" w:rsidRPr="00A52FD8" w14:paraId="037F322E" w14:textId="77777777" w:rsidTr="0011253A">
        <w:tc>
          <w:tcPr>
            <w:tcW w:w="9095" w:type="dxa"/>
            <w:gridSpan w:val="4"/>
          </w:tcPr>
          <w:p w14:paraId="3CCFF004"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Licenciamiento de la herramienta</w:t>
            </w:r>
          </w:p>
          <w:p w14:paraId="1037AF49"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Despliegue de la herramienta en los equipos de la ADR.</w:t>
            </w:r>
          </w:p>
          <w:p w14:paraId="434C313A"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Montaje de las consolas necesarias para la administración.</w:t>
            </w:r>
          </w:p>
          <w:p w14:paraId="5D095044"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Descripción de entradas y salidas (ficheros, pantallas, listados, etc.).</w:t>
            </w:r>
          </w:p>
          <w:p w14:paraId="49592482"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Programa de entrenamiento de los usuarios.</w:t>
            </w:r>
          </w:p>
          <w:p w14:paraId="7BDA66F7"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Reporte del proceso de implementación</w:t>
            </w:r>
          </w:p>
          <w:p w14:paraId="04AD0679"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lastRenderedPageBreak/>
              <w:t>Manuales de usuario</w:t>
            </w:r>
          </w:p>
          <w:p w14:paraId="7CDE036E"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Manuales de administración</w:t>
            </w:r>
          </w:p>
          <w:p w14:paraId="6C368AFE" w14:textId="77777777" w:rsidR="003D4B4B" w:rsidRPr="00A52FD8" w:rsidRDefault="003D4B4B" w:rsidP="00F91304">
            <w:pPr>
              <w:pStyle w:val="ListParagraph"/>
              <w:numPr>
                <w:ilvl w:val="0"/>
                <w:numId w:val="22"/>
              </w:numPr>
              <w:spacing w:line="276" w:lineRule="auto"/>
              <w:ind w:left="360"/>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 xml:space="preserve">Transferencia de conocimiento </w:t>
            </w:r>
          </w:p>
        </w:tc>
      </w:tr>
    </w:tbl>
    <w:p w14:paraId="64342AEA" w14:textId="77777777" w:rsidR="00284006" w:rsidRDefault="00284006" w:rsidP="00F91304">
      <w:pPr>
        <w:spacing w:line="276" w:lineRule="auto"/>
        <w:jc w:val="center"/>
        <w:rPr>
          <w:rFonts w:ascii="Arial" w:hAnsi="Arial" w:cs="Arial"/>
          <w:i/>
          <w:iCs/>
          <w:sz w:val="18"/>
          <w:szCs w:val="18"/>
          <w:lang w:val="es-ES"/>
        </w:rPr>
      </w:pPr>
    </w:p>
    <w:p w14:paraId="11C05951" w14:textId="61367907" w:rsidR="003D4B4B" w:rsidRDefault="003D4B4B"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53AD9605" w14:textId="77777777" w:rsidR="00083665" w:rsidRDefault="00083665" w:rsidP="00F91304">
      <w:pPr>
        <w:spacing w:line="276" w:lineRule="auto"/>
        <w:jc w:val="center"/>
        <w:rPr>
          <w:rFonts w:ascii="Arial" w:hAnsi="Arial" w:cs="Arial"/>
          <w:i/>
          <w:sz w:val="18"/>
          <w:szCs w:val="18"/>
          <w:lang w:val="es-ES"/>
        </w:rPr>
      </w:pPr>
      <w:bookmarkStart w:id="1052" w:name="_Toc27406761"/>
      <w:bookmarkStart w:id="1053" w:name="_Toc27471962"/>
    </w:p>
    <w:p w14:paraId="785E9336" w14:textId="07F0B07C" w:rsidR="00A114B5" w:rsidRDefault="00A114B5">
      <w:pPr>
        <w:spacing w:after="160" w:line="259" w:lineRule="auto"/>
        <w:rPr>
          <w:rFonts w:ascii="Arial" w:hAnsi="Arial" w:cs="Arial"/>
          <w:i/>
          <w:sz w:val="18"/>
          <w:szCs w:val="18"/>
          <w:lang w:val="es-ES_tradnl"/>
        </w:rPr>
      </w:pPr>
      <w:r>
        <w:rPr>
          <w:rFonts w:ascii="Arial" w:hAnsi="Arial" w:cs="Arial"/>
          <w:i/>
          <w:sz w:val="18"/>
          <w:szCs w:val="18"/>
          <w:lang w:val="es-ES_tradnl"/>
        </w:rPr>
        <w:br w:type="page"/>
      </w:r>
    </w:p>
    <w:p w14:paraId="508F1994" w14:textId="2A12F937" w:rsidR="0002491F" w:rsidRPr="007D4985" w:rsidRDefault="0002491F" w:rsidP="00F91304">
      <w:pPr>
        <w:spacing w:line="276" w:lineRule="auto"/>
        <w:jc w:val="center"/>
        <w:rPr>
          <w:rFonts w:ascii="Arial" w:hAnsi="Arial" w:cs="Arial"/>
          <w:i/>
          <w:sz w:val="18"/>
          <w:szCs w:val="18"/>
        </w:rPr>
      </w:pPr>
      <w:bookmarkStart w:id="1054" w:name="_Toc28249494"/>
      <w:bookmarkStart w:id="1055" w:name="_Toc27549069"/>
      <w:bookmarkStart w:id="1056" w:name="_Toc28265152"/>
      <w:bookmarkStart w:id="1057" w:name="_Toc28569363"/>
      <w:r w:rsidRPr="007D4985">
        <w:rPr>
          <w:rFonts w:ascii="Arial" w:hAnsi="Arial" w:cs="Arial"/>
          <w:i/>
          <w:sz w:val="18"/>
          <w:szCs w:val="18"/>
          <w:lang w:val="es-ES_tradnl"/>
        </w:rPr>
        <w:lastRenderedPageBreak/>
        <w:t xml:space="preserve">Tabla </w:t>
      </w:r>
      <w:r w:rsidRPr="007D4985">
        <w:rPr>
          <w:rFonts w:ascii="Arial" w:eastAsia="Arial" w:hAnsi="Arial" w:cs="Arial"/>
          <w:i/>
          <w:sz w:val="18"/>
          <w:szCs w:val="18"/>
          <w:lang w:val="es-ES_tradnl"/>
        </w:rPr>
        <w:fldChar w:fldCharType="begin"/>
      </w:r>
      <w:r w:rsidRPr="007D4985">
        <w:rPr>
          <w:rFonts w:ascii="Arial" w:hAnsi="Arial" w:cs="Arial"/>
          <w:i/>
          <w:sz w:val="18"/>
          <w:szCs w:val="18"/>
          <w:lang w:val="es-ES_tradnl"/>
        </w:rPr>
        <w:instrText xml:space="preserve"> SEQ Tabla \* ARABIC </w:instrText>
      </w:r>
      <w:r w:rsidRPr="007D4985">
        <w:rPr>
          <w:rFonts w:ascii="Arial" w:eastAsia="Arial" w:hAnsi="Arial" w:cs="Arial"/>
          <w:i/>
          <w:sz w:val="18"/>
          <w:szCs w:val="18"/>
          <w:lang w:val="es-ES_tradnl"/>
        </w:rPr>
        <w:fldChar w:fldCharType="separate"/>
      </w:r>
      <w:r w:rsidR="00B85331">
        <w:rPr>
          <w:rFonts w:ascii="Arial" w:hAnsi="Arial" w:cs="Arial"/>
          <w:i/>
          <w:noProof/>
          <w:sz w:val="18"/>
          <w:szCs w:val="18"/>
          <w:lang w:val="es-ES_tradnl"/>
        </w:rPr>
        <w:t>76</w:t>
      </w:r>
      <w:r w:rsidRPr="007D4985">
        <w:rPr>
          <w:rFonts w:ascii="Arial" w:eastAsia="Arial" w:hAnsi="Arial" w:cs="Arial"/>
          <w:i/>
          <w:sz w:val="18"/>
          <w:szCs w:val="18"/>
          <w:lang w:val="es-ES_tradnl"/>
        </w:rPr>
        <w:fldChar w:fldCharType="end"/>
      </w:r>
      <w:r w:rsidRPr="007D4985">
        <w:rPr>
          <w:rFonts w:ascii="Arial" w:eastAsia="Arial" w:hAnsi="Arial" w:cs="Arial"/>
          <w:i/>
          <w:sz w:val="18"/>
          <w:szCs w:val="18"/>
          <w:lang w:val="es-ES_tradnl"/>
        </w:rPr>
        <w:t xml:space="preserve">. </w:t>
      </w:r>
      <w:r w:rsidRPr="007D4985">
        <w:rPr>
          <w:rFonts w:ascii="Arial" w:hAnsi="Arial" w:cs="Arial"/>
          <w:i/>
          <w:sz w:val="18"/>
          <w:szCs w:val="18"/>
        </w:rPr>
        <w:t xml:space="preserve">Proyecto </w:t>
      </w:r>
      <w:r w:rsidRPr="007D4985">
        <w:rPr>
          <w:rFonts w:ascii="Arial" w:hAnsi="Arial" w:cs="Arial"/>
          <w:i/>
          <w:sz w:val="18"/>
          <w:szCs w:val="18"/>
        </w:rPr>
        <w:fldChar w:fldCharType="begin"/>
      </w:r>
      <w:r w:rsidRPr="007D4985">
        <w:rPr>
          <w:rFonts w:ascii="Arial" w:hAnsi="Arial" w:cs="Arial"/>
          <w:i/>
          <w:sz w:val="18"/>
          <w:szCs w:val="18"/>
        </w:rPr>
        <w:instrText xml:space="preserve"> SEQ Proyecto \* ARABIC </w:instrText>
      </w:r>
      <w:r w:rsidRPr="007D4985">
        <w:rPr>
          <w:rFonts w:ascii="Arial" w:hAnsi="Arial" w:cs="Arial"/>
          <w:i/>
          <w:sz w:val="18"/>
          <w:szCs w:val="18"/>
        </w:rPr>
        <w:fldChar w:fldCharType="separate"/>
      </w:r>
      <w:r w:rsidR="00B85331">
        <w:rPr>
          <w:rFonts w:ascii="Arial" w:hAnsi="Arial" w:cs="Arial"/>
          <w:i/>
          <w:noProof/>
          <w:sz w:val="18"/>
          <w:szCs w:val="18"/>
        </w:rPr>
        <w:t>35</w:t>
      </w:r>
      <w:r w:rsidRPr="007D4985">
        <w:rPr>
          <w:rFonts w:ascii="Arial" w:hAnsi="Arial" w:cs="Arial"/>
          <w:i/>
          <w:sz w:val="18"/>
          <w:szCs w:val="18"/>
        </w:rPr>
        <w:fldChar w:fldCharType="end"/>
      </w:r>
      <w:r w:rsidRPr="007D4985">
        <w:rPr>
          <w:rFonts w:ascii="Arial" w:hAnsi="Arial" w:cs="Arial"/>
          <w:i/>
          <w:sz w:val="18"/>
          <w:szCs w:val="18"/>
        </w:rPr>
        <w:t xml:space="preserve"> </w:t>
      </w:r>
      <w:r w:rsidR="004B5152" w:rsidRPr="007D4985">
        <w:rPr>
          <w:rFonts w:ascii="Arial" w:eastAsia="Arial" w:hAnsi="Arial" w:cs="Arial"/>
          <w:i/>
          <w:sz w:val="18"/>
          <w:szCs w:val="18"/>
        </w:rPr>
        <w:t>–</w:t>
      </w:r>
      <w:r w:rsidRPr="007D4985">
        <w:rPr>
          <w:rFonts w:ascii="Arial" w:hAnsi="Arial" w:cs="Arial"/>
          <w:i/>
          <w:sz w:val="18"/>
          <w:szCs w:val="18"/>
        </w:rPr>
        <w:t xml:space="preserve"> Integración de servicios bajo el esquema de </w:t>
      </w:r>
      <w:proofErr w:type="spellStart"/>
      <w:r w:rsidRPr="007D4985">
        <w:rPr>
          <w:rFonts w:ascii="Arial" w:hAnsi="Arial" w:cs="Arial"/>
          <w:i/>
          <w:sz w:val="18"/>
          <w:szCs w:val="18"/>
        </w:rPr>
        <w:t>Omnicanalidad</w:t>
      </w:r>
      <w:proofErr w:type="spellEnd"/>
      <w:r w:rsidRPr="007D4985">
        <w:rPr>
          <w:rFonts w:ascii="Arial" w:hAnsi="Arial" w:cs="Arial"/>
          <w:i/>
          <w:sz w:val="18"/>
          <w:szCs w:val="18"/>
        </w:rPr>
        <w:t xml:space="preserve"> para la ADR</w:t>
      </w:r>
      <w:bookmarkEnd w:id="1052"/>
      <w:bookmarkEnd w:id="1053"/>
      <w:bookmarkEnd w:id="1054"/>
      <w:bookmarkEnd w:id="1055"/>
      <w:bookmarkEnd w:id="1056"/>
      <w:bookmarkEnd w:id="1057"/>
    </w:p>
    <w:p w14:paraId="23C8D323" w14:textId="77777777" w:rsidR="00284006" w:rsidRDefault="00284006" w:rsidP="00F91304">
      <w:pPr>
        <w:spacing w:line="276" w:lineRule="auto"/>
        <w:jc w:val="center"/>
        <w:rPr>
          <w:rFonts w:ascii="Arial" w:hAnsi="Arial" w:cs="Arial"/>
          <w:i/>
          <w:sz w:val="18"/>
          <w:szCs w:val="18"/>
        </w:rPr>
      </w:pPr>
    </w:p>
    <w:tbl>
      <w:tblPr>
        <w:tblW w:w="0" w:type="auto"/>
        <w:tblLook w:val="06A0" w:firstRow="1" w:lastRow="0" w:firstColumn="1" w:lastColumn="0" w:noHBand="1" w:noVBand="1"/>
      </w:tblPr>
      <w:tblGrid>
        <w:gridCol w:w="1838"/>
        <w:gridCol w:w="2576"/>
        <w:gridCol w:w="2095"/>
        <w:gridCol w:w="2319"/>
      </w:tblGrid>
      <w:tr w:rsidR="0045602A" w14:paraId="41395DA8"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754F49F" w14:textId="77777777" w:rsidR="0045602A" w:rsidRPr="007D4985" w:rsidRDefault="0045602A" w:rsidP="00F91304">
            <w:pPr>
              <w:spacing w:line="276" w:lineRule="auto"/>
              <w:jc w:val="center"/>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FICHA DE PROYECTO</w:t>
            </w:r>
          </w:p>
        </w:tc>
      </w:tr>
      <w:tr w:rsidR="0045602A" w14:paraId="7734A284"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0CAC1C8" w14:textId="77777777" w:rsidR="0045602A" w:rsidRPr="007D4985" w:rsidRDefault="0045602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ID</w:t>
            </w:r>
          </w:p>
        </w:tc>
        <w:tc>
          <w:tcPr>
            <w:tcW w:w="6990" w:type="dxa"/>
            <w:gridSpan w:val="3"/>
            <w:tcBorders>
              <w:top w:val="single" w:sz="4" w:space="0" w:color="auto"/>
              <w:left w:val="single" w:sz="4" w:space="0" w:color="auto"/>
              <w:bottom w:val="single" w:sz="4" w:space="0" w:color="auto"/>
              <w:right w:val="single" w:sz="4" w:space="0" w:color="auto"/>
            </w:tcBorders>
          </w:tcPr>
          <w:p w14:paraId="0D790800" w14:textId="2A441532" w:rsidR="0045602A" w:rsidRPr="007D4985" w:rsidRDefault="001F1BC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PRY-35</w:t>
            </w:r>
          </w:p>
        </w:tc>
      </w:tr>
      <w:tr w:rsidR="0045602A" w14:paraId="573F080B"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94B9CD6" w14:textId="77777777" w:rsidR="0045602A" w:rsidRPr="007D4985" w:rsidRDefault="0045602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Nombre</w:t>
            </w:r>
          </w:p>
        </w:tc>
        <w:tc>
          <w:tcPr>
            <w:tcW w:w="6990" w:type="dxa"/>
            <w:gridSpan w:val="3"/>
            <w:tcBorders>
              <w:top w:val="single" w:sz="4" w:space="0" w:color="auto"/>
              <w:left w:val="single" w:sz="4" w:space="0" w:color="auto"/>
              <w:bottom w:val="single" w:sz="4" w:space="0" w:color="auto"/>
              <w:right w:val="single" w:sz="4" w:space="0" w:color="auto"/>
            </w:tcBorders>
          </w:tcPr>
          <w:p w14:paraId="24CC9363" w14:textId="77777777" w:rsidR="0045602A" w:rsidRPr="007D4985" w:rsidRDefault="0045602A" w:rsidP="00F91304">
            <w:pPr>
              <w:spacing w:line="276" w:lineRule="auto"/>
              <w:rPr>
                <w:rFonts w:ascii="Arial" w:hAnsi="Arial" w:cs="Arial"/>
                <w:sz w:val="20"/>
                <w:szCs w:val="20"/>
                <w:lang w:val="es-ES_tradnl"/>
              </w:rPr>
            </w:pPr>
            <w:r w:rsidRPr="007D4985">
              <w:rPr>
                <w:rFonts w:ascii="Arial" w:eastAsia="Arial" w:hAnsi="Arial" w:cs="Arial"/>
                <w:color w:val="000000" w:themeColor="text1"/>
                <w:sz w:val="20"/>
                <w:szCs w:val="20"/>
                <w:lang w:eastAsia="es-CO"/>
              </w:rPr>
              <w:t xml:space="preserve">Integración de servicios bajo el esquema de </w:t>
            </w:r>
            <w:proofErr w:type="spellStart"/>
            <w:r w:rsidRPr="007D4985">
              <w:rPr>
                <w:rFonts w:ascii="Arial" w:eastAsia="Arial" w:hAnsi="Arial" w:cs="Arial"/>
                <w:color w:val="000000" w:themeColor="text1"/>
                <w:sz w:val="20"/>
                <w:szCs w:val="20"/>
                <w:lang w:eastAsia="es-CO"/>
              </w:rPr>
              <w:t>Omnicanalidad</w:t>
            </w:r>
            <w:proofErr w:type="spellEnd"/>
            <w:r w:rsidRPr="007D4985">
              <w:rPr>
                <w:rFonts w:ascii="Arial" w:eastAsia="Arial" w:hAnsi="Arial" w:cs="Arial"/>
                <w:color w:val="000000" w:themeColor="text1"/>
                <w:sz w:val="20"/>
                <w:szCs w:val="20"/>
                <w:lang w:eastAsia="es-CO"/>
              </w:rPr>
              <w:t xml:space="preserve"> para la ADR</w:t>
            </w:r>
          </w:p>
        </w:tc>
      </w:tr>
      <w:tr w:rsidR="0045602A" w14:paraId="3E49E5AE"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82467FD" w14:textId="77777777" w:rsidR="0045602A" w:rsidRPr="007D4985" w:rsidRDefault="0045602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Objetivo General</w:t>
            </w:r>
          </w:p>
        </w:tc>
        <w:tc>
          <w:tcPr>
            <w:tcW w:w="6990" w:type="dxa"/>
            <w:gridSpan w:val="3"/>
            <w:tcBorders>
              <w:top w:val="single" w:sz="4" w:space="0" w:color="auto"/>
              <w:left w:val="single" w:sz="4" w:space="0" w:color="auto"/>
              <w:bottom w:val="single" w:sz="4" w:space="0" w:color="auto"/>
              <w:right w:val="single" w:sz="4" w:space="0" w:color="auto"/>
            </w:tcBorders>
          </w:tcPr>
          <w:p w14:paraId="17B60E28" w14:textId="13207C27" w:rsidR="0045602A" w:rsidRPr="007D4985" w:rsidRDefault="00DB3C92" w:rsidP="00F91304">
            <w:pPr>
              <w:spacing w:line="276" w:lineRule="auto"/>
              <w:jc w:val="both"/>
              <w:rPr>
                <w:rFonts w:ascii="Arial" w:hAnsi="Arial" w:cs="Arial"/>
                <w:sz w:val="20"/>
                <w:szCs w:val="20"/>
                <w:lang w:val="es-ES_tradnl"/>
              </w:rPr>
            </w:pPr>
            <w:r w:rsidRPr="007D4985">
              <w:rPr>
                <w:rFonts w:ascii="Arial" w:eastAsia="Arial" w:hAnsi="Arial" w:cs="Arial"/>
                <w:color w:val="000000" w:themeColor="text1"/>
                <w:sz w:val="20"/>
                <w:szCs w:val="20"/>
                <w:lang w:eastAsia="es-CO"/>
              </w:rPr>
              <w:t>Mejorar los procesos internos para atención al ciudadano, con el fin de implementar mejora en la gestión y establecer acciones que permitan acercar al ciudadano a la gestión de la entidad</w:t>
            </w:r>
          </w:p>
        </w:tc>
      </w:tr>
      <w:tr w:rsidR="0045602A" w14:paraId="3D91C3EF"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3FD1330" w14:textId="77777777" w:rsidR="0045602A" w:rsidRPr="007D4985" w:rsidRDefault="0045602A"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Objetivos Específicos</w:t>
            </w:r>
          </w:p>
        </w:tc>
        <w:tc>
          <w:tcPr>
            <w:tcW w:w="6990" w:type="dxa"/>
            <w:gridSpan w:val="3"/>
            <w:tcBorders>
              <w:top w:val="single" w:sz="4" w:space="0" w:color="auto"/>
              <w:left w:val="single" w:sz="4" w:space="0" w:color="auto"/>
              <w:bottom w:val="single" w:sz="4" w:space="0" w:color="auto"/>
              <w:right w:val="single" w:sz="4" w:space="0" w:color="auto"/>
            </w:tcBorders>
          </w:tcPr>
          <w:p w14:paraId="3BDCE458" w14:textId="77777777" w:rsidR="0045602A" w:rsidRPr="007D4985" w:rsidRDefault="00361BFB"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Optimizar los canales de atención al ciudadano</w:t>
            </w:r>
          </w:p>
          <w:p w14:paraId="0ED5DD26" w14:textId="08DDC8D6" w:rsidR="00361BFB" w:rsidRPr="007D4985" w:rsidRDefault="00361BFB"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eastAsia="Arial" w:hAnsi="Arial" w:cs="Arial"/>
                <w:sz w:val="20"/>
                <w:szCs w:val="20"/>
                <w:lang w:val="es-ES_tradnl"/>
              </w:rPr>
              <w:t>Mejorar la oferta de servicios brindados para la atención al ciudadano</w:t>
            </w:r>
          </w:p>
        </w:tc>
      </w:tr>
      <w:tr w:rsidR="0045602A" w14:paraId="18AC6D9C"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C168C75" w14:textId="77777777" w:rsidR="0045602A" w:rsidRPr="007D4985" w:rsidRDefault="0045602A"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Principios de Transformación Digital</w:t>
            </w:r>
          </w:p>
        </w:tc>
        <w:tc>
          <w:tcPr>
            <w:tcW w:w="6990" w:type="dxa"/>
            <w:gridSpan w:val="3"/>
            <w:tcBorders>
              <w:top w:val="single" w:sz="4" w:space="0" w:color="auto"/>
              <w:left w:val="single" w:sz="4" w:space="0" w:color="auto"/>
              <w:bottom w:val="single" w:sz="4" w:space="0" w:color="auto"/>
              <w:right w:val="single" w:sz="4" w:space="0" w:color="auto"/>
            </w:tcBorders>
            <w:vAlign w:val="center"/>
          </w:tcPr>
          <w:p w14:paraId="6D4A6790" w14:textId="77777777" w:rsidR="00361BFB" w:rsidRPr="007D4985" w:rsidRDefault="00361BFB" w:rsidP="00F91304">
            <w:pPr>
              <w:pStyle w:val="ListParagraph"/>
              <w:numPr>
                <w:ilvl w:val="0"/>
                <w:numId w:val="52"/>
              </w:numPr>
              <w:spacing w:line="276" w:lineRule="auto"/>
              <w:jc w:val="both"/>
              <w:rPr>
                <w:rFonts w:ascii="Arial" w:hAnsi="Arial" w:cs="Arial"/>
                <w:sz w:val="20"/>
                <w:szCs w:val="20"/>
                <w:lang w:val="es-ES_tradnl"/>
              </w:rPr>
            </w:pPr>
            <w:r w:rsidRPr="007D4985">
              <w:rPr>
                <w:rFonts w:ascii="Arial" w:eastAsia="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r w:rsidRPr="007D4985">
              <w:rPr>
                <w:rFonts w:ascii="Arial" w:hAnsi="Arial" w:cs="Arial"/>
                <w:sz w:val="20"/>
                <w:szCs w:val="20"/>
                <w:lang w:val="es-ES_tradnl"/>
              </w:rPr>
              <w:t>.</w:t>
            </w:r>
          </w:p>
          <w:p w14:paraId="39319FC6" w14:textId="77777777" w:rsidR="00361BFB" w:rsidRPr="007D4985" w:rsidRDefault="00361BFB" w:rsidP="00F91304">
            <w:pPr>
              <w:pStyle w:val="ListParagraph"/>
              <w:numPr>
                <w:ilvl w:val="0"/>
                <w:numId w:val="52"/>
              </w:numPr>
              <w:spacing w:line="276" w:lineRule="auto"/>
              <w:jc w:val="both"/>
              <w:rPr>
                <w:rFonts w:ascii="Arial" w:hAnsi="Arial" w:cs="Arial"/>
                <w:sz w:val="20"/>
                <w:szCs w:val="20"/>
                <w:lang w:val="es-ES_tradnl"/>
              </w:rPr>
            </w:pPr>
            <w:r w:rsidRPr="007D4985">
              <w:rPr>
                <w:rFonts w:ascii="Arial" w:hAnsi="Arial" w:cs="Arial"/>
                <w:sz w:val="20"/>
                <w:szCs w:val="20"/>
                <w:lang w:val="es-ES_tradnl"/>
              </w:rPr>
              <w:t>Optimización de la gestión de recursos públicos en proyectos de Tecnologías de la Información a través del uso de los instrumentos de agregación de demanda y priorización de los servicios de nube.</w:t>
            </w:r>
          </w:p>
          <w:p w14:paraId="281715CF" w14:textId="353DE268" w:rsidR="0045602A" w:rsidRPr="007D4985" w:rsidRDefault="00361BFB" w:rsidP="00F91304">
            <w:pPr>
              <w:pStyle w:val="ListParagraph"/>
              <w:numPr>
                <w:ilvl w:val="0"/>
                <w:numId w:val="52"/>
              </w:numPr>
              <w:spacing w:line="276" w:lineRule="auto"/>
              <w:jc w:val="both"/>
              <w:rPr>
                <w:rFonts w:ascii="Arial" w:eastAsia="Arial" w:hAnsi="Arial" w:cs="Arial"/>
                <w:sz w:val="20"/>
                <w:szCs w:val="20"/>
                <w:lang w:val="es-ES_tradnl"/>
              </w:rPr>
            </w:pPr>
            <w:r w:rsidRPr="007D4985">
              <w:rPr>
                <w:rFonts w:ascii="Arial" w:hAnsi="Arial" w:cs="Arial"/>
                <w:sz w:val="20"/>
                <w:szCs w:val="20"/>
                <w:lang w:val="es-ES_tradnl"/>
              </w:rPr>
              <w:t>Promoción de tecnologías basadas en software libre o código abierto, lo anterior, sin perjuicio de la inversión en tecnologías cerradas. En todos los casos la necesidad tecnológica deberá justificarse teniendo en cuenta análisis de costo-beneficio.</w:t>
            </w:r>
          </w:p>
        </w:tc>
      </w:tr>
      <w:tr w:rsidR="0045602A" w14:paraId="6A7C79EA"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9F5B11F" w14:textId="77777777" w:rsidR="0045602A" w:rsidRPr="007D4985" w:rsidRDefault="0045602A"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Indicadores de Gobierno Digital</w:t>
            </w:r>
          </w:p>
        </w:tc>
        <w:tc>
          <w:tcPr>
            <w:tcW w:w="6990" w:type="dxa"/>
            <w:gridSpan w:val="3"/>
            <w:tcBorders>
              <w:top w:val="single" w:sz="4" w:space="0" w:color="auto"/>
              <w:left w:val="single" w:sz="4" w:space="0" w:color="auto"/>
              <w:bottom w:val="single" w:sz="4" w:space="0" w:color="auto"/>
              <w:right w:val="single" w:sz="4" w:space="0" w:color="auto"/>
            </w:tcBorders>
          </w:tcPr>
          <w:p w14:paraId="253093A0" w14:textId="77777777" w:rsidR="00DA2C7E" w:rsidRPr="007D4985" w:rsidRDefault="00DA2C7E"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Trámites de alto impacto ciudadano transformados digitalmente</w:t>
            </w:r>
          </w:p>
          <w:p w14:paraId="03E5D07E" w14:textId="77777777" w:rsidR="0045602A" w:rsidRPr="007D4985" w:rsidRDefault="00DA2C7E"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de procesos y procedimientos que optimizaron tiempos de ejecución y son más sencillos</w:t>
            </w:r>
          </w:p>
          <w:p w14:paraId="5198B59F" w14:textId="227C3330" w:rsidR="0053160A" w:rsidRPr="007D4985" w:rsidRDefault="0053160A" w:rsidP="00F91304">
            <w:pPr>
              <w:pStyle w:val="ListParagraph"/>
              <w:numPr>
                <w:ilvl w:val="0"/>
                <w:numId w:val="52"/>
              </w:numPr>
              <w:spacing w:line="276" w:lineRule="auto"/>
              <w:rPr>
                <w:rFonts w:ascii="Arial" w:eastAsia="Arial" w:hAnsi="Arial" w:cs="Arial"/>
                <w:sz w:val="20"/>
                <w:szCs w:val="20"/>
              </w:rPr>
            </w:pPr>
            <w:r w:rsidRPr="007D4985">
              <w:rPr>
                <w:rFonts w:ascii="Arial" w:eastAsia="Arial" w:hAnsi="Arial" w:cs="Arial"/>
                <w:sz w:val="20"/>
                <w:szCs w:val="20"/>
                <w:lang w:val="es-ES_tradnl"/>
              </w:rPr>
              <w:t>Proyectos</w:t>
            </w:r>
            <w:r w:rsidRPr="007D4985">
              <w:rPr>
                <w:rFonts w:ascii="Arial" w:eastAsia="Arial" w:hAnsi="Arial" w:cs="Arial"/>
                <w:sz w:val="20"/>
                <w:szCs w:val="20"/>
              </w:rPr>
              <w:t xml:space="preserve"> e iniciativas de ciudades inteligentes</w:t>
            </w:r>
          </w:p>
        </w:tc>
      </w:tr>
      <w:tr w:rsidR="00B15147" w14:paraId="4EC4E899"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45DE817" w14:textId="77777777" w:rsidR="00B15147" w:rsidRPr="007D4985" w:rsidRDefault="00B15147"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Tiempo Aproximado de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619D8B47" w14:textId="679B476C" w:rsidR="00B15147" w:rsidRPr="007D4985" w:rsidRDefault="00B15147"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3 </w:t>
            </w:r>
            <w:r w:rsidR="00F77DD6" w:rsidRPr="007D4985">
              <w:rPr>
                <w:rFonts w:ascii="Arial" w:eastAsia="Arial" w:hAnsi="Arial" w:cs="Arial"/>
                <w:sz w:val="20"/>
                <w:szCs w:val="20"/>
                <w:lang w:val="es-ES_tradnl"/>
              </w:rPr>
              <w:t>meses</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3F50339" w14:textId="77777777" w:rsidR="00B15147" w:rsidRPr="007D4985" w:rsidRDefault="00B15147" w:rsidP="00F91304">
            <w:pPr>
              <w:spacing w:line="276" w:lineRule="auto"/>
              <w:rPr>
                <w:rFonts w:ascii="Arial" w:eastAsia="Arial" w:hAnsi="Arial" w:cs="Arial"/>
                <w:sz w:val="20"/>
                <w:szCs w:val="20"/>
                <w:lang w:val="es-ES_tradnl"/>
              </w:rPr>
            </w:pPr>
            <w:r w:rsidRPr="007D4985">
              <w:rPr>
                <w:rFonts w:ascii="Arial" w:eastAsia="Arial" w:hAnsi="Arial" w:cs="Arial"/>
                <w:b/>
                <w:color w:val="000000" w:themeColor="text1"/>
                <w:sz w:val="20"/>
                <w:szCs w:val="20"/>
                <w:lang w:val="es-ES_tradnl"/>
              </w:rPr>
              <w:t>Costo Aproximado de Implementación</w:t>
            </w:r>
          </w:p>
        </w:tc>
        <w:tc>
          <w:tcPr>
            <w:tcW w:w="2319" w:type="dxa"/>
            <w:tcBorders>
              <w:top w:val="single" w:sz="4" w:space="0" w:color="auto"/>
              <w:left w:val="single" w:sz="4" w:space="0" w:color="auto"/>
              <w:bottom w:val="single" w:sz="4" w:space="0" w:color="auto"/>
              <w:right w:val="single" w:sz="4" w:space="0" w:color="auto"/>
            </w:tcBorders>
          </w:tcPr>
          <w:p w14:paraId="6FAB8077" w14:textId="77777777" w:rsidR="00B15147" w:rsidRPr="007D4985" w:rsidRDefault="00B15147" w:rsidP="00F91304">
            <w:pPr>
              <w:spacing w:line="276" w:lineRule="auto"/>
              <w:rPr>
                <w:rFonts w:ascii="Arial" w:eastAsia="Arial" w:hAnsi="Arial" w:cs="Arial"/>
                <w:sz w:val="20"/>
                <w:szCs w:val="20"/>
                <w:lang w:val="es-ES_tradnl"/>
              </w:rPr>
            </w:pPr>
          </w:p>
          <w:p w14:paraId="19899925" w14:textId="67AAD2A0" w:rsidR="00B15147" w:rsidRPr="007D4985" w:rsidRDefault="00B15147"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 xml:space="preserve">$ </w:t>
            </w:r>
            <w:r w:rsidR="009D6EC8">
              <w:rPr>
                <w:rFonts w:ascii="Arial" w:eastAsia="Arial" w:hAnsi="Arial" w:cs="Arial"/>
                <w:sz w:val="20"/>
                <w:szCs w:val="20"/>
                <w:lang w:val="es-ES_tradnl"/>
              </w:rPr>
              <w:t>1</w:t>
            </w:r>
            <w:r w:rsidRPr="007D4985">
              <w:rPr>
                <w:rFonts w:ascii="Arial" w:eastAsia="Arial" w:hAnsi="Arial" w:cs="Arial"/>
                <w:sz w:val="20"/>
                <w:szCs w:val="20"/>
                <w:lang w:val="es-ES_tradnl"/>
              </w:rPr>
              <w:t>50.000.000</w:t>
            </w:r>
          </w:p>
        </w:tc>
      </w:tr>
      <w:tr w:rsidR="00B15147" w14:paraId="067545A3"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31C0C59" w14:textId="77777777" w:rsidR="00B15147" w:rsidRPr="007D4985" w:rsidRDefault="00B15147"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Prioridad de la Implementación</w:t>
            </w:r>
          </w:p>
        </w:tc>
        <w:tc>
          <w:tcPr>
            <w:tcW w:w="2576" w:type="dxa"/>
            <w:tcBorders>
              <w:top w:val="single" w:sz="4" w:space="0" w:color="auto"/>
              <w:left w:val="single" w:sz="4" w:space="0" w:color="auto"/>
              <w:bottom w:val="single" w:sz="4" w:space="0" w:color="auto"/>
              <w:right w:val="single" w:sz="4" w:space="0" w:color="auto"/>
            </w:tcBorders>
            <w:vAlign w:val="center"/>
          </w:tcPr>
          <w:p w14:paraId="16129936" w14:textId="3DC3B41D" w:rsidR="00B15147" w:rsidRPr="007D4985" w:rsidRDefault="00B15147"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Alta</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28C6F3A" w14:textId="77777777" w:rsidR="00B15147" w:rsidRPr="007D4985" w:rsidRDefault="00B15147"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Áreas Involucradas</w:t>
            </w:r>
          </w:p>
        </w:tc>
        <w:tc>
          <w:tcPr>
            <w:tcW w:w="2319" w:type="dxa"/>
            <w:tcBorders>
              <w:top w:val="single" w:sz="4" w:space="0" w:color="auto"/>
              <w:left w:val="single" w:sz="4" w:space="0" w:color="auto"/>
              <w:bottom w:val="single" w:sz="4" w:space="0" w:color="auto"/>
              <w:right w:val="single" w:sz="4" w:space="0" w:color="auto"/>
            </w:tcBorders>
          </w:tcPr>
          <w:p w14:paraId="0B94127E" w14:textId="77777777"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Tecnologías de la Información (OTI)</w:t>
            </w:r>
          </w:p>
          <w:p w14:paraId="3762E7A5" w14:textId="77777777"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Oficina de Comunicaciones</w:t>
            </w:r>
          </w:p>
          <w:p w14:paraId="4093F044" w14:textId="58650AF9"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Atención al ciudadano</w:t>
            </w:r>
          </w:p>
        </w:tc>
      </w:tr>
      <w:tr w:rsidR="00B15147" w14:paraId="5F79E9D7" w14:textId="77777777" w:rsidTr="0011253A">
        <w:tc>
          <w:tcPr>
            <w:tcW w:w="183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BFD2507" w14:textId="77777777" w:rsidR="00B15147" w:rsidRPr="007D4985" w:rsidRDefault="00B15147"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Procesos que Apoya</w:t>
            </w:r>
          </w:p>
        </w:tc>
        <w:tc>
          <w:tcPr>
            <w:tcW w:w="2576" w:type="dxa"/>
            <w:tcBorders>
              <w:top w:val="single" w:sz="4" w:space="0" w:color="auto"/>
              <w:left w:val="single" w:sz="4" w:space="0" w:color="auto"/>
              <w:bottom w:val="single" w:sz="4" w:space="0" w:color="auto"/>
              <w:right w:val="single" w:sz="4" w:space="0" w:color="auto"/>
            </w:tcBorders>
          </w:tcPr>
          <w:p w14:paraId="67D9DB89" w14:textId="77777777"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las comunicaciones</w:t>
            </w:r>
          </w:p>
          <w:p w14:paraId="685F015A" w14:textId="77777777"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Gestión de tecnologías de la información</w:t>
            </w:r>
          </w:p>
          <w:p w14:paraId="19825AD5" w14:textId="5548E3FB" w:rsidR="00B15147" w:rsidRPr="007D4985" w:rsidRDefault="00B15147" w:rsidP="00F91304">
            <w:pPr>
              <w:pStyle w:val="ListParagraph"/>
              <w:numPr>
                <w:ilvl w:val="0"/>
                <w:numId w:val="52"/>
              </w:num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Participación y atención al ciudadano</w:t>
            </w:r>
          </w:p>
        </w:tc>
        <w:tc>
          <w:tcPr>
            <w:tcW w:w="20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8E35653" w14:textId="77777777" w:rsidR="00B15147" w:rsidRPr="007D4985" w:rsidRDefault="00B15147" w:rsidP="00F91304">
            <w:pPr>
              <w:spacing w:line="276" w:lineRule="auto"/>
              <w:rPr>
                <w:rFonts w:ascii="Arial" w:eastAsia="Arial" w:hAnsi="Arial" w:cs="Arial"/>
                <w:b/>
                <w:color w:val="000000" w:themeColor="text1"/>
                <w:sz w:val="20"/>
                <w:szCs w:val="20"/>
                <w:lang w:val="es-ES_tradnl"/>
              </w:rPr>
            </w:pPr>
            <w:r w:rsidRPr="007D4985">
              <w:rPr>
                <w:rFonts w:ascii="Arial" w:eastAsia="Arial" w:hAnsi="Arial" w:cs="Arial"/>
                <w:b/>
                <w:color w:val="000000" w:themeColor="text1"/>
                <w:sz w:val="20"/>
                <w:szCs w:val="20"/>
                <w:lang w:val="es-ES_tradnl"/>
              </w:rPr>
              <w:t>Dominio al que Pertenece</w:t>
            </w:r>
          </w:p>
        </w:tc>
        <w:tc>
          <w:tcPr>
            <w:tcW w:w="2319" w:type="dxa"/>
            <w:tcBorders>
              <w:top w:val="single" w:sz="4" w:space="0" w:color="auto"/>
              <w:left w:val="single" w:sz="4" w:space="0" w:color="auto"/>
              <w:bottom w:val="single" w:sz="4" w:space="0" w:color="auto"/>
              <w:right w:val="single" w:sz="4" w:space="0" w:color="auto"/>
            </w:tcBorders>
            <w:vAlign w:val="center"/>
          </w:tcPr>
          <w:p w14:paraId="047389CB" w14:textId="1FC3CC7D" w:rsidR="00B15147" w:rsidRPr="007D4985" w:rsidRDefault="00B15147" w:rsidP="00F91304">
            <w:pPr>
              <w:spacing w:line="276" w:lineRule="auto"/>
              <w:rPr>
                <w:rFonts w:ascii="Arial" w:eastAsia="Arial" w:hAnsi="Arial" w:cs="Arial"/>
                <w:sz w:val="20"/>
                <w:szCs w:val="20"/>
                <w:lang w:val="es-ES_tradnl"/>
              </w:rPr>
            </w:pPr>
            <w:r w:rsidRPr="007D4985">
              <w:rPr>
                <w:rFonts w:ascii="Arial" w:eastAsia="Arial" w:hAnsi="Arial" w:cs="Arial"/>
                <w:sz w:val="20"/>
                <w:szCs w:val="20"/>
                <w:lang w:val="es-ES_tradnl"/>
              </w:rPr>
              <w:t>Propósito de Gobierno Digital – Servicios ciudadanos digitales de confianza y calidad</w:t>
            </w:r>
          </w:p>
        </w:tc>
      </w:tr>
      <w:tr w:rsidR="00690971" w14:paraId="7C2ED86D"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0CC6AD" w14:textId="77777777" w:rsidR="00690971" w:rsidRPr="007D4985" w:rsidRDefault="0069097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DESCRIPCIÓN</w:t>
            </w:r>
          </w:p>
        </w:tc>
      </w:tr>
      <w:tr w:rsidR="00690971" w14:paraId="0A69A8FC" w14:textId="77777777" w:rsidTr="0011253A">
        <w:trPr>
          <w:trHeight w:val="957"/>
        </w:trPr>
        <w:tc>
          <w:tcPr>
            <w:tcW w:w="8828" w:type="dxa"/>
            <w:gridSpan w:val="4"/>
            <w:tcBorders>
              <w:top w:val="single" w:sz="4" w:space="0" w:color="auto"/>
              <w:left w:val="single" w:sz="4" w:space="0" w:color="auto"/>
              <w:bottom w:val="single" w:sz="4" w:space="0" w:color="auto"/>
              <w:right w:val="single" w:sz="4" w:space="0" w:color="auto"/>
            </w:tcBorders>
          </w:tcPr>
          <w:p w14:paraId="1FD53E4B" w14:textId="5895A6D3" w:rsidR="00D6178D" w:rsidRPr="007D4985" w:rsidRDefault="00D6178D" w:rsidP="00F91304">
            <w:pPr>
              <w:spacing w:line="276" w:lineRule="auto"/>
              <w:jc w:val="both"/>
              <w:rPr>
                <w:rFonts w:ascii="Arial" w:eastAsia="Arial" w:hAnsi="Arial" w:cs="Arial"/>
                <w:color w:val="000000" w:themeColor="text1"/>
                <w:sz w:val="20"/>
                <w:szCs w:val="20"/>
                <w:lang w:eastAsia="es-CO"/>
              </w:rPr>
            </w:pPr>
            <w:r w:rsidRPr="007D4985">
              <w:rPr>
                <w:rFonts w:ascii="Arial" w:eastAsia="Arial" w:hAnsi="Arial" w:cs="Arial"/>
                <w:color w:val="000000" w:themeColor="text1"/>
                <w:sz w:val="20"/>
                <w:szCs w:val="20"/>
                <w:lang w:eastAsia="es-CO"/>
              </w:rPr>
              <w:lastRenderedPageBreak/>
              <w:t xml:space="preserve">Gestionar y fortalecer las soluciones y servicios de TI, con los que cuenta actualmente la </w:t>
            </w:r>
            <w:r w:rsidR="008A45C8" w:rsidRPr="007D4985">
              <w:rPr>
                <w:rFonts w:ascii="Arial" w:eastAsia="Arial" w:hAnsi="Arial" w:cs="Arial"/>
                <w:color w:val="000000" w:themeColor="text1"/>
                <w:sz w:val="20"/>
                <w:szCs w:val="20"/>
                <w:lang w:eastAsia="es-CO"/>
              </w:rPr>
              <w:t>ADR</w:t>
            </w:r>
            <w:r w:rsidRPr="007D4985">
              <w:rPr>
                <w:rFonts w:ascii="Arial" w:eastAsia="Arial" w:hAnsi="Arial" w:cs="Arial"/>
                <w:color w:val="000000" w:themeColor="text1"/>
                <w:sz w:val="20"/>
                <w:szCs w:val="20"/>
                <w:lang w:eastAsia="es-CO"/>
              </w:rPr>
              <w:t>, con el fin de agilizar y controlar los procesos relacionados con la atención al ciudadano y los grupos de interés</w:t>
            </w:r>
            <w:r w:rsidR="00CA2D8E" w:rsidRPr="007D4985">
              <w:rPr>
                <w:rFonts w:ascii="Arial" w:eastAsia="Arial" w:hAnsi="Arial" w:cs="Arial"/>
                <w:color w:val="000000" w:themeColor="text1"/>
                <w:sz w:val="20"/>
                <w:szCs w:val="20"/>
                <w:lang w:eastAsia="es-CO"/>
              </w:rPr>
              <w:t xml:space="preserve">, la </w:t>
            </w:r>
            <w:r w:rsidRPr="007D4985">
              <w:rPr>
                <w:rFonts w:ascii="Arial" w:eastAsia="Arial" w:hAnsi="Arial" w:cs="Arial"/>
                <w:color w:val="000000" w:themeColor="text1"/>
                <w:sz w:val="20"/>
                <w:szCs w:val="20"/>
                <w:lang w:eastAsia="es-CO"/>
              </w:rPr>
              <w:t>gestión de trámites y servicios prestados por la Entidad.</w:t>
            </w:r>
          </w:p>
          <w:p w14:paraId="52C386E8" w14:textId="77777777" w:rsidR="00D6178D" w:rsidRPr="007D4985" w:rsidRDefault="00D6178D" w:rsidP="00F91304">
            <w:pPr>
              <w:spacing w:line="276" w:lineRule="auto"/>
              <w:jc w:val="both"/>
              <w:rPr>
                <w:rFonts w:ascii="Arial" w:eastAsia="Arial" w:hAnsi="Arial" w:cs="Arial"/>
                <w:color w:val="000000" w:themeColor="text1"/>
                <w:sz w:val="20"/>
                <w:szCs w:val="20"/>
                <w:lang w:eastAsia="es-CO"/>
              </w:rPr>
            </w:pPr>
          </w:p>
          <w:p w14:paraId="321B4CF2" w14:textId="77777777" w:rsidR="00D6178D" w:rsidRPr="007D4985" w:rsidRDefault="00D6178D" w:rsidP="00F91304">
            <w:pPr>
              <w:pStyle w:val="ListParagraph"/>
              <w:numPr>
                <w:ilvl w:val="0"/>
                <w:numId w:val="53"/>
              </w:numPr>
              <w:spacing w:line="276" w:lineRule="auto"/>
              <w:ind w:left="360" w:right="122"/>
              <w:jc w:val="both"/>
              <w:rPr>
                <w:rFonts w:ascii="Arial" w:eastAsia="Arial" w:hAnsi="Arial" w:cs="Arial"/>
                <w:b/>
                <w:bCs/>
                <w:color w:val="000000" w:themeColor="text1"/>
                <w:sz w:val="20"/>
                <w:szCs w:val="20"/>
                <w:lang w:eastAsia="es-CO"/>
              </w:rPr>
            </w:pPr>
            <w:r w:rsidRPr="007D4985">
              <w:rPr>
                <w:rFonts w:ascii="Arial" w:eastAsia="Arial" w:hAnsi="Arial" w:cs="Arial"/>
                <w:b/>
                <w:bCs/>
                <w:color w:val="000000" w:themeColor="text1"/>
                <w:sz w:val="20"/>
                <w:szCs w:val="20"/>
                <w:lang w:eastAsia="es-CO"/>
              </w:rPr>
              <w:t xml:space="preserve">Recursos </w:t>
            </w:r>
          </w:p>
          <w:p w14:paraId="5C63B182" w14:textId="77777777" w:rsidR="00D6178D" w:rsidRPr="007D4985" w:rsidRDefault="00D6178D" w:rsidP="00F91304">
            <w:pPr>
              <w:pStyle w:val="ListParagraph"/>
              <w:spacing w:line="276" w:lineRule="auto"/>
              <w:ind w:left="360" w:right="122"/>
              <w:jc w:val="both"/>
              <w:rPr>
                <w:rFonts w:ascii="Arial" w:eastAsia="Arial" w:hAnsi="Arial" w:cs="Arial"/>
                <w:b/>
                <w:bCs/>
                <w:color w:val="000000" w:themeColor="text1"/>
                <w:sz w:val="20"/>
                <w:szCs w:val="20"/>
                <w:lang w:eastAsia="es-CO"/>
              </w:rPr>
            </w:pPr>
          </w:p>
          <w:p w14:paraId="779DC102" w14:textId="77777777" w:rsidR="00D6178D" w:rsidRPr="007D4985" w:rsidRDefault="00D6178D" w:rsidP="00F91304">
            <w:pPr>
              <w:pStyle w:val="ListParagraph"/>
              <w:numPr>
                <w:ilvl w:val="0"/>
                <w:numId w:val="107"/>
              </w:numPr>
              <w:spacing w:line="276" w:lineRule="auto"/>
              <w:ind w:right="122"/>
              <w:jc w:val="both"/>
              <w:rPr>
                <w:rFonts w:ascii="Arial" w:eastAsia="Arial" w:hAnsi="Arial" w:cs="Arial"/>
                <w:b/>
                <w:bCs/>
                <w:color w:val="000000" w:themeColor="text1"/>
                <w:sz w:val="20"/>
                <w:szCs w:val="20"/>
              </w:rPr>
            </w:pPr>
            <w:r w:rsidRPr="007D4985">
              <w:rPr>
                <w:rFonts w:ascii="Arial" w:eastAsia="Arial" w:hAnsi="Arial" w:cs="Arial"/>
                <w:b/>
                <w:bCs/>
                <w:color w:val="000000" w:themeColor="text1"/>
                <w:sz w:val="20"/>
                <w:szCs w:val="20"/>
              </w:rPr>
              <w:t>Humano:</w:t>
            </w:r>
          </w:p>
          <w:p w14:paraId="7A02626F" w14:textId="77777777" w:rsidR="00D6178D" w:rsidRPr="007D4985" w:rsidRDefault="00D6178D" w:rsidP="00F91304">
            <w:pPr>
              <w:numPr>
                <w:ilvl w:val="0"/>
                <w:numId w:val="108"/>
              </w:numPr>
              <w:spacing w:before="120" w:after="120" w:line="276" w:lineRule="auto"/>
              <w:ind w:right="122"/>
              <w:jc w:val="both"/>
              <w:rPr>
                <w:rFonts w:ascii="Arial" w:hAnsi="Arial" w:cs="Arial"/>
                <w:sz w:val="20"/>
                <w:szCs w:val="20"/>
              </w:rPr>
            </w:pPr>
            <w:r w:rsidRPr="007D4985">
              <w:rPr>
                <w:rFonts w:ascii="Arial" w:hAnsi="Arial" w:cs="Arial"/>
                <w:sz w:val="20"/>
                <w:szCs w:val="20"/>
              </w:rPr>
              <w:t xml:space="preserve">Gerente de proyectos </w:t>
            </w:r>
          </w:p>
          <w:p w14:paraId="48872E24" w14:textId="77777777" w:rsidR="00D6178D" w:rsidRPr="007D4985" w:rsidRDefault="00D6178D" w:rsidP="00F91304">
            <w:pPr>
              <w:numPr>
                <w:ilvl w:val="0"/>
                <w:numId w:val="108"/>
              </w:numPr>
              <w:spacing w:before="120" w:after="120" w:line="276" w:lineRule="auto"/>
              <w:ind w:right="122"/>
              <w:jc w:val="both"/>
              <w:rPr>
                <w:rFonts w:ascii="Arial" w:hAnsi="Arial" w:cs="Arial"/>
                <w:sz w:val="20"/>
                <w:szCs w:val="20"/>
              </w:rPr>
            </w:pPr>
            <w:r w:rsidRPr="007D4985">
              <w:rPr>
                <w:rFonts w:ascii="Arial" w:hAnsi="Arial" w:cs="Arial"/>
                <w:sz w:val="20"/>
                <w:szCs w:val="20"/>
              </w:rPr>
              <w:t>Expertos temáticos, que apoyan el desarrollo de las actividades según se requiera</w:t>
            </w:r>
          </w:p>
          <w:p w14:paraId="0501F1A0" w14:textId="77777777" w:rsidR="00D6178D" w:rsidRPr="007D4985" w:rsidRDefault="00D6178D" w:rsidP="00F91304">
            <w:pPr>
              <w:numPr>
                <w:ilvl w:val="0"/>
                <w:numId w:val="108"/>
              </w:numPr>
              <w:spacing w:before="120" w:after="120" w:line="276" w:lineRule="auto"/>
              <w:ind w:right="122"/>
              <w:jc w:val="both"/>
              <w:rPr>
                <w:rFonts w:ascii="Arial" w:hAnsi="Arial" w:cs="Arial"/>
                <w:sz w:val="20"/>
                <w:szCs w:val="20"/>
              </w:rPr>
            </w:pPr>
            <w:r w:rsidRPr="007D4985">
              <w:rPr>
                <w:rFonts w:ascii="Arial" w:hAnsi="Arial" w:cs="Arial"/>
                <w:sz w:val="20"/>
                <w:szCs w:val="20"/>
              </w:rPr>
              <w:t xml:space="preserve">Experto en integración de sistemas, con conocimientos de las temáticas de la política de gobierno digital para el cumplimiento de los parámetros exigidos por MINTIC.  </w:t>
            </w:r>
          </w:p>
          <w:p w14:paraId="369F32BC" w14:textId="77777777" w:rsidR="00D6178D" w:rsidRPr="007D4985" w:rsidRDefault="00D6178D" w:rsidP="00F91304">
            <w:pPr>
              <w:numPr>
                <w:ilvl w:val="0"/>
                <w:numId w:val="108"/>
              </w:numPr>
              <w:spacing w:before="120" w:after="120" w:line="276" w:lineRule="auto"/>
              <w:ind w:right="122"/>
              <w:jc w:val="both"/>
              <w:rPr>
                <w:rFonts w:ascii="Arial" w:hAnsi="Arial" w:cs="Arial"/>
                <w:sz w:val="20"/>
                <w:szCs w:val="20"/>
              </w:rPr>
            </w:pPr>
            <w:r w:rsidRPr="007D4985">
              <w:rPr>
                <w:rFonts w:ascii="Arial" w:hAnsi="Arial" w:cs="Arial"/>
                <w:sz w:val="20"/>
                <w:szCs w:val="20"/>
              </w:rPr>
              <w:t>Un Profesional experto en desarrollo que lidere la construcción de la solución.</w:t>
            </w:r>
          </w:p>
          <w:p w14:paraId="212EC6AF" w14:textId="77777777" w:rsidR="00D6178D" w:rsidRPr="007D4985" w:rsidRDefault="00D6178D" w:rsidP="00F91304">
            <w:pPr>
              <w:spacing w:line="276" w:lineRule="auto"/>
              <w:ind w:right="122"/>
              <w:jc w:val="both"/>
              <w:rPr>
                <w:rFonts w:ascii="Arial" w:eastAsia="Arial" w:hAnsi="Arial" w:cs="Arial"/>
                <w:b/>
                <w:bCs/>
                <w:color w:val="000000" w:themeColor="text1"/>
                <w:sz w:val="20"/>
                <w:szCs w:val="20"/>
              </w:rPr>
            </w:pPr>
          </w:p>
          <w:p w14:paraId="1A88DC8D" w14:textId="232A366A" w:rsidR="00D6178D" w:rsidRPr="007D4985" w:rsidRDefault="00D6178D" w:rsidP="00F91304">
            <w:pPr>
              <w:pStyle w:val="ListParagraph"/>
              <w:numPr>
                <w:ilvl w:val="0"/>
                <w:numId w:val="53"/>
              </w:numPr>
              <w:spacing w:line="276" w:lineRule="auto"/>
              <w:ind w:left="360" w:right="122"/>
              <w:jc w:val="both"/>
              <w:rPr>
                <w:rFonts w:ascii="Arial" w:eastAsia="Arial" w:hAnsi="Arial" w:cs="Arial"/>
                <w:b/>
                <w:bCs/>
                <w:color w:val="000000" w:themeColor="text1"/>
                <w:sz w:val="20"/>
                <w:szCs w:val="20"/>
                <w:lang w:eastAsia="es-CO"/>
              </w:rPr>
            </w:pPr>
            <w:r w:rsidRPr="007D4985">
              <w:rPr>
                <w:rFonts w:ascii="Arial" w:eastAsia="Arial" w:hAnsi="Arial" w:cs="Arial"/>
                <w:b/>
                <w:bCs/>
                <w:color w:val="000000" w:themeColor="text1"/>
                <w:sz w:val="20"/>
                <w:szCs w:val="20"/>
                <w:lang w:eastAsia="es-CO"/>
              </w:rPr>
              <w:t>Riesgos</w:t>
            </w:r>
          </w:p>
          <w:p w14:paraId="257633D7" w14:textId="77777777" w:rsidR="00664E71" w:rsidRPr="007D4985" w:rsidRDefault="00664E71" w:rsidP="00F91304">
            <w:pPr>
              <w:pStyle w:val="ListParagraph"/>
              <w:spacing w:line="276" w:lineRule="auto"/>
              <w:ind w:left="360" w:right="122"/>
              <w:jc w:val="both"/>
              <w:rPr>
                <w:rFonts w:ascii="Arial" w:eastAsia="Arial" w:hAnsi="Arial" w:cs="Arial"/>
                <w:b/>
                <w:bCs/>
                <w:color w:val="000000" w:themeColor="text1"/>
                <w:sz w:val="20"/>
                <w:szCs w:val="20"/>
                <w:lang w:eastAsia="es-CO"/>
              </w:rPr>
            </w:pPr>
          </w:p>
          <w:p w14:paraId="770E31B6" w14:textId="77777777" w:rsidR="00D6178D" w:rsidRPr="00664E71" w:rsidRDefault="00D6178D" w:rsidP="00F91304">
            <w:pPr>
              <w:pStyle w:val="ListParagraph"/>
              <w:numPr>
                <w:ilvl w:val="0"/>
                <w:numId w:val="107"/>
              </w:numPr>
              <w:spacing w:line="276" w:lineRule="auto"/>
              <w:ind w:right="122"/>
              <w:jc w:val="both"/>
              <w:rPr>
                <w:rFonts w:ascii="Arial" w:eastAsia="Arial" w:hAnsi="Arial" w:cs="Arial"/>
                <w:color w:val="000000" w:themeColor="text1"/>
                <w:sz w:val="20"/>
                <w:szCs w:val="20"/>
              </w:rPr>
            </w:pPr>
            <w:r w:rsidRPr="00664E71">
              <w:rPr>
                <w:rFonts w:ascii="Arial" w:eastAsia="Arial" w:hAnsi="Arial" w:cs="Arial"/>
                <w:color w:val="000000" w:themeColor="text1"/>
                <w:sz w:val="20"/>
                <w:szCs w:val="20"/>
              </w:rPr>
              <w:t>Duplicidad de información y respuestas diferentes a cada ciudadano, teniendo en cuenta el canal de atención sobre el que se recibe la PQRD</w:t>
            </w:r>
          </w:p>
          <w:p w14:paraId="03F8DE41" w14:textId="77777777" w:rsidR="00690971" w:rsidRPr="00664E71" w:rsidRDefault="00D6178D" w:rsidP="00F91304">
            <w:pPr>
              <w:pStyle w:val="ListParagraph"/>
              <w:numPr>
                <w:ilvl w:val="0"/>
                <w:numId w:val="107"/>
              </w:numPr>
              <w:spacing w:line="276" w:lineRule="auto"/>
              <w:ind w:right="122"/>
              <w:jc w:val="both"/>
              <w:rPr>
                <w:rFonts w:ascii="Arial" w:eastAsia="Arial" w:hAnsi="Arial" w:cs="Arial"/>
                <w:color w:val="000000" w:themeColor="text1"/>
                <w:sz w:val="20"/>
                <w:szCs w:val="20"/>
              </w:rPr>
            </w:pPr>
            <w:r w:rsidRPr="00664E71">
              <w:rPr>
                <w:rFonts w:ascii="Arial" w:eastAsia="Arial" w:hAnsi="Arial" w:cs="Arial"/>
                <w:color w:val="000000" w:themeColor="text1"/>
                <w:sz w:val="20"/>
                <w:szCs w:val="20"/>
              </w:rPr>
              <w:t>Falta de confianza por parte de los grupos de interés</w:t>
            </w:r>
          </w:p>
          <w:p w14:paraId="37EF79CD" w14:textId="77777777" w:rsidR="00A521AD" w:rsidRPr="007D4985" w:rsidRDefault="00A521AD" w:rsidP="00F91304">
            <w:pPr>
              <w:spacing w:line="276" w:lineRule="auto"/>
              <w:ind w:right="122"/>
              <w:jc w:val="both"/>
              <w:rPr>
                <w:rFonts w:ascii="Arial" w:eastAsia="Arial" w:hAnsi="Arial" w:cs="Arial"/>
                <w:color w:val="000000" w:themeColor="text1"/>
                <w:sz w:val="20"/>
                <w:szCs w:val="20"/>
                <w:lang w:eastAsia="es-CO"/>
              </w:rPr>
            </w:pPr>
          </w:p>
          <w:p w14:paraId="79208523" w14:textId="7C7F7426" w:rsidR="00A521AD" w:rsidRPr="007D4985" w:rsidRDefault="00CA2D8E" w:rsidP="00F91304">
            <w:pPr>
              <w:spacing w:line="276" w:lineRule="auto"/>
              <w:jc w:val="both"/>
              <w:rPr>
                <w:rFonts w:ascii="Arial" w:eastAsia="Arial" w:hAnsi="Arial" w:cs="Arial"/>
                <w:sz w:val="20"/>
                <w:szCs w:val="20"/>
                <w:lang w:val="es-ES"/>
              </w:rPr>
            </w:pPr>
            <w:r w:rsidRPr="007D4985">
              <w:rPr>
                <w:rFonts w:ascii="Arial" w:eastAsia="Arial" w:hAnsi="Arial" w:cs="Arial"/>
                <w:color w:val="000000" w:themeColor="text1"/>
                <w:sz w:val="20"/>
                <w:szCs w:val="20"/>
                <w:lang w:val="es-ES"/>
              </w:rPr>
              <w:t>La</w:t>
            </w:r>
            <w:r w:rsidR="00A521AD" w:rsidRPr="007D4985">
              <w:rPr>
                <w:rFonts w:ascii="Arial" w:eastAsia="Arial" w:hAnsi="Arial" w:cs="Arial"/>
                <w:sz w:val="20"/>
                <w:szCs w:val="20"/>
                <w:lang w:val="es-ES"/>
              </w:rPr>
              <w:t xml:space="preserve"> </w:t>
            </w:r>
            <w:r w:rsidR="003A2C02" w:rsidRPr="007D4985">
              <w:rPr>
                <w:rFonts w:ascii="Arial" w:eastAsia="Arial" w:hAnsi="Arial" w:cs="Arial"/>
                <w:sz w:val="20"/>
                <w:szCs w:val="20"/>
                <w:lang w:val="es-ES"/>
              </w:rPr>
              <w:t>ADR</w:t>
            </w:r>
            <w:r w:rsidR="00A521AD" w:rsidRPr="007D4985">
              <w:rPr>
                <w:rFonts w:ascii="Arial" w:eastAsia="Arial" w:hAnsi="Arial" w:cs="Arial"/>
                <w:sz w:val="20"/>
                <w:szCs w:val="20"/>
                <w:lang w:val="es-ES"/>
              </w:rPr>
              <w:t xml:space="preserve"> </w:t>
            </w:r>
            <w:r w:rsidRPr="007D4985">
              <w:rPr>
                <w:rFonts w:ascii="Arial" w:eastAsia="Arial" w:hAnsi="Arial" w:cs="Arial"/>
                <w:sz w:val="20"/>
                <w:szCs w:val="20"/>
                <w:lang w:val="es-ES"/>
              </w:rPr>
              <w:t>requiere implementar una</w:t>
            </w:r>
            <w:r w:rsidR="00A521AD" w:rsidRPr="007D4985">
              <w:rPr>
                <w:rFonts w:ascii="Arial" w:eastAsia="Arial" w:hAnsi="Arial" w:cs="Arial"/>
                <w:sz w:val="20"/>
                <w:szCs w:val="20"/>
                <w:lang w:val="es-ES"/>
              </w:rPr>
              <w:t xml:space="preserve"> primera Fase</w:t>
            </w:r>
            <w:r w:rsidRPr="007D4985">
              <w:rPr>
                <w:rFonts w:ascii="Arial" w:eastAsia="Arial" w:hAnsi="Arial" w:cs="Arial"/>
                <w:sz w:val="20"/>
                <w:szCs w:val="20"/>
                <w:lang w:val="es-ES"/>
              </w:rPr>
              <w:t xml:space="preserve"> del proyecto de </w:t>
            </w:r>
            <w:proofErr w:type="spellStart"/>
            <w:r w:rsidRPr="007D4985">
              <w:rPr>
                <w:rFonts w:ascii="Arial" w:eastAsia="Arial" w:hAnsi="Arial" w:cs="Arial"/>
                <w:sz w:val="20"/>
                <w:szCs w:val="20"/>
                <w:lang w:val="es-ES"/>
              </w:rPr>
              <w:t>omnicanalidad</w:t>
            </w:r>
            <w:proofErr w:type="spellEnd"/>
            <w:r w:rsidRPr="007D4985">
              <w:rPr>
                <w:rFonts w:ascii="Arial" w:eastAsia="Arial" w:hAnsi="Arial" w:cs="Arial"/>
                <w:sz w:val="20"/>
                <w:szCs w:val="20"/>
                <w:lang w:val="es-ES"/>
              </w:rPr>
              <w:t xml:space="preserve"> </w:t>
            </w:r>
            <w:r w:rsidR="00F705AB" w:rsidRPr="007D4985">
              <w:rPr>
                <w:rFonts w:ascii="Arial" w:eastAsia="Arial" w:hAnsi="Arial" w:cs="Arial"/>
                <w:sz w:val="20"/>
                <w:szCs w:val="20"/>
                <w:lang w:val="es-ES"/>
              </w:rPr>
              <w:t xml:space="preserve">en donde se planean las siguientes </w:t>
            </w:r>
            <w:r w:rsidR="00A521AD" w:rsidRPr="007D4985">
              <w:rPr>
                <w:rFonts w:ascii="Arial" w:eastAsia="Arial" w:hAnsi="Arial" w:cs="Arial"/>
                <w:sz w:val="20"/>
                <w:szCs w:val="20"/>
                <w:lang w:val="es-ES"/>
              </w:rPr>
              <w:t>actividades:</w:t>
            </w:r>
          </w:p>
          <w:p w14:paraId="6FA07D7B" w14:textId="492E5B83" w:rsidR="00A521AD" w:rsidRPr="007D4985" w:rsidRDefault="00A521AD" w:rsidP="00F91304">
            <w:pPr>
              <w:spacing w:line="276" w:lineRule="auto"/>
              <w:jc w:val="both"/>
              <w:rPr>
                <w:rFonts w:ascii="Arial" w:eastAsia="Arial" w:hAnsi="Arial" w:cs="Arial"/>
                <w:sz w:val="20"/>
                <w:szCs w:val="20"/>
                <w:lang w:val="es-ES"/>
              </w:rPr>
            </w:pPr>
          </w:p>
          <w:p w14:paraId="6A37FFBE"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Realizar el diagnóstico del nivel de madurez del modelo de atención en la Entidad.</w:t>
            </w:r>
          </w:p>
          <w:p w14:paraId="09AA1282" w14:textId="77777777" w:rsidR="00F705AB" w:rsidRPr="007D4985" w:rsidRDefault="00F705AB" w:rsidP="00F91304">
            <w:pPr>
              <w:pStyle w:val="ListParagraph"/>
              <w:numPr>
                <w:ilvl w:val="0"/>
                <w:numId w:val="55"/>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Efectuar la etapa de d</w:t>
            </w:r>
            <w:r w:rsidR="00A521AD" w:rsidRPr="007D4985">
              <w:rPr>
                <w:rFonts w:ascii="Arial" w:hAnsi="Arial" w:cs="Arial"/>
                <w:sz w:val="20"/>
                <w:szCs w:val="20"/>
                <w:lang w:val="es-ES"/>
              </w:rPr>
              <w:t>iseño del modelo</w:t>
            </w:r>
          </w:p>
          <w:p w14:paraId="50113008" w14:textId="340CD7A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Identifica</w:t>
            </w:r>
            <w:r w:rsidR="00F705AB" w:rsidRPr="007D4985">
              <w:rPr>
                <w:rFonts w:ascii="Arial" w:hAnsi="Arial" w:cs="Arial"/>
                <w:sz w:val="20"/>
                <w:szCs w:val="20"/>
                <w:lang w:val="es-ES"/>
              </w:rPr>
              <w:t>r</w:t>
            </w:r>
            <w:r w:rsidRPr="007D4985">
              <w:rPr>
                <w:rFonts w:ascii="Arial" w:hAnsi="Arial" w:cs="Arial"/>
                <w:sz w:val="20"/>
                <w:szCs w:val="20"/>
                <w:lang w:val="es-ES"/>
              </w:rPr>
              <w:t xml:space="preserve"> usuarios y necesidades.</w:t>
            </w:r>
          </w:p>
          <w:p w14:paraId="3E6C7870" w14:textId="635223B3"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 xml:space="preserve">Definir canales </w:t>
            </w:r>
            <w:r w:rsidR="00F705AB" w:rsidRPr="007D4985">
              <w:rPr>
                <w:rFonts w:ascii="Arial" w:hAnsi="Arial" w:cs="Arial"/>
                <w:sz w:val="20"/>
                <w:szCs w:val="20"/>
                <w:lang w:val="es-ES"/>
              </w:rPr>
              <w:t xml:space="preserve">de atención virtual a implementar en el portal institucional y </w:t>
            </w:r>
            <w:r w:rsidRPr="007D4985">
              <w:rPr>
                <w:rFonts w:ascii="Arial" w:hAnsi="Arial" w:cs="Arial"/>
                <w:sz w:val="20"/>
                <w:szCs w:val="20"/>
                <w:lang w:val="es-ES"/>
              </w:rPr>
              <w:t>su capacidad</w:t>
            </w:r>
          </w:p>
          <w:p w14:paraId="79CA4930"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niveles de relacionamiento con los usuarios.</w:t>
            </w:r>
          </w:p>
          <w:p w14:paraId="6066AAB9"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la forma de prestación nacional.</w:t>
            </w:r>
          </w:p>
          <w:p w14:paraId="5DB077D0"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el modelo de aseguramiento del servicio.</w:t>
            </w:r>
          </w:p>
          <w:p w14:paraId="55F14306"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Realizar el resumen ejecutivo de los hallazgos de la etapa</w:t>
            </w:r>
          </w:p>
          <w:p w14:paraId="1045A2EC" w14:textId="084E3DF8"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solicitudes por canal por tipo de servicio</w:t>
            </w:r>
            <w:r w:rsidR="00F705AB" w:rsidRPr="007D4985">
              <w:rPr>
                <w:rFonts w:ascii="Arial" w:hAnsi="Arial" w:cs="Arial"/>
                <w:sz w:val="20"/>
                <w:szCs w:val="20"/>
                <w:lang w:val="es-ES"/>
              </w:rPr>
              <w:t xml:space="preserve"> en cada uno de los canales de atención con los que cuenta la entidad</w:t>
            </w:r>
            <w:r w:rsidRPr="007D4985">
              <w:rPr>
                <w:rFonts w:ascii="Arial" w:hAnsi="Arial" w:cs="Arial"/>
                <w:sz w:val="20"/>
                <w:szCs w:val="20"/>
                <w:lang w:val="es-ES"/>
              </w:rPr>
              <w:t>.</w:t>
            </w:r>
          </w:p>
          <w:p w14:paraId="5A87ECB5"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Realizar diagramas de los procesos del modelo de atención.</w:t>
            </w:r>
          </w:p>
          <w:p w14:paraId="2B90C5B4"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requerimientos de información para indicadores y reportes.</w:t>
            </w:r>
          </w:p>
          <w:p w14:paraId="6BFD5E15"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Realizar scripts de atención por canal.</w:t>
            </w:r>
          </w:p>
          <w:p w14:paraId="720F47B5" w14:textId="0229E19E"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Establecer Acuerdos de nivel de servicio</w:t>
            </w:r>
          </w:p>
          <w:p w14:paraId="4F3EE32A"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Realizar requerimientos funcionales para los canales de atención.</w:t>
            </w:r>
          </w:p>
          <w:p w14:paraId="3A9D9834"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las herramientas de medición y evaluación de la satisfacción de los clientes y efectividad de los canales.</w:t>
            </w:r>
          </w:p>
          <w:p w14:paraId="4AE4C37A" w14:textId="77777777" w:rsidR="00A521AD" w:rsidRPr="007D4985" w:rsidRDefault="00A521AD" w:rsidP="00F91304">
            <w:pPr>
              <w:pStyle w:val="ListParagraph"/>
              <w:numPr>
                <w:ilvl w:val="0"/>
                <w:numId w:val="54"/>
              </w:numPr>
              <w:spacing w:line="276" w:lineRule="auto"/>
              <w:ind w:left="360"/>
              <w:rPr>
                <w:rFonts w:ascii="Arial" w:hAnsi="Arial" w:cs="Arial"/>
                <w:color w:val="000000" w:themeColor="text1"/>
                <w:sz w:val="20"/>
                <w:szCs w:val="20"/>
              </w:rPr>
            </w:pPr>
            <w:r w:rsidRPr="007D4985">
              <w:rPr>
                <w:rFonts w:ascii="Arial" w:hAnsi="Arial" w:cs="Arial"/>
                <w:sz w:val="20"/>
                <w:szCs w:val="20"/>
                <w:lang w:val="es-ES"/>
              </w:rPr>
              <w:t>Definir Estructura organizacional del modelo.</w:t>
            </w:r>
          </w:p>
          <w:p w14:paraId="452C0F30" w14:textId="77777777" w:rsidR="00A521AD" w:rsidRPr="007D4985" w:rsidRDefault="00A521AD" w:rsidP="00F91304">
            <w:pPr>
              <w:spacing w:line="276" w:lineRule="auto"/>
              <w:jc w:val="both"/>
              <w:rPr>
                <w:rFonts w:ascii="Arial" w:eastAsia="Arial" w:hAnsi="Arial" w:cs="Arial"/>
                <w:sz w:val="20"/>
                <w:szCs w:val="20"/>
                <w:lang w:val="es-ES"/>
              </w:rPr>
            </w:pPr>
            <w:r w:rsidRPr="007D4985">
              <w:rPr>
                <w:rFonts w:ascii="Arial" w:eastAsia="Arial" w:hAnsi="Arial" w:cs="Arial"/>
                <w:sz w:val="20"/>
                <w:szCs w:val="20"/>
                <w:lang w:val="es-ES"/>
              </w:rPr>
              <w:lastRenderedPageBreak/>
              <w:t xml:space="preserve"> </w:t>
            </w:r>
          </w:p>
          <w:p w14:paraId="464F858B" w14:textId="15B61F4C" w:rsidR="00A521AD" w:rsidRPr="007D4985" w:rsidRDefault="00A521AD" w:rsidP="00F91304">
            <w:pPr>
              <w:spacing w:line="276" w:lineRule="auto"/>
              <w:jc w:val="both"/>
              <w:rPr>
                <w:rFonts w:ascii="Arial" w:eastAsia="Arial" w:hAnsi="Arial" w:cs="Arial"/>
                <w:sz w:val="20"/>
                <w:szCs w:val="20"/>
                <w:lang w:val="es-ES"/>
              </w:rPr>
            </w:pPr>
            <w:r w:rsidRPr="007D4985">
              <w:rPr>
                <w:rFonts w:ascii="Arial" w:eastAsia="Arial" w:hAnsi="Arial" w:cs="Arial"/>
                <w:sz w:val="20"/>
                <w:szCs w:val="20"/>
                <w:lang w:val="es-ES"/>
              </w:rPr>
              <w:t xml:space="preserve">Como resultado de esta implementación, la </w:t>
            </w:r>
            <w:r w:rsidR="00297766" w:rsidRPr="007D4985">
              <w:rPr>
                <w:rFonts w:ascii="Arial" w:eastAsia="Arial" w:hAnsi="Arial" w:cs="Arial"/>
                <w:sz w:val="20"/>
                <w:szCs w:val="20"/>
                <w:lang w:val="es-ES"/>
              </w:rPr>
              <w:t>ADR</w:t>
            </w:r>
            <w:r w:rsidRPr="007D4985">
              <w:rPr>
                <w:rFonts w:ascii="Arial" w:eastAsia="Arial" w:hAnsi="Arial" w:cs="Arial"/>
                <w:sz w:val="20"/>
                <w:szCs w:val="20"/>
                <w:lang w:val="es-ES"/>
              </w:rPr>
              <w:t xml:space="preserve"> </w:t>
            </w:r>
            <w:r w:rsidR="00E04C7D" w:rsidRPr="007D4985">
              <w:rPr>
                <w:rFonts w:ascii="Arial" w:eastAsia="Arial" w:hAnsi="Arial" w:cs="Arial"/>
                <w:sz w:val="20"/>
                <w:szCs w:val="20"/>
                <w:lang w:val="es-ES"/>
              </w:rPr>
              <w:t>contará</w:t>
            </w:r>
            <w:r w:rsidR="00B15147" w:rsidRPr="007D4985">
              <w:rPr>
                <w:rFonts w:ascii="Arial" w:eastAsia="Arial" w:hAnsi="Arial" w:cs="Arial"/>
                <w:sz w:val="20"/>
                <w:szCs w:val="20"/>
                <w:lang w:val="es-ES"/>
              </w:rPr>
              <w:t xml:space="preserve"> </w:t>
            </w:r>
            <w:r w:rsidRPr="007D4985">
              <w:rPr>
                <w:rFonts w:ascii="Arial" w:eastAsia="Arial" w:hAnsi="Arial" w:cs="Arial"/>
                <w:sz w:val="20"/>
                <w:szCs w:val="20"/>
                <w:lang w:val="es-ES"/>
              </w:rPr>
              <w:t xml:space="preserve">con: </w:t>
            </w:r>
          </w:p>
          <w:p w14:paraId="73C30EEB" w14:textId="77777777" w:rsidR="00A521AD" w:rsidRPr="007D4985" w:rsidRDefault="00A521AD" w:rsidP="00F91304">
            <w:pPr>
              <w:spacing w:line="276" w:lineRule="auto"/>
              <w:jc w:val="both"/>
              <w:rPr>
                <w:rFonts w:ascii="Arial" w:eastAsia="Arial" w:hAnsi="Arial" w:cs="Arial"/>
                <w:sz w:val="20"/>
                <w:szCs w:val="20"/>
                <w:lang w:val="es-ES"/>
              </w:rPr>
            </w:pPr>
            <w:r w:rsidRPr="007D4985">
              <w:rPr>
                <w:rFonts w:ascii="Arial" w:eastAsia="Arial" w:hAnsi="Arial" w:cs="Arial"/>
                <w:sz w:val="20"/>
                <w:szCs w:val="20"/>
                <w:lang w:val="es-ES"/>
              </w:rPr>
              <w:t xml:space="preserve"> </w:t>
            </w:r>
          </w:p>
          <w:p w14:paraId="1D203D04" w14:textId="6883365D" w:rsidR="00A521AD" w:rsidRPr="0011253A" w:rsidRDefault="00A521AD"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 xml:space="preserve">Un </w:t>
            </w:r>
            <w:r w:rsidR="00CA2D8E" w:rsidRPr="007D4985">
              <w:rPr>
                <w:rFonts w:ascii="Arial" w:hAnsi="Arial" w:cs="Arial"/>
                <w:sz w:val="20"/>
                <w:szCs w:val="20"/>
                <w:lang w:val="es-ES"/>
              </w:rPr>
              <w:t>ú</w:t>
            </w:r>
            <w:r w:rsidRPr="007D4985">
              <w:rPr>
                <w:rFonts w:ascii="Arial" w:hAnsi="Arial" w:cs="Arial"/>
                <w:sz w:val="20"/>
                <w:szCs w:val="20"/>
                <w:lang w:val="es-ES"/>
              </w:rPr>
              <w:t>nico punto de atención al ciudadano de manera presencial.</w:t>
            </w:r>
          </w:p>
          <w:p w14:paraId="78D18ECD" w14:textId="4DD1959D" w:rsidR="00A521AD" w:rsidRPr="0011253A" w:rsidRDefault="00A521AD" w:rsidP="00F91304">
            <w:pPr>
              <w:pStyle w:val="ListParagraph"/>
              <w:numPr>
                <w:ilvl w:val="0"/>
                <w:numId w:val="54"/>
              </w:numPr>
              <w:spacing w:line="276" w:lineRule="auto"/>
              <w:ind w:left="360"/>
              <w:rPr>
                <w:rFonts w:ascii="Arial" w:hAnsi="Arial"/>
                <w:sz w:val="20"/>
                <w:lang w:val="es-ES"/>
              </w:rPr>
            </w:pPr>
            <w:proofErr w:type="spellStart"/>
            <w:r w:rsidRPr="007D4985">
              <w:rPr>
                <w:rFonts w:ascii="Arial" w:hAnsi="Arial" w:cs="Arial"/>
                <w:sz w:val="20"/>
                <w:szCs w:val="20"/>
                <w:lang w:val="es-ES"/>
              </w:rPr>
              <w:t>Digiturnos</w:t>
            </w:r>
            <w:proofErr w:type="spellEnd"/>
            <w:r w:rsidRPr="007D4985">
              <w:rPr>
                <w:rFonts w:ascii="Arial" w:hAnsi="Arial" w:cs="Arial"/>
                <w:sz w:val="20"/>
                <w:szCs w:val="20"/>
                <w:lang w:val="es-ES"/>
              </w:rPr>
              <w:t xml:space="preserve"> para la</w:t>
            </w:r>
            <w:r w:rsidR="00F705AB" w:rsidRPr="007D4985">
              <w:rPr>
                <w:rFonts w:ascii="Arial" w:hAnsi="Arial" w:cs="Arial"/>
                <w:sz w:val="20"/>
                <w:szCs w:val="20"/>
                <w:lang w:val="es-ES"/>
              </w:rPr>
              <w:t xml:space="preserve"> sede central y cada Unidad Técnica Territorial con los que cuenta la entidad </w:t>
            </w:r>
          </w:p>
          <w:p w14:paraId="1A605233" w14:textId="19277BF4" w:rsidR="00A521AD" w:rsidRPr="0011253A" w:rsidRDefault="00B15147"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Puntos de</w:t>
            </w:r>
            <w:r w:rsidR="00A521AD" w:rsidRPr="007D4985">
              <w:rPr>
                <w:rFonts w:ascii="Arial" w:hAnsi="Arial" w:cs="Arial"/>
                <w:sz w:val="20"/>
                <w:szCs w:val="20"/>
                <w:lang w:val="es-ES"/>
              </w:rPr>
              <w:t xml:space="preserve"> atención personalizada </w:t>
            </w:r>
          </w:p>
          <w:p w14:paraId="7C3E2E96"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Pantallas digitales</w:t>
            </w:r>
          </w:p>
          <w:p w14:paraId="788E3C4E"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Chat generales y Chat temáticos</w:t>
            </w:r>
          </w:p>
          <w:p w14:paraId="03AC7A72"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Foros interactivos</w:t>
            </w:r>
          </w:p>
          <w:p w14:paraId="1D798229" w14:textId="5A9046DC" w:rsidR="00A521AD" w:rsidRPr="007D4985" w:rsidRDefault="00A521AD" w:rsidP="00F91304">
            <w:pPr>
              <w:spacing w:line="276" w:lineRule="auto"/>
              <w:jc w:val="both"/>
              <w:rPr>
                <w:rFonts w:ascii="Arial" w:eastAsia="Arial" w:hAnsi="Arial" w:cs="Arial"/>
                <w:sz w:val="20"/>
                <w:szCs w:val="20"/>
                <w:lang w:val="es-ES"/>
              </w:rPr>
            </w:pPr>
          </w:p>
          <w:p w14:paraId="59831E82" w14:textId="1A4EC2B5" w:rsidR="00A521AD" w:rsidRPr="007D4985" w:rsidRDefault="00A521AD" w:rsidP="00F91304">
            <w:pPr>
              <w:spacing w:line="276" w:lineRule="auto"/>
              <w:jc w:val="both"/>
              <w:rPr>
                <w:rFonts w:ascii="Arial" w:eastAsia="Arial" w:hAnsi="Arial" w:cs="Arial"/>
                <w:sz w:val="20"/>
                <w:szCs w:val="20"/>
                <w:lang w:val="es-ES"/>
              </w:rPr>
            </w:pPr>
            <w:r w:rsidRPr="007D4985">
              <w:rPr>
                <w:rFonts w:ascii="Arial" w:eastAsia="Arial" w:hAnsi="Arial" w:cs="Arial"/>
                <w:sz w:val="20"/>
                <w:szCs w:val="20"/>
                <w:lang w:val="es-ES"/>
              </w:rPr>
              <w:t xml:space="preserve">Con el fin de implementar la segunda fase del Proyecto Multicanal, la </w:t>
            </w:r>
            <w:r w:rsidR="00297766" w:rsidRPr="007D4985">
              <w:rPr>
                <w:rFonts w:ascii="Arial" w:eastAsia="Arial" w:hAnsi="Arial" w:cs="Arial"/>
                <w:sz w:val="20"/>
                <w:szCs w:val="20"/>
                <w:lang w:val="es-ES"/>
              </w:rPr>
              <w:t>ADR</w:t>
            </w:r>
            <w:r w:rsidRPr="007D4985">
              <w:rPr>
                <w:rFonts w:ascii="Arial" w:eastAsia="Arial" w:hAnsi="Arial" w:cs="Arial"/>
                <w:sz w:val="20"/>
                <w:szCs w:val="20"/>
                <w:lang w:val="es-ES"/>
              </w:rPr>
              <w:t xml:space="preserve"> debe, c</w:t>
            </w:r>
            <w:r w:rsidRPr="007D4985">
              <w:rPr>
                <w:rFonts w:ascii="Arial" w:hAnsi="Arial" w:cs="Arial"/>
                <w:sz w:val="20"/>
                <w:szCs w:val="20"/>
                <w:lang w:val="es-ES"/>
              </w:rPr>
              <w:t>rear un sistema que integre los mecanismos de PQRD de la entidad (Presencial, Telefónico, Virtual), el cual debe</w:t>
            </w:r>
            <w:r w:rsidR="00B15147" w:rsidRPr="007D4985">
              <w:rPr>
                <w:rFonts w:ascii="Arial" w:hAnsi="Arial" w:cs="Arial"/>
                <w:sz w:val="20"/>
                <w:szCs w:val="20"/>
                <w:lang w:val="es-ES"/>
              </w:rPr>
              <w:t>:</w:t>
            </w:r>
          </w:p>
          <w:p w14:paraId="3ABE1EC0" w14:textId="77777777" w:rsidR="00A521AD" w:rsidRPr="007D4985" w:rsidRDefault="00A521AD" w:rsidP="00F91304">
            <w:pPr>
              <w:spacing w:line="276" w:lineRule="auto"/>
              <w:jc w:val="both"/>
              <w:rPr>
                <w:rFonts w:ascii="Arial" w:hAnsi="Arial" w:cs="Arial"/>
                <w:color w:val="000000" w:themeColor="text1"/>
                <w:sz w:val="20"/>
                <w:szCs w:val="20"/>
              </w:rPr>
            </w:pPr>
          </w:p>
          <w:p w14:paraId="2AAE904E"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7D4985">
              <w:rPr>
                <w:rFonts w:ascii="Arial" w:hAnsi="Arial" w:cs="Arial"/>
                <w:sz w:val="20"/>
                <w:szCs w:val="20"/>
                <w:lang w:val="es-ES"/>
              </w:rPr>
              <w:t>Gestionar</w:t>
            </w:r>
            <w:r w:rsidRPr="0011253A">
              <w:rPr>
                <w:rFonts w:ascii="Arial" w:hAnsi="Arial"/>
                <w:sz w:val="20"/>
                <w:lang w:val="es-ES"/>
              </w:rPr>
              <w:t xml:space="preserve"> y consolidar la información estadística a través de los diferentes sistemas de información que soportan la operación de las dependencias de la entidad, como mecanismo de gestión y control de las solicitudes de información recibidas por el ciudadano</w:t>
            </w:r>
          </w:p>
          <w:p w14:paraId="05E2D10A"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Desarrollar e implementar las diferentes estrategias y líneas de política relacionadas con la optimización de servicios y acceso en línea a la información entre entidades del Estado y por parte de los ciudadanos, atendiendo las directrices que para el efecto imparta el Gobierno Nacional.</w:t>
            </w:r>
          </w:p>
          <w:p w14:paraId="697A11CC"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Suministrar la información que requiera la cabeza de sector, para la formulación de la política sectorial.</w:t>
            </w:r>
          </w:p>
          <w:p w14:paraId="0B099C8C" w14:textId="77777777" w:rsidR="00A521AD" w:rsidRPr="007D4985" w:rsidRDefault="00A521AD" w:rsidP="00F91304">
            <w:pPr>
              <w:spacing w:line="276" w:lineRule="auto"/>
              <w:jc w:val="both"/>
              <w:rPr>
                <w:rFonts w:ascii="Arial" w:hAnsi="Arial" w:cs="Arial"/>
                <w:color w:val="000000" w:themeColor="text1"/>
                <w:sz w:val="20"/>
                <w:szCs w:val="20"/>
              </w:rPr>
            </w:pPr>
          </w:p>
          <w:p w14:paraId="0AC76DBF" w14:textId="690571A0" w:rsidR="00A521AD" w:rsidRPr="007D4985" w:rsidRDefault="00A521AD" w:rsidP="00F91304">
            <w:pPr>
              <w:spacing w:line="276" w:lineRule="auto"/>
              <w:jc w:val="both"/>
              <w:rPr>
                <w:rFonts w:ascii="Arial" w:hAnsi="Arial" w:cs="Arial"/>
                <w:color w:val="000000" w:themeColor="text1"/>
                <w:sz w:val="20"/>
                <w:szCs w:val="20"/>
              </w:rPr>
            </w:pPr>
          </w:p>
          <w:p w14:paraId="1FC9E56C" w14:textId="77777777" w:rsidR="00A521AD" w:rsidRPr="007D4985" w:rsidRDefault="00A521AD" w:rsidP="00F91304">
            <w:pPr>
              <w:spacing w:line="276" w:lineRule="auto"/>
              <w:jc w:val="both"/>
              <w:rPr>
                <w:rFonts w:ascii="Arial" w:hAnsi="Arial" w:cs="Arial"/>
                <w:sz w:val="20"/>
                <w:szCs w:val="20"/>
              </w:rPr>
            </w:pPr>
            <w:r w:rsidRPr="007D4985">
              <w:rPr>
                <w:rFonts w:ascii="Arial" w:hAnsi="Arial" w:cs="Arial"/>
                <w:sz w:val="20"/>
                <w:szCs w:val="20"/>
              </w:rPr>
              <w:t xml:space="preserve">Es necesario tener en cuenta que actualmente la entidad no cuenta para la atención y seguimiento de la PQRDS, de: </w:t>
            </w:r>
          </w:p>
          <w:p w14:paraId="1F731A15" w14:textId="77777777" w:rsidR="00A521AD" w:rsidRPr="007D4985" w:rsidRDefault="00A521AD" w:rsidP="00F91304">
            <w:pPr>
              <w:spacing w:line="276" w:lineRule="auto"/>
              <w:jc w:val="both"/>
              <w:rPr>
                <w:rFonts w:ascii="Arial" w:hAnsi="Arial" w:cs="Arial"/>
                <w:sz w:val="20"/>
                <w:szCs w:val="20"/>
              </w:rPr>
            </w:pPr>
          </w:p>
          <w:p w14:paraId="1DBC53CC"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Formularios unificado para que los usuarios interpongan todos los tipos de trámites como Peticiones, quejas, reclamos, denuncias y sugerencias, que permitan acciones como: adjuntar a su trámite archivos (documentos, fotos, audios, etc.) y que los ciudadanos puedan realizar el seguimiento a los trámites interpuestos, lo que denota que la entidad carece de un módulo web de consultas del estado actual de su trámite en línea, así mismo actualmente no es posible identificar y clasificar el tipo de solicitud que ingresa por cualquier canal de atención</w:t>
            </w:r>
          </w:p>
          <w:p w14:paraId="5CE78D7A" w14:textId="77777777" w:rsidR="00A521AD" w:rsidRPr="0011253A" w:rsidRDefault="00A521AD" w:rsidP="00F91304">
            <w:pPr>
              <w:spacing w:line="276" w:lineRule="auto"/>
              <w:rPr>
                <w:rFonts w:ascii="Arial" w:hAnsi="Arial"/>
                <w:sz w:val="20"/>
                <w:lang w:val="es-ES"/>
              </w:rPr>
            </w:pPr>
          </w:p>
          <w:p w14:paraId="3A2B6F64"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Un módulo de PQRDS que permita, recibir, gestionar peticiones quejas, reclamos, sugerencias y denuncias, llevar un control total y seguimiento de este tipo de solicitudes por los diferentes canales para su atención por parte de la entidad, el cual debe dar cumplimiento a los lineamientos de la normatividad mencionada anteriormente para los trámites de PQRDS.</w:t>
            </w:r>
          </w:p>
          <w:p w14:paraId="2F5D22A6" w14:textId="10E4EB62" w:rsidR="00A521AD" w:rsidRPr="007D4985" w:rsidRDefault="00A521AD" w:rsidP="00F91304">
            <w:pPr>
              <w:pStyle w:val="ListParagraph"/>
              <w:spacing w:line="276" w:lineRule="auto"/>
              <w:jc w:val="both"/>
              <w:rPr>
                <w:rFonts w:ascii="Arial" w:hAnsi="Arial" w:cs="Arial"/>
                <w:sz w:val="20"/>
                <w:szCs w:val="20"/>
              </w:rPr>
            </w:pPr>
          </w:p>
          <w:p w14:paraId="6185A225" w14:textId="50BDA06B" w:rsidR="0003151A" w:rsidRPr="0003151A" w:rsidRDefault="00A521AD" w:rsidP="00F91304">
            <w:pPr>
              <w:spacing w:line="276" w:lineRule="auto"/>
              <w:jc w:val="both"/>
              <w:rPr>
                <w:rFonts w:ascii="Arial" w:hAnsi="Arial" w:cs="Arial"/>
                <w:sz w:val="20"/>
                <w:szCs w:val="20"/>
              </w:rPr>
            </w:pPr>
            <w:r w:rsidRPr="007D4985">
              <w:rPr>
                <w:rFonts w:ascii="Arial" w:hAnsi="Arial" w:cs="Arial"/>
                <w:sz w:val="20"/>
                <w:szCs w:val="20"/>
              </w:rPr>
              <w:lastRenderedPageBreak/>
              <w:t>Con el fin de articular el sistema Integrado de PQRD (</w:t>
            </w:r>
            <w:r w:rsidR="00AE7A31">
              <w:rPr>
                <w:rFonts w:ascii="Arial" w:hAnsi="Arial" w:cs="Arial"/>
                <w:sz w:val="20"/>
                <w:szCs w:val="20"/>
              </w:rPr>
              <w:t>Fase II</w:t>
            </w:r>
            <w:r w:rsidRPr="007D4985">
              <w:rPr>
                <w:rFonts w:ascii="Arial" w:hAnsi="Arial" w:cs="Arial"/>
                <w:sz w:val="20"/>
                <w:szCs w:val="20"/>
              </w:rPr>
              <w:t xml:space="preserve">), con las actividades realizadas en la </w:t>
            </w:r>
            <w:r w:rsidR="00AE7A31">
              <w:rPr>
                <w:rFonts w:ascii="Arial" w:hAnsi="Arial" w:cs="Arial"/>
                <w:sz w:val="20"/>
                <w:szCs w:val="20"/>
              </w:rPr>
              <w:t>Fase I</w:t>
            </w:r>
            <w:r w:rsidRPr="007D4985">
              <w:rPr>
                <w:rFonts w:ascii="Arial" w:hAnsi="Arial" w:cs="Arial"/>
                <w:sz w:val="20"/>
                <w:szCs w:val="20"/>
              </w:rPr>
              <w:t xml:space="preserve"> del Proyecto de </w:t>
            </w:r>
            <w:proofErr w:type="spellStart"/>
            <w:r w:rsidR="00127DF1" w:rsidRPr="00127DF1">
              <w:rPr>
                <w:rFonts w:ascii="Arial" w:hAnsi="Arial" w:cs="Arial"/>
                <w:sz w:val="20"/>
                <w:szCs w:val="20"/>
              </w:rPr>
              <w:t>omnicanalidad</w:t>
            </w:r>
            <w:proofErr w:type="spellEnd"/>
            <w:r w:rsidRPr="007D4985">
              <w:rPr>
                <w:rFonts w:ascii="Arial" w:hAnsi="Arial" w:cs="Arial"/>
                <w:sz w:val="20"/>
                <w:szCs w:val="20"/>
              </w:rPr>
              <w:t xml:space="preserve">, la </w:t>
            </w:r>
            <w:r w:rsidR="00127DF1" w:rsidRPr="00127DF1">
              <w:rPr>
                <w:rFonts w:ascii="Arial" w:hAnsi="Arial" w:cs="Arial"/>
                <w:sz w:val="20"/>
                <w:szCs w:val="20"/>
              </w:rPr>
              <w:t>ADR</w:t>
            </w:r>
            <w:r w:rsidRPr="007D4985">
              <w:rPr>
                <w:rFonts w:ascii="Arial" w:hAnsi="Arial" w:cs="Arial"/>
                <w:sz w:val="20"/>
                <w:szCs w:val="20"/>
              </w:rPr>
              <w:t xml:space="preserve"> debe:</w:t>
            </w:r>
          </w:p>
          <w:p w14:paraId="71F7B188" w14:textId="77777777" w:rsidR="00127DF1" w:rsidRPr="004F154D" w:rsidRDefault="00127DF1" w:rsidP="00F91304">
            <w:pPr>
              <w:spacing w:line="276" w:lineRule="auto"/>
              <w:jc w:val="both"/>
              <w:rPr>
                <w:rFonts w:ascii="Arial" w:hAnsi="Arial" w:cs="Arial"/>
                <w:sz w:val="20"/>
                <w:szCs w:val="20"/>
              </w:rPr>
            </w:pPr>
          </w:p>
          <w:p w14:paraId="5EAA5FCC"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Verificar los procesos de interacción del ciudadano con las diversas áreas que interactúa en el modelo de PQRD que actualmente tiene la entidad, para ello se debe evaluar el proceso de interacción “Ciudadano – Cliente” (Entidad-ciudadano) y los puntos de contacto dispuestos ya sea por los canales físicos y virtuales.</w:t>
            </w:r>
          </w:p>
          <w:p w14:paraId="492A06B3" w14:textId="77777777" w:rsidR="00A521AD" w:rsidRPr="0011253A" w:rsidRDefault="00A521AD" w:rsidP="00F91304">
            <w:pPr>
              <w:pStyle w:val="ListParagraph"/>
              <w:spacing w:line="276" w:lineRule="auto"/>
              <w:ind w:left="360"/>
              <w:rPr>
                <w:rFonts w:ascii="Arial" w:hAnsi="Arial"/>
                <w:sz w:val="20"/>
                <w:lang w:val="es-ES"/>
              </w:rPr>
            </w:pPr>
          </w:p>
          <w:p w14:paraId="6C4FE8F3"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Verificar los diversos protocolos que tiene dispuesto con los ciudadanos.</w:t>
            </w:r>
          </w:p>
          <w:p w14:paraId="50A8B002" w14:textId="77777777" w:rsidR="00A521AD" w:rsidRPr="0011253A" w:rsidRDefault="00A521AD" w:rsidP="00F91304">
            <w:pPr>
              <w:pStyle w:val="ListParagraph"/>
              <w:spacing w:line="276" w:lineRule="auto"/>
              <w:ind w:left="360"/>
              <w:rPr>
                <w:rFonts w:ascii="Arial" w:hAnsi="Arial"/>
                <w:sz w:val="20"/>
                <w:lang w:val="es-ES"/>
              </w:rPr>
            </w:pPr>
          </w:p>
          <w:p w14:paraId="72750EC5" w14:textId="77777777" w:rsidR="00A521AD" w:rsidRPr="0011253A" w:rsidRDefault="00A521AD" w:rsidP="00F91304">
            <w:pPr>
              <w:pStyle w:val="ListParagraph"/>
              <w:numPr>
                <w:ilvl w:val="0"/>
                <w:numId w:val="54"/>
              </w:numPr>
              <w:spacing w:line="276" w:lineRule="auto"/>
              <w:ind w:left="360"/>
              <w:rPr>
                <w:rFonts w:ascii="Arial" w:hAnsi="Arial"/>
                <w:sz w:val="20"/>
                <w:lang w:val="es-ES"/>
              </w:rPr>
            </w:pPr>
            <w:r w:rsidRPr="0011253A">
              <w:rPr>
                <w:rFonts w:ascii="Arial" w:hAnsi="Arial"/>
                <w:sz w:val="20"/>
                <w:lang w:val="es-ES"/>
              </w:rPr>
              <w:t>Realizar la Integración de los canales con el objetivo de articular la información de los diversos canales en una sola fuente, con el objetivo de consolidar los datos e interacciones de cada usuario en una sola fuente de información.</w:t>
            </w:r>
          </w:p>
          <w:p w14:paraId="0FC497CD" w14:textId="3926C36D" w:rsidR="00A521AD" w:rsidRPr="007D4985" w:rsidRDefault="00A521AD" w:rsidP="00F91304">
            <w:pPr>
              <w:spacing w:line="276" w:lineRule="auto"/>
              <w:jc w:val="both"/>
              <w:rPr>
                <w:rFonts w:ascii="Arial" w:hAnsi="Arial" w:cs="Arial"/>
                <w:sz w:val="20"/>
                <w:szCs w:val="20"/>
              </w:rPr>
            </w:pPr>
          </w:p>
          <w:p w14:paraId="2C31B7EC" w14:textId="04004D3F" w:rsidR="00A521AD" w:rsidRPr="007D4985" w:rsidRDefault="00A521AD" w:rsidP="00F91304">
            <w:pPr>
              <w:spacing w:line="276" w:lineRule="auto"/>
              <w:ind w:right="122"/>
              <w:jc w:val="both"/>
              <w:rPr>
                <w:rFonts w:ascii="Arial" w:eastAsia="Arial" w:hAnsi="Arial" w:cs="Arial"/>
                <w:color w:val="000000" w:themeColor="text1"/>
                <w:sz w:val="20"/>
                <w:szCs w:val="20"/>
                <w:lang w:eastAsia="es-CO"/>
              </w:rPr>
            </w:pPr>
            <w:r w:rsidRPr="007D4985">
              <w:rPr>
                <w:rFonts w:ascii="Arial" w:hAnsi="Arial" w:cs="Arial"/>
                <w:sz w:val="20"/>
                <w:szCs w:val="20"/>
              </w:rPr>
              <w:t>Integrar y centralizar las peticiones, quejas, reclamos y denuncias recibidas a través de los diferentes canales habilitados para tal fin y desarrollar acciones de mejoramiento continuo a partir de la evaluación de la satisfacción del usuario.</w:t>
            </w:r>
          </w:p>
        </w:tc>
      </w:tr>
      <w:tr w:rsidR="00690971" w14:paraId="0320574A"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8493A2" w14:textId="77777777" w:rsidR="00690971" w:rsidRPr="007D4985" w:rsidRDefault="0069097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lastRenderedPageBreak/>
              <w:t>BRECHAS</w:t>
            </w:r>
          </w:p>
        </w:tc>
      </w:tr>
      <w:tr w:rsidR="00690971" w14:paraId="3AEC8E7B"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0647D21C" w14:textId="7A8F11E4" w:rsidR="00B15147" w:rsidRPr="007D4985" w:rsidRDefault="00B15147" w:rsidP="00F91304">
            <w:pPr>
              <w:pStyle w:val="ListParagraph"/>
              <w:numPr>
                <w:ilvl w:val="0"/>
                <w:numId w:val="52"/>
              </w:numPr>
              <w:spacing w:line="276" w:lineRule="auto"/>
              <w:rPr>
                <w:rFonts w:ascii="Arial" w:hAnsi="Arial" w:cs="Arial"/>
                <w:sz w:val="20"/>
                <w:szCs w:val="20"/>
              </w:rPr>
            </w:pPr>
            <w:r w:rsidRPr="007D4985">
              <w:rPr>
                <w:rFonts w:ascii="Arial" w:hAnsi="Arial" w:cs="Arial"/>
                <w:b/>
                <w:bCs/>
                <w:sz w:val="20"/>
                <w:szCs w:val="20"/>
              </w:rPr>
              <w:t>BR</w:t>
            </w:r>
            <w:r w:rsidRPr="007D4985">
              <w:rPr>
                <w:rFonts w:ascii="Arial" w:hAnsi="Arial" w:cs="Arial"/>
                <w:b/>
                <w:bCs/>
                <w:color w:val="000000"/>
                <w:sz w:val="20"/>
                <w:szCs w:val="20"/>
                <w:shd w:val="clear" w:color="auto" w:fill="FFFFFF"/>
              </w:rPr>
              <w:t>-GD-01.</w:t>
            </w:r>
            <w:r w:rsidRPr="007D4985">
              <w:rPr>
                <w:rFonts w:ascii="Arial" w:hAnsi="Arial" w:cs="Arial"/>
                <w:color w:val="000000"/>
                <w:sz w:val="20"/>
                <w:szCs w:val="20"/>
                <w:shd w:val="clear" w:color="auto" w:fill="FFFFFF"/>
              </w:rPr>
              <w:t xml:space="preserve"> Mejorar la interacción del ciudadano y los grupos de interés a través de diferentes canales digitales.</w:t>
            </w:r>
          </w:p>
          <w:p w14:paraId="0AC17685" w14:textId="624FACCD" w:rsidR="00690971" w:rsidRPr="007D4985" w:rsidRDefault="00B15147" w:rsidP="00F91304">
            <w:pPr>
              <w:pStyle w:val="ListParagraph"/>
              <w:numPr>
                <w:ilvl w:val="0"/>
                <w:numId w:val="52"/>
              </w:numPr>
              <w:spacing w:line="276" w:lineRule="auto"/>
              <w:rPr>
                <w:rFonts w:ascii="Arial" w:eastAsia="Arial" w:hAnsi="Arial" w:cs="Arial"/>
                <w:sz w:val="20"/>
                <w:szCs w:val="20"/>
              </w:rPr>
            </w:pPr>
            <w:r w:rsidRPr="007D4985">
              <w:rPr>
                <w:rFonts w:ascii="Arial" w:hAnsi="Arial" w:cs="Arial"/>
                <w:b/>
                <w:bCs/>
                <w:color w:val="000000"/>
                <w:sz w:val="20"/>
                <w:szCs w:val="20"/>
                <w:shd w:val="clear" w:color="auto" w:fill="FFFFFF"/>
              </w:rPr>
              <w:t>BR-GD-04</w:t>
            </w:r>
            <w:r w:rsidRPr="007D4985">
              <w:rPr>
                <w:rFonts w:ascii="Arial" w:hAnsi="Arial" w:cs="Arial"/>
                <w:color w:val="000000"/>
                <w:sz w:val="20"/>
                <w:szCs w:val="20"/>
                <w:shd w:val="clear" w:color="auto" w:fill="FFFFFF"/>
              </w:rPr>
              <w:t>. Fomentar la participación por parte de los usuarios, ciudadanos y grupos de interés, en la gestión de la entidad.</w:t>
            </w:r>
          </w:p>
        </w:tc>
      </w:tr>
      <w:tr w:rsidR="00690971" w14:paraId="74ADF11D" w14:textId="77777777" w:rsidTr="0011253A">
        <w:tc>
          <w:tcPr>
            <w:tcW w:w="882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022DE11" w14:textId="77777777" w:rsidR="00690971" w:rsidRPr="007D4985" w:rsidRDefault="00690971" w:rsidP="00F91304">
            <w:pPr>
              <w:spacing w:line="276" w:lineRule="auto"/>
              <w:jc w:val="center"/>
              <w:rPr>
                <w:rFonts w:ascii="Arial" w:eastAsia="Arial" w:hAnsi="Arial" w:cs="Arial"/>
                <w:b/>
                <w:color w:val="000000" w:themeColor="text1"/>
                <w:sz w:val="20"/>
                <w:szCs w:val="20"/>
                <w:highlight w:val="yellow"/>
                <w:lang w:val="es-ES_tradnl"/>
              </w:rPr>
            </w:pPr>
            <w:r w:rsidRPr="007D4985">
              <w:rPr>
                <w:rFonts w:ascii="Arial" w:eastAsia="Arial" w:hAnsi="Arial" w:cs="Arial"/>
                <w:b/>
                <w:color w:val="000000" w:themeColor="text1"/>
                <w:sz w:val="20"/>
                <w:szCs w:val="20"/>
                <w:lang w:val="es-ES_tradnl"/>
              </w:rPr>
              <w:t>ENTREGABLES</w:t>
            </w:r>
          </w:p>
        </w:tc>
      </w:tr>
      <w:tr w:rsidR="00690971" w14:paraId="57987157" w14:textId="77777777" w:rsidTr="0011253A">
        <w:tc>
          <w:tcPr>
            <w:tcW w:w="8828" w:type="dxa"/>
            <w:gridSpan w:val="4"/>
            <w:tcBorders>
              <w:top w:val="single" w:sz="4" w:space="0" w:color="auto"/>
              <w:left w:val="single" w:sz="4" w:space="0" w:color="auto"/>
              <w:bottom w:val="single" w:sz="4" w:space="0" w:color="auto"/>
              <w:right w:val="single" w:sz="4" w:space="0" w:color="auto"/>
            </w:tcBorders>
          </w:tcPr>
          <w:p w14:paraId="1F106F8B" w14:textId="6FEA8E72" w:rsidR="00690971" w:rsidRPr="007D4985" w:rsidRDefault="00361BFB" w:rsidP="00F91304">
            <w:pPr>
              <w:pStyle w:val="ListParagraph"/>
              <w:numPr>
                <w:ilvl w:val="0"/>
                <w:numId w:val="5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Canales de atención optimizados</w:t>
            </w:r>
          </w:p>
          <w:p w14:paraId="5007D58D" w14:textId="08AA8BC3" w:rsidR="00361BFB" w:rsidRPr="007D4985" w:rsidRDefault="00361BFB" w:rsidP="00F91304">
            <w:pPr>
              <w:pStyle w:val="ListParagraph"/>
              <w:numPr>
                <w:ilvl w:val="0"/>
                <w:numId w:val="52"/>
              </w:numPr>
              <w:spacing w:line="276" w:lineRule="auto"/>
              <w:rPr>
                <w:rFonts w:ascii="Arial" w:eastAsia="Arial" w:hAnsi="Arial" w:cs="Arial"/>
                <w:color w:val="000000" w:themeColor="text1"/>
                <w:sz w:val="20"/>
                <w:szCs w:val="20"/>
                <w:lang w:val="es-ES_tradnl"/>
              </w:rPr>
            </w:pPr>
            <w:r w:rsidRPr="007D4985">
              <w:rPr>
                <w:rFonts w:ascii="Arial" w:eastAsia="Arial" w:hAnsi="Arial" w:cs="Arial"/>
                <w:color w:val="000000" w:themeColor="text1"/>
                <w:sz w:val="20"/>
                <w:szCs w:val="20"/>
                <w:lang w:val="es-ES_tradnl"/>
              </w:rPr>
              <w:t>Sistema integrado de PQRD</w:t>
            </w:r>
          </w:p>
        </w:tc>
      </w:tr>
    </w:tbl>
    <w:p w14:paraId="5530D48E" w14:textId="14E2BB72" w:rsidR="0045602A" w:rsidRPr="007D4985" w:rsidRDefault="0045602A" w:rsidP="00F91304">
      <w:pPr>
        <w:spacing w:line="276" w:lineRule="auto"/>
        <w:rPr>
          <w:rFonts w:ascii="Arial" w:hAnsi="Arial" w:cs="Arial"/>
          <w:sz w:val="22"/>
          <w:highlight w:val="yellow"/>
          <w:lang w:val="es-ES_tradnl"/>
        </w:rPr>
      </w:pPr>
    </w:p>
    <w:p w14:paraId="61654440" w14:textId="088F75AB" w:rsidR="0045602A" w:rsidRDefault="00265943" w:rsidP="00F91304">
      <w:pPr>
        <w:spacing w:line="276" w:lineRule="auto"/>
        <w:jc w:val="center"/>
        <w:rPr>
          <w:rFonts w:ascii="Arial" w:hAnsi="Arial" w:cs="Arial"/>
          <w:i/>
          <w:sz w:val="18"/>
          <w:szCs w:val="18"/>
          <w:lang w:val="es-ES"/>
        </w:rPr>
      </w:pPr>
      <w:r w:rsidRPr="007D4985">
        <w:rPr>
          <w:rFonts w:ascii="Arial" w:hAnsi="Arial" w:cs="Arial"/>
          <w:i/>
          <w:iCs/>
          <w:sz w:val="18"/>
          <w:szCs w:val="18"/>
          <w:lang w:val="es-ES"/>
        </w:rPr>
        <w:t>Fuente: OTI</w:t>
      </w:r>
    </w:p>
    <w:p w14:paraId="18038520" w14:textId="0B15967F" w:rsidR="00A114B5" w:rsidRDefault="00A114B5">
      <w:pPr>
        <w:spacing w:after="160" w:line="259" w:lineRule="auto"/>
        <w:rPr>
          <w:rFonts w:ascii="Arial" w:hAnsi="Arial" w:cs="Arial"/>
          <w:sz w:val="22"/>
          <w:highlight w:val="yellow"/>
          <w:lang w:val="es-ES_tradnl"/>
        </w:rPr>
      </w:pPr>
      <w:r>
        <w:rPr>
          <w:rFonts w:ascii="Arial" w:hAnsi="Arial" w:cs="Arial"/>
          <w:sz w:val="22"/>
          <w:highlight w:val="yellow"/>
          <w:lang w:val="es-ES_tradnl"/>
        </w:rPr>
        <w:br w:type="page"/>
      </w:r>
    </w:p>
    <w:p w14:paraId="0D9C0EDF" w14:textId="00E47583" w:rsidR="006A63BB" w:rsidRDefault="00C44FBB" w:rsidP="00F91304">
      <w:pPr>
        <w:spacing w:line="276" w:lineRule="auto"/>
        <w:jc w:val="center"/>
        <w:rPr>
          <w:rFonts w:ascii="Arial" w:hAnsi="Arial" w:cs="Arial"/>
          <w:i/>
          <w:sz w:val="18"/>
          <w:szCs w:val="18"/>
          <w:lang w:val="es-ES_tradnl"/>
        </w:rPr>
      </w:pPr>
      <w:bookmarkStart w:id="1058" w:name="_Toc28249495"/>
      <w:bookmarkStart w:id="1059" w:name="_Toc27549070"/>
      <w:bookmarkStart w:id="1060" w:name="_Toc28265153"/>
      <w:bookmarkStart w:id="1061" w:name="_Toc28569364"/>
      <w:bookmarkStart w:id="1062" w:name="_Toc27471963"/>
      <w:bookmarkStart w:id="1063" w:name="_Toc27406763"/>
      <w:r w:rsidRPr="008100E9">
        <w:rPr>
          <w:rFonts w:ascii="Arial" w:hAnsi="Arial" w:cs="Arial"/>
          <w:i/>
          <w:sz w:val="18"/>
          <w:szCs w:val="18"/>
          <w:lang w:val="es-ES_tradnl"/>
        </w:rPr>
        <w:lastRenderedPageBreak/>
        <w:t xml:space="preserve">Tabla </w:t>
      </w:r>
      <w:r w:rsidRPr="008100E9">
        <w:rPr>
          <w:rFonts w:ascii="Arial" w:eastAsia="Arial" w:hAnsi="Arial" w:cs="Arial"/>
          <w:i/>
          <w:sz w:val="18"/>
          <w:szCs w:val="18"/>
          <w:lang w:val="es-ES_tradnl"/>
        </w:rPr>
        <w:fldChar w:fldCharType="begin"/>
      </w:r>
      <w:r w:rsidRPr="008100E9">
        <w:rPr>
          <w:rFonts w:ascii="Arial" w:hAnsi="Arial" w:cs="Arial"/>
          <w:i/>
          <w:sz w:val="18"/>
          <w:szCs w:val="18"/>
          <w:lang w:val="es-ES_tradnl"/>
        </w:rPr>
        <w:instrText xml:space="preserve"> SEQ Tabla \* ARABIC </w:instrText>
      </w:r>
      <w:r w:rsidRPr="008100E9">
        <w:rPr>
          <w:rFonts w:ascii="Arial" w:eastAsia="Arial" w:hAnsi="Arial" w:cs="Arial"/>
          <w:i/>
          <w:sz w:val="18"/>
          <w:szCs w:val="18"/>
          <w:lang w:val="es-ES_tradnl"/>
        </w:rPr>
        <w:fldChar w:fldCharType="separate"/>
      </w:r>
      <w:r w:rsidR="00B85331">
        <w:rPr>
          <w:rFonts w:ascii="Arial" w:hAnsi="Arial" w:cs="Arial"/>
          <w:i/>
          <w:noProof/>
          <w:sz w:val="18"/>
          <w:szCs w:val="18"/>
          <w:lang w:val="es-ES_tradnl"/>
        </w:rPr>
        <w:t>77</w:t>
      </w:r>
      <w:r w:rsidRPr="008100E9">
        <w:rPr>
          <w:rFonts w:ascii="Arial" w:eastAsia="Arial" w:hAnsi="Arial" w:cs="Arial"/>
          <w:i/>
          <w:sz w:val="18"/>
          <w:szCs w:val="18"/>
          <w:lang w:val="es-ES_tradnl"/>
        </w:rPr>
        <w:fldChar w:fldCharType="end"/>
      </w:r>
      <w:r w:rsidRPr="008100E9">
        <w:rPr>
          <w:rFonts w:ascii="Arial" w:eastAsia="Arial" w:hAnsi="Arial" w:cs="Arial"/>
          <w:i/>
          <w:sz w:val="18"/>
          <w:szCs w:val="18"/>
          <w:lang w:val="es-ES_tradnl"/>
        </w:rPr>
        <w:t xml:space="preserve">. </w:t>
      </w:r>
      <w:r w:rsidRPr="0071492F">
        <w:rPr>
          <w:rFonts w:ascii="Arial" w:hAnsi="Arial" w:cs="Arial"/>
          <w:i/>
          <w:sz w:val="18"/>
          <w:szCs w:val="18"/>
          <w:lang w:val="es-ES_tradnl"/>
        </w:rPr>
        <w:t xml:space="preserve">Proyecto </w:t>
      </w:r>
      <w:r w:rsidRPr="0071492F">
        <w:rPr>
          <w:rFonts w:ascii="Arial" w:hAnsi="Arial" w:cs="Arial"/>
          <w:i/>
          <w:sz w:val="18"/>
          <w:szCs w:val="18"/>
          <w:lang w:val="es-ES_tradnl"/>
        </w:rPr>
        <w:fldChar w:fldCharType="begin"/>
      </w:r>
      <w:r w:rsidRPr="0011253A">
        <w:rPr>
          <w:rFonts w:ascii="Arial" w:hAnsi="Arial"/>
          <w:i/>
          <w:sz w:val="18"/>
        </w:rPr>
        <w:instrText xml:space="preserve"> SEQ Proyecto \* ARABIC </w:instrText>
      </w:r>
      <w:r w:rsidRPr="0071492F">
        <w:rPr>
          <w:rFonts w:ascii="Arial" w:hAnsi="Arial" w:cs="Arial"/>
          <w:i/>
          <w:sz w:val="18"/>
          <w:szCs w:val="18"/>
          <w:lang w:val="es-ES_tradnl"/>
        </w:rPr>
        <w:fldChar w:fldCharType="separate"/>
      </w:r>
      <w:r w:rsidR="00B85331">
        <w:rPr>
          <w:rFonts w:ascii="Arial" w:hAnsi="Arial"/>
          <w:i/>
          <w:noProof/>
          <w:sz w:val="18"/>
        </w:rPr>
        <w:t>36</w:t>
      </w:r>
      <w:r w:rsidRPr="0071492F">
        <w:rPr>
          <w:rFonts w:ascii="Arial" w:hAnsi="Arial" w:cs="Arial"/>
          <w:i/>
          <w:sz w:val="18"/>
          <w:szCs w:val="18"/>
          <w:lang w:val="es-ES_tradnl"/>
        </w:rPr>
        <w:fldChar w:fldCharType="end"/>
      </w:r>
      <w:r w:rsidRPr="0071492F">
        <w:rPr>
          <w:rFonts w:ascii="Arial" w:hAnsi="Arial" w:cs="Arial"/>
          <w:i/>
          <w:sz w:val="18"/>
          <w:szCs w:val="18"/>
          <w:lang w:val="es-ES_tradnl"/>
        </w:rPr>
        <w:t xml:space="preserve"> </w:t>
      </w:r>
      <w:r w:rsidRPr="0071492F">
        <w:rPr>
          <w:rFonts w:ascii="Arial" w:eastAsia="Arial" w:hAnsi="Arial" w:cs="Arial"/>
          <w:i/>
          <w:sz w:val="18"/>
          <w:szCs w:val="18"/>
          <w:lang w:val="es-ES_tradnl"/>
        </w:rPr>
        <w:t xml:space="preserve">– Auditorías de seguridad - </w:t>
      </w:r>
      <w:proofErr w:type="spellStart"/>
      <w:r w:rsidRPr="0071492F">
        <w:rPr>
          <w:rFonts w:ascii="Arial" w:eastAsia="Arial" w:hAnsi="Arial" w:cs="Arial"/>
          <w:i/>
          <w:sz w:val="18"/>
          <w:szCs w:val="18"/>
          <w:lang w:val="es-ES_tradnl"/>
        </w:rPr>
        <w:t>Et</w:t>
      </w:r>
      <w:r w:rsidR="00284006" w:rsidRPr="0071492F">
        <w:rPr>
          <w:rFonts w:ascii="Arial" w:eastAsia="Arial" w:hAnsi="Arial" w:cs="Arial"/>
          <w:i/>
          <w:sz w:val="18"/>
          <w:szCs w:val="18"/>
          <w:lang w:val="es-ES_tradnl"/>
        </w:rPr>
        <w:t>h</w:t>
      </w:r>
      <w:r w:rsidRPr="0071492F">
        <w:rPr>
          <w:rFonts w:ascii="Arial" w:eastAsia="Arial" w:hAnsi="Arial" w:cs="Arial"/>
          <w:i/>
          <w:sz w:val="18"/>
          <w:szCs w:val="18"/>
          <w:lang w:val="es-ES_tradnl"/>
        </w:rPr>
        <w:t>ical</w:t>
      </w:r>
      <w:proofErr w:type="spellEnd"/>
      <w:r w:rsidRPr="0071492F">
        <w:rPr>
          <w:rFonts w:ascii="Arial" w:eastAsia="Arial" w:hAnsi="Arial" w:cs="Arial"/>
          <w:i/>
          <w:sz w:val="18"/>
          <w:szCs w:val="18"/>
          <w:lang w:val="es-ES_tradnl"/>
        </w:rPr>
        <w:t xml:space="preserve"> Hacking Fase III</w:t>
      </w:r>
      <w:bookmarkEnd w:id="1058"/>
      <w:bookmarkEnd w:id="1059"/>
      <w:bookmarkEnd w:id="1060"/>
      <w:bookmarkEnd w:id="1061"/>
    </w:p>
    <w:p w14:paraId="100389B2" w14:textId="77777777" w:rsidR="006A63BB" w:rsidRDefault="006A63BB" w:rsidP="00F91304">
      <w:pPr>
        <w:spacing w:line="276" w:lineRule="auto"/>
        <w:jc w:val="center"/>
        <w:rPr>
          <w:rFonts w:ascii="Arial" w:eastAsia="Arial" w:hAnsi="Arial" w:cs="Arial"/>
          <w:i/>
          <w:sz w:val="18"/>
          <w:szCs w:val="18"/>
          <w:lang w:val="es-ES_tradnl"/>
        </w:rPr>
      </w:pPr>
    </w:p>
    <w:tbl>
      <w:tblPr>
        <w:tblStyle w:val="TableGrid"/>
        <w:tblW w:w="8840" w:type="dxa"/>
        <w:tblLayout w:type="fixed"/>
        <w:tblLook w:val="06A0" w:firstRow="1" w:lastRow="0" w:firstColumn="1" w:lastColumn="0" w:noHBand="1" w:noVBand="1"/>
      </w:tblPr>
      <w:tblGrid>
        <w:gridCol w:w="1838"/>
        <w:gridCol w:w="2582"/>
        <w:gridCol w:w="2096"/>
        <w:gridCol w:w="2324"/>
      </w:tblGrid>
      <w:tr w:rsidR="00C44FBB" w:rsidRPr="00A52FD8" w14:paraId="343D208A" w14:textId="77777777" w:rsidTr="0011253A">
        <w:tc>
          <w:tcPr>
            <w:tcW w:w="8840" w:type="dxa"/>
            <w:gridSpan w:val="4"/>
            <w:shd w:val="clear" w:color="auto" w:fill="A8D08D" w:themeFill="accent6" w:themeFillTint="99"/>
            <w:vAlign w:val="center"/>
          </w:tcPr>
          <w:p w14:paraId="6379018B" w14:textId="77777777" w:rsidR="00C44FBB" w:rsidRPr="00A52FD8" w:rsidRDefault="00C44F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FICHA DE PROYECTO</w:t>
            </w:r>
          </w:p>
        </w:tc>
      </w:tr>
      <w:tr w:rsidR="00C44FBB" w:rsidRPr="00A52FD8" w14:paraId="11784DAA" w14:textId="77777777" w:rsidTr="0011253A">
        <w:tc>
          <w:tcPr>
            <w:tcW w:w="1838" w:type="dxa"/>
            <w:shd w:val="clear" w:color="auto" w:fill="A8D08D" w:themeFill="accent6" w:themeFillTint="99"/>
            <w:vAlign w:val="center"/>
          </w:tcPr>
          <w:p w14:paraId="28162F51"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Id</w:t>
            </w:r>
          </w:p>
        </w:tc>
        <w:tc>
          <w:tcPr>
            <w:tcW w:w="7002" w:type="dxa"/>
            <w:gridSpan w:val="3"/>
          </w:tcPr>
          <w:p w14:paraId="76220074" w14:textId="7CF3BDB7" w:rsidR="00C44FBB" w:rsidRPr="00A52FD8" w:rsidRDefault="001F1BCC" w:rsidP="00F91304">
            <w:pPr>
              <w:spacing w:line="276" w:lineRule="auto"/>
              <w:rPr>
                <w:rFonts w:ascii="Arial" w:eastAsia="Arial" w:hAnsi="Arial" w:cs="Arial"/>
                <w:sz w:val="20"/>
                <w:szCs w:val="20"/>
                <w:lang w:val="es-ES_tradnl"/>
              </w:rPr>
            </w:pPr>
            <w:r>
              <w:rPr>
                <w:rFonts w:ascii="Arial" w:eastAsia="Arial" w:hAnsi="Arial" w:cs="Arial"/>
                <w:sz w:val="20"/>
                <w:szCs w:val="20"/>
                <w:lang w:val="es-ES_tradnl"/>
              </w:rPr>
              <w:t>PRY-36</w:t>
            </w:r>
          </w:p>
        </w:tc>
      </w:tr>
      <w:tr w:rsidR="00C44FBB" w:rsidRPr="00A52FD8" w14:paraId="48E3D93F" w14:textId="77777777" w:rsidTr="0011253A">
        <w:tc>
          <w:tcPr>
            <w:tcW w:w="1838" w:type="dxa"/>
            <w:shd w:val="clear" w:color="auto" w:fill="A8D08D" w:themeFill="accent6" w:themeFillTint="99"/>
            <w:vAlign w:val="center"/>
          </w:tcPr>
          <w:p w14:paraId="4F483F69"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Nombre</w:t>
            </w:r>
          </w:p>
        </w:tc>
        <w:tc>
          <w:tcPr>
            <w:tcW w:w="7002" w:type="dxa"/>
            <w:gridSpan w:val="3"/>
          </w:tcPr>
          <w:p w14:paraId="21B57204" w14:textId="37FE00D6"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Auditorías de seguridad - </w:t>
            </w:r>
            <w:proofErr w:type="spellStart"/>
            <w:r w:rsidRPr="00A52FD8">
              <w:rPr>
                <w:rFonts w:ascii="Arial" w:eastAsia="Arial" w:hAnsi="Arial" w:cs="Arial"/>
                <w:sz w:val="20"/>
                <w:szCs w:val="20"/>
                <w:lang w:val="es-ES_tradnl"/>
              </w:rPr>
              <w:t>Et</w:t>
            </w:r>
            <w:r w:rsidR="00284006">
              <w:rPr>
                <w:rFonts w:ascii="Arial" w:eastAsia="Arial" w:hAnsi="Arial" w:cs="Arial"/>
                <w:sz w:val="20"/>
                <w:szCs w:val="20"/>
                <w:lang w:val="es-ES_tradnl"/>
              </w:rPr>
              <w:t>h</w:t>
            </w:r>
            <w:r w:rsidRPr="00A52FD8">
              <w:rPr>
                <w:rFonts w:ascii="Arial" w:eastAsia="Arial" w:hAnsi="Arial" w:cs="Arial"/>
                <w:sz w:val="20"/>
                <w:szCs w:val="20"/>
                <w:lang w:val="es-ES_tradnl"/>
              </w:rPr>
              <w:t>ical</w:t>
            </w:r>
            <w:proofErr w:type="spellEnd"/>
            <w:r w:rsidRPr="00A52FD8">
              <w:rPr>
                <w:rFonts w:ascii="Arial" w:eastAsia="Arial" w:hAnsi="Arial" w:cs="Arial"/>
                <w:sz w:val="20"/>
                <w:szCs w:val="20"/>
                <w:lang w:val="es-ES_tradnl"/>
              </w:rPr>
              <w:t xml:space="preserve"> Hacking</w:t>
            </w:r>
            <w:r>
              <w:rPr>
                <w:rFonts w:ascii="Arial" w:eastAsia="Arial" w:hAnsi="Arial" w:cs="Arial"/>
                <w:sz w:val="20"/>
                <w:szCs w:val="20"/>
                <w:lang w:val="es-ES_tradnl"/>
              </w:rPr>
              <w:t xml:space="preserve"> – Fase III</w:t>
            </w:r>
          </w:p>
        </w:tc>
      </w:tr>
      <w:tr w:rsidR="00C44FBB" w:rsidRPr="00A52FD8" w14:paraId="7E3B3B1D" w14:textId="77777777" w:rsidTr="0011253A">
        <w:tc>
          <w:tcPr>
            <w:tcW w:w="1838" w:type="dxa"/>
            <w:shd w:val="clear" w:color="auto" w:fill="A8D08D" w:themeFill="accent6" w:themeFillTint="99"/>
            <w:vAlign w:val="center"/>
          </w:tcPr>
          <w:p w14:paraId="68121EE6"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Objetivo General</w:t>
            </w:r>
          </w:p>
        </w:tc>
        <w:tc>
          <w:tcPr>
            <w:tcW w:w="7002" w:type="dxa"/>
            <w:gridSpan w:val="3"/>
            <w:vAlign w:val="center"/>
          </w:tcPr>
          <w:p w14:paraId="1A3855AB"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Evaluar el estado actual de SGSI de la ADR para aplicar los criterios de mejora continua según la norma ISO/IEC 27002:2013</w:t>
            </w:r>
          </w:p>
        </w:tc>
      </w:tr>
      <w:tr w:rsidR="00C44FBB" w:rsidRPr="00A52FD8" w14:paraId="6BD70FB6" w14:textId="77777777" w:rsidTr="0011253A">
        <w:tc>
          <w:tcPr>
            <w:tcW w:w="1838" w:type="dxa"/>
            <w:shd w:val="clear" w:color="auto" w:fill="A8D08D" w:themeFill="accent6" w:themeFillTint="99"/>
            <w:vAlign w:val="center"/>
          </w:tcPr>
          <w:p w14:paraId="4157B801"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Objetivos Específicos</w:t>
            </w:r>
          </w:p>
        </w:tc>
        <w:tc>
          <w:tcPr>
            <w:tcW w:w="7002" w:type="dxa"/>
            <w:gridSpan w:val="3"/>
          </w:tcPr>
          <w:p w14:paraId="5D3ACA90" w14:textId="77777777" w:rsidR="00C44FBB" w:rsidRPr="00A52FD8" w:rsidRDefault="00C44F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Evaluar y auditar el cumplimiento de los controles ISO 27001:2013 ANEXO A. En la ADR.</w:t>
            </w:r>
          </w:p>
          <w:p w14:paraId="3379EC1A" w14:textId="77777777" w:rsidR="00C44FBB" w:rsidRPr="00A52FD8" w:rsidRDefault="00C44F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Reportar los hallazgos de seguridad encontrados.</w:t>
            </w:r>
          </w:p>
          <w:p w14:paraId="67636999" w14:textId="77777777" w:rsidR="00C44FBB" w:rsidRPr="00A52FD8" w:rsidRDefault="00C44FBB" w:rsidP="00F91304">
            <w:pPr>
              <w:pStyle w:val="ListParagraph"/>
              <w:numPr>
                <w:ilvl w:val="0"/>
                <w:numId w:val="21"/>
              </w:numPr>
              <w:spacing w:line="276" w:lineRule="auto"/>
              <w:ind w:left="318" w:hanging="283"/>
              <w:rPr>
                <w:rFonts w:ascii="Arial" w:eastAsia="Arial" w:hAnsi="Arial" w:cs="Arial"/>
                <w:sz w:val="20"/>
                <w:szCs w:val="20"/>
                <w:lang w:val="es-ES_tradnl"/>
              </w:rPr>
            </w:pPr>
            <w:r w:rsidRPr="00A52FD8">
              <w:rPr>
                <w:rFonts w:ascii="Arial" w:eastAsia="Arial" w:hAnsi="Arial" w:cs="Arial"/>
                <w:sz w:val="20"/>
                <w:szCs w:val="20"/>
                <w:lang w:val="es-ES_tradnl"/>
              </w:rPr>
              <w:t>Proponer plan de mejoramiento que se debe aplicar al SGSI de la ADR.</w:t>
            </w:r>
          </w:p>
        </w:tc>
      </w:tr>
      <w:tr w:rsidR="00C44FBB" w:rsidRPr="00A52FD8" w14:paraId="279D6F8F" w14:textId="77777777" w:rsidTr="0011253A">
        <w:tc>
          <w:tcPr>
            <w:tcW w:w="1838" w:type="dxa"/>
            <w:shd w:val="clear" w:color="auto" w:fill="A8D08D" w:themeFill="accent6" w:themeFillTint="99"/>
            <w:vAlign w:val="center"/>
          </w:tcPr>
          <w:p w14:paraId="34829FFF"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Principios de Transformación Digital</w:t>
            </w:r>
          </w:p>
        </w:tc>
        <w:tc>
          <w:tcPr>
            <w:tcW w:w="7002" w:type="dxa"/>
            <w:gridSpan w:val="3"/>
            <w:vAlign w:val="center"/>
          </w:tcPr>
          <w:p w14:paraId="1240BC40" w14:textId="77777777" w:rsidR="00C44FBB" w:rsidRPr="00A52FD8" w:rsidRDefault="00C44FBB" w:rsidP="00F91304">
            <w:pPr>
              <w:pStyle w:val="ListParagraph"/>
              <w:numPr>
                <w:ilvl w:val="0"/>
                <w:numId w:val="43"/>
              </w:num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Aplicación y aprovechamiento de estándares, modelos, normas y herramientas que permitan la adecuada gestión de riesgos de seguridad digital, para generar confianza en los procesos de las Entidades públicas y garantizar la protección de datos personales.</w:t>
            </w:r>
          </w:p>
          <w:p w14:paraId="5882A915" w14:textId="77777777" w:rsidR="00C44FBB" w:rsidRPr="00A52FD8" w:rsidRDefault="00C44FBB" w:rsidP="00F91304">
            <w:pPr>
              <w:pStyle w:val="ListParagraph"/>
              <w:numPr>
                <w:ilvl w:val="0"/>
                <w:numId w:val="43"/>
              </w:num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Inclusión y actualización permanente de políticas de seguridad y confianza digital.</w:t>
            </w:r>
          </w:p>
        </w:tc>
      </w:tr>
      <w:tr w:rsidR="00C44FBB" w:rsidRPr="00A52FD8" w14:paraId="32ABE8E8" w14:textId="77777777" w:rsidTr="0011253A">
        <w:trPr>
          <w:trHeight w:val="60"/>
        </w:trPr>
        <w:tc>
          <w:tcPr>
            <w:tcW w:w="1838" w:type="dxa"/>
            <w:shd w:val="clear" w:color="auto" w:fill="A8D08D" w:themeFill="accent6" w:themeFillTint="99"/>
            <w:vAlign w:val="center"/>
          </w:tcPr>
          <w:p w14:paraId="08C56ED3"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Indicadores de Gobierno Digital</w:t>
            </w:r>
          </w:p>
        </w:tc>
        <w:tc>
          <w:tcPr>
            <w:tcW w:w="7002" w:type="dxa"/>
            <w:gridSpan w:val="3"/>
          </w:tcPr>
          <w:p w14:paraId="19393F24" w14:textId="77777777" w:rsidR="00C44FBB" w:rsidRDefault="00C44FBB" w:rsidP="00F91304">
            <w:pPr>
              <w:pStyle w:val="ListParagraph"/>
              <w:numPr>
                <w:ilvl w:val="0"/>
                <w:numId w:val="42"/>
              </w:numPr>
              <w:spacing w:line="276" w:lineRule="auto"/>
              <w:jc w:val="both"/>
              <w:rPr>
                <w:rFonts w:ascii="Arial" w:eastAsia="Arial" w:hAnsi="Arial" w:cs="Arial"/>
                <w:sz w:val="20"/>
                <w:szCs w:val="20"/>
                <w:lang w:val="es-ES"/>
              </w:rPr>
            </w:pPr>
            <w:r w:rsidRPr="002F5EF6">
              <w:rPr>
                <w:rFonts w:ascii="Arial" w:eastAsia="Arial" w:hAnsi="Arial" w:cs="Arial"/>
                <w:sz w:val="20"/>
                <w:szCs w:val="20"/>
                <w:lang w:val="es-ES"/>
              </w:rPr>
              <w:t xml:space="preserve">% de procesos y procedimientos que optimizaron tiempos de ejecución y son más sencillos </w:t>
            </w:r>
          </w:p>
          <w:p w14:paraId="4437FB2E" w14:textId="77777777" w:rsidR="00C44FBB" w:rsidRPr="00460B75" w:rsidRDefault="00C44FBB" w:rsidP="00F91304">
            <w:pPr>
              <w:pStyle w:val="ListParagraph"/>
              <w:numPr>
                <w:ilvl w:val="0"/>
                <w:numId w:val="42"/>
              </w:numPr>
              <w:spacing w:line="276" w:lineRule="auto"/>
              <w:jc w:val="both"/>
              <w:rPr>
                <w:rFonts w:ascii="Arial" w:eastAsia="Arial" w:hAnsi="Arial" w:cs="Arial"/>
                <w:sz w:val="20"/>
                <w:szCs w:val="20"/>
                <w:lang w:val="es-ES"/>
              </w:rPr>
            </w:pPr>
            <w:r w:rsidRPr="00460B75">
              <w:rPr>
                <w:rFonts w:ascii="Arial" w:eastAsia="Arial" w:hAnsi="Arial" w:cs="Arial"/>
                <w:sz w:val="20"/>
                <w:szCs w:val="20"/>
                <w:lang w:val="es-ES"/>
              </w:rPr>
              <w:t>% de implementación de Arquitectura empresarial al interior de la entidad</w:t>
            </w:r>
          </w:p>
        </w:tc>
      </w:tr>
      <w:tr w:rsidR="00C44FBB" w:rsidRPr="00A52FD8" w14:paraId="30390DF9" w14:textId="77777777" w:rsidTr="0011253A">
        <w:tc>
          <w:tcPr>
            <w:tcW w:w="1838" w:type="dxa"/>
            <w:shd w:val="clear" w:color="auto" w:fill="A8D08D" w:themeFill="accent6" w:themeFillTint="99"/>
            <w:vAlign w:val="center"/>
          </w:tcPr>
          <w:p w14:paraId="2B3C1F48"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Tiempo Aproximado de Implementación</w:t>
            </w:r>
          </w:p>
        </w:tc>
        <w:tc>
          <w:tcPr>
            <w:tcW w:w="2582" w:type="dxa"/>
            <w:vAlign w:val="center"/>
          </w:tcPr>
          <w:p w14:paraId="3C88C641"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2 meses.</w:t>
            </w:r>
          </w:p>
        </w:tc>
        <w:tc>
          <w:tcPr>
            <w:tcW w:w="2096" w:type="dxa"/>
            <w:shd w:val="clear" w:color="auto" w:fill="A8D08D" w:themeFill="accent6" w:themeFillTint="99"/>
            <w:vAlign w:val="center"/>
          </w:tcPr>
          <w:p w14:paraId="662A6ED2"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b/>
                <w:color w:val="000000" w:themeColor="text1"/>
                <w:sz w:val="20"/>
                <w:szCs w:val="20"/>
                <w:lang w:val="es-ES_tradnl"/>
              </w:rPr>
              <w:t>Costo Aproximado de Implementación</w:t>
            </w:r>
          </w:p>
        </w:tc>
        <w:tc>
          <w:tcPr>
            <w:tcW w:w="2324" w:type="dxa"/>
            <w:vAlign w:val="center"/>
          </w:tcPr>
          <w:p w14:paraId="04EA6BDF" w14:textId="1E72C308"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 xml:space="preserve">$ </w:t>
            </w:r>
            <w:r w:rsidR="006E5334" w:rsidRPr="00A52FD8">
              <w:rPr>
                <w:rFonts w:ascii="Arial" w:eastAsia="Arial" w:hAnsi="Arial" w:cs="Arial"/>
                <w:sz w:val="20"/>
                <w:szCs w:val="20"/>
                <w:lang w:val="es-ES_tradnl"/>
              </w:rPr>
              <w:t xml:space="preserve">72.404.389, </w:t>
            </w:r>
            <w:proofErr w:type="spellStart"/>
            <w:r w:rsidR="006E5334" w:rsidRPr="00A52FD8">
              <w:rPr>
                <w:rFonts w:ascii="Arial" w:eastAsia="Arial" w:hAnsi="Arial" w:cs="Arial"/>
                <w:sz w:val="20"/>
                <w:szCs w:val="20"/>
                <w:lang w:val="es-ES_tradnl"/>
              </w:rPr>
              <w:t>oo</w:t>
            </w:r>
            <w:proofErr w:type="spellEnd"/>
          </w:p>
        </w:tc>
      </w:tr>
      <w:tr w:rsidR="00C44FBB" w:rsidRPr="00A52FD8" w14:paraId="1C1DED39" w14:textId="77777777" w:rsidTr="0011253A">
        <w:tc>
          <w:tcPr>
            <w:tcW w:w="1838" w:type="dxa"/>
            <w:shd w:val="clear" w:color="auto" w:fill="A8D08D" w:themeFill="accent6" w:themeFillTint="99"/>
            <w:vAlign w:val="center"/>
          </w:tcPr>
          <w:p w14:paraId="17D9D9A2"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Prioridad de la Implementación</w:t>
            </w:r>
          </w:p>
        </w:tc>
        <w:tc>
          <w:tcPr>
            <w:tcW w:w="2582" w:type="dxa"/>
            <w:vAlign w:val="center"/>
          </w:tcPr>
          <w:p w14:paraId="1B7EDCF8"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Alta</w:t>
            </w:r>
          </w:p>
        </w:tc>
        <w:tc>
          <w:tcPr>
            <w:tcW w:w="2096" w:type="dxa"/>
            <w:shd w:val="clear" w:color="auto" w:fill="A8D08D" w:themeFill="accent6" w:themeFillTint="99"/>
            <w:vAlign w:val="center"/>
          </w:tcPr>
          <w:p w14:paraId="6CEFC3A6"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Áreas Involucradas</w:t>
            </w:r>
          </w:p>
        </w:tc>
        <w:tc>
          <w:tcPr>
            <w:tcW w:w="2324" w:type="dxa"/>
          </w:tcPr>
          <w:p w14:paraId="4531A1ED"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Oficina de Tecnologías de la Información (OTI)</w:t>
            </w:r>
          </w:p>
        </w:tc>
      </w:tr>
      <w:tr w:rsidR="00C44FBB" w:rsidRPr="00A52FD8" w14:paraId="125FAA5E" w14:textId="77777777" w:rsidTr="0011253A">
        <w:tc>
          <w:tcPr>
            <w:tcW w:w="1838" w:type="dxa"/>
            <w:shd w:val="clear" w:color="auto" w:fill="A8D08D" w:themeFill="accent6" w:themeFillTint="99"/>
            <w:vAlign w:val="center"/>
          </w:tcPr>
          <w:p w14:paraId="43225B4E"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Procesos que Apoya</w:t>
            </w:r>
          </w:p>
        </w:tc>
        <w:tc>
          <w:tcPr>
            <w:tcW w:w="2582" w:type="dxa"/>
          </w:tcPr>
          <w:p w14:paraId="181590A3"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Gestión de Tecnologías de la Información</w:t>
            </w:r>
          </w:p>
        </w:tc>
        <w:tc>
          <w:tcPr>
            <w:tcW w:w="2096" w:type="dxa"/>
            <w:shd w:val="clear" w:color="auto" w:fill="A8D08D" w:themeFill="accent6" w:themeFillTint="99"/>
            <w:vAlign w:val="center"/>
          </w:tcPr>
          <w:p w14:paraId="0E5A73C4" w14:textId="77777777" w:rsidR="00C44FBB" w:rsidRPr="00A52FD8" w:rsidRDefault="00C44FBB" w:rsidP="00F91304">
            <w:pPr>
              <w:spacing w:line="276" w:lineRule="auto"/>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Dominio al que Pertenece</w:t>
            </w:r>
          </w:p>
        </w:tc>
        <w:tc>
          <w:tcPr>
            <w:tcW w:w="2324" w:type="dxa"/>
            <w:vAlign w:val="center"/>
          </w:tcPr>
          <w:p w14:paraId="3F17E2AC" w14:textId="77777777" w:rsidR="00C44FBB" w:rsidRPr="00A52FD8" w:rsidRDefault="00C44FBB" w:rsidP="00F91304">
            <w:pPr>
              <w:spacing w:line="276" w:lineRule="auto"/>
              <w:rPr>
                <w:rFonts w:ascii="Arial" w:eastAsia="Arial" w:hAnsi="Arial" w:cs="Arial"/>
                <w:sz w:val="20"/>
                <w:szCs w:val="20"/>
                <w:lang w:val="es-ES_tradnl"/>
              </w:rPr>
            </w:pPr>
            <w:r w:rsidRPr="00A52FD8">
              <w:rPr>
                <w:rFonts w:ascii="Arial" w:eastAsia="Arial" w:hAnsi="Arial" w:cs="Arial"/>
                <w:sz w:val="20"/>
                <w:szCs w:val="20"/>
                <w:lang w:val="es-ES_tradnl"/>
              </w:rPr>
              <w:t>Seguridad de la Información</w:t>
            </w:r>
          </w:p>
        </w:tc>
      </w:tr>
      <w:tr w:rsidR="00C44FBB" w:rsidRPr="00A52FD8" w14:paraId="51E40454" w14:textId="77777777" w:rsidTr="0011253A">
        <w:tc>
          <w:tcPr>
            <w:tcW w:w="8840" w:type="dxa"/>
            <w:gridSpan w:val="4"/>
            <w:shd w:val="clear" w:color="auto" w:fill="A8D08D" w:themeFill="accent6" w:themeFillTint="99"/>
          </w:tcPr>
          <w:p w14:paraId="7B178F5E" w14:textId="77777777" w:rsidR="00C44FBB" w:rsidRPr="00A52FD8" w:rsidRDefault="00C44F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DESCRIPCIÓN</w:t>
            </w:r>
          </w:p>
        </w:tc>
      </w:tr>
      <w:tr w:rsidR="00C44FBB" w:rsidRPr="00A52FD8" w14:paraId="5C7F9FDD" w14:textId="77777777" w:rsidTr="0011253A">
        <w:trPr>
          <w:trHeight w:val="319"/>
        </w:trPr>
        <w:tc>
          <w:tcPr>
            <w:tcW w:w="8840" w:type="dxa"/>
            <w:gridSpan w:val="4"/>
          </w:tcPr>
          <w:p w14:paraId="3386FC08" w14:textId="77777777" w:rsidR="00C44FBB" w:rsidRPr="00A52FD8" w:rsidRDefault="00C44FBB" w:rsidP="00F91304">
            <w:p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Este proyecto tiene como evaluar, auditar el sistema de SGSI en la ADR, según el concepto de mejora continua, para el año 2022.</w:t>
            </w:r>
          </w:p>
        </w:tc>
      </w:tr>
      <w:tr w:rsidR="00C44FBB" w:rsidRPr="00A52FD8" w14:paraId="476AC974" w14:textId="77777777" w:rsidTr="0011253A">
        <w:tc>
          <w:tcPr>
            <w:tcW w:w="8840" w:type="dxa"/>
            <w:gridSpan w:val="4"/>
            <w:shd w:val="clear" w:color="auto" w:fill="A8D08D" w:themeFill="accent6" w:themeFillTint="99"/>
          </w:tcPr>
          <w:p w14:paraId="2724BCC6" w14:textId="77777777" w:rsidR="00C44FBB" w:rsidRPr="00A52FD8" w:rsidRDefault="00C44F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BRECHAS QUE SOLUCIONA</w:t>
            </w:r>
          </w:p>
        </w:tc>
      </w:tr>
      <w:tr w:rsidR="00C44FBB" w:rsidRPr="00A52FD8" w14:paraId="1426B2AB" w14:textId="77777777" w:rsidTr="0011253A">
        <w:tc>
          <w:tcPr>
            <w:tcW w:w="8840" w:type="dxa"/>
            <w:gridSpan w:val="4"/>
          </w:tcPr>
          <w:p w14:paraId="13FAB60C" w14:textId="77777777" w:rsidR="00C44FBB" w:rsidRPr="00C61ACB" w:rsidRDefault="00C44FBB" w:rsidP="00F91304">
            <w:pPr>
              <w:pStyle w:val="ListParagraph"/>
              <w:numPr>
                <w:ilvl w:val="0"/>
                <w:numId w:val="22"/>
              </w:numPr>
              <w:spacing w:line="276" w:lineRule="auto"/>
              <w:ind w:left="360"/>
              <w:rPr>
                <w:rFonts w:ascii="Arial" w:eastAsia="Arial" w:hAnsi="Arial" w:cs="Arial"/>
                <w:bCs/>
                <w:color w:val="000000" w:themeColor="text1"/>
                <w:sz w:val="20"/>
                <w:szCs w:val="20"/>
                <w:lang w:val="es-ES_tradnl"/>
              </w:rPr>
            </w:pPr>
            <w:r w:rsidRPr="00C61ACB">
              <w:rPr>
                <w:rFonts w:ascii="Arial" w:eastAsia="Arial" w:hAnsi="Arial" w:cs="Arial"/>
                <w:b/>
                <w:color w:val="000000" w:themeColor="text1"/>
                <w:sz w:val="20"/>
                <w:szCs w:val="20"/>
                <w:lang w:val="es-ES_tradnl"/>
              </w:rPr>
              <w:t>BR-SG-04.</w:t>
            </w:r>
            <w:r w:rsidRPr="00C61ACB">
              <w:rPr>
                <w:rFonts w:ascii="Arial" w:eastAsia="Arial" w:hAnsi="Arial" w:cs="Arial"/>
                <w:bCs/>
                <w:color w:val="000000" w:themeColor="text1"/>
                <w:sz w:val="20"/>
                <w:szCs w:val="20"/>
                <w:lang w:val="es-ES_tradnl"/>
              </w:rPr>
              <w:t xml:space="preserve"> </w:t>
            </w:r>
            <w:r w:rsidRPr="00C61ACB">
              <w:rPr>
                <w:rFonts w:ascii="Arial" w:hAnsi="Arial" w:cs="Arial"/>
                <w:sz w:val="20"/>
                <w:szCs w:val="20"/>
                <w:lang w:val="es-ES_tradnl"/>
              </w:rPr>
              <w:t>Establecer acciones que permitan la evaluación y mejora continua del MSPI según los lineamientos de MinTIC</w:t>
            </w:r>
          </w:p>
        </w:tc>
      </w:tr>
      <w:tr w:rsidR="00C44FBB" w:rsidRPr="00A52FD8" w14:paraId="1C527193" w14:textId="77777777" w:rsidTr="0011253A">
        <w:tc>
          <w:tcPr>
            <w:tcW w:w="8840" w:type="dxa"/>
            <w:gridSpan w:val="4"/>
            <w:shd w:val="clear" w:color="auto" w:fill="A8D08D" w:themeFill="accent6" w:themeFillTint="99"/>
          </w:tcPr>
          <w:p w14:paraId="626D75F0" w14:textId="77777777" w:rsidR="00C44FBB" w:rsidRPr="00A52FD8" w:rsidRDefault="00C44FBB" w:rsidP="00F91304">
            <w:pPr>
              <w:spacing w:line="276" w:lineRule="auto"/>
              <w:jc w:val="center"/>
              <w:rPr>
                <w:rFonts w:ascii="Arial" w:eastAsia="Arial" w:hAnsi="Arial" w:cs="Arial"/>
                <w:b/>
                <w:color w:val="000000" w:themeColor="text1"/>
                <w:sz w:val="20"/>
                <w:szCs w:val="20"/>
                <w:lang w:val="es-ES_tradnl"/>
              </w:rPr>
            </w:pPr>
            <w:r w:rsidRPr="00A52FD8">
              <w:rPr>
                <w:rFonts w:ascii="Arial" w:eastAsia="Arial" w:hAnsi="Arial" w:cs="Arial"/>
                <w:b/>
                <w:color w:val="000000" w:themeColor="text1"/>
                <w:sz w:val="20"/>
                <w:szCs w:val="20"/>
                <w:lang w:val="es-ES_tradnl"/>
              </w:rPr>
              <w:t>ENTREGABLES</w:t>
            </w:r>
          </w:p>
        </w:tc>
      </w:tr>
      <w:tr w:rsidR="00C44FBB" w:rsidRPr="00A52FD8" w14:paraId="316C45C3" w14:textId="77777777" w:rsidTr="0011253A">
        <w:tc>
          <w:tcPr>
            <w:tcW w:w="8840" w:type="dxa"/>
            <w:gridSpan w:val="4"/>
          </w:tcPr>
          <w:p w14:paraId="21DBD1C5" w14:textId="21D00449" w:rsidR="00C44FBB" w:rsidRPr="00A52FD8" w:rsidRDefault="00C44F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 xml:space="preserve">Informe de </w:t>
            </w:r>
            <w:r w:rsidR="00284006" w:rsidRPr="00A52FD8">
              <w:rPr>
                <w:rFonts w:ascii="Arial" w:eastAsia="Arial" w:hAnsi="Arial" w:cs="Arial"/>
                <w:color w:val="000000" w:themeColor="text1"/>
                <w:sz w:val="20"/>
                <w:szCs w:val="20"/>
                <w:lang w:val="es-ES_tradnl"/>
              </w:rPr>
              <w:t>auditoría</w:t>
            </w:r>
            <w:r w:rsidRPr="00A52FD8">
              <w:rPr>
                <w:rFonts w:ascii="Arial" w:eastAsia="Arial" w:hAnsi="Arial" w:cs="Arial"/>
                <w:color w:val="000000" w:themeColor="text1"/>
                <w:sz w:val="20"/>
                <w:szCs w:val="20"/>
                <w:lang w:val="es-ES_tradnl"/>
              </w:rPr>
              <w:t xml:space="preserve"> del SGSI</w:t>
            </w:r>
          </w:p>
          <w:p w14:paraId="090B4358" w14:textId="77777777" w:rsidR="00C44FBB" w:rsidRPr="00A52FD8" w:rsidRDefault="00C44F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Análisis de vulnerabilidades.</w:t>
            </w:r>
          </w:p>
          <w:p w14:paraId="1023331B" w14:textId="77777777" w:rsidR="00C44FBB" w:rsidRPr="00A52FD8" w:rsidRDefault="00C44FBB" w:rsidP="00F91304">
            <w:pPr>
              <w:pStyle w:val="ListParagraph"/>
              <w:numPr>
                <w:ilvl w:val="0"/>
                <w:numId w:val="22"/>
              </w:numPr>
              <w:spacing w:line="276" w:lineRule="auto"/>
              <w:rPr>
                <w:rFonts w:ascii="Arial" w:eastAsia="Arial" w:hAnsi="Arial" w:cs="Arial"/>
                <w:color w:val="000000" w:themeColor="text1"/>
                <w:sz w:val="20"/>
                <w:szCs w:val="20"/>
                <w:lang w:val="es-ES_tradnl"/>
              </w:rPr>
            </w:pPr>
            <w:r w:rsidRPr="00A52FD8">
              <w:rPr>
                <w:rFonts w:ascii="Arial" w:eastAsia="Arial" w:hAnsi="Arial" w:cs="Arial"/>
                <w:color w:val="000000" w:themeColor="text1"/>
                <w:sz w:val="20"/>
                <w:szCs w:val="20"/>
                <w:lang w:val="es-ES_tradnl"/>
              </w:rPr>
              <w:t>Informe de plan de mejoramiento.</w:t>
            </w:r>
          </w:p>
        </w:tc>
      </w:tr>
    </w:tbl>
    <w:p w14:paraId="13787E53" w14:textId="77777777" w:rsidR="00284006" w:rsidRDefault="00284006" w:rsidP="00F91304">
      <w:pPr>
        <w:spacing w:line="276" w:lineRule="auto"/>
        <w:jc w:val="center"/>
        <w:rPr>
          <w:rFonts w:ascii="Arial" w:hAnsi="Arial" w:cs="Arial"/>
          <w:i/>
          <w:iCs/>
          <w:sz w:val="18"/>
          <w:szCs w:val="18"/>
          <w:lang w:val="es-ES"/>
        </w:rPr>
      </w:pPr>
    </w:p>
    <w:p w14:paraId="6DC823CE" w14:textId="4BCF2F65" w:rsidR="00C44FBB" w:rsidRDefault="00C44FBB"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603C9C87" w14:textId="6425BF97" w:rsidR="00A114B5" w:rsidRDefault="00A114B5">
      <w:pPr>
        <w:spacing w:after="160" w:line="259" w:lineRule="auto"/>
        <w:rPr>
          <w:lang w:val="es-ES_tradnl"/>
        </w:rPr>
      </w:pPr>
      <w:bookmarkStart w:id="1064" w:name="_Toc27056264"/>
      <w:bookmarkStart w:id="1065" w:name="_Toc27472060"/>
      <w:bookmarkEnd w:id="1062"/>
      <w:bookmarkEnd w:id="1063"/>
      <w:r>
        <w:rPr>
          <w:lang w:val="es-ES_tradnl"/>
        </w:rPr>
        <w:br w:type="page"/>
      </w:r>
    </w:p>
    <w:p w14:paraId="0173CA9B" w14:textId="11A0C89B" w:rsidR="0045602A" w:rsidRPr="007D4985" w:rsidRDefault="0045602A" w:rsidP="00F91304">
      <w:pPr>
        <w:pStyle w:val="Heading1"/>
        <w:spacing w:before="100" w:beforeAutospacing="1" w:after="100" w:afterAutospacing="1" w:line="276" w:lineRule="auto"/>
        <w:rPr>
          <w:rFonts w:ascii="Arial" w:hAnsi="Arial" w:cs="Arial"/>
          <w:sz w:val="22"/>
          <w:szCs w:val="22"/>
          <w:lang w:val="es-ES_tradnl"/>
        </w:rPr>
      </w:pPr>
      <w:bookmarkStart w:id="1066" w:name="_Toc28249412"/>
      <w:bookmarkStart w:id="1067" w:name="_Toc27549604"/>
      <w:bookmarkStart w:id="1068" w:name="_Toc28593988"/>
      <w:r w:rsidRPr="007D4985">
        <w:rPr>
          <w:rFonts w:ascii="Arial" w:hAnsi="Arial" w:cs="Arial"/>
          <w:sz w:val="22"/>
          <w:szCs w:val="22"/>
          <w:lang w:val="es-ES_tradnl"/>
        </w:rPr>
        <w:lastRenderedPageBreak/>
        <w:t>MODELO DE PLANEACIÓN</w:t>
      </w:r>
      <w:bookmarkEnd w:id="1064"/>
      <w:bookmarkEnd w:id="1065"/>
      <w:bookmarkEnd w:id="1066"/>
      <w:bookmarkEnd w:id="1067"/>
      <w:bookmarkEnd w:id="1068"/>
    </w:p>
    <w:p w14:paraId="52304F7C" w14:textId="77777777" w:rsidR="0045602A" w:rsidRPr="007D4985" w:rsidRDefault="0045602A" w:rsidP="00F91304">
      <w:pPr>
        <w:spacing w:line="276" w:lineRule="auto"/>
        <w:jc w:val="both"/>
        <w:rPr>
          <w:rFonts w:ascii="Arial" w:hAnsi="Arial" w:cs="Arial"/>
          <w:sz w:val="22"/>
          <w:lang w:val="es-ES_tradnl"/>
        </w:rPr>
      </w:pPr>
      <w:r w:rsidRPr="007D4985">
        <w:rPr>
          <w:rFonts w:ascii="Arial" w:hAnsi="Arial" w:cs="Arial"/>
          <w:sz w:val="22"/>
          <w:lang w:val="es-ES_tradnl"/>
        </w:rPr>
        <w:t>La definición de un sistema de seguimiento y evaluación es fundamental en la ejecución de los proyectos de OTI con informes exactos y basados en la evidencia, que proporcionan datos a los responsables de la gestión ayudando en la adopción de decisiones de modo que dirijan la intervención y mejoren sus resultados para alcanzar los objetivos.  Con los informes de seguimiento con la rendición de cuentas y el cumplimiento se demuestra la correcta ejecución del proyecto. Para la ejecución de los proyectos se propone una metodología de ejecución de proyectos que se presenta a continuación:</w:t>
      </w:r>
    </w:p>
    <w:p w14:paraId="7335A80B" w14:textId="77777777" w:rsidR="005163E0" w:rsidRPr="007D4985" w:rsidRDefault="005163E0" w:rsidP="00F91304">
      <w:pPr>
        <w:spacing w:line="276" w:lineRule="auto"/>
        <w:rPr>
          <w:rFonts w:ascii="Arial" w:hAnsi="Arial" w:cs="Arial"/>
          <w:sz w:val="22"/>
          <w:lang w:val="es-ES_tradnl"/>
        </w:rPr>
      </w:pPr>
    </w:p>
    <w:p w14:paraId="7AB3DAEE" w14:textId="77777777" w:rsidR="005163E0" w:rsidRPr="007D4985" w:rsidRDefault="0045602A" w:rsidP="00F91304">
      <w:pPr>
        <w:pStyle w:val="ListParagraph"/>
        <w:numPr>
          <w:ilvl w:val="0"/>
          <w:numId w:val="39"/>
        </w:numPr>
        <w:spacing w:line="276" w:lineRule="auto"/>
        <w:ind w:left="360"/>
        <w:jc w:val="both"/>
        <w:rPr>
          <w:rFonts w:ascii="Arial" w:hAnsi="Arial" w:cs="Arial"/>
          <w:b/>
          <w:sz w:val="22"/>
          <w:lang w:val="es-ES_tradnl"/>
        </w:rPr>
      </w:pPr>
      <w:r w:rsidRPr="007D4985">
        <w:rPr>
          <w:rFonts w:ascii="Arial" w:hAnsi="Arial" w:cs="Arial"/>
          <w:b/>
          <w:sz w:val="22"/>
          <w:lang w:val="es-ES_tradnl"/>
        </w:rPr>
        <w:t>Asegurar la calidad de la información</w:t>
      </w:r>
      <w:r w:rsidR="005163E0" w:rsidRPr="007D4985">
        <w:rPr>
          <w:rFonts w:ascii="Arial" w:hAnsi="Arial" w:cs="Arial"/>
          <w:b/>
          <w:sz w:val="22"/>
          <w:lang w:val="es-ES_tradnl"/>
        </w:rPr>
        <w:t xml:space="preserve">: </w:t>
      </w:r>
      <w:r w:rsidRPr="007D4985">
        <w:rPr>
          <w:rFonts w:ascii="Arial" w:hAnsi="Arial" w:cs="Arial"/>
          <w:sz w:val="22"/>
          <w:lang w:val="es-ES_tradnl"/>
        </w:rPr>
        <w:t>El reporte de estado de proyectos es efectivo en la medida en que pueda contar con información veraz y en el tiempo adecuado para asegurar la toma de decisiones, por el motivo, se hace énfasis en asegurar la calidad de la información a lo largo de duración de los proyectos. La información por recolectar debe cumplir los criterios de relevancia junto con accesibilidad y claridad.</w:t>
      </w:r>
    </w:p>
    <w:p w14:paraId="73F41E47" w14:textId="77777777" w:rsidR="005163E0" w:rsidRPr="007D4985" w:rsidRDefault="005163E0" w:rsidP="00F91304">
      <w:pPr>
        <w:pStyle w:val="ListParagraph"/>
        <w:spacing w:line="276" w:lineRule="auto"/>
        <w:ind w:left="360"/>
        <w:jc w:val="both"/>
        <w:rPr>
          <w:rFonts w:ascii="Arial" w:hAnsi="Arial" w:cs="Arial"/>
          <w:b/>
          <w:sz w:val="22"/>
          <w:lang w:val="es-ES_tradnl"/>
        </w:rPr>
      </w:pPr>
    </w:p>
    <w:p w14:paraId="26AA4295" w14:textId="7519A5A2" w:rsidR="005163E0" w:rsidRPr="007D4985" w:rsidRDefault="0045602A" w:rsidP="00F91304">
      <w:pPr>
        <w:pStyle w:val="ListParagraph"/>
        <w:numPr>
          <w:ilvl w:val="0"/>
          <w:numId w:val="39"/>
        </w:numPr>
        <w:spacing w:line="276" w:lineRule="auto"/>
        <w:ind w:left="360"/>
        <w:jc w:val="both"/>
        <w:rPr>
          <w:rFonts w:ascii="Arial" w:hAnsi="Arial" w:cs="Arial"/>
          <w:b/>
          <w:sz w:val="22"/>
          <w:lang w:val="es-ES_tradnl"/>
        </w:rPr>
      </w:pPr>
      <w:r w:rsidRPr="007D4985">
        <w:rPr>
          <w:rFonts w:ascii="Arial" w:hAnsi="Arial" w:cs="Arial"/>
          <w:b/>
          <w:sz w:val="22"/>
          <w:lang w:val="es-ES_tradnl"/>
        </w:rPr>
        <w:t>Control de los Recursos Financieros</w:t>
      </w:r>
      <w:r w:rsidR="005163E0" w:rsidRPr="007D4985">
        <w:rPr>
          <w:rFonts w:ascii="Arial" w:hAnsi="Arial" w:cs="Arial"/>
          <w:b/>
          <w:sz w:val="22"/>
          <w:lang w:val="es-ES_tradnl"/>
        </w:rPr>
        <w:t>:</w:t>
      </w:r>
      <w:r w:rsidR="005163E0" w:rsidRPr="007D4985">
        <w:rPr>
          <w:rFonts w:ascii="Arial" w:hAnsi="Arial" w:cs="Arial"/>
          <w:sz w:val="22"/>
          <w:lang w:val="es-ES_tradnl"/>
        </w:rPr>
        <w:t xml:space="preserve"> </w:t>
      </w:r>
      <w:r w:rsidRPr="007D4985">
        <w:rPr>
          <w:rFonts w:ascii="Arial" w:hAnsi="Arial" w:cs="Arial"/>
          <w:sz w:val="22"/>
          <w:lang w:val="es-ES_tradnl"/>
        </w:rPr>
        <w:t>Se debe realizar de manera periódica el seguimiento y control de la ejecución del presupuesto y del avance de los diferentes proyectos con componente de TI. En el control de los recursos financieros se evalúa y controla los costes asociados a los proyectos TI por medio del análisis de las variaciones o desviaciones. Se debe realizar una análisis vertical y horizontal de las variaciones de los proyectos que componen el presupuesto</w:t>
      </w:r>
    </w:p>
    <w:p w14:paraId="1C98D9B7" w14:textId="6103ECF3" w:rsidR="0045602A" w:rsidRPr="007D4985" w:rsidRDefault="0045602A" w:rsidP="00F91304">
      <w:pPr>
        <w:pStyle w:val="ListParagraph"/>
        <w:numPr>
          <w:ilvl w:val="0"/>
          <w:numId w:val="39"/>
        </w:numPr>
        <w:spacing w:line="276" w:lineRule="auto"/>
        <w:ind w:left="360"/>
        <w:jc w:val="both"/>
        <w:rPr>
          <w:rFonts w:ascii="Arial" w:hAnsi="Arial" w:cs="Arial"/>
          <w:b/>
          <w:sz w:val="22"/>
          <w:lang w:val="es-ES_tradnl"/>
        </w:rPr>
      </w:pPr>
      <w:r w:rsidRPr="007D4985">
        <w:rPr>
          <w:rFonts w:ascii="Arial" w:hAnsi="Arial" w:cs="Arial"/>
          <w:b/>
          <w:sz w:val="22"/>
          <w:lang w:val="es-ES_tradnl"/>
        </w:rPr>
        <w:t>Gestión de Alcance</w:t>
      </w:r>
      <w:r w:rsidR="005163E0" w:rsidRPr="007D4985">
        <w:rPr>
          <w:rFonts w:ascii="Arial" w:hAnsi="Arial" w:cs="Arial"/>
          <w:b/>
          <w:sz w:val="22"/>
          <w:lang w:val="es-ES_tradnl"/>
        </w:rPr>
        <w:t xml:space="preserve">: </w:t>
      </w:r>
      <w:r w:rsidRPr="007D4985">
        <w:rPr>
          <w:rFonts w:ascii="Arial" w:hAnsi="Arial" w:cs="Arial"/>
          <w:sz w:val="22"/>
          <w:lang w:val="es-ES_tradnl"/>
        </w:rPr>
        <w:t>El PMBOK</w:t>
      </w:r>
      <w:r w:rsidRPr="007D4985">
        <w:rPr>
          <w:rFonts w:ascii="Arial" w:hAnsi="Arial" w:cs="Arial"/>
          <w:vertAlign w:val="superscript"/>
          <w:lang w:val="es-ES_tradnl"/>
        </w:rPr>
        <w:footnoteReference w:id="11"/>
      </w:r>
      <w:r w:rsidRPr="007D4985">
        <w:rPr>
          <w:rFonts w:ascii="Arial" w:hAnsi="Arial" w:cs="Arial"/>
          <w:sz w:val="22"/>
          <w:lang w:val="es-ES_tradnl"/>
        </w:rPr>
        <w:t xml:space="preserve"> define que la gestión del alcance de Proyectos son los procesos necesarios para garantizar que el proyecto incluya todo (y únicamente todo) el trabajo requerido para completarlo con éxito. Cada proceso puede implicar el esfuerzo de una o más personas, dependiendo de las necesidades del proyecto. Cada proceso se ejecuta por lo menos una vez en cada proyecto y en una o más fases del proyecto, en caso de que el mismo esté dividido en fases. </w:t>
      </w:r>
    </w:p>
    <w:p w14:paraId="2EE508E3" w14:textId="77777777" w:rsidR="0045602A" w:rsidRPr="007D4985" w:rsidRDefault="0045602A" w:rsidP="00F91304">
      <w:pPr>
        <w:pStyle w:val="ListParagraph"/>
        <w:spacing w:line="276" w:lineRule="auto"/>
        <w:ind w:left="360"/>
        <w:jc w:val="both"/>
        <w:rPr>
          <w:rFonts w:ascii="Arial" w:hAnsi="Arial" w:cs="Arial"/>
          <w:b/>
          <w:sz w:val="22"/>
          <w:lang w:val="es-ES_tradnl"/>
        </w:rPr>
      </w:pPr>
    </w:p>
    <w:p w14:paraId="2392CA47" w14:textId="77777777" w:rsidR="0045602A" w:rsidRPr="007D4985" w:rsidRDefault="0045602A" w:rsidP="00F91304">
      <w:pPr>
        <w:pStyle w:val="ListParagraph"/>
        <w:spacing w:line="276" w:lineRule="auto"/>
        <w:ind w:left="360"/>
        <w:jc w:val="both"/>
        <w:rPr>
          <w:rFonts w:ascii="Arial" w:hAnsi="Arial" w:cs="Arial"/>
          <w:b/>
          <w:sz w:val="22"/>
          <w:lang w:val="es-ES_tradnl"/>
        </w:rPr>
      </w:pPr>
      <w:r w:rsidRPr="007D4985">
        <w:rPr>
          <w:rFonts w:ascii="Arial" w:hAnsi="Arial" w:cs="Arial"/>
          <w:sz w:val="22"/>
          <w:lang w:val="es-ES_tradnl"/>
        </w:rPr>
        <w:t>La gestión del alcance a lo largo de los proyectos asegura que se realice el trabajo contratado y que se cumplan y ejecuten los entregables definidos en el plan del proyecto que para la Entidad puede ser el contrato, y/o convenio interadministrativo.</w:t>
      </w:r>
    </w:p>
    <w:p w14:paraId="33D0817A" w14:textId="77777777" w:rsidR="005163E0" w:rsidRPr="007D4985" w:rsidRDefault="005163E0" w:rsidP="00F91304">
      <w:pPr>
        <w:spacing w:line="276" w:lineRule="auto"/>
        <w:rPr>
          <w:rFonts w:ascii="Arial" w:hAnsi="Arial" w:cs="Arial"/>
          <w:sz w:val="22"/>
          <w:lang w:val="es-ES_tradnl"/>
        </w:rPr>
      </w:pPr>
    </w:p>
    <w:p w14:paraId="5166C927" w14:textId="28EC80C5" w:rsidR="0045602A" w:rsidRPr="007D4985" w:rsidRDefault="0045602A" w:rsidP="00F91304">
      <w:pPr>
        <w:spacing w:line="276" w:lineRule="auto"/>
        <w:ind w:left="349"/>
        <w:jc w:val="both"/>
        <w:rPr>
          <w:rFonts w:ascii="Arial" w:hAnsi="Arial" w:cs="Arial"/>
          <w:sz w:val="22"/>
          <w:lang w:val="es-ES_tradnl"/>
        </w:rPr>
      </w:pPr>
      <w:r w:rsidRPr="007D4985">
        <w:rPr>
          <w:rFonts w:ascii="Arial" w:hAnsi="Arial" w:cs="Arial"/>
          <w:sz w:val="22"/>
          <w:lang w:val="es-ES_tradnl"/>
        </w:rPr>
        <w:t xml:space="preserve">Durante el desarrollo del proyecto se monitorea el alcance y los cambios en el alcance deben quedar en el control de cambios que puede requerir consultas con </w:t>
      </w:r>
      <w:r w:rsidR="00350D46" w:rsidRPr="007D4985">
        <w:rPr>
          <w:rFonts w:ascii="Arial" w:hAnsi="Arial" w:cs="Arial"/>
          <w:sz w:val="22"/>
          <w:lang w:val="es-ES_tradnl"/>
        </w:rPr>
        <w:t>la Oficina Jurídica y la Vicepresidencia</w:t>
      </w:r>
      <w:r w:rsidRPr="007D4985">
        <w:rPr>
          <w:rFonts w:ascii="Arial" w:hAnsi="Arial" w:cs="Arial"/>
          <w:sz w:val="22"/>
          <w:lang w:val="es-ES_tradnl"/>
        </w:rPr>
        <w:t xml:space="preserve"> de </w:t>
      </w:r>
      <w:r w:rsidR="00350D46" w:rsidRPr="007D4985">
        <w:rPr>
          <w:rFonts w:ascii="Arial" w:hAnsi="Arial" w:cs="Arial"/>
          <w:sz w:val="22"/>
          <w:lang w:val="es-ES_tradnl"/>
        </w:rPr>
        <w:t>Gestión Contractual</w:t>
      </w:r>
      <w:r w:rsidRPr="007D4985">
        <w:rPr>
          <w:rFonts w:ascii="Arial" w:hAnsi="Arial" w:cs="Arial"/>
          <w:sz w:val="22"/>
          <w:lang w:val="es-ES_tradnl"/>
        </w:rPr>
        <w:t xml:space="preserve"> de la </w:t>
      </w:r>
      <w:r w:rsidR="00D82C5B" w:rsidRPr="007D4985">
        <w:rPr>
          <w:rFonts w:ascii="Arial" w:hAnsi="Arial" w:cs="Arial"/>
          <w:sz w:val="22"/>
          <w:lang w:val="es-ES_tradnl"/>
        </w:rPr>
        <w:t>ADR</w:t>
      </w:r>
      <w:r w:rsidRPr="007D4985">
        <w:rPr>
          <w:rFonts w:ascii="Arial" w:hAnsi="Arial" w:cs="Arial"/>
          <w:sz w:val="22"/>
          <w:lang w:val="es-ES_tradnl"/>
        </w:rPr>
        <w:t xml:space="preserve"> donde se puede generar adiciones al contrato y/o documentos como Otros Sí que registren y formalicen legalmente el cambio en el alcance.</w:t>
      </w:r>
    </w:p>
    <w:p w14:paraId="21EF1709" w14:textId="77777777" w:rsidR="005163E0" w:rsidRPr="007D4985" w:rsidRDefault="005163E0" w:rsidP="00F91304">
      <w:pPr>
        <w:spacing w:line="276" w:lineRule="auto"/>
        <w:ind w:left="349"/>
        <w:rPr>
          <w:rFonts w:ascii="Arial" w:hAnsi="Arial" w:cs="Arial"/>
          <w:sz w:val="22"/>
          <w:lang w:val="es-ES_tradnl"/>
        </w:rPr>
      </w:pPr>
    </w:p>
    <w:p w14:paraId="08DDD3E2" w14:textId="255FC922" w:rsidR="005163E0" w:rsidRPr="007D4985" w:rsidRDefault="0045602A" w:rsidP="00F91304">
      <w:pPr>
        <w:pStyle w:val="ListParagraph"/>
        <w:numPr>
          <w:ilvl w:val="0"/>
          <w:numId w:val="39"/>
        </w:numPr>
        <w:spacing w:line="276" w:lineRule="auto"/>
        <w:ind w:left="360"/>
        <w:jc w:val="both"/>
        <w:rPr>
          <w:rFonts w:ascii="Arial" w:hAnsi="Arial" w:cs="Arial"/>
          <w:b/>
          <w:sz w:val="22"/>
          <w:lang w:val="es-ES_tradnl"/>
        </w:rPr>
      </w:pPr>
      <w:r w:rsidRPr="007D4985">
        <w:rPr>
          <w:rFonts w:ascii="Arial" w:hAnsi="Arial" w:cs="Arial"/>
          <w:b/>
          <w:sz w:val="22"/>
          <w:lang w:val="es-ES_tradnl"/>
        </w:rPr>
        <w:t>Gestión de Alcance</w:t>
      </w:r>
      <w:r w:rsidR="005163E0" w:rsidRPr="007D4985">
        <w:rPr>
          <w:rFonts w:ascii="Arial" w:hAnsi="Arial" w:cs="Arial"/>
          <w:b/>
          <w:sz w:val="22"/>
          <w:lang w:val="es-ES_tradnl"/>
        </w:rPr>
        <w:t xml:space="preserve">: </w:t>
      </w:r>
      <w:r w:rsidRPr="007D4985">
        <w:rPr>
          <w:rFonts w:ascii="Arial" w:hAnsi="Arial" w:cs="Arial"/>
          <w:sz w:val="22"/>
          <w:lang w:val="es-ES_tradnl"/>
        </w:rPr>
        <w:t xml:space="preserve">Se define la Gestión del tiempo como los procesos necesarios para terminar el proyecto a tiempo. Para la gestión de tiempo se debe tener un cronograma inicial que tiene listadas las actividades necesarias para ejecutar el proyecto. Para realizar el cronograma se tienen </w:t>
      </w:r>
      <w:r w:rsidR="00350D46" w:rsidRPr="007D4985">
        <w:rPr>
          <w:rFonts w:ascii="Arial" w:hAnsi="Arial" w:cs="Arial"/>
          <w:sz w:val="22"/>
          <w:lang w:val="es-ES_tradnl"/>
        </w:rPr>
        <w:t xml:space="preserve">los </w:t>
      </w:r>
      <w:r w:rsidRPr="007D4985">
        <w:rPr>
          <w:rFonts w:ascii="Arial" w:hAnsi="Arial" w:cs="Arial"/>
          <w:sz w:val="22"/>
          <w:lang w:val="es-ES_tradnl"/>
        </w:rPr>
        <w:t xml:space="preserve">datos y </w:t>
      </w:r>
      <w:r w:rsidR="00350D46" w:rsidRPr="007D4985">
        <w:rPr>
          <w:rFonts w:ascii="Arial" w:hAnsi="Arial" w:cs="Arial"/>
          <w:sz w:val="22"/>
          <w:lang w:val="es-ES_tradnl"/>
        </w:rPr>
        <w:t>los</w:t>
      </w:r>
      <w:r w:rsidRPr="007D4985">
        <w:rPr>
          <w:rFonts w:ascii="Arial" w:hAnsi="Arial" w:cs="Arial"/>
          <w:sz w:val="22"/>
          <w:lang w:val="es-ES_tradnl"/>
        </w:rPr>
        <w:t xml:space="preserve"> cálculos de las duraciones estimadas de las diferentes actividades que hacen parte del proyecto. El cronograma aprobado solo se debe modificar con un apropiado control de cambios donde se especifiquen las razones que ocasionaron este cambio en el cronograma.</w:t>
      </w:r>
      <w:r w:rsidR="00350D46" w:rsidRPr="007D4985">
        <w:rPr>
          <w:rFonts w:ascii="Arial" w:hAnsi="Arial" w:cs="Arial"/>
          <w:sz w:val="22"/>
          <w:lang w:val="es-ES_tradnl"/>
        </w:rPr>
        <w:t xml:space="preserve"> Un cambio en el cronograma que aumente la duración del proyecto requiere de consultas y apoyo de la Oficina Jurídica y la Vicepresidencia de Gestión Contractual de la ADR.</w:t>
      </w:r>
    </w:p>
    <w:p w14:paraId="0B630481" w14:textId="77777777" w:rsidR="005163E0" w:rsidRPr="007D4985" w:rsidRDefault="005163E0" w:rsidP="00F91304">
      <w:pPr>
        <w:pStyle w:val="ListParagraph"/>
        <w:spacing w:line="276" w:lineRule="auto"/>
        <w:ind w:left="360"/>
        <w:jc w:val="both"/>
        <w:rPr>
          <w:rFonts w:ascii="Arial" w:hAnsi="Arial" w:cs="Arial"/>
          <w:b/>
          <w:sz w:val="22"/>
          <w:lang w:val="es-ES_tradnl"/>
        </w:rPr>
      </w:pPr>
    </w:p>
    <w:p w14:paraId="7E62D7CF" w14:textId="23C5C532" w:rsidR="0045602A" w:rsidRPr="0011253A" w:rsidRDefault="0045602A" w:rsidP="00F91304">
      <w:pPr>
        <w:pStyle w:val="ListParagraph"/>
        <w:numPr>
          <w:ilvl w:val="0"/>
          <w:numId w:val="39"/>
        </w:numPr>
        <w:spacing w:line="276" w:lineRule="auto"/>
        <w:ind w:left="360"/>
        <w:jc w:val="both"/>
        <w:rPr>
          <w:rFonts w:ascii="Arial" w:hAnsi="Arial"/>
          <w:b/>
          <w:sz w:val="22"/>
          <w:lang w:val="es-ES_tradnl"/>
        </w:rPr>
      </w:pPr>
      <w:r w:rsidRPr="007D4985">
        <w:rPr>
          <w:rFonts w:ascii="Arial" w:hAnsi="Arial" w:cs="Arial"/>
          <w:b/>
          <w:sz w:val="22"/>
          <w:lang w:val="es-ES_tradnl"/>
        </w:rPr>
        <w:t>Gestión de Riesgos</w:t>
      </w:r>
      <w:r w:rsidR="005163E0" w:rsidRPr="007D4985">
        <w:rPr>
          <w:rFonts w:ascii="Arial" w:hAnsi="Arial" w:cs="Arial"/>
          <w:b/>
          <w:sz w:val="22"/>
          <w:lang w:val="es-ES_tradnl"/>
        </w:rPr>
        <w:t xml:space="preserve">: </w:t>
      </w:r>
      <w:r w:rsidRPr="007D4985">
        <w:rPr>
          <w:rFonts w:ascii="Arial" w:hAnsi="Arial" w:cs="Arial"/>
          <w:sz w:val="22"/>
          <w:lang w:val="es-ES_tradnl"/>
        </w:rPr>
        <w:t>La gestión de riesgos incluye la identificación, el análisis, la planificación de respuesta a los riesgos, así como su monitoreo y control en un proyecto. Los riesgos pueden materializarse a lo largo de todo el ciclo de vida de los proyectos en cualquier momento y deben ser revisados continuamente.</w:t>
      </w:r>
      <w:r w:rsidR="00C218AE">
        <w:rPr>
          <w:rFonts w:ascii="Arial" w:hAnsi="Arial" w:cs="Arial"/>
          <w:sz w:val="22"/>
          <w:lang w:val="es-ES_tradnl"/>
        </w:rPr>
        <w:t xml:space="preserve"> </w:t>
      </w:r>
      <w:r w:rsidRPr="007D4985">
        <w:rPr>
          <w:rFonts w:ascii="Arial" w:hAnsi="Arial" w:cs="Arial"/>
          <w:sz w:val="22"/>
          <w:lang w:val="es-ES_tradnl"/>
        </w:rPr>
        <w:t>Se recomienda identificar los riesgos del proyecto en un documento de registro de riesgos y realizar un análisis cuantitativo y cualitativo de los riesgos donde estos se clasifiquen por categorías y se determine su probabilidad de ocurrencia.</w:t>
      </w:r>
    </w:p>
    <w:p w14:paraId="4ED4495E" w14:textId="77777777" w:rsidR="005163E0" w:rsidRPr="007D4985" w:rsidRDefault="005163E0" w:rsidP="00F91304">
      <w:pPr>
        <w:spacing w:line="276" w:lineRule="auto"/>
        <w:ind w:left="349"/>
        <w:jc w:val="both"/>
        <w:rPr>
          <w:rFonts w:ascii="Arial" w:hAnsi="Arial" w:cs="Arial"/>
          <w:sz w:val="22"/>
          <w:lang w:val="es-ES_tradnl"/>
        </w:rPr>
      </w:pPr>
    </w:p>
    <w:p w14:paraId="30FE0AD3" w14:textId="77777777" w:rsidR="0045602A" w:rsidRPr="007D4985" w:rsidRDefault="0045602A" w:rsidP="00F91304">
      <w:pPr>
        <w:spacing w:line="276" w:lineRule="auto"/>
        <w:ind w:left="349"/>
        <w:jc w:val="both"/>
        <w:rPr>
          <w:rFonts w:ascii="Arial" w:hAnsi="Arial" w:cs="Arial"/>
          <w:sz w:val="22"/>
          <w:lang w:val="es-ES_tradnl"/>
        </w:rPr>
      </w:pPr>
      <w:r w:rsidRPr="007D4985">
        <w:rPr>
          <w:rFonts w:ascii="Arial" w:hAnsi="Arial" w:cs="Arial"/>
          <w:sz w:val="22"/>
          <w:lang w:val="es-ES_tradnl"/>
        </w:rPr>
        <w:t>Durante el control de riesgos es necesario analizar estrategias alternativas, ejecutar un plan para contingencias o de reserva, adoptar acciones correctivas y modificar el Plan de Dirección del Proyecto incluyendo las respuestas frente a los riesgos y el impacto en el avance de los diferentes paquetes de trabajo que componen el proyecto.</w:t>
      </w:r>
    </w:p>
    <w:p w14:paraId="08CE622C" w14:textId="77777777" w:rsidR="005163E0" w:rsidRPr="007D4985" w:rsidRDefault="005163E0" w:rsidP="00F91304">
      <w:pPr>
        <w:spacing w:line="276" w:lineRule="auto"/>
        <w:ind w:left="349"/>
        <w:jc w:val="both"/>
        <w:rPr>
          <w:rFonts w:ascii="Arial" w:hAnsi="Arial" w:cs="Arial"/>
          <w:sz w:val="22"/>
          <w:lang w:val="es-ES_tradnl"/>
        </w:rPr>
      </w:pPr>
    </w:p>
    <w:p w14:paraId="1CF2066A" w14:textId="77777777" w:rsidR="0045602A" w:rsidRPr="007D4985" w:rsidRDefault="0045602A" w:rsidP="00F91304">
      <w:pPr>
        <w:spacing w:line="276" w:lineRule="auto"/>
        <w:ind w:left="349"/>
        <w:jc w:val="both"/>
        <w:rPr>
          <w:rFonts w:ascii="Arial" w:hAnsi="Arial" w:cs="Arial"/>
          <w:sz w:val="22"/>
          <w:lang w:val="es-ES_tradnl"/>
        </w:rPr>
      </w:pPr>
      <w:r w:rsidRPr="007D4985">
        <w:rPr>
          <w:rFonts w:ascii="Arial" w:hAnsi="Arial" w:cs="Arial"/>
          <w:sz w:val="22"/>
          <w:lang w:val="es-ES_tradnl"/>
        </w:rPr>
        <w:t>Con el registro de riesgos como entrada realizando revaluación continua de los riesgos en base al desempeño del trabajo durante todo el ciclo de vida del proyecto y usando los análisis de evolución y tendencia entre otras herramientas permitirán generar una adecuada.</w:t>
      </w:r>
    </w:p>
    <w:p w14:paraId="15C5851C" w14:textId="77777777" w:rsidR="0045602A" w:rsidRPr="007D4985" w:rsidRDefault="0045602A" w:rsidP="00F91304">
      <w:pPr>
        <w:spacing w:line="276" w:lineRule="auto"/>
        <w:rPr>
          <w:rFonts w:ascii="Arial" w:hAnsi="Arial" w:cs="Arial"/>
          <w:b/>
          <w:sz w:val="22"/>
          <w:lang w:val="es-ES_tradnl"/>
        </w:rPr>
      </w:pPr>
    </w:p>
    <w:p w14:paraId="19032AAD" w14:textId="36BD98B6" w:rsidR="0045602A" w:rsidRPr="007D4985" w:rsidRDefault="0045602A" w:rsidP="00F91304">
      <w:pPr>
        <w:pStyle w:val="ListParagraph"/>
        <w:numPr>
          <w:ilvl w:val="0"/>
          <w:numId w:val="39"/>
        </w:numPr>
        <w:spacing w:line="276" w:lineRule="auto"/>
        <w:ind w:left="360"/>
        <w:jc w:val="both"/>
        <w:rPr>
          <w:rFonts w:ascii="Arial" w:hAnsi="Arial" w:cs="Arial"/>
          <w:b/>
          <w:sz w:val="22"/>
          <w:lang w:val="es-ES_tradnl"/>
        </w:rPr>
      </w:pPr>
      <w:r w:rsidRPr="007D4985">
        <w:rPr>
          <w:rFonts w:ascii="Arial" w:hAnsi="Arial" w:cs="Arial"/>
          <w:b/>
          <w:sz w:val="22"/>
          <w:lang w:val="es-ES_tradnl"/>
        </w:rPr>
        <w:t>Retorno de la Inversión</w:t>
      </w:r>
      <w:r w:rsidR="005163E0" w:rsidRPr="007D4985">
        <w:rPr>
          <w:rFonts w:ascii="Arial" w:hAnsi="Arial" w:cs="Arial"/>
          <w:b/>
          <w:sz w:val="22"/>
          <w:lang w:val="es-ES_tradnl"/>
        </w:rPr>
        <w:t xml:space="preserve">: </w:t>
      </w:r>
      <w:r w:rsidRPr="007D4985">
        <w:rPr>
          <w:rFonts w:ascii="Arial" w:hAnsi="Arial" w:cs="Arial"/>
          <w:sz w:val="22"/>
          <w:lang w:val="es-ES_tradnl"/>
        </w:rPr>
        <w:t>La guía de Gobierno de TI define que la OTI debe establecer la relación costo beneficio y justificar la inversión de los proyectos de TI. Para establecer el retorno a la inversión, se deberá́ estructurar un caso de negocio para el proyecto, con el fin de asegurar que los recursos públicos se utilicen para contribuir al logro de beneficios e impactos concretos de la institución. Debido a la imposibilidad de obtener retorno monetario en Entidades como la ADR los beneficios deben contemplar resultados de mejoramiento del servicio, de la oportunidad, de la satisfacción del ciudadano y del bienestar de la población, entre otros.</w:t>
      </w:r>
    </w:p>
    <w:p w14:paraId="1B41F748" w14:textId="77777777" w:rsidR="005163E0" w:rsidRPr="007D4985" w:rsidRDefault="005163E0" w:rsidP="00F91304">
      <w:pPr>
        <w:spacing w:line="276" w:lineRule="auto"/>
        <w:ind w:left="349"/>
        <w:jc w:val="both"/>
        <w:rPr>
          <w:rFonts w:ascii="Arial" w:hAnsi="Arial" w:cs="Arial"/>
          <w:sz w:val="22"/>
          <w:lang w:val="es-ES_tradnl"/>
        </w:rPr>
      </w:pPr>
    </w:p>
    <w:p w14:paraId="2988F8BB" w14:textId="69D3C7BB" w:rsidR="0045602A" w:rsidRPr="007D4985" w:rsidRDefault="0045602A" w:rsidP="00F91304">
      <w:pPr>
        <w:spacing w:line="276" w:lineRule="auto"/>
        <w:ind w:left="349"/>
        <w:jc w:val="both"/>
        <w:rPr>
          <w:rFonts w:ascii="Arial" w:hAnsi="Arial" w:cs="Arial"/>
          <w:sz w:val="22"/>
          <w:lang w:val="es-ES_tradnl"/>
        </w:rPr>
      </w:pPr>
      <w:r w:rsidRPr="007D4985">
        <w:rPr>
          <w:rFonts w:ascii="Arial" w:hAnsi="Arial" w:cs="Arial"/>
          <w:sz w:val="22"/>
          <w:lang w:val="es-ES_tradnl"/>
        </w:rPr>
        <w:t xml:space="preserve">La OTI al formular, administrar, ejecutar y hacer seguimiento de las fichas de los proyectos de inversión debe cumplir con los lineamientos que para este efecto establece </w:t>
      </w:r>
      <w:r w:rsidRPr="007D4985">
        <w:rPr>
          <w:rFonts w:ascii="Arial" w:hAnsi="Arial" w:cs="Arial"/>
          <w:sz w:val="22"/>
          <w:lang w:val="es-ES_tradnl"/>
        </w:rPr>
        <w:lastRenderedPageBreak/>
        <w:t xml:space="preserve">el Departamento Nacional de Planeación (DNP) y medir los beneficios cuando el proyecto esté en ejecución para identificar la Tasa de Retorno de la Inversión al cumplir la promesa de valor con los entregables del proyecto en uso para la </w:t>
      </w:r>
      <w:r w:rsidR="00DB5622" w:rsidRPr="007D4985">
        <w:rPr>
          <w:rFonts w:ascii="Arial" w:hAnsi="Arial" w:cs="Arial"/>
          <w:sz w:val="22"/>
          <w:lang w:val="es-ES_tradnl"/>
        </w:rPr>
        <w:t>ADR</w:t>
      </w:r>
      <w:r w:rsidRPr="007D4985">
        <w:rPr>
          <w:rFonts w:ascii="Arial" w:hAnsi="Arial" w:cs="Arial"/>
          <w:sz w:val="22"/>
          <w:lang w:val="es-ES_tradnl"/>
        </w:rPr>
        <w:t xml:space="preserve"> y los grupos de interés impactados.</w:t>
      </w:r>
    </w:p>
    <w:p w14:paraId="06BAD529" w14:textId="77777777" w:rsidR="0045602A" w:rsidRPr="007D4985" w:rsidRDefault="0045602A" w:rsidP="00F91304">
      <w:pPr>
        <w:spacing w:line="276" w:lineRule="auto"/>
        <w:rPr>
          <w:rFonts w:ascii="Arial" w:hAnsi="Arial" w:cs="Arial"/>
          <w:sz w:val="22"/>
          <w:lang w:val="es-ES_tradnl"/>
        </w:rPr>
      </w:pPr>
    </w:p>
    <w:p w14:paraId="64B59245" w14:textId="77777777" w:rsidR="00C218AE" w:rsidRDefault="00C218AE" w:rsidP="007368B2">
      <w:pPr>
        <w:rPr>
          <w:lang w:val="es-ES_tradnl"/>
        </w:rPr>
      </w:pPr>
      <w:bookmarkStart w:id="1069" w:name="_Toc27056265"/>
      <w:bookmarkStart w:id="1070" w:name="_Toc27472061"/>
    </w:p>
    <w:p w14:paraId="4890345A" w14:textId="74D684E7" w:rsidR="0045602A" w:rsidRPr="007D4985" w:rsidRDefault="0076113F" w:rsidP="00F91304">
      <w:pPr>
        <w:pStyle w:val="Heading2"/>
        <w:spacing w:line="276" w:lineRule="auto"/>
        <w:rPr>
          <w:rFonts w:ascii="Arial" w:hAnsi="Arial" w:cs="Arial"/>
          <w:sz w:val="22"/>
          <w:szCs w:val="22"/>
          <w:lang w:val="es-ES_tradnl"/>
        </w:rPr>
      </w:pPr>
      <w:bookmarkStart w:id="1071" w:name="_Toc28249413"/>
      <w:bookmarkStart w:id="1072" w:name="_Toc27549605"/>
      <w:bookmarkStart w:id="1073" w:name="_Toc28593989"/>
      <w:r>
        <w:rPr>
          <w:rFonts w:ascii="Arial" w:hAnsi="Arial" w:cs="Arial"/>
          <w:sz w:val="22"/>
          <w:szCs w:val="22"/>
          <w:lang w:val="es-ES_tradnl"/>
        </w:rPr>
        <w:t>MAP</w:t>
      </w:r>
      <w:r w:rsidR="0045602A" w:rsidRPr="00B958AE">
        <w:rPr>
          <w:rFonts w:ascii="Arial" w:hAnsi="Arial" w:cs="Arial"/>
          <w:sz w:val="22"/>
          <w:szCs w:val="22"/>
          <w:lang w:val="es-ES_tradnl"/>
        </w:rPr>
        <w:t>A</w:t>
      </w:r>
      <w:r w:rsidR="0045602A" w:rsidRPr="007D4985">
        <w:rPr>
          <w:rFonts w:ascii="Arial" w:hAnsi="Arial" w:cs="Arial"/>
          <w:sz w:val="22"/>
          <w:szCs w:val="22"/>
          <w:lang w:val="es-ES_tradnl"/>
        </w:rPr>
        <w:t xml:space="preserve"> DE RUTA</w:t>
      </w:r>
      <w:bookmarkEnd w:id="1069"/>
      <w:bookmarkEnd w:id="1070"/>
      <w:bookmarkEnd w:id="1071"/>
      <w:bookmarkEnd w:id="1072"/>
      <w:bookmarkEnd w:id="1073"/>
    </w:p>
    <w:p w14:paraId="5C50C028" w14:textId="77777777" w:rsidR="008A5373" w:rsidRDefault="008A5373" w:rsidP="00F91304">
      <w:pPr>
        <w:spacing w:line="276" w:lineRule="auto"/>
        <w:rPr>
          <w:rFonts w:ascii="Arial" w:hAnsi="Arial" w:cs="Arial"/>
          <w:lang w:val="es-ES_tradnl"/>
        </w:rPr>
      </w:pPr>
    </w:p>
    <w:p w14:paraId="351678DA" w14:textId="77777777" w:rsidR="002C4474" w:rsidRDefault="002C4474" w:rsidP="00F91304">
      <w:pPr>
        <w:spacing w:line="276" w:lineRule="auto"/>
        <w:jc w:val="both"/>
        <w:rPr>
          <w:rFonts w:ascii="Arial" w:hAnsi="Arial" w:cs="Arial"/>
          <w:sz w:val="22"/>
          <w:szCs w:val="22"/>
          <w:lang w:val="es-ES_tradnl"/>
        </w:rPr>
      </w:pPr>
      <w:r w:rsidRPr="00207A76">
        <w:rPr>
          <w:rFonts w:ascii="Arial" w:hAnsi="Arial" w:cs="Arial"/>
          <w:sz w:val="22"/>
          <w:szCs w:val="22"/>
          <w:lang w:val="es-ES_tradnl"/>
        </w:rPr>
        <w:t>La ho</w:t>
      </w:r>
      <w:r>
        <w:rPr>
          <w:rFonts w:ascii="Arial" w:hAnsi="Arial" w:cs="Arial"/>
          <w:sz w:val="22"/>
          <w:szCs w:val="22"/>
          <w:lang w:val="es-ES_tradnl"/>
        </w:rPr>
        <w:t xml:space="preserve">ja de ruta describe de manera fácil la cronología de ejecución de los proyectos teniendo en cuenta sus dependencias, la estrategia del negocio y el presupuesto disponible. En este numeral se presenta la hoja de ruta de los proyectos planteado en el numeral anterior y se hace un resumen del presupuesto necesario. Esta ruta de ejecución se desarrolla en tres fases correspondientes a los años 2020, 2021 y 2022. </w:t>
      </w:r>
    </w:p>
    <w:p w14:paraId="3A270EF3" w14:textId="77777777" w:rsidR="002C4474" w:rsidRDefault="002C4474" w:rsidP="00F91304">
      <w:pPr>
        <w:spacing w:line="276" w:lineRule="auto"/>
        <w:jc w:val="both"/>
        <w:rPr>
          <w:rFonts w:ascii="Arial" w:hAnsi="Arial" w:cs="Arial"/>
          <w:sz w:val="22"/>
          <w:szCs w:val="22"/>
          <w:lang w:val="es-ES_tradnl"/>
        </w:rPr>
      </w:pPr>
    </w:p>
    <w:p w14:paraId="07754C42" w14:textId="6A132D46" w:rsidR="002C4474" w:rsidRDefault="002C4474" w:rsidP="00F91304">
      <w:pPr>
        <w:spacing w:line="276" w:lineRule="auto"/>
        <w:jc w:val="both"/>
        <w:rPr>
          <w:rFonts w:ascii="Arial" w:hAnsi="Arial" w:cs="Arial"/>
          <w:sz w:val="22"/>
          <w:szCs w:val="22"/>
          <w:lang w:val="es-ES_tradnl"/>
        </w:rPr>
      </w:pPr>
      <w:r>
        <w:rPr>
          <w:rFonts w:ascii="Arial" w:hAnsi="Arial" w:cs="Arial"/>
          <w:sz w:val="22"/>
          <w:szCs w:val="22"/>
          <w:lang w:val="es-ES_tradnl"/>
        </w:rPr>
        <w:t xml:space="preserve">La siguiente gráfica muestra la hoja de ruta del Plan Estratégico de Tecnologías de la Información y contempla todos los proyectos del numeral 10.2 del presente documento: </w:t>
      </w:r>
    </w:p>
    <w:p w14:paraId="7CBCBEA7" w14:textId="77777777" w:rsidR="00FC7A9F" w:rsidRDefault="00FC7A9F" w:rsidP="00F91304">
      <w:pPr>
        <w:spacing w:line="276" w:lineRule="auto"/>
        <w:jc w:val="both"/>
        <w:rPr>
          <w:rFonts w:ascii="Arial" w:hAnsi="Arial" w:cs="Arial"/>
          <w:sz w:val="22"/>
          <w:szCs w:val="22"/>
          <w:lang w:val="es-ES_tradnl"/>
        </w:rPr>
      </w:pPr>
    </w:p>
    <w:p w14:paraId="7F46C27D" w14:textId="5EDA3C71" w:rsidR="007C5805" w:rsidRPr="000F7696" w:rsidRDefault="007C5805" w:rsidP="00F91304">
      <w:pPr>
        <w:spacing w:line="276" w:lineRule="auto"/>
        <w:jc w:val="center"/>
        <w:rPr>
          <w:rFonts w:ascii="Arial" w:hAnsi="Arial" w:cs="Arial"/>
          <w:bCs/>
          <w:i/>
          <w:sz w:val="18"/>
          <w:szCs w:val="18"/>
          <w:lang w:val="es-ES_tradnl"/>
        </w:rPr>
      </w:pPr>
      <w:bookmarkStart w:id="1074" w:name="_Toc28249518"/>
      <w:bookmarkStart w:id="1075" w:name="_Toc27549110"/>
      <w:bookmarkStart w:id="1076" w:name="_Toc28569387"/>
      <w:r w:rsidRPr="000F7696">
        <w:rPr>
          <w:rFonts w:ascii="Arial" w:hAnsi="Arial" w:cs="Arial"/>
          <w:bCs/>
          <w:i/>
          <w:sz w:val="18"/>
          <w:szCs w:val="18"/>
          <w:lang w:val="es-ES_tradnl"/>
        </w:rPr>
        <w:t xml:space="preserve">Ilustración </w:t>
      </w:r>
      <w:r w:rsidRPr="000F7696">
        <w:rPr>
          <w:rFonts w:ascii="Arial" w:hAnsi="Arial" w:cs="Arial"/>
          <w:bCs/>
          <w:i/>
          <w:sz w:val="18"/>
          <w:szCs w:val="18"/>
          <w:lang w:val="es-ES_tradnl"/>
        </w:rPr>
        <w:fldChar w:fldCharType="begin"/>
      </w:r>
      <w:r w:rsidRPr="000F7696">
        <w:rPr>
          <w:rFonts w:ascii="Arial" w:hAnsi="Arial" w:cs="Arial"/>
          <w:bCs/>
          <w:i/>
          <w:sz w:val="18"/>
          <w:szCs w:val="18"/>
          <w:lang w:val="es-ES"/>
        </w:rPr>
        <w:instrText xml:space="preserve"> SEQ Ilustración \* ARABIC </w:instrText>
      </w:r>
      <w:r w:rsidRPr="000F7696">
        <w:rPr>
          <w:rFonts w:ascii="Arial" w:hAnsi="Arial" w:cs="Arial"/>
          <w:bCs/>
          <w:i/>
          <w:sz w:val="18"/>
          <w:szCs w:val="18"/>
          <w:lang w:val="es-ES_tradnl"/>
        </w:rPr>
        <w:fldChar w:fldCharType="separate"/>
      </w:r>
      <w:r w:rsidR="00B85331">
        <w:rPr>
          <w:rFonts w:ascii="Arial" w:hAnsi="Arial" w:cs="Arial"/>
          <w:bCs/>
          <w:i/>
          <w:noProof/>
          <w:sz w:val="18"/>
          <w:szCs w:val="18"/>
          <w:lang w:val="es-ES"/>
        </w:rPr>
        <w:t>17</w:t>
      </w:r>
      <w:r w:rsidRPr="000F7696">
        <w:rPr>
          <w:rFonts w:ascii="Arial" w:hAnsi="Arial" w:cs="Arial"/>
          <w:bCs/>
          <w:i/>
          <w:sz w:val="18"/>
          <w:szCs w:val="18"/>
          <w:lang w:val="es-ES_tradnl"/>
        </w:rPr>
        <w:fldChar w:fldCharType="end"/>
      </w:r>
      <w:r w:rsidRPr="000F7696">
        <w:rPr>
          <w:rFonts w:ascii="Arial" w:hAnsi="Arial" w:cs="Arial"/>
          <w:bCs/>
          <w:i/>
          <w:sz w:val="18"/>
          <w:szCs w:val="18"/>
          <w:lang w:val="es-ES_tradnl"/>
        </w:rPr>
        <w:t xml:space="preserve">. </w:t>
      </w:r>
      <w:r w:rsidR="0076113F">
        <w:rPr>
          <w:rFonts w:ascii="Arial" w:hAnsi="Arial" w:cs="Arial"/>
          <w:bCs/>
          <w:i/>
          <w:sz w:val="18"/>
          <w:szCs w:val="18"/>
          <w:lang w:val="es-ES_tradnl"/>
        </w:rPr>
        <w:t>Mapa</w:t>
      </w:r>
      <w:r w:rsidR="0013323B">
        <w:rPr>
          <w:rFonts w:ascii="Arial" w:hAnsi="Arial" w:cs="Arial"/>
          <w:bCs/>
          <w:i/>
          <w:sz w:val="18"/>
          <w:szCs w:val="18"/>
          <w:lang w:val="es-ES_tradnl"/>
        </w:rPr>
        <w:t xml:space="preserve"> de Ruta</w:t>
      </w:r>
      <w:bookmarkEnd w:id="1074"/>
      <w:bookmarkEnd w:id="1075"/>
      <w:bookmarkEnd w:id="1076"/>
    </w:p>
    <w:p w14:paraId="39FB3A7F" w14:textId="77777777" w:rsidR="007C5805" w:rsidRDefault="007C5805" w:rsidP="00F91304">
      <w:pPr>
        <w:spacing w:line="276" w:lineRule="auto"/>
        <w:jc w:val="both"/>
        <w:rPr>
          <w:rFonts w:ascii="Arial" w:hAnsi="Arial" w:cs="Arial"/>
          <w:sz w:val="22"/>
          <w:szCs w:val="22"/>
          <w:lang w:val="es-ES_tradnl"/>
        </w:rPr>
      </w:pPr>
    </w:p>
    <w:p w14:paraId="75FFEEA7" w14:textId="77777777" w:rsidR="002C4474" w:rsidRDefault="002C4474" w:rsidP="00F91304">
      <w:pPr>
        <w:spacing w:line="276" w:lineRule="auto"/>
        <w:jc w:val="both"/>
        <w:rPr>
          <w:rFonts w:ascii="Arial" w:hAnsi="Arial" w:cs="Arial"/>
          <w:sz w:val="22"/>
          <w:szCs w:val="22"/>
          <w:lang w:val="es-ES_tradnl"/>
        </w:rPr>
      </w:pPr>
      <w:r w:rsidRPr="0011253A">
        <w:rPr>
          <w:rFonts w:ascii="Arial" w:hAnsi="Arial"/>
          <w:noProof/>
          <w:sz w:val="22"/>
          <w:lang w:val="es-ES_tradnl"/>
        </w:rPr>
        <w:drawing>
          <wp:inline distT="0" distB="0" distL="0" distR="0" wp14:anchorId="46E95000" wp14:editId="7FAEF107">
            <wp:extent cx="5612130" cy="2662555"/>
            <wp:effectExtent l="0" t="0" r="7620" b="4445"/>
            <wp:docPr id="3" name="Imagen 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de ruta.bmp"/>
                    <pic:cNvPicPr/>
                  </pic:nvPicPr>
                  <pic:blipFill>
                    <a:blip r:embed="rId38">
                      <a:extLst>
                        <a:ext uri="{28A0092B-C50C-407E-A947-70E740481C1C}">
                          <a14:useLocalDpi xmlns:a14="http://schemas.microsoft.com/office/drawing/2010/main" val="0"/>
                        </a:ext>
                      </a:extLst>
                    </a:blip>
                    <a:stretch>
                      <a:fillRect/>
                    </a:stretch>
                  </pic:blipFill>
                  <pic:spPr>
                    <a:xfrm>
                      <a:off x="0" y="0"/>
                      <a:ext cx="5612130" cy="2662555"/>
                    </a:xfrm>
                    <a:prstGeom prst="rect">
                      <a:avLst/>
                    </a:prstGeom>
                  </pic:spPr>
                </pic:pic>
              </a:graphicData>
            </a:graphic>
          </wp:inline>
        </w:drawing>
      </w:r>
    </w:p>
    <w:p w14:paraId="767378AC" w14:textId="77777777" w:rsidR="002C4474" w:rsidRDefault="002C4474" w:rsidP="00F91304">
      <w:pPr>
        <w:spacing w:line="276" w:lineRule="auto"/>
        <w:jc w:val="both"/>
        <w:rPr>
          <w:rFonts w:ascii="Arial" w:hAnsi="Arial" w:cs="Arial"/>
          <w:sz w:val="22"/>
          <w:szCs w:val="22"/>
          <w:lang w:val="es-ES_tradnl"/>
        </w:rPr>
      </w:pPr>
    </w:p>
    <w:p w14:paraId="134755C5" w14:textId="77777777" w:rsidR="0013323B" w:rsidRDefault="0013323B"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462B05CA" w14:textId="07370375" w:rsidR="002F4B05" w:rsidRDefault="002F4B05" w:rsidP="00F91304">
      <w:pPr>
        <w:spacing w:line="276" w:lineRule="auto"/>
        <w:rPr>
          <w:rFonts w:ascii="Arial" w:hAnsi="Arial" w:cs="Arial"/>
          <w:lang w:val="es-ES_tradnl"/>
        </w:rPr>
      </w:pPr>
    </w:p>
    <w:p w14:paraId="648C4EB5" w14:textId="77777777" w:rsidR="00A114B5" w:rsidRPr="007D4985" w:rsidRDefault="00A114B5" w:rsidP="00F91304">
      <w:pPr>
        <w:spacing w:line="276" w:lineRule="auto"/>
        <w:rPr>
          <w:rFonts w:ascii="Arial" w:hAnsi="Arial" w:cs="Arial"/>
          <w:lang w:val="es-ES_tradnl"/>
        </w:rPr>
      </w:pPr>
    </w:p>
    <w:p w14:paraId="5F352BD9" w14:textId="14CA04EF" w:rsidR="0045602A" w:rsidRPr="007D4985" w:rsidRDefault="0045602A" w:rsidP="00F91304">
      <w:pPr>
        <w:pStyle w:val="Heading2"/>
        <w:spacing w:line="276" w:lineRule="auto"/>
        <w:rPr>
          <w:rFonts w:ascii="Arial" w:hAnsi="Arial" w:cs="Arial"/>
          <w:sz w:val="22"/>
          <w:szCs w:val="22"/>
          <w:lang w:val="es-ES_tradnl"/>
        </w:rPr>
      </w:pPr>
      <w:bookmarkStart w:id="1077" w:name="_Toc27056266"/>
      <w:bookmarkStart w:id="1078" w:name="_Toc27472062"/>
      <w:bookmarkStart w:id="1079" w:name="_Toc28249414"/>
      <w:bookmarkStart w:id="1080" w:name="_Toc27549606"/>
      <w:bookmarkStart w:id="1081" w:name="_Toc28593990"/>
      <w:r w:rsidRPr="007D4985">
        <w:rPr>
          <w:rFonts w:ascii="Arial" w:hAnsi="Arial" w:cs="Arial"/>
          <w:sz w:val="22"/>
          <w:szCs w:val="22"/>
          <w:lang w:val="es-ES_tradnl"/>
        </w:rPr>
        <w:lastRenderedPageBreak/>
        <w:t>PRESUPUESTO ESTIMADO</w:t>
      </w:r>
      <w:bookmarkEnd w:id="1077"/>
      <w:bookmarkEnd w:id="1078"/>
      <w:bookmarkEnd w:id="1079"/>
      <w:bookmarkEnd w:id="1080"/>
      <w:bookmarkEnd w:id="1081"/>
    </w:p>
    <w:p w14:paraId="19EA5AFE" w14:textId="77777777" w:rsidR="008A5373" w:rsidRDefault="008A5373" w:rsidP="00F91304">
      <w:pPr>
        <w:spacing w:line="276" w:lineRule="auto"/>
        <w:rPr>
          <w:rFonts w:ascii="Arial" w:hAnsi="Arial" w:cs="Arial"/>
          <w:lang w:val="es-ES_tradnl"/>
        </w:rPr>
      </w:pPr>
    </w:p>
    <w:p w14:paraId="44A0CB4B" w14:textId="77777777" w:rsidR="00D060BE" w:rsidRDefault="00D060BE" w:rsidP="00F91304">
      <w:pPr>
        <w:spacing w:line="276" w:lineRule="auto"/>
        <w:jc w:val="both"/>
        <w:rPr>
          <w:rFonts w:ascii="Arial" w:hAnsi="Arial" w:cs="Arial"/>
          <w:sz w:val="22"/>
          <w:szCs w:val="22"/>
          <w:lang w:val="es-ES_tradnl"/>
        </w:rPr>
      </w:pPr>
      <w:r>
        <w:rPr>
          <w:rFonts w:ascii="Arial" w:hAnsi="Arial" w:cs="Arial"/>
          <w:sz w:val="22"/>
          <w:szCs w:val="22"/>
          <w:lang w:val="es-ES_tradnl"/>
        </w:rPr>
        <w:t>En este numeral se presenta el presupuesto de los proyectos planteados en el presente documento con valores estimados teniendo en cuenta técnicas como: cotizaciones, sondeos de mercado, proyectos similares ejecutados en entidades oficiales y juicios de expertos.  En la siguiente tabla se resumen los proyectos planteados, agrupados por fases, con su duración en meses y el valor estimado. Además, se presenta el valor del presupuesto total por fases.</w:t>
      </w:r>
    </w:p>
    <w:p w14:paraId="20418AEE" w14:textId="30AFB4DC" w:rsidR="00D060BE" w:rsidRDefault="00D060BE" w:rsidP="00F91304">
      <w:pPr>
        <w:spacing w:line="276" w:lineRule="auto"/>
        <w:rPr>
          <w:rFonts w:ascii="Arial" w:hAnsi="Arial" w:cs="Arial"/>
          <w:lang w:val="es-ES_tradnl"/>
        </w:rPr>
      </w:pPr>
    </w:p>
    <w:p w14:paraId="3A1FE4B9" w14:textId="281512A4" w:rsidR="00D060BE" w:rsidRDefault="00541588" w:rsidP="00F91304">
      <w:pPr>
        <w:spacing w:line="276" w:lineRule="auto"/>
        <w:rPr>
          <w:rFonts w:ascii="Arial" w:hAnsi="Arial" w:cs="Arial"/>
          <w:lang w:val="es-ES_tradnl"/>
        </w:rPr>
      </w:pPr>
      <w:r w:rsidRPr="0011253A">
        <w:rPr>
          <w:noProof/>
        </w:rPr>
        <w:drawing>
          <wp:inline distT="0" distB="0" distL="0" distR="0" wp14:anchorId="4B78E7AF" wp14:editId="1409A348">
            <wp:extent cx="5611566" cy="514773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28373"/>
                    <a:stretch/>
                  </pic:blipFill>
                  <pic:spPr bwMode="auto">
                    <a:xfrm>
                      <a:off x="0" y="0"/>
                      <a:ext cx="5612130" cy="5148250"/>
                    </a:xfrm>
                    <a:prstGeom prst="rect">
                      <a:avLst/>
                    </a:prstGeom>
                    <a:noFill/>
                    <a:ln>
                      <a:noFill/>
                    </a:ln>
                    <a:extLst>
                      <a:ext uri="{53640926-AAD7-44D8-BBD7-CCE9431645EC}">
                        <a14:shadowObscured xmlns:a14="http://schemas.microsoft.com/office/drawing/2010/main"/>
                      </a:ext>
                    </a:extLst>
                  </pic:spPr>
                </pic:pic>
              </a:graphicData>
            </a:graphic>
          </wp:inline>
        </w:drawing>
      </w:r>
    </w:p>
    <w:p w14:paraId="69547CBB" w14:textId="1F0C2611" w:rsidR="00D060BE" w:rsidRDefault="00D060BE" w:rsidP="00F91304">
      <w:pPr>
        <w:spacing w:line="276" w:lineRule="auto"/>
        <w:rPr>
          <w:rFonts w:ascii="Arial" w:hAnsi="Arial" w:cs="Arial"/>
          <w:lang w:val="es-ES_tradnl"/>
        </w:rPr>
      </w:pPr>
    </w:p>
    <w:p w14:paraId="301D2076" w14:textId="47FE13F0" w:rsidR="00D060BE" w:rsidRPr="007D4985" w:rsidRDefault="006B6E32" w:rsidP="00F91304">
      <w:pPr>
        <w:spacing w:line="276" w:lineRule="auto"/>
        <w:rPr>
          <w:rFonts w:ascii="Arial" w:hAnsi="Arial" w:cs="Arial"/>
          <w:lang w:val="es-ES_tradnl"/>
        </w:rPr>
      </w:pPr>
      <w:r w:rsidRPr="0011253A">
        <w:rPr>
          <w:noProof/>
        </w:rPr>
        <w:lastRenderedPageBreak/>
        <w:drawing>
          <wp:inline distT="0" distB="0" distL="0" distR="0" wp14:anchorId="794FC67C" wp14:editId="1FEEF2A0">
            <wp:extent cx="5612130" cy="2084987"/>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70992"/>
                    <a:stretch/>
                  </pic:blipFill>
                  <pic:spPr bwMode="auto">
                    <a:xfrm>
                      <a:off x="0" y="0"/>
                      <a:ext cx="5612130" cy="2084987"/>
                    </a:xfrm>
                    <a:prstGeom prst="rect">
                      <a:avLst/>
                    </a:prstGeom>
                    <a:noFill/>
                    <a:ln>
                      <a:noFill/>
                    </a:ln>
                    <a:extLst>
                      <a:ext uri="{53640926-AAD7-44D8-BBD7-CCE9431645EC}">
                        <a14:shadowObscured xmlns:a14="http://schemas.microsoft.com/office/drawing/2010/main"/>
                      </a:ext>
                    </a:extLst>
                  </pic:spPr>
                </pic:pic>
              </a:graphicData>
            </a:graphic>
          </wp:inline>
        </w:drawing>
      </w:r>
    </w:p>
    <w:p w14:paraId="720EC4C1" w14:textId="77777777" w:rsidR="00541588" w:rsidRDefault="00541588" w:rsidP="00541588">
      <w:pPr>
        <w:rPr>
          <w:rFonts w:ascii="Arial" w:hAnsi="Arial" w:cs="Arial"/>
          <w:sz w:val="22"/>
          <w:szCs w:val="22"/>
          <w:lang w:val="es-ES_tradnl"/>
        </w:rPr>
      </w:pPr>
      <w:bookmarkStart w:id="1082" w:name="_Toc28252930"/>
      <w:bookmarkStart w:id="1083" w:name="_Toc27056267"/>
      <w:bookmarkStart w:id="1084" w:name="_Toc27472063"/>
      <w:bookmarkStart w:id="1085" w:name="_Toc28249415"/>
      <w:bookmarkStart w:id="1086" w:name="_Toc27549607"/>
      <w:bookmarkEnd w:id="1082"/>
    </w:p>
    <w:p w14:paraId="15E004CB" w14:textId="2CDE9534" w:rsidR="0045602A" w:rsidRPr="007D4985" w:rsidRDefault="0045602A" w:rsidP="00F91304">
      <w:pPr>
        <w:pStyle w:val="Heading2"/>
        <w:spacing w:line="276" w:lineRule="auto"/>
        <w:rPr>
          <w:rFonts w:ascii="Arial" w:hAnsi="Arial" w:cs="Arial"/>
          <w:sz w:val="22"/>
          <w:szCs w:val="22"/>
          <w:lang w:val="es-ES_tradnl"/>
        </w:rPr>
      </w:pPr>
      <w:bookmarkStart w:id="1087" w:name="_Toc28593991"/>
      <w:r w:rsidRPr="007D4985">
        <w:rPr>
          <w:rFonts w:ascii="Arial" w:hAnsi="Arial" w:cs="Arial"/>
          <w:sz w:val="22"/>
          <w:szCs w:val="22"/>
          <w:lang w:val="es-ES_tradnl"/>
        </w:rPr>
        <w:t>INDICADORES</w:t>
      </w:r>
      <w:bookmarkEnd w:id="1083"/>
      <w:bookmarkEnd w:id="1084"/>
      <w:bookmarkEnd w:id="1085"/>
      <w:bookmarkEnd w:id="1086"/>
      <w:bookmarkEnd w:id="1087"/>
    </w:p>
    <w:p w14:paraId="09A0112F" w14:textId="77777777" w:rsidR="00D94AC5" w:rsidRPr="007D4985" w:rsidRDefault="00D94AC5" w:rsidP="00F91304">
      <w:pPr>
        <w:spacing w:line="276" w:lineRule="auto"/>
        <w:rPr>
          <w:rFonts w:ascii="Arial" w:hAnsi="Arial" w:cs="Arial"/>
          <w:lang w:val="es-ES_tradnl"/>
        </w:rPr>
      </w:pPr>
    </w:p>
    <w:p w14:paraId="4C1D879C" w14:textId="50584531" w:rsidR="00517FB1" w:rsidRPr="007D4985" w:rsidRDefault="00517FB1" w:rsidP="00F91304">
      <w:pPr>
        <w:spacing w:line="276" w:lineRule="auto"/>
        <w:jc w:val="both"/>
        <w:rPr>
          <w:rFonts w:ascii="Arial" w:hAnsi="Arial" w:cs="Arial"/>
          <w:sz w:val="22"/>
          <w:szCs w:val="22"/>
          <w:lang w:val="es-ES_tradnl"/>
        </w:rPr>
      </w:pPr>
      <w:r w:rsidRPr="007D4985">
        <w:rPr>
          <w:rFonts w:ascii="Arial" w:hAnsi="Arial" w:cs="Arial"/>
          <w:sz w:val="22"/>
          <w:szCs w:val="22"/>
          <w:lang w:val="es-ES_tradnl"/>
        </w:rPr>
        <w:t>Para la medición de proyectos de TI se definieron tres indicadores para medir el desempeño de los proyectos de la ADR con componentes de TI en ejecución. Es</w:t>
      </w:r>
      <w:r w:rsidR="00582E18" w:rsidRPr="007D4985">
        <w:rPr>
          <w:rFonts w:ascii="Arial" w:hAnsi="Arial" w:cs="Arial"/>
          <w:sz w:val="22"/>
          <w:szCs w:val="22"/>
          <w:lang w:val="es-ES_tradnl"/>
        </w:rPr>
        <w:t>t</w:t>
      </w:r>
      <w:r w:rsidRPr="007D4985">
        <w:rPr>
          <w:rFonts w:ascii="Arial" w:hAnsi="Arial" w:cs="Arial"/>
          <w:sz w:val="22"/>
          <w:szCs w:val="22"/>
          <w:lang w:val="es-ES_tradnl"/>
        </w:rPr>
        <w:t>os indicadores son:</w:t>
      </w:r>
    </w:p>
    <w:p w14:paraId="1019CC36" w14:textId="77777777" w:rsidR="00201ECD" w:rsidRPr="007D4985" w:rsidRDefault="00201ECD" w:rsidP="00F91304">
      <w:pPr>
        <w:spacing w:line="276" w:lineRule="auto"/>
        <w:rPr>
          <w:rFonts w:ascii="Arial" w:hAnsi="Arial" w:cs="Arial"/>
          <w:sz w:val="22"/>
          <w:szCs w:val="22"/>
          <w:lang w:val="es-ES_tradnl"/>
        </w:rPr>
      </w:pPr>
    </w:p>
    <w:p w14:paraId="23E84AC2" w14:textId="3D2EE08C" w:rsidR="00517FB1" w:rsidRPr="007D4985" w:rsidRDefault="00517FB1" w:rsidP="00F91304">
      <w:pPr>
        <w:pStyle w:val="ListParagraph"/>
        <w:numPr>
          <w:ilvl w:val="0"/>
          <w:numId w:val="104"/>
        </w:numPr>
        <w:spacing w:line="276" w:lineRule="auto"/>
        <w:rPr>
          <w:rFonts w:ascii="Arial" w:hAnsi="Arial" w:cs="Arial"/>
          <w:sz w:val="22"/>
          <w:szCs w:val="22"/>
          <w:lang w:val="es-ES_tradnl"/>
        </w:rPr>
      </w:pPr>
      <w:r w:rsidRPr="007D4985">
        <w:rPr>
          <w:rFonts w:ascii="Arial" w:hAnsi="Arial" w:cs="Arial"/>
          <w:sz w:val="22"/>
          <w:szCs w:val="22"/>
          <w:lang w:val="es-ES_tradnl"/>
        </w:rPr>
        <w:t xml:space="preserve">Indicador </w:t>
      </w:r>
      <w:r w:rsidR="00B15E92" w:rsidRPr="007D4985">
        <w:rPr>
          <w:rFonts w:ascii="Arial" w:hAnsi="Arial" w:cs="Arial"/>
          <w:sz w:val="22"/>
          <w:szCs w:val="22"/>
          <w:lang w:val="es-ES_tradnl"/>
        </w:rPr>
        <w:t xml:space="preserve">Índice </w:t>
      </w:r>
      <w:r w:rsidRPr="007D4985">
        <w:rPr>
          <w:rFonts w:ascii="Arial" w:hAnsi="Arial" w:cs="Arial"/>
          <w:sz w:val="22"/>
          <w:szCs w:val="22"/>
          <w:lang w:val="es-ES_tradnl"/>
        </w:rPr>
        <w:t>Desempeño Cronograma de Proyectos de TI</w:t>
      </w:r>
      <w:r w:rsidR="00255E75" w:rsidRPr="007D4985">
        <w:rPr>
          <w:rFonts w:ascii="Arial" w:hAnsi="Arial" w:cs="Arial"/>
          <w:sz w:val="22"/>
          <w:szCs w:val="22"/>
          <w:lang w:val="es-ES_tradnl"/>
        </w:rPr>
        <w:t>.</w:t>
      </w:r>
    </w:p>
    <w:p w14:paraId="2188BB36" w14:textId="4A6940FC" w:rsidR="00517FB1" w:rsidRPr="007D4985" w:rsidRDefault="00517FB1" w:rsidP="00F91304">
      <w:pPr>
        <w:pStyle w:val="ListParagraph"/>
        <w:numPr>
          <w:ilvl w:val="0"/>
          <w:numId w:val="104"/>
        </w:numPr>
        <w:spacing w:line="276" w:lineRule="auto"/>
        <w:rPr>
          <w:rFonts w:ascii="Arial" w:hAnsi="Arial" w:cs="Arial"/>
          <w:sz w:val="22"/>
          <w:szCs w:val="22"/>
          <w:lang w:val="es-ES_tradnl"/>
        </w:rPr>
      </w:pPr>
      <w:r w:rsidRPr="007D4985">
        <w:rPr>
          <w:rFonts w:ascii="Arial" w:hAnsi="Arial" w:cs="Arial"/>
          <w:sz w:val="22"/>
          <w:szCs w:val="22"/>
          <w:lang w:val="es-ES_tradnl"/>
        </w:rPr>
        <w:t xml:space="preserve">Indicador </w:t>
      </w:r>
      <w:r w:rsidR="00B15E92" w:rsidRPr="007D4985">
        <w:rPr>
          <w:rFonts w:ascii="Arial" w:hAnsi="Arial" w:cs="Arial"/>
          <w:sz w:val="22"/>
          <w:szCs w:val="22"/>
          <w:lang w:val="es-ES_tradnl"/>
        </w:rPr>
        <w:t xml:space="preserve">Índice </w:t>
      </w:r>
      <w:r w:rsidRPr="007D4985">
        <w:rPr>
          <w:rFonts w:ascii="Arial" w:hAnsi="Arial" w:cs="Arial"/>
          <w:sz w:val="22"/>
          <w:szCs w:val="22"/>
          <w:lang w:val="es-ES_tradnl"/>
        </w:rPr>
        <w:t>Desempeño de los Costos de los Proyectos de TI</w:t>
      </w:r>
    </w:p>
    <w:p w14:paraId="485D796F" w14:textId="63FFEA7C" w:rsidR="00517FB1" w:rsidRPr="007D4985" w:rsidRDefault="00517FB1" w:rsidP="00F91304">
      <w:pPr>
        <w:pStyle w:val="ListParagraph"/>
        <w:numPr>
          <w:ilvl w:val="0"/>
          <w:numId w:val="104"/>
        </w:numPr>
        <w:spacing w:line="276" w:lineRule="auto"/>
        <w:rPr>
          <w:rFonts w:ascii="Arial" w:hAnsi="Arial" w:cs="Arial"/>
          <w:sz w:val="22"/>
          <w:szCs w:val="22"/>
          <w:lang w:val="es-ES"/>
        </w:rPr>
      </w:pPr>
      <w:r w:rsidRPr="007D4985">
        <w:rPr>
          <w:rFonts w:ascii="Arial" w:hAnsi="Arial" w:cs="Arial"/>
          <w:sz w:val="22"/>
          <w:szCs w:val="22"/>
          <w:lang w:val="es-ES"/>
        </w:rPr>
        <w:t xml:space="preserve">Indicador </w:t>
      </w:r>
      <w:r w:rsidR="00B15E92" w:rsidRPr="007D4985">
        <w:rPr>
          <w:rFonts w:ascii="Arial" w:hAnsi="Arial" w:cs="Arial"/>
          <w:sz w:val="22"/>
          <w:szCs w:val="22"/>
          <w:lang w:val="es-ES"/>
        </w:rPr>
        <w:t xml:space="preserve">Índice </w:t>
      </w:r>
      <w:r w:rsidRPr="007D4985">
        <w:rPr>
          <w:rFonts w:ascii="Arial" w:hAnsi="Arial" w:cs="Arial"/>
          <w:sz w:val="22"/>
          <w:szCs w:val="22"/>
          <w:lang w:val="es-ES"/>
        </w:rPr>
        <w:t>Cumplimento de Proyectos</w:t>
      </w:r>
    </w:p>
    <w:p w14:paraId="206D77FA" w14:textId="77777777" w:rsidR="00255E75" w:rsidRPr="007D4985" w:rsidRDefault="00255E75" w:rsidP="00F91304">
      <w:pPr>
        <w:spacing w:line="276" w:lineRule="auto"/>
        <w:rPr>
          <w:rFonts w:ascii="Arial" w:hAnsi="Arial" w:cs="Arial"/>
          <w:sz w:val="22"/>
          <w:szCs w:val="22"/>
          <w:lang w:val="es-ES"/>
        </w:rPr>
      </w:pPr>
    </w:p>
    <w:p w14:paraId="395AD91C" w14:textId="626B5CB3" w:rsidR="00255E75" w:rsidRPr="007D4985" w:rsidRDefault="00A0751D" w:rsidP="00F91304">
      <w:pPr>
        <w:spacing w:line="276" w:lineRule="auto"/>
        <w:jc w:val="both"/>
        <w:rPr>
          <w:rFonts w:ascii="Arial" w:hAnsi="Arial" w:cs="Arial"/>
          <w:sz w:val="22"/>
          <w:szCs w:val="22"/>
          <w:lang w:val="es-ES_tradnl"/>
        </w:rPr>
      </w:pPr>
      <w:r w:rsidRPr="007D4985">
        <w:rPr>
          <w:rFonts w:ascii="Arial" w:hAnsi="Arial" w:cs="Arial"/>
          <w:sz w:val="22"/>
          <w:szCs w:val="22"/>
          <w:lang w:val="es-ES_tradnl"/>
        </w:rPr>
        <w:t xml:space="preserve">El líder del proyecto junto con el supervisor del contrato </w:t>
      </w:r>
      <w:r w:rsidR="00F67BDF" w:rsidRPr="007D4985">
        <w:rPr>
          <w:rFonts w:ascii="Arial" w:hAnsi="Arial" w:cs="Arial"/>
          <w:sz w:val="22"/>
          <w:szCs w:val="22"/>
          <w:lang w:val="es-ES_tradnl"/>
        </w:rPr>
        <w:t>definirá</w:t>
      </w:r>
      <w:r w:rsidRPr="007D4985">
        <w:rPr>
          <w:rFonts w:ascii="Arial" w:hAnsi="Arial" w:cs="Arial"/>
          <w:sz w:val="22"/>
          <w:szCs w:val="22"/>
          <w:lang w:val="es-ES_tradnl"/>
        </w:rPr>
        <w:t xml:space="preserve"> la frecuencia de medición de estos indicador</w:t>
      </w:r>
      <w:r w:rsidR="00F67BDF" w:rsidRPr="007D4985">
        <w:rPr>
          <w:rFonts w:ascii="Arial" w:hAnsi="Arial" w:cs="Arial"/>
          <w:sz w:val="22"/>
          <w:szCs w:val="22"/>
          <w:lang w:val="es-ES_tradnl"/>
        </w:rPr>
        <w:t>es que puede ser mensual, semanal o diaria</w:t>
      </w:r>
      <w:r w:rsidR="00582E18" w:rsidRPr="007D4985">
        <w:rPr>
          <w:rFonts w:ascii="Arial" w:hAnsi="Arial" w:cs="Arial"/>
          <w:sz w:val="22"/>
          <w:szCs w:val="22"/>
          <w:lang w:val="es-ES_tradnl"/>
        </w:rPr>
        <w:t xml:space="preserve"> para el seguimiento y control del proyecto</w:t>
      </w:r>
      <w:r w:rsidR="00F67BDF" w:rsidRPr="007D4985">
        <w:rPr>
          <w:rFonts w:ascii="Arial" w:hAnsi="Arial" w:cs="Arial"/>
          <w:sz w:val="22"/>
          <w:szCs w:val="22"/>
          <w:lang w:val="es-ES_tradnl"/>
        </w:rPr>
        <w:t>. Se reportará el avance mensual de cada uno de los indicadores para cada proyecto en ejecución</w:t>
      </w:r>
      <w:r w:rsidR="008F37AF" w:rsidRPr="007D4985">
        <w:rPr>
          <w:rFonts w:ascii="Arial" w:hAnsi="Arial" w:cs="Arial"/>
          <w:sz w:val="22"/>
          <w:szCs w:val="22"/>
          <w:lang w:val="es-ES_tradnl"/>
        </w:rPr>
        <w:t xml:space="preserve"> ante el </w:t>
      </w:r>
      <w:r w:rsidR="00C75F68" w:rsidRPr="007D4985">
        <w:rPr>
          <w:rFonts w:ascii="Arial" w:hAnsi="Arial" w:cs="Arial"/>
          <w:sz w:val="22"/>
          <w:szCs w:val="22"/>
          <w:lang w:val="es-ES_tradnl"/>
        </w:rPr>
        <w:t>jefe</w:t>
      </w:r>
      <w:r w:rsidR="008F37AF" w:rsidRPr="007D4985">
        <w:rPr>
          <w:rFonts w:ascii="Arial" w:hAnsi="Arial" w:cs="Arial"/>
          <w:sz w:val="22"/>
          <w:szCs w:val="22"/>
          <w:lang w:val="es-ES_tradnl"/>
        </w:rPr>
        <w:t xml:space="preserve"> de la Oficina de Tecnologías de Información.</w:t>
      </w:r>
    </w:p>
    <w:p w14:paraId="7DF74D08" w14:textId="0DF7C86D" w:rsidR="00A0751D" w:rsidRDefault="00A0751D" w:rsidP="00F91304">
      <w:pPr>
        <w:spacing w:line="276" w:lineRule="auto"/>
        <w:jc w:val="both"/>
        <w:rPr>
          <w:rFonts w:ascii="Arial" w:hAnsi="Arial" w:cs="Arial"/>
          <w:sz w:val="22"/>
          <w:szCs w:val="22"/>
          <w:lang w:val="es-ES_tradnl"/>
        </w:rPr>
      </w:pPr>
    </w:p>
    <w:p w14:paraId="75D0BC03" w14:textId="77777777" w:rsidR="00B81CF4" w:rsidRPr="008F37AF" w:rsidRDefault="00B81CF4" w:rsidP="00F91304">
      <w:pPr>
        <w:spacing w:line="276" w:lineRule="auto"/>
        <w:jc w:val="both"/>
        <w:rPr>
          <w:rFonts w:ascii="Arial" w:hAnsi="Arial" w:cs="Arial"/>
          <w:sz w:val="22"/>
          <w:szCs w:val="22"/>
          <w:lang w:val="es-ES_tradnl"/>
        </w:rPr>
      </w:pPr>
    </w:p>
    <w:p w14:paraId="6D47D6F8" w14:textId="542C5607" w:rsidR="00255E75" w:rsidRPr="00284006" w:rsidRDefault="00255E75" w:rsidP="00F91304">
      <w:pPr>
        <w:spacing w:line="276" w:lineRule="auto"/>
        <w:jc w:val="center"/>
        <w:rPr>
          <w:rFonts w:ascii="Arial" w:hAnsi="Arial" w:cs="Arial"/>
          <w:i/>
          <w:sz w:val="18"/>
          <w:szCs w:val="18"/>
          <w:lang w:val="es-ES_tradnl"/>
        </w:rPr>
      </w:pPr>
      <w:bookmarkStart w:id="1088" w:name="_Toc27471978"/>
      <w:bookmarkStart w:id="1089" w:name="_Toc28249496"/>
      <w:bookmarkStart w:id="1090" w:name="_Toc27549071"/>
      <w:bookmarkStart w:id="1091" w:name="_Toc28265154"/>
      <w:bookmarkStart w:id="1092" w:name="_Toc28569365"/>
      <w:r w:rsidRPr="00890782">
        <w:rPr>
          <w:rFonts w:ascii="Arial" w:hAnsi="Arial" w:cs="Arial"/>
          <w:i/>
          <w:sz w:val="18"/>
          <w:szCs w:val="18"/>
          <w:lang w:val="es-ES_tradnl"/>
        </w:rPr>
        <w:t xml:space="preserve">Tabla </w:t>
      </w:r>
      <w:r w:rsidR="00A179CB" w:rsidRPr="00890782">
        <w:rPr>
          <w:rFonts w:ascii="Arial" w:hAnsi="Arial" w:cs="Arial"/>
          <w:i/>
          <w:sz w:val="18"/>
          <w:szCs w:val="18"/>
          <w:lang w:val="es-ES_tradnl"/>
        </w:rPr>
        <w:fldChar w:fldCharType="begin"/>
      </w:r>
      <w:r w:rsidR="00A179CB" w:rsidRPr="00890782">
        <w:rPr>
          <w:rFonts w:ascii="Arial" w:hAnsi="Arial" w:cs="Arial"/>
          <w:i/>
          <w:sz w:val="18"/>
          <w:szCs w:val="18"/>
        </w:rPr>
        <w:instrText xml:space="preserve"> SEQ Tabla \* ARABIC </w:instrText>
      </w:r>
      <w:r w:rsidR="00A179CB" w:rsidRPr="00890782">
        <w:rPr>
          <w:rFonts w:ascii="Arial" w:hAnsi="Arial" w:cs="Arial"/>
          <w:i/>
          <w:sz w:val="18"/>
          <w:szCs w:val="18"/>
          <w:lang w:val="es-ES_tradnl"/>
        </w:rPr>
        <w:fldChar w:fldCharType="separate"/>
      </w:r>
      <w:r w:rsidR="00B85331">
        <w:rPr>
          <w:rFonts w:ascii="Arial" w:hAnsi="Arial" w:cs="Arial"/>
          <w:i/>
          <w:noProof/>
          <w:sz w:val="18"/>
          <w:szCs w:val="18"/>
        </w:rPr>
        <w:t>78</w:t>
      </w:r>
      <w:r w:rsidR="00A179CB" w:rsidRPr="00890782">
        <w:rPr>
          <w:rFonts w:ascii="Arial" w:hAnsi="Arial" w:cs="Arial"/>
          <w:i/>
          <w:sz w:val="18"/>
          <w:szCs w:val="18"/>
          <w:lang w:val="es-ES_tradnl"/>
        </w:rPr>
        <w:fldChar w:fldCharType="end"/>
      </w:r>
      <w:r w:rsidR="003673EA" w:rsidRPr="00890782">
        <w:rPr>
          <w:rFonts w:ascii="Arial" w:hAnsi="Arial" w:cs="Arial"/>
          <w:i/>
          <w:sz w:val="18"/>
          <w:szCs w:val="18"/>
          <w:lang w:val="es-ES_tradnl"/>
        </w:rPr>
        <w:t>.</w:t>
      </w:r>
      <w:r w:rsidRPr="00890782">
        <w:rPr>
          <w:rFonts w:ascii="Arial" w:hAnsi="Arial" w:cs="Arial"/>
          <w:i/>
          <w:sz w:val="18"/>
          <w:szCs w:val="18"/>
          <w:lang w:val="es-ES_tradnl"/>
        </w:rPr>
        <w:t xml:space="preserve"> Indicador Índice</w:t>
      </w:r>
      <w:r w:rsidRPr="00284006">
        <w:rPr>
          <w:rFonts w:ascii="Arial" w:hAnsi="Arial" w:cs="Arial"/>
          <w:i/>
          <w:sz w:val="18"/>
          <w:szCs w:val="18"/>
          <w:lang w:val="es-ES_tradnl"/>
        </w:rPr>
        <w:t xml:space="preserve"> Desempeño Cronograma de Proyectos de TI</w:t>
      </w:r>
      <w:bookmarkEnd w:id="1088"/>
      <w:bookmarkEnd w:id="1089"/>
      <w:bookmarkEnd w:id="1090"/>
      <w:bookmarkEnd w:id="1091"/>
      <w:bookmarkEnd w:id="1092"/>
      <w:r w:rsidRPr="00284006">
        <w:rPr>
          <w:rFonts w:ascii="Arial" w:hAnsi="Arial" w:cs="Arial"/>
          <w:i/>
          <w:sz w:val="18"/>
          <w:szCs w:val="18"/>
          <w:lang w:val="es-ES_tradnl"/>
        </w:rPr>
        <w:t xml:space="preserve"> </w:t>
      </w:r>
    </w:p>
    <w:p w14:paraId="20EFC800" w14:textId="2D9E54A1" w:rsidR="00781714" w:rsidRPr="007D4985" w:rsidRDefault="00781714" w:rsidP="00F91304">
      <w:pPr>
        <w:spacing w:line="276" w:lineRule="auto"/>
        <w:jc w:val="center"/>
        <w:rPr>
          <w:rFonts w:ascii="Arial" w:hAnsi="Arial" w:cs="Arial"/>
          <w:i/>
          <w:sz w:val="18"/>
          <w:szCs w:val="18"/>
          <w:lang w:val="es-ES"/>
        </w:rPr>
      </w:pPr>
    </w:p>
    <w:tbl>
      <w:tblPr>
        <w:tblW w:w="5000" w:type="pct"/>
        <w:jc w:val="center"/>
        <w:tblCellMar>
          <w:left w:w="70" w:type="dxa"/>
          <w:right w:w="70" w:type="dxa"/>
        </w:tblCellMar>
        <w:tblLook w:val="04A0" w:firstRow="1" w:lastRow="0" w:firstColumn="1" w:lastColumn="0" w:noHBand="0" w:noVBand="1"/>
      </w:tblPr>
      <w:tblGrid>
        <w:gridCol w:w="1577"/>
        <w:gridCol w:w="7251"/>
      </w:tblGrid>
      <w:tr w:rsidR="00255E75" w:rsidRPr="003673EA" w14:paraId="7FE5FD8F" w14:textId="77777777" w:rsidTr="0011253A">
        <w:trPr>
          <w:trHeight w:val="300"/>
          <w:jc w:val="center"/>
        </w:trPr>
        <w:tc>
          <w:tcPr>
            <w:tcW w:w="120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80ED317" w14:textId="77777777" w:rsidR="00255E75" w:rsidRPr="0011253A" w:rsidRDefault="00255E75" w:rsidP="00F91304">
            <w:pPr>
              <w:spacing w:line="276" w:lineRule="auto"/>
              <w:rPr>
                <w:rFonts w:ascii="Arial" w:hAnsi="Arial"/>
                <w:b/>
                <w:sz w:val="20"/>
              </w:rPr>
            </w:pPr>
            <w:r w:rsidRPr="0011253A">
              <w:rPr>
                <w:rFonts w:ascii="Arial" w:hAnsi="Arial"/>
                <w:b/>
                <w:sz w:val="20"/>
              </w:rPr>
              <w:t>NOMBRE INDICADOR</w:t>
            </w:r>
          </w:p>
        </w:tc>
        <w:tc>
          <w:tcPr>
            <w:tcW w:w="3798" w:type="pct"/>
            <w:tcBorders>
              <w:top w:val="single" w:sz="4" w:space="0" w:color="auto"/>
              <w:left w:val="nil"/>
              <w:bottom w:val="single" w:sz="4" w:space="0" w:color="auto"/>
              <w:right w:val="single" w:sz="4" w:space="0" w:color="auto"/>
            </w:tcBorders>
            <w:shd w:val="clear" w:color="auto" w:fill="auto"/>
            <w:noWrap/>
            <w:vAlign w:val="center"/>
            <w:hideMark/>
          </w:tcPr>
          <w:p w14:paraId="6BC501E1"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Índice Desempeño Cronograma de Proyectos de TI (SPI)</w:t>
            </w:r>
          </w:p>
        </w:tc>
      </w:tr>
      <w:tr w:rsidR="00255E75" w:rsidRPr="003673EA" w14:paraId="0DF276CF" w14:textId="77777777" w:rsidTr="0011253A">
        <w:trPr>
          <w:trHeight w:val="300"/>
          <w:jc w:val="center"/>
        </w:trPr>
        <w:tc>
          <w:tcPr>
            <w:tcW w:w="120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3D5BA6" w14:textId="77777777" w:rsidR="00255E75" w:rsidRPr="0011253A" w:rsidRDefault="00255E75" w:rsidP="00F91304">
            <w:pPr>
              <w:spacing w:line="276" w:lineRule="auto"/>
              <w:rPr>
                <w:rFonts w:ascii="Arial" w:hAnsi="Arial"/>
                <w:b/>
                <w:sz w:val="20"/>
              </w:rPr>
            </w:pPr>
            <w:r w:rsidRPr="0011253A">
              <w:rPr>
                <w:rFonts w:ascii="Arial" w:hAnsi="Arial"/>
                <w:b/>
                <w:sz w:val="20"/>
              </w:rPr>
              <w:t>OBJETIVO</w:t>
            </w:r>
          </w:p>
        </w:tc>
        <w:tc>
          <w:tcPr>
            <w:tcW w:w="3798" w:type="pct"/>
            <w:tcBorders>
              <w:top w:val="nil"/>
              <w:left w:val="nil"/>
              <w:bottom w:val="single" w:sz="4" w:space="0" w:color="auto"/>
              <w:right w:val="single" w:sz="4" w:space="0" w:color="auto"/>
            </w:tcBorders>
            <w:shd w:val="clear" w:color="auto" w:fill="auto"/>
            <w:noWrap/>
            <w:vAlign w:val="center"/>
            <w:hideMark/>
          </w:tcPr>
          <w:p w14:paraId="0DF1BD29"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Medir el desempeño de los proyectos de TI respecto al cronograma planteado.</w:t>
            </w:r>
          </w:p>
        </w:tc>
      </w:tr>
      <w:tr w:rsidR="00255E75" w:rsidRPr="003673EA" w14:paraId="5540CDDD" w14:textId="77777777" w:rsidTr="0011253A">
        <w:trPr>
          <w:trHeight w:val="64"/>
          <w:jc w:val="center"/>
        </w:trPr>
        <w:tc>
          <w:tcPr>
            <w:tcW w:w="120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9C49D6C" w14:textId="77777777" w:rsidR="00255E75" w:rsidRPr="0011253A" w:rsidRDefault="00255E75" w:rsidP="00F91304">
            <w:pPr>
              <w:spacing w:line="276" w:lineRule="auto"/>
              <w:rPr>
                <w:rFonts w:ascii="Arial" w:hAnsi="Arial"/>
                <w:b/>
                <w:sz w:val="20"/>
              </w:rPr>
            </w:pPr>
            <w:r w:rsidRPr="0011253A">
              <w:rPr>
                <w:rFonts w:ascii="Arial" w:hAnsi="Arial"/>
                <w:b/>
                <w:sz w:val="20"/>
              </w:rPr>
              <w:t>META</w:t>
            </w:r>
          </w:p>
        </w:tc>
        <w:tc>
          <w:tcPr>
            <w:tcW w:w="3798" w:type="pct"/>
            <w:tcBorders>
              <w:top w:val="nil"/>
              <w:left w:val="nil"/>
              <w:bottom w:val="single" w:sz="4" w:space="0" w:color="auto"/>
              <w:right w:val="single" w:sz="4" w:space="0" w:color="auto"/>
            </w:tcBorders>
            <w:shd w:val="clear" w:color="auto" w:fill="auto"/>
            <w:vAlign w:val="center"/>
            <w:hideMark/>
          </w:tcPr>
          <w:p w14:paraId="76D7F0E1"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Mayor que 1</w:t>
            </w:r>
          </w:p>
        </w:tc>
      </w:tr>
      <w:tr w:rsidR="00255E75" w:rsidRPr="003673EA" w14:paraId="152BEC34" w14:textId="77777777" w:rsidTr="0011253A">
        <w:trPr>
          <w:trHeight w:val="310"/>
          <w:jc w:val="center"/>
        </w:trPr>
        <w:tc>
          <w:tcPr>
            <w:tcW w:w="120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226874E" w14:textId="77777777" w:rsidR="00255E75" w:rsidRPr="0011253A" w:rsidRDefault="00255E75" w:rsidP="00F91304">
            <w:pPr>
              <w:spacing w:line="276" w:lineRule="auto"/>
              <w:rPr>
                <w:rFonts w:ascii="Arial" w:hAnsi="Arial"/>
                <w:b/>
                <w:sz w:val="20"/>
              </w:rPr>
            </w:pPr>
            <w:r w:rsidRPr="0011253A">
              <w:rPr>
                <w:rFonts w:ascii="Arial" w:hAnsi="Arial"/>
                <w:b/>
                <w:sz w:val="20"/>
              </w:rPr>
              <w:t>FORMULA</w:t>
            </w:r>
          </w:p>
        </w:tc>
        <w:tc>
          <w:tcPr>
            <w:tcW w:w="3798" w:type="pct"/>
            <w:tcBorders>
              <w:top w:val="nil"/>
              <w:left w:val="nil"/>
              <w:bottom w:val="single" w:sz="4" w:space="0" w:color="auto"/>
              <w:right w:val="single" w:sz="4" w:space="0" w:color="auto"/>
            </w:tcBorders>
            <w:shd w:val="clear" w:color="auto" w:fill="auto"/>
            <w:noWrap/>
            <w:vAlign w:val="center"/>
            <w:hideMark/>
          </w:tcPr>
          <w:p w14:paraId="0B218405"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PV= Tiempo Planificado (tiempo asignado al planificado que se debe tener realizado en el momento de la medición)</w:t>
            </w:r>
          </w:p>
          <w:p w14:paraId="1FD26EA3"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EV= Tiempo consumido con el trabajo efectivamente en el momento de la medición</w:t>
            </w:r>
          </w:p>
          <w:p w14:paraId="66EB2D3E"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SPI=EV/PV</w:t>
            </w:r>
          </w:p>
          <w:p w14:paraId="67338F0B" w14:textId="77777777" w:rsidR="00255E75" w:rsidRPr="007D4985" w:rsidRDefault="00255E75" w:rsidP="00F91304">
            <w:pPr>
              <w:spacing w:line="276" w:lineRule="auto"/>
              <w:rPr>
                <w:rFonts w:ascii="Arial" w:hAnsi="Arial" w:cs="Arial"/>
                <w:color w:val="000000"/>
                <w:sz w:val="20"/>
                <w:szCs w:val="20"/>
              </w:rPr>
            </w:pPr>
          </w:p>
          <w:p w14:paraId="40038BF0" w14:textId="268F2D90" w:rsidR="00255E75" w:rsidRPr="007D4985" w:rsidRDefault="00255E75" w:rsidP="00F91304">
            <w:pPr>
              <w:spacing w:line="276" w:lineRule="auto"/>
              <w:rPr>
                <w:rFonts w:ascii="Arial" w:hAnsi="Arial" w:cs="Arial"/>
                <w:i/>
                <w:color w:val="000000" w:themeColor="text1"/>
                <w:sz w:val="20"/>
                <w:szCs w:val="20"/>
              </w:rPr>
            </w:pPr>
            <w:r w:rsidRPr="007D4985">
              <w:rPr>
                <w:rFonts w:ascii="Arial" w:hAnsi="Arial" w:cs="Arial"/>
                <w:i/>
                <w:color w:val="000000" w:themeColor="text1"/>
                <w:sz w:val="20"/>
                <w:szCs w:val="20"/>
              </w:rPr>
              <w:t>Índice promedio de los cronogramas de proyectos de TI</w:t>
            </w:r>
          </w:p>
          <w:p w14:paraId="47349DB5" w14:textId="4EC37A83" w:rsidR="00255E75" w:rsidRPr="007D4985" w:rsidRDefault="0009368B" w:rsidP="00F91304">
            <w:pPr>
              <w:spacing w:line="276" w:lineRule="auto"/>
              <w:jc w:val="center"/>
              <w:rPr>
                <w:rFonts w:ascii="Arial" w:hAnsi="Arial" w:cs="Arial"/>
                <w:color w:val="000000" w:themeColor="text1"/>
                <w:sz w:val="20"/>
                <w:szCs w:val="20"/>
              </w:rPr>
            </w:pPr>
            <m:oMathPara>
              <m:oMath>
                <m:r>
                  <w:rPr>
                    <w:rFonts w:ascii="Cambria Math" w:hAnsi="Cambria Math" w:cs="Arial"/>
                    <w:color w:val="000000"/>
                    <w:sz w:val="20"/>
                    <w:szCs w:val="20"/>
                  </w:rPr>
                  <w:lastRenderedPageBreak/>
                  <m:t>SPIn=</m:t>
                </m:r>
                <m:nary>
                  <m:naryPr>
                    <m:chr m:val="∑"/>
                    <m:grow m:val="1"/>
                    <m:ctrlPr>
                      <w:rPr>
                        <w:rFonts w:ascii="Cambria Math" w:hAnsi="Cambria Math" w:cs="Arial"/>
                        <w:color w:val="000000"/>
                        <w:sz w:val="20"/>
                        <w:szCs w:val="20"/>
                      </w:rPr>
                    </m:ctrlPr>
                  </m:naryPr>
                  <m:sub>
                    <m:r>
                      <w:rPr>
                        <w:rFonts w:ascii="Cambria Math" w:eastAsia="Cambria Math" w:hAnsi="Cambria Math" w:cs="Arial"/>
                        <w:color w:val="000000"/>
                        <w:sz w:val="20"/>
                        <w:szCs w:val="20"/>
                      </w:rPr>
                      <m:t>i=0</m:t>
                    </m:r>
                  </m:sub>
                  <m:sup>
                    <m:r>
                      <w:rPr>
                        <w:rFonts w:ascii="Cambria Math" w:eastAsia="Cambria Math" w:hAnsi="Cambria Math" w:cs="Arial"/>
                        <w:color w:val="000000"/>
                        <w:sz w:val="20"/>
                        <w:szCs w:val="20"/>
                      </w:rPr>
                      <m:t>n</m:t>
                    </m:r>
                  </m:sup>
                  <m:e>
                    <m:r>
                      <w:rPr>
                        <w:rFonts w:ascii="Cambria Math" w:hAnsi="Cambria Math" w:cs="Arial"/>
                        <w:color w:val="000000"/>
                        <w:sz w:val="20"/>
                        <w:szCs w:val="20"/>
                      </w:rPr>
                      <m:t>(</m:t>
                    </m:r>
                    <m:f>
                      <m:fPr>
                        <m:ctrlPr>
                          <w:rPr>
                            <w:rFonts w:ascii="Cambria Math" w:hAnsi="Cambria Math" w:cs="Arial"/>
                            <w:i/>
                            <w:color w:val="000000"/>
                            <w:sz w:val="20"/>
                            <w:szCs w:val="20"/>
                          </w:rPr>
                        </m:ctrlPr>
                      </m:fPr>
                      <m:num>
                        <m:r>
                          <w:rPr>
                            <w:rFonts w:ascii="Cambria Math" w:hAnsi="Cambria Math" w:cs="Arial"/>
                            <w:color w:val="000000"/>
                            <w:sz w:val="20"/>
                            <w:szCs w:val="20"/>
                          </w:rPr>
                          <m:t>EV</m:t>
                        </m:r>
                        <m:r>
                          <w:rPr>
                            <w:rFonts w:ascii="Cambria Math" w:eastAsia="Cambria Math" w:hAnsi="Cambria Math" w:cs="Arial"/>
                            <w:color w:val="000000"/>
                            <w:sz w:val="20"/>
                            <w:szCs w:val="20"/>
                          </w:rPr>
                          <m:t>i</m:t>
                        </m:r>
                      </m:num>
                      <m:den>
                        <m:r>
                          <w:rPr>
                            <w:rFonts w:ascii="Cambria Math" w:hAnsi="Cambria Math" w:cs="Arial"/>
                            <w:color w:val="000000"/>
                            <w:sz w:val="20"/>
                            <w:szCs w:val="20"/>
                          </w:rPr>
                          <m:t>PV</m:t>
                        </m:r>
                        <m:r>
                          <w:rPr>
                            <w:rFonts w:ascii="Cambria Math" w:eastAsia="Cambria Math" w:hAnsi="Cambria Math" w:cs="Arial"/>
                            <w:color w:val="000000"/>
                            <w:sz w:val="20"/>
                            <w:szCs w:val="20"/>
                          </w:rPr>
                          <m:t>i</m:t>
                        </m:r>
                      </m:den>
                    </m:f>
                    <m:r>
                      <w:rPr>
                        <w:rFonts w:ascii="Cambria Math" w:hAnsi="Cambria Math" w:cs="Arial"/>
                        <w:color w:val="000000"/>
                        <w:sz w:val="20"/>
                        <w:szCs w:val="20"/>
                      </w:rPr>
                      <m:t>)/n</m:t>
                    </m:r>
                  </m:e>
                </m:nary>
              </m:oMath>
            </m:oMathPara>
          </w:p>
          <w:p w14:paraId="7ACC92E2" w14:textId="3E6DFABF"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n= cantidad de proyectos en ejecución.</w:t>
            </w:r>
          </w:p>
        </w:tc>
      </w:tr>
      <w:tr w:rsidR="00255E75" w:rsidRPr="003673EA" w14:paraId="4796698F" w14:textId="77777777" w:rsidTr="0011253A">
        <w:trPr>
          <w:trHeight w:val="300"/>
          <w:jc w:val="center"/>
        </w:trPr>
        <w:tc>
          <w:tcPr>
            <w:tcW w:w="120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111435B" w14:textId="77777777" w:rsidR="00255E75" w:rsidRPr="0011253A" w:rsidRDefault="00255E75" w:rsidP="00F91304">
            <w:pPr>
              <w:spacing w:line="276" w:lineRule="auto"/>
              <w:rPr>
                <w:rFonts w:ascii="Arial" w:hAnsi="Arial"/>
                <w:b/>
                <w:sz w:val="20"/>
              </w:rPr>
            </w:pPr>
            <w:r w:rsidRPr="0011253A">
              <w:rPr>
                <w:rFonts w:ascii="Arial" w:hAnsi="Arial"/>
                <w:b/>
                <w:sz w:val="20"/>
              </w:rPr>
              <w:lastRenderedPageBreak/>
              <w:t xml:space="preserve">FRECUENCIA </w:t>
            </w:r>
          </w:p>
        </w:tc>
        <w:tc>
          <w:tcPr>
            <w:tcW w:w="3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1EA4E"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255E75" w:rsidRPr="003673EA" w14:paraId="0AFF62E1" w14:textId="77777777" w:rsidTr="0011253A">
        <w:trPr>
          <w:trHeight w:val="300"/>
          <w:jc w:val="center"/>
        </w:trPr>
        <w:tc>
          <w:tcPr>
            <w:tcW w:w="120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05C67C4" w14:textId="77777777" w:rsidR="00255E75" w:rsidRPr="0011253A" w:rsidRDefault="00255E75" w:rsidP="00F91304">
            <w:pPr>
              <w:spacing w:line="276" w:lineRule="auto"/>
              <w:rPr>
                <w:rFonts w:ascii="Arial" w:hAnsi="Arial"/>
                <w:b/>
                <w:sz w:val="20"/>
              </w:rPr>
            </w:pPr>
            <w:r w:rsidRPr="0011253A">
              <w:rPr>
                <w:rFonts w:ascii="Arial" w:hAnsi="Arial"/>
                <w:b/>
                <w:sz w:val="20"/>
              </w:rPr>
              <w:t>PROCESO</w:t>
            </w:r>
          </w:p>
        </w:tc>
        <w:tc>
          <w:tcPr>
            <w:tcW w:w="3798" w:type="pct"/>
            <w:tcBorders>
              <w:top w:val="single" w:sz="4" w:space="0" w:color="auto"/>
              <w:left w:val="nil"/>
              <w:bottom w:val="single" w:sz="4" w:space="0" w:color="auto"/>
              <w:right w:val="single" w:sz="4" w:space="0" w:color="auto"/>
            </w:tcBorders>
            <w:shd w:val="clear" w:color="auto" w:fill="auto"/>
            <w:noWrap/>
            <w:vAlign w:val="center"/>
            <w:hideMark/>
          </w:tcPr>
          <w:p w14:paraId="2405BBB9"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12E273CB" w14:textId="77777777" w:rsidR="00284006" w:rsidRDefault="00284006" w:rsidP="00F91304">
      <w:pPr>
        <w:spacing w:line="276" w:lineRule="auto"/>
        <w:jc w:val="center"/>
        <w:rPr>
          <w:rFonts w:ascii="Arial" w:hAnsi="Arial" w:cs="Arial"/>
          <w:i/>
          <w:iCs/>
          <w:sz w:val="18"/>
          <w:szCs w:val="18"/>
          <w:lang w:val="es-ES"/>
        </w:rPr>
      </w:pPr>
    </w:p>
    <w:p w14:paraId="2BFC71C8" w14:textId="039EEF80" w:rsidR="00255E75" w:rsidRPr="007D4985" w:rsidRDefault="003673EA"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2AEDE191" w14:textId="6F4C164A" w:rsidR="003673EA" w:rsidRDefault="003673EA" w:rsidP="00F91304">
      <w:pPr>
        <w:spacing w:line="276" w:lineRule="auto"/>
        <w:jc w:val="center"/>
        <w:rPr>
          <w:rFonts w:ascii="Arial" w:hAnsi="Arial" w:cs="Arial"/>
          <w:i/>
          <w:sz w:val="18"/>
          <w:szCs w:val="18"/>
          <w:lang w:val="es-ES_tradnl"/>
        </w:rPr>
      </w:pPr>
    </w:p>
    <w:p w14:paraId="55000B58" w14:textId="77777777" w:rsidR="00B81CF4" w:rsidRDefault="00B81CF4" w:rsidP="00F91304">
      <w:pPr>
        <w:spacing w:line="276" w:lineRule="auto"/>
        <w:jc w:val="center"/>
        <w:rPr>
          <w:rFonts w:ascii="Arial" w:hAnsi="Arial" w:cs="Arial"/>
          <w:i/>
          <w:sz w:val="18"/>
          <w:szCs w:val="18"/>
          <w:lang w:val="es-ES_tradnl"/>
        </w:rPr>
      </w:pPr>
    </w:p>
    <w:p w14:paraId="0EA5D17D" w14:textId="477A2F51" w:rsidR="00255E75" w:rsidRPr="00284006" w:rsidRDefault="00255E75" w:rsidP="00F91304">
      <w:pPr>
        <w:spacing w:line="276" w:lineRule="auto"/>
        <w:jc w:val="center"/>
        <w:rPr>
          <w:rFonts w:ascii="Arial" w:hAnsi="Arial" w:cs="Arial"/>
          <w:i/>
          <w:sz w:val="18"/>
          <w:szCs w:val="18"/>
          <w:lang w:val="es-ES_tradnl"/>
        </w:rPr>
      </w:pPr>
      <w:bookmarkStart w:id="1093" w:name="_Toc27471979"/>
      <w:bookmarkStart w:id="1094" w:name="_Toc28249497"/>
      <w:bookmarkStart w:id="1095" w:name="_Toc27549072"/>
      <w:bookmarkStart w:id="1096" w:name="_Toc28265155"/>
      <w:bookmarkStart w:id="1097" w:name="_Toc28569366"/>
      <w:r w:rsidRPr="00890782">
        <w:rPr>
          <w:rFonts w:ascii="Arial" w:hAnsi="Arial" w:cs="Arial"/>
          <w:i/>
          <w:sz w:val="18"/>
          <w:szCs w:val="18"/>
          <w:lang w:val="es-ES_tradnl"/>
        </w:rPr>
        <w:t xml:space="preserve">Tabla </w:t>
      </w:r>
      <w:r w:rsidR="00A179CB" w:rsidRPr="00890782">
        <w:rPr>
          <w:rFonts w:ascii="Arial" w:hAnsi="Arial" w:cs="Arial"/>
          <w:i/>
          <w:sz w:val="18"/>
          <w:szCs w:val="18"/>
          <w:lang w:val="es-ES_tradnl"/>
        </w:rPr>
        <w:fldChar w:fldCharType="begin"/>
      </w:r>
      <w:r w:rsidR="00A179CB" w:rsidRPr="00890782">
        <w:rPr>
          <w:rFonts w:ascii="Arial" w:hAnsi="Arial" w:cs="Arial"/>
          <w:i/>
          <w:sz w:val="18"/>
          <w:szCs w:val="18"/>
        </w:rPr>
        <w:instrText xml:space="preserve"> SEQ Tabla \* ARABIC </w:instrText>
      </w:r>
      <w:r w:rsidR="00A179CB" w:rsidRPr="00890782">
        <w:rPr>
          <w:rFonts w:ascii="Arial" w:hAnsi="Arial" w:cs="Arial"/>
          <w:i/>
          <w:sz w:val="18"/>
          <w:szCs w:val="18"/>
          <w:lang w:val="es-ES_tradnl"/>
        </w:rPr>
        <w:fldChar w:fldCharType="separate"/>
      </w:r>
      <w:r w:rsidR="00B85331">
        <w:rPr>
          <w:rFonts w:ascii="Arial" w:hAnsi="Arial" w:cs="Arial"/>
          <w:i/>
          <w:noProof/>
          <w:sz w:val="18"/>
          <w:szCs w:val="18"/>
        </w:rPr>
        <w:t>79</w:t>
      </w:r>
      <w:r w:rsidR="00A179CB" w:rsidRPr="00890782">
        <w:rPr>
          <w:rFonts w:ascii="Arial" w:hAnsi="Arial" w:cs="Arial"/>
          <w:i/>
          <w:sz w:val="18"/>
          <w:szCs w:val="18"/>
          <w:lang w:val="es-ES_tradnl"/>
        </w:rPr>
        <w:fldChar w:fldCharType="end"/>
      </w:r>
      <w:r w:rsidR="003673EA" w:rsidRPr="00890782">
        <w:rPr>
          <w:rFonts w:ascii="Arial" w:hAnsi="Arial" w:cs="Arial"/>
          <w:i/>
          <w:sz w:val="18"/>
          <w:szCs w:val="18"/>
          <w:lang w:val="es-ES_tradnl"/>
        </w:rPr>
        <w:t>.</w:t>
      </w:r>
      <w:r w:rsidRPr="00890782">
        <w:rPr>
          <w:rFonts w:ascii="Arial" w:hAnsi="Arial" w:cs="Arial"/>
          <w:i/>
          <w:sz w:val="18"/>
          <w:szCs w:val="18"/>
          <w:lang w:val="es-ES_tradnl"/>
        </w:rPr>
        <w:t xml:space="preserve"> Indicador Índice</w:t>
      </w:r>
      <w:r w:rsidRPr="00284006">
        <w:rPr>
          <w:rFonts w:ascii="Arial" w:hAnsi="Arial" w:cs="Arial"/>
          <w:i/>
          <w:sz w:val="18"/>
          <w:szCs w:val="18"/>
          <w:lang w:val="es-ES_tradnl"/>
        </w:rPr>
        <w:t xml:space="preserve"> de Desempeño de los Costos de los Proyectos de TI</w:t>
      </w:r>
      <w:bookmarkEnd w:id="1093"/>
      <w:bookmarkEnd w:id="1094"/>
      <w:bookmarkEnd w:id="1095"/>
      <w:bookmarkEnd w:id="1096"/>
      <w:bookmarkEnd w:id="1097"/>
      <w:r w:rsidRPr="00284006">
        <w:rPr>
          <w:rFonts w:ascii="Arial" w:hAnsi="Arial" w:cs="Arial"/>
          <w:i/>
          <w:sz w:val="18"/>
          <w:szCs w:val="18"/>
          <w:lang w:val="es-ES_tradnl"/>
        </w:rPr>
        <w:t xml:space="preserve"> </w:t>
      </w:r>
    </w:p>
    <w:p w14:paraId="70D793D6" w14:textId="2D9E54A1" w:rsidR="00781714" w:rsidRPr="007D4985" w:rsidRDefault="00781714" w:rsidP="00F91304">
      <w:pPr>
        <w:spacing w:line="276" w:lineRule="auto"/>
        <w:jc w:val="center"/>
        <w:rPr>
          <w:rFonts w:ascii="Arial" w:hAnsi="Arial" w:cs="Arial"/>
          <w:i/>
          <w:sz w:val="18"/>
          <w:szCs w:val="18"/>
          <w:lang w:val="es-ES"/>
        </w:rPr>
      </w:pPr>
    </w:p>
    <w:tbl>
      <w:tblPr>
        <w:tblW w:w="5000" w:type="pct"/>
        <w:jc w:val="center"/>
        <w:tblCellMar>
          <w:left w:w="70" w:type="dxa"/>
          <w:right w:w="70" w:type="dxa"/>
        </w:tblCellMar>
        <w:tblLook w:val="04A0" w:firstRow="1" w:lastRow="0" w:firstColumn="1" w:lastColumn="0" w:noHBand="0" w:noVBand="1"/>
      </w:tblPr>
      <w:tblGrid>
        <w:gridCol w:w="2168"/>
        <w:gridCol w:w="6660"/>
      </w:tblGrid>
      <w:tr w:rsidR="00255E75" w:rsidRPr="006F2A42" w14:paraId="35653799" w14:textId="77777777" w:rsidTr="0011253A">
        <w:trPr>
          <w:trHeight w:val="300"/>
          <w:jc w:val="center"/>
        </w:trPr>
        <w:tc>
          <w:tcPr>
            <w:tcW w:w="140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A626C00" w14:textId="77777777" w:rsidR="00255E75" w:rsidRPr="0011253A" w:rsidRDefault="00255E75" w:rsidP="00F91304">
            <w:pPr>
              <w:spacing w:line="276" w:lineRule="auto"/>
              <w:rPr>
                <w:rFonts w:ascii="Arial" w:hAnsi="Arial"/>
                <w:b/>
                <w:sz w:val="20"/>
              </w:rPr>
            </w:pPr>
            <w:r w:rsidRPr="0011253A">
              <w:rPr>
                <w:rFonts w:ascii="Arial" w:hAnsi="Arial"/>
                <w:b/>
                <w:sz w:val="20"/>
              </w:rPr>
              <w:t>NOMBRE INDICADOR</w:t>
            </w:r>
          </w:p>
        </w:tc>
        <w:tc>
          <w:tcPr>
            <w:tcW w:w="3597" w:type="pct"/>
            <w:tcBorders>
              <w:top w:val="single" w:sz="4" w:space="0" w:color="auto"/>
              <w:left w:val="nil"/>
              <w:bottom w:val="single" w:sz="4" w:space="0" w:color="auto"/>
              <w:right w:val="single" w:sz="4" w:space="0" w:color="auto"/>
            </w:tcBorders>
            <w:shd w:val="clear" w:color="auto" w:fill="auto"/>
            <w:noWrap/>
            <w:vAlign w:val="center"/>
            <w:hideMark/>
          </w:tcPr>
          <w:p w14:paraId="7CD5E954"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Índice de Desempeño de los Costos de los Proyectos de TI (CPI)</w:t>
            </w:r>
          </w:p>
        </w:tc>
      </w:tr>
      <w:tr w:rsidR="00255E75" w:rsidRPr="006F2A42" w14:paraId="1B11EB0B" w14:textId="77777777" w:rsidTr="0011253A">
        <w:trPr>
          <w:trHeight w:val="56"/>
          <w:jc w:val="center"/>
        </w:trPr>
        <w:tc>
          <w:tcPr>
            <w:tcW w:w="1403"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712BAA2" w14:textId="77777777" w:rsidR="00255E75" w:rsidRPr="0011253A" w:rsidRDefault="00255E75" w:rsidP="00F91304">
            <w:pPr>
              <w:spacing w:line="276" w:lineRule="auto"/>
              <w:rPr>
                <w:rFonts w:ascii="Arial" w:hAnsi="Arial"/>
                <w:b/>
                <w:sz w:val="20"/>
              </w:rPr>
            </w:pPr>
            <w:r w:rsidRPr="0011253A">
              <w:rPr>
                <w:rFonts w:ascii="Arial" w:hAnsi="Arial"/>
                <w:b/>
                <w:sz w:val="20"/>
              </w:rPr>
              <w:t>OBJETIVO</w:t>
            </w:r>
          </w:p>
        </w:tc>
        <w:tc>
          <w:tcPr>
            <w:tcW w:w="3597" w:type="pct"/>
            <w:tcBorders>
              <w:top w:val="nil"/>
              <w:left w:val="nil"/>
              <w:bottom w:val="single" w:sz="4" w:space="0" w:color="auto"/>
              <w:right w:val="single" w:sz="4" w:space="0" w:color="auto"/>
            </w:tcBorders>
            <w:shd w:val="clear" w:color="auto" w:fill="auto"/>
            <w:noWrap/>
            <w:vAlign w:val="center"/>
            <w:hideMark/>
          </w:tcPr>
          <w:p w14:paraId="748E885A"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Medir el desempeño de los proyectos de TI respecto a los costos definidos.</w:t>
            </w:r>
          </w:p>
        </w:tc>
      </w:tr>
      <w:tr w:rsidR="00255E75" w:rsidRPr="006F2A42" w14:paraId="46A47E9C" w14:textId="77777777" w:rsidTr="0011253A">
        <w:trPr>
          <w:trHeight w:val="56"/>
          <w:jc w:val="center"/>
        </w:trPr>
        <w:tc>
          <w:tcPr>
            <w:tcW w:w="140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972D2B3" w14:textId="77777777" w:rsidR="00255E75" w:rsidRPr="0011253A" w:rsidRDefault="00255E75" w:rsidP="00F91304">
            <w:pPr>
              <w:spacing w:line="276" w:lineRule="auto"/>
              <w:rPr>
                <w:rFonts w:ascii="Arial" w:hAnsi="Arial"/>
                <w:b/>
                <w:sz w:val="20"/>
              </w:rPr>
            </w:pPr>
            <w:r w:rsidRPr="0011253A">
              <w:rPr>
                <w:rFonts w:ascii="Arial" w:hAnsi="Arial"/>
                <w:b/>
                <w:sz w:val="20"/>
              </w:rPr>
              <w:t>META</w:t>
            </w:r>
          </w:p>
        </w:tc>
        <w:tc>
          <w:tcPr>
            <w:tcW w:w="3597" w:type="pct"/>
            <w:tcBorders>
              <w:top w:val="nil"/>
              <w:left w:val="nil"/>
              <w:bottom w:val="single" w:sz="4" w:space="0" w:color="auto"/>
              <w:right w:val="single" w:sz="4" w:space="0" w:color="auto"/>
            </w:tcBorders>
            <w:shd w:val="clear" w:color="auto" w:fill="auto"/>
            <w:vAlign w:val="center"/>
            <w:hideMark/>
          </w:tcPr>
          <w:p w14:paraId="6509DE5D"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Mayor que 1</w:t>
            </w:r>
          </w:p>
        </w:tc>
      </w:tr>
      <w:tr w:rsidR="00255E75" w:rsidRPr="006F2A42" w14:paraId="2636FCF3" w14:textId="77777777" w:rsidTr="0011253A">
        <w:trPr>
          <w:trHeight w:val="945"/>
          <w:jc w:val="center"/>
        </w:trPr>
        <w:tc>
          <w:tcPr>
            <w:tcW w:w="140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F9A04EF" w14:textId="77777777" w:rsidR="00255E75" w:rsidRPr="0011253A" w:rsidRDefault="00255E75" w:rsidP="00F91304">
            <w:pPr>
              <w:spacing w:line="276" w:lineRule="auto"/>
              <w:rPr>
                <w:rFonts w:ascii="Arial" w:hAnsi="Arial"/>
                <w:b/>
                <w:sz w:val="20"/>
              </w:rPr>
            </w:pPr>
            <w:r w:rsidRPr="0011253A">
              <w:rPr>
                <w:rFonts w:ascii="Arial" w:hAnsi="Arial"/>
                <w:b/>
                <w:sz w:val="20"/>
              </w:rPr>
              <w:t>FORMULA</w:t>
            </w:r>
          </w:p>
        </w:tc>
        <w:tc>
          <w:tcPr>
            <w:tcW w:w="35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0BA2"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AC= Costo Real del proyecto</w:t>
            </w:r>
          </w:p>
          <w:p w14:paraId="43171247"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EV= Costo presupuestal asociado con el trabajo que se ha completado</w:t>
            </w:r>
          </w:p>
          <w:p w14:paraId="6725121F"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CPI= EV/AC</w:t>
            </w:r>
          </w:p>
          <w:p w14:paraId="1435116C" w14:textId="77777777" w:rsidR="00255E75" w:rsidRPr="007D4985" w:rsidRDefault="00255E75" w:rsidP="00F91304">
            <w:pPr>
              <w:spacing w:line="276" w:lineRule="auto"/>
              <w:rPr>
                <w:rFonts w:ascii="Arial" w:hAnsi="Arial" w:cs="Arial"/>
                <w:color w:val="000000"/>
                <w:sz w:val="20"/>
                <w:szCs w:val="20"/>
              </w:rPr>
            </w:pPr>
          </w:p>
          <w:p w14:paraId="52EA0DC3"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Índice Promedio de desempeño de costos de proyectos de TI=</w:t>
            </w:r>
          </w:p>
          <w:p w14:paraId="781ECE26" w14:textId="77777777" w:rsidR="00255E75" w:rsidRPr="007D4985" w:rsidRDefault="00255E75" w:rsidP="00F91304">
            <w:pPr>
              <w:spacing w:line="276" w:lineRule="auto"/>
              <w:rPr>
                <w:rFonts w:ascii="Arial" w:hAnsi="Arial" w:cs="Arial"/>
                <w:color w:val="000000"/>
                <w:sz w:val="20"/>
                <w:szCs w:val="20"/>
              </w:rPr>
            </w:pPr>
          </w:p>
          <w:p w14:paraId="50D77F9D" w14:textId="77777777" w:rsidR="00255E75" w:rsidRPr="007D4985" w:rsidRDefault="00255E75" w:rsidP="00F91304">
            <w:pPr>
              <w:spacing w:line="276" w:lineRule="auto"/>
              <w:rPr>
                <w:rFonts w:ascii="Arial" w:hAnsi="Arial" w:cs="Arial"/>
                <w:color w:val="000000"/>
                <w:sz w:val="20"/>
                <w:szCs w:val="20"/>
              </w:rPr>
            </w:pPr>
          </w:p>
          <w:p w14:paraId="764794F4" w14:textId="13383B6A" w:rsidR="00255E75" w:rsidRPr="007D4985" w:rsidRDefault="0009368B" w:rsidP="00F91304">
            <w:pPr>
              <w:spacing w:line="276" w:lineRule="auto"/>
              <w:rPr>
                <w:rFonts w:ascii="Arial" w:hAnsi="Arial" w:cs="Arial"/>
                <w:color w:val="000000"/>
                <w:sz w:val="20"/>
                <w:szCs w:val="20"/>
              </w:rPr>
            </w:pPr>
            <m:oMathPara>
              <m:oMath>
                <m:r>
                  <w:rPr>
                    <w:rFonts w:ascii="Cambria Math" w:hAnsi="Cambria Math"/>
                    <w:color w:val="000000"/>
                    <w:sz w:val="20"/>
                    <w:szCs w:val="20"/>
                  </w:rPr>
                  <m:t>CPIn=</m:t>
                </m:r>
                <m:nary>
                  <m:naryPr>
                    <m:chr m:val="∑"/>
                    <m:grow m:val="1"/>
                    <m:ctrlPr>
                      <w:rPr>
                        <w:rFonts w:ascii="Cambria Math" w:hAnsi="Cambria Math"/>
                        <w:color w:val="000000"/>
                        <w:sz w:val="20"/>
                        <w:szCs w:val="20"/>
                      </w:rPr>
                    </m:ctrlPr>
                  </m:naryPr>
                  <m:sub>
                    <m:r>
                      <w:rPr>
                        <w:rFonts w:ascii="Cambria Math" w:eastAsia="Cambria Math" w:hAnsi="Cambria Math" w:cs="Cambria Math"/>
                        <w:color w:val="000000"/>
                        <w:sz w:val="20"/>
                        <w:szCs w:val="20"/>
                      </w:rPr>
                      <m:t>i=0</m:t>
                    </m:r>
                  </m:sub>
                  <m:sup>
                    <m:r>
                      <w:rPr>
                        <w:rFonts w:ascii="Cambria Math" w:eastAsia="Cambria Math" w:hAnsi="Cambria Math" w:cs="Cambria Math"/>
                        <w:color w:val="000000"/>
                        <w:sz w:val="20"/>
                        <w:szCs w:val="20"/>
                      </w:rPr>
                      <m:t>n</m:t>
                    </m:r>
                  </m:sup>
                  <m:e>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EV</m:t>
                        </m:r>
                        <m:r>
                          <w:rPr>
                            <w:rFonts w:ascii="Cambria Math" w:eastAsia="Cambria Math" w:hAnsi="Cambria Math" w:cs="Cambria Math"/>
                            <w:color w:val="000000"/>
                            <w:sz w:val="20"/>
                            <w:szCs w:val="20"/>
                          </w:rPr>
                          <m:t>i</m:t>
                        </m:r>
                      </m:num>
                      <m:den>
                        <m:r>
                          <w:rPr>
                            <w:rFonts w:ascii="Cambria Math" w:hAnsi="Cambria Math"/>
                            <w:color w:val="000000"/>
                            <w:sz w:val="20"/>
                            <w:szCs w:val="20"/>
                          </w:rPr>
                          <m:t>AC</m:t>
                        </m:r>
                        <m:r>
                          <w:rPr>
                            <w:rFonts w:ascii="Cambria Math" w:eastAsia="Cambria Math" w:hAnsi="Cambria Math" w:cs="Cambria Math"/>
                            <w:color w:val="000000"/>
                            <w:sz w:val="20"/>
                            <w:szCs w:val="20"/>
                          </w:rPr>
                          <m:t>i</m:t>
                        </m:r>
                      </m:den>
                    </m:f>
                    <m:r>
                      <w:rPr>
                        <w:rFonts w:ascii="Cambria Math" w:hAnsi="Cambria Math"/>
                        <w:color w:val="000000"/>
                        <w:sz w:val="20"/>
                        <w:szCs w:val="20"/>
                      </w:rPr>
                      <m:t>)/n</m:t>
                    </m:r>
                  </m:e>
                </m:nary>
              </m:oMath>
            </m:oMathPara>
          </w:p>
          <w:p w14:paraId="332A5C90" w14:textId="77777777" w:rsidR="00255E75" w:rsidRPr="007D4985" w:rsidRDefault="00255E75" w:rsidP="00F91304">
            <w:pPr>
              <w:spacing w:line="276" w:lineRule="auto"/>
              <w:rPr>
                <w:rFonts w:ascii="Arial" w:hAnsi="Arial" w:cs="Arial"/>
                <w:color w:val="000000"/>
                <w:sz w:val="20"/>
                <w:szCs w:val="20"/>
              </w:rPr>
            </w:pPr>
          </w:p>
          <w:p w14:paraId="7B2DC6F7"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n= cantidad de proyectos en ejecución.</w:t>
            </w:r>
          </w:p>
        </w:tc>
      </w:tr>
      <w:tr w:rsidR="00255E75" w:rsidRPr="006F2A42" w14:paraId="5F9E8EDB" w14:textId="77777777" w:rsidTr="0011253A">
        <w:trPr>
          <w:trHeight w:val="300"/>
          <w:jc w:val="center"/>
        </w:trPr>
        <w:tc>
          <w:tcPr>
            <w:tcW w:w="140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692BCA3" w14:textId="77777777" w:rsidR="00255E75" w:rsidRPr="0011253A" w:rsidRDefault="00255E75" w:rsidP="00F91304">
            <w:pPr>
              <w:spacing w:line="276" w:lineRule="auto"/>
              <w:rPr>
                <w:rFonts w:ascii="Arial" w:hAnsi="Arial"/>
                <w:b/>
                <w:sz w:val="20"/>
              </w:rPr>
            </w:pPr>
            <w:r w:rsidRPr="0011253A">
              <w:rPr>
                <w:rFonts w:ascii="Arial" w:hAnsi="Arial"/>
                <w:b/>
                <w:sz w:val="20"/>
              </w:rPr>
              <w:t xml:space="preserve">FRECUENCIA </w:t>
            </w:r>
          </w:p>
        </w:tc>
        <w:tc>
          <w:tcPr>
            <w:tcW w:w="3597" w:type="pct"/>
            <w:tcBorders>
              <w:top w:val="single" w:sz="4" w:space="0" w:color="auto"/>
              <w:left w:val="nil"/>
              <w:bottom w:val="single" w:sz="4" w:space="0" w:color="auto"/>
              <w:right w:val="single" w:sz="4" w:space="0" w:color="auto"/>
            </w:tcBorders>
            <w:shd w:val="clear" w:color="auto" w:fill="auto"/>
            <w:noWrap/>
            <w:vAlign w:val="center"/>
            <w:hideMark/>
          </w:tcPr>
          <w:p w14:paraId="665B8231"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255E75" w:rsidRPr="006F2A42" w14:paraId="6EA4B51A" w14:textId="77777777" w:rsidTr="0011253A">
        <w:trPr>
          <w:trHeight w:val="300"/>
          <w:jc w:val="center"/>
        </w:trPr>
        <w:tc>
          <w:tcPr>
            <w:tcW w:w="1403"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DB4777" w14:textId="77777777" w:rsidR="00255E75" w:rsidRPr="0011253A" w:rsidRDefault="00255E75" w:rsidP="00F91304">
            <w:pPr>
              <w:spacing w:line="276" w:lineRule="auto"/>
              <w:rPr>
                <w:rFonts w:ascii="Arial" w:hAnsi="Arial"/>
                <w:b/>
                <w:sz w:val="20"/>
              </w:rPr>
            </w:pPr>
            <w:r w:rsidRPr="0011253A">
              <w:rPr>
                <w:rFonts w:ascii="Arial" w:hAnsi="Arial"/>
                <w:b/>
                <w:sz w:val="20"/>
              </w:rPr>
              <w:t>PROCESO</w:t>
            </w:r>
          </w:p>
        </w:tc>
        <w:tc>
          <w:tcPr>
            <w:tcW w:w="3597" w:type="pct"/>
            <w:tcBorders>
              <w:top w:val="nil"/>
              <w:left w:val="nil"/>
              <w:bottom w:val="single" w:sz="4" w:space="0" w:color="auto"/>
              <w:right w:val="single" w:sz="4" w:space="0" w:color="auto"/>
            </w:tcBorders>
            <w:shd w:val="clear" w:color="auto" w:fill="auto"/>
            <w:noWrap/>
            <w:vAlign w:val="center"/>
            <w:hideMark/>
          </w:tcPr>
          <w:p w14:paraId="57518D40"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bl>
    <w:p w14:paraId="08192102" w14:textId="676AA439" w:rsidR="003673EA" w:rsidRPr="007D4985" w:rsidRDefault="003673EA" w:rsidP="00F91304">
      <w:pPr>
        <w:spacing w:line="276" w:lineRule="auto"/>
        <w:jc w:val="center"/>
        <w:rPr>
          <w:rFonts w:ascii="Arial" w:hAnsi="Arial" w:cs="Arial"/>
          <w:i/>
          <w:iCs/>
          <w:sz w:val="18"/>
          <w:szCs w:val="18"/>
          <w:lang w:val="es-ES"/>
        </w:rPr>
      </w:pPr>
    </w:p>
    <w:p w14:paraId="7348E1EF" w14:textId="15E18788" w:rsidR="00255E75" w:rsidRPr="007D4985" w:rsidRDefault="003673EA" w:rsidP="00F91304">
      <w:pPr>
        <w:spacing w:line="276" w:lineRule="auto"/>
        <w:jc w:val="center"/>
        <w:rPr>
          <w:rFonts w:ascii="Arial" w:hAnsi="Arial" w:cs="Arial"/>
        </w:rPr>
      </w:pPr>
      <w:r w:rsidRPr="007D4985">
        <w:rPr>
          <w:rFonts w:ascii="Arial" w:hAnsi="Arial" w:cs="Arial"/>
          <w:i/>
          <w:iCs/>
          <w:sz w:val="18"/>
          <w:szCs w:val="18"/>
          <w:lang w:val="es-ES"/>
        </w:rPr>
        <w:t>Fuente: OTI</w:t>
      </w:r>
    </w:p>
    <w:p w14:paraId="4E1073BA" w14:textId="7D1EF232" w:rsidR="00255E75" w:rsidRPr="007D4985" w:rsidRDefault="00255E75" w:rsidP="00F91304">
      <w:pPr>
        <w:spacing w:line="276" w:lineRule="auto"/>
        <w:rPr>
          <w:rFonts w:ascii="Arial" w:hAnsi="Arial" w:cs="Arial"/>
        </w:rPr>
      </w:pPr>
    </w:p>
    <w:p w14:paraId="273E5CFB" w14:textId="77777777" w:rsidR="00B81CF4" w:rsidRPr="007D4985" w:rsidRDefault="00B81CF4" w:rsidP="00F91304">
      <w:pPr>
        <w:spacing w:line="276" w:lineRule="auto"/>
        <w:rPr>
          <w:rFonts w:ascii="Arial" w:hAnsi="Arial" w:cs="Arial"/>
        </w:rPr>
      </w:pPr>
    </w:p>
    <w:p w14:paraId="6834819B" w14:textId="1F42A021" w:rsidR="00255E75" w:rsidRDefault="00255E75" w:rsidP="00F91304">
      <w:pPr>
        <w:spacing w:line="276" w:lineRule="auto"/>
        <w:jc w:val="center"/>
        <w:rPr>
          <w:rFonts w:ascii="Arial" w:hAnsi="Arial" w:cs="Arial"/>
          <w:i/>
          <w:sz w:val="18"/>
          <w:szCs w:val="18"/>
          <w:lang w:val="es-ES_tradnl"/>
        </w:rPr>
      </w:pPr>
      <w:bookmarkStart w:id="1098" w:name="_Toc27471980"/>
      <w:bookmarkStart w:id="1099" w:name="_Toc28249498"/>
      <w:bookmarkStart w:id="1100" w:name="_Toc27549073"/>
      <w:bookmarkStart w:id="1101" w:name="_Toc28265156"/>
      <w:bookmarkStart w:id="1102" w:name="_Toc28569367"/>
      <w:r w:rsidRPr="00890782">
        <w:rPr>
          <w:rFonts w:ascii="Arial" w:hAnsi="Arial" w:cs="Arial"/>
          <w:i/>
          <w:sz w:val="18"/>
          <w:szCs w:val="18"/>
          <w:lang w:val="es-ES_tradnl"/>
        </w:rPr>
        <w:t xml:space="preserve">Tabla </w:t>
      </w:r>
      <w:r w:rsidR="00A179CB" w:rsidRPr="00890782">
        <w:rPr>
          <w:rFonts w:ascii="Arial" w:hAnsi="Arial" w:cs="Arial"/>
          <w:i/>
          <w:sz w:val="18"/>
          <w:szCs w:val="18"/>
          <w:lang w:val="es-ES_tradnl"/>
        </w:rPr>
        <w:fldChar w:fldCharType="begin"/>
      </w:r>
      <w:r w:rsidR="00A179CB" w:rsidRPr="00890782">
        <w:rPr>
          <w:rFonts w:ascii="Arial" w:hAnsi="Arial" w:cs="Arial"/>
          <w:i/>
          <w:sz w:val="18"/>
          <w:szCs w:val="18"/>
        </w:rPr>
        <w:instrText xml:space="preserve"> SEQ Tabla \* ARABIC </w:instrText>
      </w:r>
      <w:r w:rsidR="00A179CB" w:rsidRPr="00890782">
        <w:rPr>
          <w:rFonts w:ascii="Arial" w:hAnsi="Arial" w:cs="Arial"/>
          <w:i/>
          <w:sz w:val="18"/>
          <w:szCs w:val="18"/>
          <w:lang w:val="es-ES_tradnl"/>
        </w:rPr>
        <w:fldChar w:fldCharType="separate"/>
      </w:r>
      <w:r w:rsidR="00B85331">
        <w:rPr>
          <w:rFonts w:ascii="Arial" w:hAnsi="Arial" w:cs="Arial"/>
          <w:i/>
          <w:noProof/>
          <w:sz w:val="18"/>
          <w:szCs w:val="18"/>
        </w:rPr>
        <w:t>80</w:t>
      </w:r>
      <w:r w:rsidR="00A179CB" w:rsidRPr="00890782">
        <w:rPr>
          <w:rFonts w:ascii="Arial" w:hAnsi="Arial" w:cs="Arial"/>
          <w:i/>
          <w:sz w:val="18"/>
          <w:szCs w:val="18"/>
          <w:lang w:val="es-ES_tradnl"/>
        </w:rPr>
        <w:fldChar w:fldCharType="end"/>
      </w:r>
      <w:r w:rsidR="003673EA" w:rsidRPr="00890782">
        <w:rPr>
          <w:rFonts w:ascii="Arial" w:hAnsi="Arial" w:cs="Arial"/>
          <w:i/>
          <w:sz w:val="18"/>
          <w:szCs w:val="18"/>
          <w:lang w:val="es-ES_tradnl"/>
        </w:rPr>
        <w:t>.</w:t>
      </w:r>
      <w:r w:rsidRPr="00890782">
        <w:rPr>
          <w:rFonts w:ascii="Arial" w:hAnsi="Arial" w:cs="Arial"/>
          <w:i/>
          <w:sz w:val="18"/>
          <w:szCs w:val="18"/>
          <w:lang w:val="es-ES_tradnl"/>
        </w:rPr>
        <w:t xml:space="preserve"> Indicador Índice</w:t>
      </w:r>
      <w:r w:rsidRPr="007D4985">
        <w:rPr>
          <w:rFonts w:ascii="Arial" w:hAnsi="Arial" w:cs="Arial"/>
          <w:i/>
          <w:sz w:val="18"/>
          <w:szCs w:val="18"/>
          <w:lang w:val="es-ES_tradnl"/>
        </w:rPr>
        <w:t xml:space="preserve"> de Cumplimiento de Proyectos</w:t>
      </w:r>
      <w:bookmarkEnd w:id="1098"/>
      <w:bookmarkEnd w:id="1099"/>
      <w:bookmarkEnd w:id="1100"/>
      <w:bookmarkEnd w:id="1101"/>
      <w:bookmarkEnd w:id="1102"/>
      <w:r w:rsidRPr="007D4985">
        <w:rPr>
          <w:rFonts w:ascii="Arial" w:hAnsi="Arial" w:cs="Arial"/>
          <w:i/>
          <w:sz w:val="18"/>
          <w:szCs w:val="18"/>
          <w:lang w:val="es-ES_tradnl"/>
        </w:rPr>
        <w:t xml:space="preserve"> </w:t>
      </w:r>
    </w:p>
    <w:p w14:paraId="792E234E" w14:textId="77777777" w:rsidR="00DE78DA" w:rsidRPr="007D4985" w:rsidRDefault="00DE78DA" w:rsidP="00F91304">
      <w:pPr>
        <w:spacing w:line="276" w:lineRule="auto"/>
        <w:jc w:val="center"/>
        <w:rPr>
          <w:rFonts w:ascii="Arial" w:hAnsi="Arial" w:cs="Arial"/>
          <w:i/>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2122"/>
        <w:gridCol w:w="6706"/>
      </w:tblGrid>
      <w:tr w:rsidR="00255E75" w:rsidRPr="009F0866" w14:paraId="5AD5C8E5" w14:textId="77777777" w:rsidTr="0011253A">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15D0BBF" w14:textId="77777777" w:rsidR="00255E75" w:rsidRPr="0011253A" w:rsidRDefault="00255E75" w:rsidP="00F91304">
            <w:pPr>
              <w:spacing w:line="276" w:lineRule="auto"/>
              <w:rPr>
                <w:rFonts w:ascii="Arial" w:hAnsi="Arial"/>
                <w:b/>
                <w:sz w:val="20"/>
              </w:rPr>
            </w:pPr>
            <w:r w:rsidRPr="0011253A">
              <w:rPr>
                <w:rFonts w:ascii="Arial" w:hAnsi="Arial"/>
                <w:b/>
                <w:sz w:val="20"/>
              </w:rPr>
              <w:t>NOMBRE INDICADOR</w:t>
            </w:r>
          </w:p>
        </w:tc>
        <w:tc>
          <w:tcPr>
            <w:tcW w:w="6706" w:type="dxa"/>
            <w:tcBorders>
              <w:top w:val="single" w:sz="4" w:space="0" w:color="auto"/>
              <w:left w:val="nil"/>
              <w:bottom w:val="single" w:sz="4" w:space="0" w:color="auto"/>
              <w:right w:val="single" w:sz="4" w:space="0" w:color="auto"/>
            </w:tcBorders>
            <w:shd w:val="clear" w:color="auto" w:fill="auto"/>
            <w:noWrap/>
            <w:vAlign w:val="center"/>
            <w:hideMark/>
          </w:tcPr>
          <w:p w14:paraId="29988291"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Índice de Cumplimiento Proyectos</w:t>
            </w:r>
          </w:p>
        </w:tc>
      </w:tr>
      <w:tr w:rsidR="00255E75" w:rsidRPr="009F0866" w14:paraId="5059EBCA" w14:textId="77777777" w:rsidTr="0011253A">
        <w:trPr>
          <w:trHeight w:val="300"/>
          <w:jc w:val="center"/>
        </w:trPr>
        <w:tc>
          <w:tcPr>
            <w:tcW w:w="2122"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88D953" w14:textId="77777777" w:rsidR="00255E75" w:rsidRPr="0011253A" w:rsidRDefault="00255E75" w:rsidP="00F91304">
            <w:pPr>
              <w:spacing w:line="276" w:lineRule="auto"/>
              <w:rPr>
                <w:rFonts w:ascii="Arial" w:hAnsi="Arial"/>
                <w:b/>
                <w:sz w:val="20"/>
              </w:rPr>
            </w:pPr>
            <w:r w:rsidRPr="0011253A">
              <w:rPr>
                <w:rFonts w:ascii="Arial" w:hAnsi="Arial"/>
                <w:b/>
                <w:sz w:val="20"/>
              </w:rPr>
              <w:t>OBJETIVO</w:t>
            </w:r>
          </w:p>
        </w:tc>
        <w:tc>
          <w:tcPr>
            <w:tcW w:w="6706" w:type="dxa"/>
            <w:tcBorders>
              <w:top w:val="nil"/>
              <w:left w:val="nil"/>
              <w:bottom w:val="single" w:sz="4" w:space="0" w:color="auto"/>
              <w:right w:val="single" w:sz="4" w:space="0" w:color="auto"/>
            </w:tcBorders>
            <w:shd w:val="clear" w:color="auto" w:fill="auto"/>
            <w:noWrap/>
            <w:vAlign w:val="center"/>
            <w:hideMark/>
          </w:tcPr>
          <w:p w14:paraId="5B0620B7"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Medir el porcentaje de proyectos de TI</w:t>
            </w:r>
          </w:p>
          <w:p w14:paraId="1521E4F9"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que cumplen con los objetivos planeados en lo relacionado con: alcance, tiempo, costos y calidad.</w:t>
            </w:r>
          </w:p>
        </w:tc>
      </w:tr>
      <w:tr w:rsidR="00255E75" w:rsidRPr="009F0866" w14:paraId="309D3101" w14:textId="77777777" w:rsidTr="0011253A">
        <w:trPr>
          <w:trHeight w:val="56"/>
          <w:jc w:val="center"/>
        </w:trPr>
        <w:tc>
          <w:tcPr>
            <w:tcW w:w="2122"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4B77B3A" w14:textId="77777777" w:rsidR="00255E75" w:rsidRPr="0011253A" w:rsidRDefault="00255E75" w:rsidP="00F91304">
            <w:pPr>
              <w:spacing w:line="276" w:lineRule="auto"/>
              <w:rPr>
                <w:rFonts w:ascii="Arial" w:hAnsi="Arial"/>
                <w:b/>
                <w:sz w:val="20"/>
              </w:rPr>
            </w:pPr>
            <w:r w:rsidRPr="0011253A">
              <w:rPr>
                <w:rFonts w:ascii="Arial" w:hAnsi="Arial"/>
                <w:b/>
                <w:sz w:val="20"/>
              </w:rPr>
              <w:t>META</w:t>
            </w:r>
          </w:p>
        </w:tc>
        <w:tc>
          <w:tcPr>
            <w:tcW w:w="6706" w:type="dxa"/>
            <w:tcBorders>
              <w:top w:val="nil"/>
              <w:left w:val="nil"/>
              <w:bottom w:val="single" w:sz="4" w:space="0" w:color="auto"/>
              <w:right w:val="single" w:sz="4" w:space="0" w:color="auto"/>
            </w:tcBorders>
            <w:shd w:val="clear" w:color="auto" w:fill="auto"/>
            <w:vAlign w:val="center"/>
            <w:hideMark/>
          </w:tcPr>
          <w:p w14:paraId="2DFF278E"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100%</w:t>
            </w:r>
          </w:p>
        </w:tc>
      </w:tr>
      <w:tr w:rsidR="00255E75" w:rsidRPr="009F0866" w14:paraId="1CABA5A3" w14:textId="77777777" w:rsidTr="0011253A">
        <w:trPr>
          <w:trHeight w:val="56"/>
          <w:jc w:val="center"/>
        </w:trPr>
        <w:tc>
          <w:tcPr>
            <w:tcW w:w="212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96DB29B" w14:textId="77777777" w:rsidR="00255E75" w:rsidRPr="0011253A" w:rsidRDefault="00255E75" w:rsidP="00F91304">
            <w:pPr>
              <w:spacing w:line="276" w:lineRule="auto"/>
              <w:rPr>
                <w:rFonts w:ascii="Arial" w:hAnsi="Arial"/>
                <w:b/>
                <w:sz w:val="20"/>
              </w:rPr>
            </w:pPr>
            <w:r w:rsidRPr="0011253A">
              <w:rPr>
                <w:rFonts w:ascii="Arial" w:hAnsi="Arial"/>
                <w:b/>
                <w:sz w:val="20"/>
              </w:rPr>
              <w:lastRenderedPageBreak/>
              <w:t>FORMULA</w:t>
            </w:r>
          </w:p>
        </w:tc>
        <w:tc>
          <w:tcPr>
            <w:tcW w:w="6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13785" w14:textId="3EA4E508" w:rsidR="00255E75" w:rsidRPr="007D4985" w:rsidRDefault="00255E75" w:rsidP="00F91304">
            <w:pPr>
              <w:spacing w:line="276" w:lineRule="auto"/>
              <w:rPr>
                <w:rFonts w:ascii="Arial" w:hAnsi="Arial" w:cs="Arial"/>
                <w:color w:val="000000" w:themeColor="text1"/>
                <w:sz w:val="20"/>
                <w:szCs w:val="20"/>
              </w:rPr>
            </w:pPr>
            <w:r w:rsidRPr="007D4985">
              <w:rPr>
                <w:rFonts w:ascii="Arial" w:hAnsi="Arial" w:cs="Arial"/>
                <w:color w:val="000000" w:themeColor="text1"/>
                <w:sz w:val="20"/>
                <w:szCs w:val="20"/>
              </w:rPr>
              <w:t>Cumplimiento _Proyectos = número de proyectos de TI que cumplen los objetivos planteados/ número de proyectos de TI planificados a ejecutar en el año * 100.</w:t>
            </w:r>
          </w:p>
        </w:tc>
      </w:tr>
      <w:tr w:rsidR="00255E75" w:rsidRPr="009F0866" w14:paraId="3C83DB91" w14:textId="77777777" w:rsidTr="0011253A">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FFE1A27" w14:textId="77777777" w:rsidR="00255E75" w:rsidRPr="0011253A" w:rsidRDefault="00255E75" w:rsidP="00F91304">
            <w:pPr>
              <w:spacing w:line="276" w:lineRule="auto"/>
              <w:rPr>
                <w:rFonts w:ascii="Arial" w:hAnsi="Arial"/>
                <w:b/>
                <w:sz w:val="20"/>
              </w:rPr>
            </w:pPr>
            <w:r w:rsidRPr="0011253A">
              <w:rPr>
                <w:rFonts w:ascii="Arial" w:hAnsi="Arial"/>
                <w:b/>
                <w:sz w:val="20"/>
              </w:rPr>
              <w:t xml:space="preserve">FRECUENCIA </w:t>
            </w:r>
          </w:p>
        </w:tc>
        <w:tc>
          <w:tcPr>
            <w:tcW w:w="6706" w:type="dxa"/>
            <w:tcBorders>
              <w:top w:val="single" w:sz="4" w:space="0" w:color="auto"/>
              <w:left w:val="nil"/>
              <w:bottom w:val="single" w:sz="4" w:space="0" w:color="auto"/>
              <w:right w:val="single" w:sz="4" w:space="0" w:color="auto"/>
            </w:tcBorders>
            <w:shd w:val="clear" w:color="auto" w:fill="auto"/>
            <w:noWrap/>
            <w:vAlign w:val="center"/>
            <w:hideMark/>
          </w:tcPr>
          <w:p w14:paraId="523E565C"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Mensual</w:t>
            </w:r>
          </w:p>
        </w:tc>
      </w:tr>
      <w:tr w:rsidR="00255E75" w:rsidRPr="009F0866" w14:paraId="604E2A7F" w14:textId="77777777" w:rsidTr="0011253A">
        <w:trPr>
          <w:trHeight w:val="300"/>
          <w:jc w:val="center"/>
        </w:trPr>
        <w:tc>
          <w:tcPr>
            <w:tcW w:w="2122" w:type="dxa"/>
            <w:tcBorders>
              <w:top w:val="nil"/>
              <w:left w:val="single" w:sz="4" w:space="0" w:color="auto"/>
              <w:bottom w:val="nil"/>
              <w:right w:val="single" w:sz="4" w:space="0" w:color="auto"/>
            </w:tcBorders>
            <w:shd w:val="clear" w:color="auto" w:fill="C5E0B3" w:themeFill="accent6" w:themeFillTint="66"/>
            <w:noWrap/>
            <w:vAlign w:val="center"/>
            <w:hideMark/>
          </w:tcPr>
          <w:p w14:paraId="298B22D8" w14:textId="77777777" w:rsidR="00255E75" w:rsidRPr="0011253A" w:rsidRDefault="00255E75" w:rsidP="00F91304">
            <w:pPr>
              <w:spacing w:line="276" w:lineRule="auto"/>
              <w:rPr>
                <w:rFonts w:ascii="Arial" w:hAnsi="Arial"/>
                <w:b/>
                <w:sz w:val="20"/>
              </w:rPr>
            </w:pPr>
            <w:r w:rsidRPr="0011253A">
              <w:rPr>
                <w:rFonts w:ascii="Arial" w:hAnsi="Arial"/>
                <w:b/>
                <w:sz w:val="20"/>
              </w:rPr>
              <w:t>PROCES</w:t>
            </w:r>
            <w:r w:rsidR="00201ECD" w:rsidRPr="0011253A">
              <w:rPr>
                <w:rFonts w:ascii="Arial" w:hAnsi="Arial"/>
                <w:b/>
                <w:sz w:val="20"/>
              </w:rPr>
              <w:t>O</w:t>
            </w:r>
          </w:p>
        </w:tc>
        <w:tc>
          <w:tcPr>
            <w:tcW w:w="6706" w:type="dxa"/>
            <w:tcBorders>
              <w:top w:val="nil"/>
              <w:left w:val="nil"/>
              <w:bottom w:val="nil"/>
              <w:right w:val="single" w:sz="4" w:space="0" w:color="auto"/>
            </w:tcBorders>
            <w:shd w:val="clear" w:color="auto" w:fill="auto"/>
            <w:noWrap/>
            <w:vAlign w:val="center"/>
            <w:hideMark/>
          </w:tcPr>
          <w:p w14:paraId="59C471CA" w14:textId="77777777" w:rsidR="00255E75" w:rsidRPr="007D4985" w:rsidRDefault="00255E75" w:rsidP="00F91304">
            <w:pPr>
              <w:spacing w:line="276" w:lineRule="auto"/>
              <w:rPr>
                <w:rFonts w:ascii="Arial" w:hAnsi="Arial" w:cs="Arial"/>
                <w:color w:val="000000"/>
                <w:sz w:val="20"/>
                <w:szCs w:val="20"/>
              </w:rPr>
            </w:pPr>
            <w:r w:rsidRPr="007D4985">
              <w:rPr>
                <w:rFonts w:ascii="Arial" w:hAnsi="Arial" w:cs="Arial"/>
                <w:color w:val="000000"/>
                <w:sz w:val="20"/>
                <w:szCs w:val="20"/>
              </w:rPr>
              <w:t>Gestión de Tecnologías de la Información</w:t>
            </w:r>
          </w:p>
        </w:tc>
      </w:tr>
      <w:tr w:rsidR="009F0866" w:rsidRPr="009F0866" w14:paraId="4AC9440D" w14:textId="77777777" w:rsidTr="0011253A">
        <w:trPr>
          <w:trHeight w:val="66"/>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E286856" w14:textId="77777777" w:rsidR="00304343" w:rsidRPr="0011253A" w:rsidRDefault="00304343" w:rsidP="00F91304">
            <w:pPr>
              <w:spacing w:line="276" w:lineRule="auto"/>
              <w:rPr>
                <w:rFonts w:ascii="Arial" w:hAnsi="Arial"/>
                <w:b/>
                <w:sz w:val="20"/>
              </w:rPr>
            </w:pPr>
          </w:p>
        </w:tc>
        <w:tc>
          <w:tcPr>
            <w:tcW w:w="0" w:type="auto"/>
            <w:tcBorders>
              <w:top w:val="nil"/>
              <w:left w:val="nil"/>
              <w:bottom w:val="single" w:sz="4" w:space="0" w:color="auto"/>
              <w:right w:val="single" w:sz="4" w:space="0" w:color="auto"/>
            </w:tcBorders>
            <w:shd w:val="clear" w:color="auto" w:fill="auto"/>
            <w:noWrap/>
            <w:vAlign w:val="center"/>
          </w:tcPr>
          <w:p w14:paraId="3F376277" w14:textId="77777777" w:rsidR="009F0866" w:rsidRPr="007D4985" w:rsidRDefault="009F0866" w:rsidP="00F91304">
            <w:pPr>
              <w:spacing w:line="276" w:lineRule="auto"/>
              <w:rPr>
                <w:rFonts w:ascii="Arial" w:hAnsi="Arial" w:cs="Arial"/>
                <w:color w:val="000000"/>
                <w:sz w:val="20"/>
                <w:szCs w:val="20"/>
              </w:rPr>
            </w:pPr>
          </w:p>
        </w:tc>
      </w:tr>
    </w:tbl>
    <w:p w14:paraId="1BA25CD5" w14:textId="474ECCDC" w:rsidR="003673EA" w:rsidRPr="007D4985" w:rsidRDefault="003673EA" w:rsidP="00F91304">
      <w:pPr>
        <w:spacing w:line="276" w:lineRule="auto"/>
        <w:jc w:val="center"/>
        <w:rPr>
          <w:rFonts w:ascii="Arial" w:hAnsi="Arial" w:cs="Arial"/>
          <w:i/>
          <w:iCs/>
          <w:sz w:val="18"/>
          <w:szCs w:val="18"/>
          <w:lang w:val="es-ES"/>
        </w:rPr>
      </w:pPr>
    </w:p>
    <w:p w14:paraId="5D0ED724" w14:textId="5B8BA759" w:rsidR="00255E75" w:rsidRDefault="003673EA" w:rsidP="00F91304">
      <w:pPr>
        <w:spacing w:line="276" w:lineRule="auto"/>
        <w:jc w:val="center"/>
        <w:rPr>
          <w:rFonts w:ascii="Arial" w:hAnsi="Arial" w:cs="Arial"/>
          <w:i/>
          <w:iCs/>
          <w:sz w:val="18"/>
          <w:szCs w:val="18"/>
          <w:lang w:val="es-ES"/>
        </w:rPr>
      </w:pPr>
      <w:r w:rsidRPr="007D4985">
        <w:rPr>
          <w:rFonts w:ascii="Arial" w:hAnsi="Arial" w:cs="Arial"/>
          <w:i/>
          <w:iCs/>
          <w:sz w:val="18"/>
          <w:szCs w:val="18"/>
          <w:lang w:val="es-ES"/>
        </w:rPr>
        <w:t>Fuente: OTI</w:t>
      </w:r>
    </w:p>
    <w:p w14:paraId="4F29CD6B" w14:textId="77777777" w:rsidR="00DE78DA" w:rsidRPr="007D4985" w:rsidRDefault="00DE78DA" w:rsidP="00F91304">
      <w:pPr>
        <w:spacing w:line="276" w:lineRule="auto"/>
        <w:jc w:val="center"/>
        <w:rPr>
          <w:rFonts w:ascii="Arial" w:hAnsi="Arial" w:cs="Arial"/>
        </w:rPr>
      </w:pPr>
    </w:p>
    <w:p w14:paraId="7337E52A" w14:textId="3B9F0A4A" w:rsidR="00B81CF4" w:rsidRDefault="00B81CF4" w:rsidP="00F91304">
      <w:pPr>
        <w:spacing w:after="160" w:line="276" w:lineRule="auto"/>
        <w:rPr>
          <w:rFonts w:ascii="Arial" w:hAnsi="Arial" w:cs="Arial"/>
          <w:b/>
          <w:sz w:val="22"/>
          <w:szCs w:val="22"/>
          <w:lang w:val="es-ES_tradnl"/>
        </w:rPr>
      </w:pPr>
      <w:bookmarkStart w:id="1103" w:name="_Toc27056268"/>
      <w:bookmarkStart w:id="1104" w:name="_Toc27472064"/>
    </w:p>
    <w:p w14:paraId="4E2494DF" w14:textId="7E562329" w:rsidR="0045602A" w:rsidRPr="007D4985" w:rsidRDefault="00B267ED" w:rsidP="00F91304">
      <w:pPr>
        <w:pStyle w:val="Heading1"/>
        <w:spacing w:before="100" w:beforeAutospacing="1" w:after="100" w:afterAutospacing="1" w:line="276" w:lineRule="auto"/>
        <w:rPr>
          <w:rFonts w:ascii="Arial" w:hAnsi="Arial" w:cs="Arial"/>
          <w:sz w:val="22"/>
          <w:szCs w:val="22"/>
          <w:lang w:val="es-ES_tradnl"/>
        </w:rPr>
      </w:pPr>
      <w:bookmarkStart w:id="1105" w:name="_Toc28249416"/>
      <w:bookmarkStart w:id="1106" w:name="_Toc27549608"/>
      <w:bookmarkStart w:id="1107" w:name="_Toc28593992"/>
      <w:r w:rsidRPr="007D4985">
        <w:rPr>
          <w:rFonts w:ascii="Arial" w:hAnsi="Arial" w:cs="Arial"/>
          <w:sz w:val="22"/>
          <w:szCs w:val="22"/>
          <w:lang w:val="es-ES_tradnl"/>
        </w:rPr>
        <w:t xml:space="preserve">ESTRATEGIA </w:t>
      </w:r>
      <w:r w:rsidR="0045602A" w:rsidRPr="007D4985">
        <w:rPr>
          <w:rFonts w:ascii="Arial" w:hAnsi="Arial" w:cs="Arial"/>
          <w:sz w:val="22"/>
          <w:szCs w:val="22"/>
          <w:lang w:val="es-ES_tradnl"/>
        </w:rPr>
        <w:t>DE COMUNICACIONES</w:t>
      </w:r>
      <w:bookmarkEnd w:id="1103"/>
      <w:bookmarkEnd w:id="1104"/>
      <w:bookmarkEnd w:id="1105"/>
      <w:bookmarkEnd w:id="1106"/>
      <w:bookmarkEnd w:id="1107"/>
    </w:p>
    <w:p w14:paraId="6C700088" w14:textId="103AA715" w:rsidR="0045602A" w:rsidRPr="007D4985" w:rsidRDefault="00B40504" w:rsidP="00F91304">
      <w:pPr>
        <w:spacing w:before="280" w:after="280" w:line="276" w:lineRule="auto"/>
        <w:jc w:val="both"/>
        <w:rPr>
          <w:rFonts w:ascii="Arial" w:hAnsi="Arial" w:cs="Arial"/>
          <w:sz w:val="22"/>
          <w:lang w:val="es-ES_tradnl"/>
        </w:rPr>
      </w:pPr>
      <w:r w:rsidRPr="007D4985">
        <w:rPr>
          <w:rFonts w:ascii="Arial" w:hAnsi="Arial" w:cs="Arial"/>
          <w:sz w:val="22"/>
          <w:lang w:val="es-ES_tradnl"/>
        </w:rPr>
        <w:t xml:space="preserve">La Estrategia </w:t>
      </w:r>
      <w:r w:rsidR="0045602A" w:rsidRPr="007D4985">
        <w:rPr>
          <w:rFonts w:ascii="Arial" w:hAnsi="Arial" w:cs="Arial"/>
          <w:sz w:val="22"/>
          <w:lang w:val="es-ES_tradnl"/>
        </w:rPr>
        <w:t xml:space="preserve">de comunicaciones del PETI, es </w:t>
      </w:r>
      <w:r w:rsidR="00B267ED" w:rsidRPr="007D4985">
        <w:rPr>
          <w:rFonts w:ascii="Arial" w:hAnsi="Arial" w:cs="Arial"/>
          <w:sz w:val="22"/>
          <w:lang w:val="es-ES_tradnl"/>
        </w:rPr>
        <w:t xml:space="preserve">el mecanismo con </w:t>
      </w:r>
      <w:r w:rsidR="00781714" w:rsidRPr="007D4985">
        <w:rPr>
          <w:rFonts w:ascii="Arial" w:hAnsi="Arial" w:cs="Arial"/>
          <w:sz w:val="22"/>
          <w:lang w:val="es-ES_tradnl"/>
        </w:rPr>
        <w:t xml:space="preserve">el que </w:t>
      </w:r>
      <w:r w:rsidR="0045602A" w:rsidRPr="007D4985">
        <w:rPr>
          <w:rFonts w:ascii="Arial" w:hAnsi="Arial" w:cs="Arial"/>
          <w:sz w:val="22"/>
          <w:lang w:val="es-ES_tradnl"/>
        </w:rPr>
        <w:t>la ADR en cabeza de la OTI comunica</w:t>
      </w:r>
      <w:r w:rsidR="00781714" w:rsidRPr="007D4985">
        <w:rPr>
          <w:rFonts w:ascii="Arial" w:hAnsi="Arial" w:cs="Arial"/>
          <w:sz w:val="22"/>
          <w:lang w:val="es-ES_tradnl"/>
        </w:rPr>
        <w:t>rá</w:t>
      </w:r>
      <w:r w:rsidR="0045602A" w:rsidRPr="007D4985">
        <w:rPr>
          <w:rFonts w:ascii="Arial" w:hAnsi="Arial" w:cs="Arial"/>
          <w:sz w:val="22"/>
          <w:lang w:val="es-ES_tradnl"/>
        </w:rPr>
        <w:t xml:space="preserve"> a todos los interesados los mecanismos de transformación tecnológica, con el objetivo de generar las condiciones adecuadas que permitan su implementación, apropiación, uso y mejoramiento continuo en el marco del presente plan estratégico.</w:t>
      </w:r>
    </w:p>
    <w:p w14:paraId="1FD1533A" w14:textId="77777777" w:rsidR="0045602A" w:rsidRPr="007D4985" w:rsidRDefault="0045602A" w:rsidP="00F91304">
      <w:pPr>
        <w:numPr>
          <w:ilvl w:val="0"/>
          <w:numId w:val="20"/>
        </w:numPr>
        <w:pBdr>
          <w:top w:val="nil"/>
          <w:left w:val="nil"/>
          <w:bottom w:val="nil"/>
          <w:right w:val="nil"/>
          <w:between w:val="nil"/>
        </w:pBdr>
        <w:spacing w:before="280" w:after="280" w:line="276" w:lineRule="auto"/>
        <w:rPr>
          <w:rFonts w:ascii="Arial" w:hAnsi="Arial" w:cs="Arial"/>
          <w:b/>
          <w:color w:val="000000"/>
          <w:sz w:val="22"/>
          <w:lang w:val="es-ES_tradnl"/>
        </w:rPr>
      </w:pPr>
      <w:r w:rsidRPr="007D4985">
        <w:rPr>
          <w:rFonts w:ascii="Arial" w:hAnsi="Arial" w:cs="Arial"/>
          <w:b/>
          <w:color w:val="000000"/>
          <w:sz w:val="22"/>
          <w:lang w:val="es-ES_tradnl"/>
        </w:rPr>
        <w:t>Canales Presenciales</w:t>
      </w:r>
    </w:p>
    <w:p w14:paraId="3C728840" w14:textId="72EBA642" w:rsidR="0045602A" w:rsidRPr="007D4985" w:rsidRDefault="0045602A" w:rsidP="00F91304">
      <w:pPr>
        <w:spacing w:line="276" w:lineRule="auto"/>
        <w:jc w:val="center"/>
        <w:rPr>
          <w:rFonts w:ascii="Arial" w:eastAsia="Arial" w:hAnsi="Arial" w:cs="Arial"/>
          <w:i/>
          <w:sz w:val="18"/>
          <w:szCs w:val="18"/>
          <w:lang w:val="es-ES_tradnl"/>
        </w:rPr>
      </w:pPr>
      <w:bookmarkStart w:id="1108" w:name="_Toc27406781"/>
      <w:bookmarkStart w:id="1109" w:name="_Toc27471981"/>
      <w:bookmarkStart w:id="1110" w:name="_Toc28249499"/>
      <w:bookmarkStart w:id="1111" w:name="_Toc27549074"/>
      <w:bookmarkStart w:id="1112" w:name="_Toc28265157"/>
      <w:bookmarkStart w:id="1113" w:name="_Toc28569368"/>
      <w:r w:rsidRPr="00890782">
        <w:rPr>
          <w:rFonts w:ascii="Arial" w:hAnsi="Arial" w:cs="Arial"/>
          <w:i/>
          <w:sz w:val="18"/>
          <w:szCs w:val="18"/>
          <w:lang w:val="es-ES_tradnl"/>
        </w:rPr>
        <w:t xml:space="preserve">Tabla </w:t>
      </w:r>
      <w:r w:rsidRPr="00890782">
        <w:rPr>
          <w:rFonts w:ascii="Arial" w:eastAsia="Arial" w:hAnsi="Arial" w:cs="Arial"/>
          <w:i/>
          <w:sz w:val="18"/>
          <w:szCs w:val="18"/>
          <w:lang w:val="es-ES_tradnl"/>
        </w:rPr>
        <w:fldChar w:fldCharType="begin"/>
      </w:r>
      <w:r w:rsidRPr="00890782">
        <w:rPr>
          <w:rFonts w:ascii="Arial" w:hAnsi="Arial" w:cs="Arial"/>
          <w:i/>
          <w:sz w:val="18"/>
          <w:szCs w:val="18"/>
          <w:lang w:val="es-ES_tradnl"/>
        </w:rPr>
        <w:instrText xml:space="preserve"> SEQ Tabla \* ARABIC </w:instrText>
      </w:r>
      <w:r w:rsidRPr="00890782">
        <w:rPr>
          <w:rFonts w:ascii="Arial" w:eastAsia="Arial" w:hAnsi="Arial" w:cs="Arial"/>
          <w:i/>
          <w:sz w:val="18"/>
          <w:szCs w:val="18"/>
          <w:lang w:val="es-ES_tradnl"/>
        </w:rPr>
        <w:fldChar w:fldCharType="separate"/>
      </w:r>
      <w:r w:rsidR="00B85331">
        <w:rPr>
          <w:rFonts w:ascii="Arial" w:hAnsi="Arial" w:cs="Arial"/>
          <w:i/>
          <w:noProof/>
          <w:sz w:val="18"/>
          <w:szCs w:val="18"/>
          <w:lang w:val="es-ES_tradnl"/>
        </w:rPr>
        <w:t>81</w:t>
      </w:r>
      <w:r w:rsidRPr="00890782">
        <w:rPr>
          <w:rFonts w:ascii="Arial" w:eastAsia="Arial" w:hAnsi="Arial" w:cs="Arial"/>
          <w:i/>
          <w:sz w:val="18"/>
          <w:szCs w:val="18"/>
          <w:lang w:val="es-ES_tradnl"/>
        </w:rPr>
        <w:fldChar w:fldCharType="end"/>
      </w:r>
      <w:r w:rsidRPr="00890782">
        <w:rPr>
          <w:rFonts w:ascii="Arial" w:eastAsia="Arial" w:hAnsi="Arial" w:cs="Arial"/>
          <w:i/>
          <w:sz w:val="18"/>
          <w:szCs w:val="18"/>
          <w:lang w:val="es-ES_tradnl"/>
        </w:rPr>
        <w:t>. Plan de</w:t>
      </w:r>
      <w:r w:rsidRPr="007D4985">
        <w:rPr>
          <w:rFonts w:ascii="Arial" w:eastAsia="Arial" w:hAnsi="Arial" w:cs="Arial"/>
          <w:i/>
          <w:sz w:val="18"/>
          <w:szCs w:val="18"/>
          <w:lang w:val="es-ES_tradnl"/>
        </w:rPr>
        <w:t xml:space="preserve"> comunicaciones - Canales presenciales</w:t>
      </w:r>
      <w:bookmarkEnd w:id="1108"/>
      <w:bookmarkEnd w:id="1109"/>
      <w:bookmarkEnd w:id="1110"/>
      <w:bookmarkEnd w:id="1111"/>
      <w:bookmarkEnd w:id="1112"/>
      <w:bookmarkEnd w:id="1113"/>
    </w:p>
    <w:p w14:paraId="499413B4" w14:textId="77777777" w:rsidR="008A5373" w:rsidRPr="007D4985" w:rsidRDefault="008A5373" w:rsidP="00F91304">
      <w:pPr>
        <w:spacing w:line="276" w:lineRule="auto"/>
        <w:jc w:val="center"/>
        <w:rPr>
          <w:rFonts w:ascii="Arial" w:hAnsi="Arial" w:cs="Arial"/>
          <w:i/>
          <w:sz w:val="18"/>
          <w:szCs w:val="18"/>
          <w:u w:val="single"/>
          <w:lang w:val="es-ES_tradnl"/>
        </w:rPr>
      </w:pPr>
    </w:p>
    <w:tbl>
      <w:tblPr>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83"/>
        <w:gridCol w:w="2405"/>
        <w:gridCol w:w="2537"/>
        <w:gridCol w:w="1803"/>
      </w:tblGrid>
      <w:tr w:rsidR="0011253A" w:rsidRPr="00033B7C" w14:paraId="657675BB" w14:textId="77777777" w:rsidTr="0011253A">
        <w:trPr>
          <w:tblHeader/>
        </w:trPr>
        <w:tc>
          <w:tcPr>
            <w:tcW w:w="2083" w:type="dxa"/>
            <w:shd w:val="clear" w:color="auto" w:fill="A8D08D" w:themeFill="accent6" w:themeFillTint="99"/>
            <w:vAlign w:val="center"/>
          </w:tcPr>
          <w:p w14:paraId="10E1D13A"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METODOLOGÍA</w:t>
            </w:r>
          </w:p>
        </w:tc>
        <w:tc>
          <w:tcPr>
            <w:tcW w:w="2405" w:type="dxa"/>
            <w:shd w:val="clear" w:color="auto" w:fill="A8D08D" w:themeFill="accent6" w:themeFillTint="99"/>
            <w:vAlign w:val="center"/>
          </w:tcPr>
          <w:p w14:paraId="4224469B"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PÚBLICO OBJETIVO</w:t>
            </w:r>
          </w:p>
        </w:tc>
        <w:tc>
          <w:tcPr>
            <w:tcW w:w="2537" w:type="dxa"/>
            <w:shd w:val="clear" w:color="auto" w:fill="A8D08D" w:themeFill="accent6" w:themeFillTint="99"/>
            <w:vAlign w:val="center"/>
          </w:tcPr>
          <w:p w14:paraId="04B58C6B"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IMPACTO ESPERADO</w:t>
            </w:r>
          </w:p>
        </w:tc>
        <w:tc>
          <w:tcPr>
            <w:tcW w:w="1803" w:type="dxa"/>
            <w:shd w:val="clear" w:color="auto" w:fill="A8D08D" w:themeFill="accent6" w:themeFillTint="99"/>
            <w:vAlign w:val="center"/>
          </w:tcPr>
          <w:p w14:paraId="43D88BC2"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PERIODICIDAD</w:t>
            </w:r>
          </w:p>
        </w:tc>
      </w:tr>
      <w:tr w:rsidR="0045602A" w14:paraId="3C1C0F4B" w14:textId="77777777" w:rsidTr="0011253A">
        <w:tc>
          <w:tcPr>
            <w:tcW w:w="2083" w:type="dxa"/>
            <w:vAlign w:val="center"/>
          </w:tcPr>
          <w:p w14:paraId="0C8F6220" w14:textId="77777777" w:rsidR="0045602A" w:rsidRPr="007D4985" w:rsidRDefault="0045602A" w:rsidP="00F91304">
            <w:pPr>
              <w:pBdr>
                <w:top w:val="nil"/>
                <w:left w:val="nil"/>
                <w:bottom w:val="nil"/>
                <w:right w:val="nil"/>
                <w:between w:val="nil"/>
              </w:pBdr>
              <w:spacing w:line="276" w:lineRule="auto"/>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Presentaciones ejecutivas del PETI</w:t>
            </w:r>
          </w:p>
        </w:tc>
        <w:tc>
          <w:tcPr>
            <w:tcW w:w="2405" w:type="dxa"/>
            <w:vAlign w:val="center"/>
          </w:tcPr>
          <w:p w14:paraId="73B41B45"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Alta Dirección </w:t>
            </w:r>
          </w:p>
          <w:p w14:paraId="5F87285D"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Grupos de interesados de cada proyecto del PETI</w:t>
            </w:r>
          </w:p>
          <w:p w14:paraId="5F247331"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Contratistas</w:t>
            </w:r>
          </w:p>
          <w:p w14:paraId="1463FEDD"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Órganos de control y auditoría</w:t>
            </w:r>
          </w:p>
        </w:tc>
        <w:tc>
          <w:tcPr>
            <w:tcW w:w="2537" w:type="dxa"/>
            <w:vAlign w:val="center"/>
          </w:tcPr>
          <w:p w14:paraId="5B351284"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Aprobación de alcance y portafolio de proyectos</w:t>
            </w:r>
          </w:p>
          <w:p w14:paraId="1E142E91"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Socialización de alcance de actividades</w:t>
            </w:r>
          </w:p>
          <w:p w14:paraId="074B37A3"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Reconocimiento de responsabilidades y sinergias</w:t>
            </w:r>
          </w:p>
          <w:p w14:paraId="6BA21C36"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Revisión periódica de logros</w:t>
            </w:r>
          </w:p>
          <w:p w14:paraId="45214611"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Motivación interna y promoción de incentivos para la implementación</w:t>
            </w:r>
          </w:p>
        </w:tc>
        <w:tc>
          <w:tcPr>
            <w:tcW w:w="1803" w:type="dxa"/>
            <w:vAlign w:val="center"/>
          </w:tcPr>
          <w:p w14:paraId="2889DD28"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Anual</w:t>
            </w:r>
          </w:p>
          <w:p w14:paraId="4BF61F59"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Al inicio de cada proyecto del PETI</w:t>
            </w:r>
          </w:p>
          <w:p w14:paraId="3C1D6EAD"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Rendición de cuentas</w:t>
            </w:r>
          </w:p>
          <w:p w14:paraId="502BB86A"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Por solicitud</w:t>
            </w:r>
          </w:p>
          <w:p w14:paraId="384EA4FB" w14:textId="77777777" w:rsidR="0045602A" w:rsidRPr="007D4985" w:rsidRDefault="0045602A" w:rsidP="00F91304">
            <w:pPr>
              <w:pBdr>
                <w:top w:val="nil"/>
                <w:left w:val="nil"/>
                <w:bottom w:val="nil"/>
                <w:right w:val="nil"/>
                <w:between w:val="nil"/>
              </w:pBdr>
              <w:spacing w:before="280" w:line="276" w:lineRule="auto"/>
              <w:ind w:left="289"/>
              <w:rPr>
                <w:rFonts w:ascii="Arial" w:hAnsi="Arial" w:cs="Arial"/>
                <w:color w:val="000000" w:themeColor="text1"/>
                <w:sz w:val="20"/>
                <w:szCs w:val="20"/>
                <w:lang w:val="es-ES_tradnl"/>
              </w:rPr>
            </w:pPr>
          </w:p>
        </w:tc>
      </w:tr>
      <w:tr w:rsidR="0045602A" w14:paraId="1F216F84" w14:textId="77777777" w:rsidTr="0011253A">
        <w:trPr>
          <w:trHeight w:val="900"/>
        </w:trPr>
        <w:tc>
          <w:tcPr>
            <w:tcW w:w="2083" w:type="dxa"/>
            <w:vAlign w:val="center"/>
          </w:tcPr>
          <w:p w14:paraId="1B838F7C" w14:textId="77777777" w:rsidR="0045602A" w:rsidRPr="007D4985" w:rsidRDefault="0045602A" w:rsidP="00F91304">
            <w:pPr>
              <w:pBdr>
                <w:top w:val="nil"/>
                <w:left w:val="nil"/>
                <w:bottom w:val="nil"/>
                <w:right w:val="nil"/>
                <w:between w:val="nil"/>
              </w:pBdr>
              <w:spacing w:line="276" w:lineRule="auto"/>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Taller de apropiación de propósito, metas, responsabilidades y </w:t>
            </w:r>
            <w:r w:rsidRPr="007D4985">
              <w:rPr>
                <w:rFonts w:ascii="Arial" w:hAnsi="Arial" w:cs="Arial"/>
                <w:color w:val="000000" w:themeColor="text1"/>
                <w:sz w:val="20"/>
                <w:szCs w:val="20"/>
                <w:lang w:val="es-ES_tradnl"/>
              </w:rPr>
              <w:lastRenderedPageBreak/>
              <w:t xml:space="preserve">sinergias en el marco del PETI </w:t>
            </w:r>
          </w:p>
        </w:tc>
        <w:tc>
          <w:tcPr>
            <w:tcW w:w="2405" w:type="dxa"/>
            <w:vAlign w:val="center"/>
          </w:tcPr>
          <w:p w14:paraId="2124365B"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Alta Dirección  </w:t>
            </w:r>
          </w:p>
          <w:p w14:paraId="0545FE47"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Dependencia de TI y Planeación </w:t>
            </w:r>
          </w:p>
          <w:p w14:paraId="6938ACA0"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Contratistas </w:t>
            </w:r>
          </w:p>
        </w:tc>
        <w:tc>
          <w:tcPr>
            <w:tcW w:w="2537" w:type="dxa"/>
            <w:vAlign w:val="center"/>
          </w:tcPr>
          <w:p w14:paraId="3E43773A"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Alineación operativa, logística y conceptual para la </w:t>
            </w:r>
            <w:r w:rsidRPr="007D4985">
              <w:rPr>
                <w:rFonts w:ascii="Arial" w:hAnsi="Arial" w:cs="Arial"/>
                <w:color w:val="000000" w:themeColor="text1"/>
                <w:sz w:val="20"/>
                <w:szCs w:val="20"/>
                <w:lang w:val="es-ES_tradnl"/>
              </w:rPr>
              <w:lastRenderedPageBreak/>
              <w:t xml:space="preserve">implementación del PETI </w:t>
            </w:r>
          </w:p>
        </w:tc>
        <w:tc>
          <w:tcPr>
            <w:tcW w:w="1803" w:type="dxa"/>
            <w:vAlign w:val="center"/>
          </w:tcPr>
          <w:p w14:paraId="3D41C4A3" w14:textId="77777777" w:rsidR="0045602A" w:rsidRPr="007D4985" w:rsidRDefault="0045602A" w:rsidP="00F91304">
            <w:pPr>
              <w:numPr>
                <w:ilvl w:val="0"/>
                <w:numId w:val="19"/>
              </w:numP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Anual </w:t>
            </w:r>
          </w:p>
        </w:tc>
      </w:tr>
    </w:tbl>
    <w:p w14:paraId="60BFEDAC" w14:textId="5BB3C220" w:rsidR="0045602A" w:rsidRPr="007D4985" w:rsidRDefault="005163E0" w:rsidP="00F91304">
      <w:pPr>
        <w:pBdr>
          <w:top w:val="nil"/>
          <w:left w:val="nil"/>
          <w:bottom w:val="nil"/>
          <w:right w:val="nil"/>
          <w:between w:val="nil"/>
        </w:pBdr>
        <w:spacing w:before="280" w:after="280" w:line="276" w:lineRule="auto"/>
        <w:jc w:val="center"/>
        <w:rPr>
          <w:rFonts w:ascii="Arial" w:hAnsi="Arial" w:cs="Arial"/>
          <w:bCs/>
          <w:i/>
          <w:iCs/>
          <w:color w:val="000000"/>
          <w:sz w:val="18"/>
          <w:szCs w:val="18"/>
          <w:lang w:val="es-ES_tradnl"/>
        </w:rPr>
      </w:pPr>
      <w:r w:rsidRPr="007D4985">
        <w:rPr>
          <w:rFonts w:ascii="Arial" w:hAnsi="Arial" w:cs="Arial"/>
          <w:bCs/>
          <w:i/>
          <w:iCs/>
          <w:color w:val="000000"/>
          <w:sz w:val="18"/>
          <w:szCs w:val="18"/>
          <w:lang w:val="es-ES_tradnl"/>
        </w:rPr>
        <w:t>Fuente: OTI</w:t>
      </w:r>
    </w:p>
    <w:p w14:paraId="4BA896B6" w14:textId="77777777" w:rsidR="00B81CF4" w:rsidRDefault="00B81CF4" w:rsidP="00F91304">
      <w:pPr>
        <w:pBdr>
          <w:top w:val="nil"/>
          <w:left w:val="nil"/>
          <w:bottom w:val="nil"/>
          <w:right w:val="nil"/>
          <w:between w:val="nil"/>
        </w:pBdr>
        <w:spacing w:before="280" w:after="280" w:line="276" w:lineRule="auto"/>
        <w:ind w:left="360"/>
        <w:rPr>
          <w:rFonts w:ascii="Arial" w:hAnsi="Arial" w:cs="Arial"/>
          <w:b/>
          <w:color w:val="000000"/>
          <w:sz w:val="22"/>
          <w:lang w:val="es-ES_tradnl"/>
        </w:rPr>
      </w:pPr>
    </w:p>
    <w:p w14:paraId="3E0DCDB4" w14:textId="279CF67B" w:rsidR="0045602A" w:rsidRPr="007D4985" w:rsidRDefault="0045602A" w:rsidP="00F91304">
      <w:pPr>
        <w:numPr>
          <w:ilvl w:val="0"/>
          <w:numId w:val="20"/>
        </w:numPr>
        <w:pBdr>
          <w:top w:val="nil"/>
          <w:left w:val="nil"/>
          <w:bottom w:val="nil"/>
          <w:right w:val="nil"/>
          <w:between w:val="nil"/>
        </w:pBdr>
        <w:spacing w:before="280" w:after="280" w:line="276" w:lineRule="auto"/>
        <w:rPr>
          <w:rFonts w:ascii="Arial" w:hAnsi="Arial" w:cs="Arial"/>
          <w:b/>
          <w:color w:val="000000"/>
          <w:sz w:val="22"/>
          <w:lang w:val="es-ES_tradnl"/>
        </w:rPr>
      </w:pPr>
      <w:r w:rsidRPr="007D4985">
        <w:rPr>
          <w:rFonts w:ascii="Arial" w:hAnsi="Arial" w:cs="Arial"/>
          <w:b/>
          <w:color w:val="000000"/>
          <w:sz w:val="22"/>
          <w:lang w:val="es-ES_tradnl"/>
        </w:rPr>
        <w:t>Canales Electrónicos Internos</w:t>
      </w:r>
    </w:p>
    <w:p w14:paraId="329953A6" w14:textId="7AD513A3" w:rsidR="0045602A" w:rsidRPr="007D4985" w:rsidRDefault="0045602A" w:rsidP="00F91304">
      <w:pPr>
        <w:spacing w:line="276" w:lineRule="auto"/>
        <w:jc w:val="center"/>
        <w:rPr>
          <w:rFonts w:ascii="Arial" w:eastAsia="Arial" w:hAnsi="Arial" w:cs="Arial"/>
          <w:i/>
          <w:sz w:val="18"/>
          <w:szCs w:val="18"/>
          <w:lang w:val="es-ES_tradnl"/>
        </w:rPr>
      </w:pPr>
      <w:bookmarkStart w:id="1114" w:name="_Toc27406782"/>
      <w:bookmarkStart w:id="1115" w:name="_Toc27471982"/>
      <w:bookmarkStart w:id="1116" w:name="_Toc28249500"/>
      <w:bookmarkStart w:id="1117" w:name="_Toc27549075"/>
      <w:bookmarkStart w:id="1118" w:name="_Toc28265158"/>
      <w:bookmarkStart w:id="1119" w:name="_Toc28569369"/>
      <w:r w:rsidRPr="00890782">
        <w:rPr>
          <w:rFonts w:ascii="Arial" w:hAnsi="Arial" w:cs="Arial"/>
          <w:i/>
          <w:sz w:val="18"/>
          <w:szCs w:val="18"/>
          <w:lang w:val="es-ES_tradnl"/>
        </w:rPr>
        <w:t xml:space="preserve">Tabla </w:t>
      </w:r>
      <w:r w:rsidRPr="00890782">
        <w:rPr>
          <w:rFonts w:ascii="Arial" w:eastAsia="Arial" w:hAnsi="Arial" w:cs="Arial"/>
          <w:i/>
          <w:sz w:val="18"/>
          <w:szCs w:val="18"/>
          <w:lang w:val="es-ES_tradnl"/>
        </w:rPr>
        <w:fldChar w:fldCharType="begin"/>
      </w:r>
      <w:r w:rsidRPr="00890782">
        <w:rPr>
          <w:rFonts w:ascii="Arial" w:hAnsi="Arial" w:cs="Arial"/>
          <w:i/>
          <w:sz w:val="18"/>
          <w:szCs w:val="18"/>
          <w:lang w:val="es-ES_tradnl"/>
        </w:rPr>
        <w:instrText xml:space="preserve"> SEQ Tabla \* ARABIC </w:instrText>
      </w:r>
      <w:r w:rsidRPr="00890782">
        <w:rPr>
          <w:rFonts w:ascii="Arial" w:eastAsia="Arial" w:hAnsi="Arial" w:cs="Arial"/>
          <w:i/>
          <w:sz w:val="18"/>
          <w:szCs w:val="18"/>
          <w:lang w:val="es-ES_tradnl"/>
        </w:rPr>
        <w:fldChar w:fldCharType="separate"/>
      </w:r>
      <w:r w:rsidR="00B85331">
        <w:rPr>
          <w:rFonts w:ascii="Arial" w:hAnsi="Arial" w:cs="Arial"/>
          <w:i/>
          <w:noProof/>
          <w:sz w:val="18"/>
          <w:szCs w:val="18"/>
          <w:lang w:val="es-ES_tradnl"/>
        </w:rPr>
        <w:t>82</w:t>
      </w:r>
      <w:r w:rsidRPr="00890782">
        <w:rPr>
          <w:rFonts w:ascii="Arial" w:eastAsia="Arial" w:hAnsi="Arial" w:cs="Arial"/>
          <w:i/>
          <w:sz w:val="18"/>
          <w:szCs w:val="18"/>
          <w:lang w:val="es-ES_tradnl"/>
        </w:rPr>
        <w:fldChar w:fldCharType="end"/>
      </w:r>
      <w:r w:rsidRPr="00890782">
        <w:rPr>
          <w:rFonts w:ascii="Arial" w:eastAsia="Arial" w:hAnsi="Arial" w:cs="Arial"/>
          <w:i/>
          <w:sz w:val="18"/>
          <w:szCs w:val="18"/>
          <w:lang w:val="es-ES_tradnl"/>
        </w:rPr>
        <w:t>. Plan de comunicaciones</w:t>
      </w:r>
      <w:r w:rsidRPr="007D4985">
        <w:rPr>
          <w:rFonts w:ascii="Arial" w:eastAsia="Arial" w:hAnsi="Arial" w:cs="Arial"/>
          <w:i/>
          <w:sz w:val="18"/>
          <w:szCs w:val="18"/>
          <w:lang w:val="es-ES_tradnl"/>
        </w:rPr>
        <w:t xml:space="preserve"> - Canales electrónicos Internos</w:t>
      </w:r>
      <w:bookmarkEnd w:id="1114"/>
      <w:bookmarkEnd w:id="1115"/>
      <w:bookmarkEnd w:id="1116"/>
      <w:bookmarkEnd w:id="1117"/>
      <w:bookmarkEnd w:id="1118"/>
      <w:bookmarkEnd w:id="1119"/>
    </w:p>
    <w:p w14:paraId="1D42E9DA" w14:textId="77777777" w:rsidR="008A5373" w:rsidRPr="007D4985" w:rsidRDefault="008A5373" w:rsidP="00F91304">
      <w:pPr>
        <w:spacing w:line="276" w:lineRule="auto"/>
        <w:jc w:val="center"/>
        <w:rPr>
          <w:rFonts w:ascii="Arial" w:hAnsi="Arial" w:cs="Arial"/>
          <w:i/>
          <w:sz w:val="18"/>
          <w:szCs w:val="18"/>
          <w:u w:val="single"/>
          <w:lang w:val="es-ES_tradnl"/>
        </w:rPr>
      </w:pPr>
    </w:p>
    <w:tbl>
      <w:tblPr>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83"/>
        <w:gridCol w:w="2405"/>
        <w:gridCol w:w="2537"/>
        <w:gridCol w:w="1803"/>
      </w:tblGrid>
      <w:tr w:rsidR="0011253A" w:rsidRPr="00033B7C" w14:paraId="13E8BB84" w14:textId="77777777" w:rsidTr="0011253A">
        <w:trPr>
          <w:tblHeader/>
        </w:trPr>
        <w:tc>
          <w:tcPr>
            <w:tcW w:w="2083" w:type="dxa"/>
            <w:shd w:val="clear" w:color="auto" w:fill="A8D08D" w:themeFill="accent6" w:themeFillTint="99"/>
            <w:vAlign w:val="center"/>
          </w:tcPr>
          <w:p w14:paraId="3F2AD84D"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METODOLOGÍA</w:t>
            </w:r>
          </w:p>
        </w:tc>
        <w:tc>
          <w:tcPr>
            <w:tcW w:w="2405" w:type="dxa"/>
            <w:shd w:val="clear" w:color="auto" w:fill="A8D08D" w:themeFill="accent6" w:themeFillTint="99"/>
            <w:vAlign w:val="center"/>
          </w:tcPr>
          <w:p w14:paraId="69B8E95F"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PÚBLICO OBJETIVO</w:t>
            </w:r>
          </w:p>
        </w:tc>
        <w:tc>
          <w:tcPr>
            <w:tcW w:w="2537" w:type="dxa"/>
            <w:shd w:val="clear" w:color="auto" w:fill="A8D08D" w:themeFill="accent6" w:themeFillTint="99"/>
            <w:vAlign w:val="center"/>
          </w:tcPr>
          <w:p w14:paraId="75DDD4D3"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IMPACTO ESPERADO</w:t>
            </w:r>
          </w:p>
        </w:tc>
        <w:tc>
          <w:tcPr>
            <w:tcW w:w="1803" w:type="dxa"/>
            <w:shd w:val="clear" w:color="auto" w:fill="A8D08D" w:themeFill="accent6" w:themeFillTint="99"/>
            <w:vAlign w:val="center"/>
          </w:tcPr>
          <w:p w14:paraId="5A3A9165"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PERIODICIDAD</w:t>
            </w:r>
          </w:p>
        </w:tc>
      </w:tr>
      <w:tr w:rsidR="0045602A" w14:paraId="7E663B98" w14:textId="77777777" w:rsidTr="0011253A">
        <w:tc>
          <w:tcPr>
            <w:tcW w:w="2083" w:type="dxa"/>
            <w:vAlign w:val="center"/>
          </w:tcPr>
          <w:p w14:paraId="626E790A" w14:textId="77777777" w:rsidR="0045602A" w:rsidRPr="007D4985" w:rsidRDefault="0045602A" w:rsidP="00F91304">
            <w:pPr>
              <w:pBdr>
                <w:top w:val="nil"/>
                <w:left w:val="nil"/>
                <w:bottom w:val="nil"/>
                <w:right w:val="nil"/>
                <w:between w:val="nil"/>
              </w:pBdr>
              <w:spacing w:line="276" w:lineRule="auto"/>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Boletín informativo de los avances y retos en la implementación del PETI vigente (a través de correo electrónico y/o intranet)</w:t>
            </w:r>
          </w:p>
        </w:tc>
        <w:tc>
          <w:tcPr>
            <w:tcW w:w="2405" w:type="dxa"/>
            <w:vAlign w:val="center"/>
          </w:tcPr>
          <w:p w14:paraId="4326566A"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Funcionarios y Contratistas de la ADR</w:t>
            </w:r>
          </w:p>
        </w:tc>
        <w:tc>
          <w:tcPr>
            <w:tcW w:w="2537" w:type="dxa"/>
            <w:vAlign w:val="center"/>
          </w:tcPr>
          <w:p w14:paraId="30CDFBEC"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Alineación operativa, logística y conceptual para la implementación del PETI </w:t>
            </w:r>
          </w:p>
        </w:tc>
        <w:tc>
          <w:tcPr>
            <w:tcW w:w="1803" w:type="dxa"/>
            <w:vAlign w:val="center"/>
          </w:tcPr>
          <w:p w14:paraId="69465749"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Semestral</w:t>
            </w:r>
          </w:p>
          <w:p w14:paraId="4A8F8175"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Rendición de Cuentas </w:t>
            </w:r>
          </w:p>
        </w:tc>
      </w:tr>
      <w:tr w:rsidR="0045602A" w14:paraId="3A603F28" w14:textId="77777777" w:rsidTr="0011253A">
        <w:tc>
          <w:tcPr>
            <w:tcW w:w="2083" w:type="dxa"/>
            <w:vAlign w:val="center"/>
          </w:tcPr>
          <w:p w14:paraId="33092B1C" w14:textId="77777777" w:rsidR="0045602A" w:rsidRPr="007D4985" w:rsidRDefault="0045602A" w:rsidP="00F91304">
            <w:pPr>
              <w:pBdr>
                <w:top w:val="nil"/>
                <w:left w:val="nil"/>
                <w:bottom w:val="nil"/>
                <w:right w:val="nil"/>
                <w:between w:val="nil"/>
              </w:pBdr>
              <w:spacing w:line="276" w:lineRule="auto"/>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Comunicado de novedades operativas, logísticas y conceptuales (a través de correo electrónico y/o intranet) </w:t>
            </w:r>
          </w:p>
        </w:tc>
        <w:tc>
          <w:tcPr>
            <w:tcW w:w="2405" w:type="dxa"/>
            <w:vAlign w:val="center"/>
          </w:tcPr>
          <w:p w14:paraId="01C79270"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Funcionarios y Contratistas de la ADR</w:t>
            </w:r>
          </w:p>
        </w:tc>
        <w:tc>
          <w:tcPr>
            <w:tcW w:w="2537" w:type="dxa"/>
            <w:vAlign w:val="center"/>
          </w:tcPr>
          <w:p w14:paraId="60498E2E"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Alineación operativa, logística y conceptual para la implementación del PETI</w:t>
            </w:r>
          </w:p>
        </w:tc>
        <w:tc>
          <w:tcPr>
            <w:tcW w:w="1803" w:type="dxa"/>
            <w:vAlign w:val="center"/>
          </w:tcPr>
          <w:p w14:paraId="00E05D19"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Permanente </w:t>
            </w:r>
          </w:p>
        </w:tc>
      </w:tr>
      <w:tr w:rsidR="0045602A" w14:paraId="5CC49A21" w14:textId="77777777" w:rsidTr="0011253A">
        <w:tc>
          <w:tcPr>
            <w:tcW w:w="2083" w:type="dxa"/>
            <w:vAlign w:val="center"/>
          </w:tcPr>
          <w:p w14:paraId="1963A86B" w14:textId="77777777" w:rsidR="0045602A" w:rsidRPr="007D4985" w:rsidRDefault="0045602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Experiencias significativas en el marco de la implementación del PETI (a través de video y/o intranet) </w:t>
            </w:r>
          </w:p>
        </w:tc>
        <w:tc>
          <w:tcPr>
            <w:tcW w:w="2405" w:type="dxa"/>
            <w:vAlign w:val="center"/>
          </w:tcPr>
          <w:p w14:paraId="1F40C95F" w14:textId="77777777" w:rsidR="0045602A" w:rsidRPr="007D4985" w:rsidRDefault="0045602A" w:rsidP="00F91304">
            <w:pPr>
              <w:numPr>
                <w:ilvl w:val="0"/>
                <w:numId w:val="19"/>
              </w:numPr>
              <w:pBdr>
                <w:top w:val="nil"/>
                <w:left w:val="nil"/>
                <w:bottom w:val="nil"/>
                <w:right w:val="nil"/>
                <w:between w:val="nil"/>
              </w:pBdr>
              <w:spacing w:after="280" w:line="276" w:lineRule="auto"/>
              <w:ind w:left="289" w:hanging="284"/>
              <w:rPr>
                <w:rFonts w:ascii="Arial" w:hAnsi="Arial" w:cs="Arial"/>
                <w:sz w:val="20"/>
                <w:szCs w:val="20"/>
                <w:lang w:val="es-ES_tradnl"/>
              </w:rPr>
            </w:pPr>
            <w:r w:rsidRPr="007D4985">
              <w:rPr>
                <w:rFonts w:ascii="Arial" w:hAnsi="Arial" w:cs="Arial"/>
                <w:color w:val="000000" w:themeColor="text1"/>
                <w:sz w:val="20"/>
                <w:szCs w:val="20"/>
                <w:lang w:val="es-ES_tradnl"/>
              </w:rPr>
              <w:t>Funcionarios y Contratistas de la ADR</w:t>
            </w:r>
          </w:p>
        </w:tc>
        <w:tc>
          <w:tcPr>
            <w:tcW w:w="2537" w:type="dxa"/>
            <w:vAlign w:val="center"/>
          </w:tcPr>
          <w:p w14:paraId="1379F358"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Identificación de incentivos para la implementación </w:t>
            </w:r>
          </w:p>
          <w:p w14:paraId="4879226D"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Identificación de acciones desencadenadoras de resultados </w:t>
            </w:r>
          </w:p>
          <w:p w14:paraId="6A2A96EC"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Reconocimiento de liderazgos internos en la implementación del PETI </w:t>
            </w:r>
          </w:p>
        </w:tc>
        <w:tc>
          <w:tcPr>
            <w:tcW w:w="1803" w:type="dxa"/>
            <w:vAlign w:val="center"/>
          </w:tcPr>
          <w:p w14:paraId="7EECC814"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Semestral </w:t>
            </w:r>
          </w:p>
        </w:tc>
      </w:tr>
      <w:tr w:rsidR="0045602A" w14:paraId="57816B26" w14:textId="77777777" w:rsidTr="0011253A">
        <w:tc>
          <w:tcPr>
            <w:tcW w:w="2083" w:type="dxa"/>
            <w:vAlign w:val="center"/>
          </w:tcPr>
          <w:p w14:paraId="7D59CF5B" w14:textId="77777777" w:rsidR="0045602A" w:rsidRPr="007D4985" w:rsidRDefault="0045602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Piezas informativas resumidas sobre el </w:t>
            </w:r>
            <w:r w:rsidRPr="007D4985">
              <w:rPr>
                <w:rFonts w:ascii="Arial" w:hAnsi="Arial" w:cs="Arial"/>
                <w:sz w:val="20"/>
                <w:szCs w:val="20"/>
                <w:lang w:val="es-ES_tradnl"/>
              </w:rPr>
              <w:lastRenderedPageBreak/>
              <w:t xml:space="preserve">inicio, necesidades de proveedores, convocatorias, alianzas, avance y resultados en el marco del PETI </w:t>
            </w:r>
          </w:p>
        </w:tc>
        <w:tc>
          <w:tcPr>
            <w:tcW w:w="2405" w:type="dxa"/>
            <w:vAlign w:val="center"/>
          </w:tcPr>
          <w:p w14:paraId="7974E16C"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Asociaciones </w:t>
            </w:r>
          </w:p>
          <w:p w14:paraId="13F8E6BF"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Ciudadanos </w:t>
            </w:r>
          </w:p>
          <w:p w14:paraId="4EB8E043"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Empresas </w:t>
            </w:r>
          </w:p>
          <w:p w14:paraId="258050FE"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Entidades </w:t>
            </w:r>
          </w:p>
        </w:tc>
        <w:tc>
          <w:tcPr>
            <w:tcW w:w="2537" w:type="dxa"/>
            <w:vAlign w:val="center"/>
          </w:tcPr>
          <w:p w14:paraId="46AFF445"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Reconocimiento de la ADR como líder en </w:t>
            </w:r>
            <w:r w:rsidRPr="007D4985">
              <w:rPr>
                <w:rFonts w:ascii="Arial" w:hAnsi="Arial" w:cs="Arial"/>
                <w:color w:val="000000" w:themeColor="text1"/>
                <w:sz w:val="20"/>
                <w:szCs w:val="20"/>
                <w:lang w:val="es-ES_tradnl"/>
              </w:rPr>
              <w:lastRenderedPageBreak/>
              <w:t xml:space="preserve">procesos de modernización y de estrategia en TI </w:t>
            </w:r>
          </w:p>
          <w:p w14:paraId="673AC64B"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Divulgación de necesidades de adquisiciones para la implementación del PETI </w:t>
            </w:r>
          </w:p>
        </w:tc>
        <w:tc>
          <w:tcPr>
            <w:tcW w:w="1803" w:type="dxa"/>
            <w:vAlign w:val="center"/>
          </w:tcPr>
          <w:p w14:paraId="54D6132C"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Semestral</w:t>
            </w:r>
          </w:p>
          <w:p w14:paraId="33AA565A"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Por solicitud </w:t>
            </w:r>
          </w:p>
          <w:p w14:paraId="28BF8C98"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lastRenderedPageBreak/>
              <w:t xml:space="preserve">Rendición de cuentas </w:t>
            </w:r>
          </w:p>
        </w:tc>
      </w:tr>
    </w:tbl>
    <w:p w14:paraId="0DA39D68" w14:textId="194D66F7" w:rsidR="008A5373" w:rsidRPr="007D4985" w:rsidRDefault="008A5373" w:rsidP="00F91304">
      <w:pPr>
        <w:pBdr>
          <w:top w:val="nil"/>
          <w:left w:val="nil"/>
          <w:bottom w:val="nil"/>
          <w:right w:val="nil"/>
          <w:between w:val="nil"/>
        </w:pBdr>
        <w:spacing w:before="280" w:after="280" w:line="276" w:lineRule="auto"/>
        <w:jc w:val="center"/>
        <w:rPr>
          <w:rFonts w:ascii="Arial" w:hAnsi="Arial" w:cs="Arial"/>
          <w:i/>
          <w:color w:val="000000"/>
          <w:sz w:val="18"/>
          <w:szCs w:val="18"/>
          <w:lang w:val="es-ES_tradnl"/>
        </w:rPr>
      </w:pPr>
      <w:r w:rsidRPr="007D4985">
        <w:rPr>
          <w:rFonts w:ascii="Arial" w:hAnsi="Arial" w:cs="Arial"/>
          <w:bCs/>
          <w:i/>
          <w:iCs/>
          <w:color w:val="000000"/>
          <w:sz w:val="18"/>
          <w:szCs w:val="18"/>
          <w:lang w:val="es-ES_tradnl"/>
        </w:rPr>
        <w:lastRenderedPageBreak/>
        <w:t>Fuente: OTI</w:t>
      </w:r>
    </w:p>
    <w:p w14:paraId="4973DD2F" w14:textId="77777777" w:rsidR="00B81CF4" w:rsidRPr="00B81CF4" w:rsidRDefault="00B81CF4" w:rsidP="00F91304">
      <w:pPr>
        <w:pBdr>
          <w:top w:val="nil"/>
          <w:left w:val="nil"/>
          <w:bottom w:val="nil"/>
          <w:right w:val="nil"/>
          <w:between w:val="nil"/>
        </w:pBdr>
        <w:spacing w:before="280" w:after="280" w:line="276" w:lineRule="auto"/>
        <w:jc w:val="center"/>
        <w:rPr>
          <w:rFonts w:ascii="Arial" w:hAnsi="Arial" w:cs="Arial"/>
          <w:i/>
          <w:color w:val="000000"/>
          <w:sz w:val="18"/>
          <w:szCs w:val="18"/>
          <w:lang w:val="es-ES_tradnl"/>
        </w:rPr>
      </w:pPr>
    </w:p>
    <w:p w14:paraId="1AF87908" w14:textId="7CF993AF" w:rsidR="0045602A" w:rsidRPr="007D4985" w:rsidRDefault="0045602A" w:rsidP="00F91304">
      <w:pPr>
        <w:numPr>
          <w:ilvl w:val="0"/>
          <w:numId w:val="20"/>
        </w:numPr>
        <w:pBdr>
          <w:top w:val="nil"/>
          <w:left w:val="nil"/>
          <w:bottom w:val="nil"/>
          <w:right w:val="nil"/>
          <w:between w:val="nil"/>
        </w:pBdr>
        <w:spacing w:before="280" w:after="280" w:line="276" w:lineRule="auto"/>
        <w:rPr>
          <w:rFonts w:ascii="Arial" w:hAnsi="Arial" w:cs="Arial"/>
          <w:b/>
          <w:color w:val="000000"/>
          <w:sz w:val="22"/>
          <w:lang w:val="es-ES_tradnl"/>
        </w:rPr>
      </w:pPr>
      <w:r w:rsidRPr="007D4985">
        <w:rPr>
          <w:rFonts w:ascii="Arial" w:hAnsi="Arial" w:cs="Arial"/>
          <w:b/>
          <w:color w:val="000000"/>
          <w:sz w:val="22"/>
          <w:lang w:val="es-ES_tradnl"/>
        </w:rPr>
        <w:t>Redes Sociales y Portal Web</w:t>
      </w:r>
    </w:p>
    <w:p w14:paraId="4947F4C8" w14:textId="61F9C642" w:rsidR="0045602A" w:rsidRDefault="0045602A" w:rsidP="00F91304">
      <w:pPr>
        <w:spacing w:line="276" w:lineRule="auto"/>
        <w:jc w:val="center"/>
        <w:rPr>
          <w:rFonts w:ascii="Arial" w:eastAsia="Arial" w:hAnsi="Arial" w:cs="Arial"/>
          <w:i/>
          <w:sz w:val="18"/>
          <w:szCs w:val="18"/>
          <w:lang w:val="es-ES_tradnl"/>
        </w:rPr>
      </w:pPr>
      <w:bookmarkStart w:id="1120" w:name="_Toc27406783"/>
      <w:bookmarkStart w:id="1121" w:name="_Toc27471983"/>
      <w:bookmarkStart w:id="1122" w:name="_Toc28249501"/>
      <w:bookmarkStart w:id="1123" w:name="_Toc27549076"/>
      <w:bookmarkStart w:id="1124" w:name="_Toc28265159"/>
      <w:bookmarkStart w:id="1125" w:name="_Toc28569370"/>
      <w:r w:rsidRPr="00890782">
        <w:rPr>
          <w:rFonts w:ascii="Arial" w:hAnsi="Arial" w:cs="Arial"/>
          <w:i/>
          <w:sz w:val="18"/>
          <w:szCs w:val="18"/>
          <w:lang w:val="es-ES_tradnl"/>
        </w:rPr>
        <w:t xml:space="preserve">Tabla </w:t>
      </w:r>
      <w:r w:rsidRPr="00890782">
        <w:rPr>
          <w:rFonts w:ascii="Arial" w:eastAsia="Arial" w:hAnsi="Arial" w:cs="Arial"/>
          <w:i/>
          <w:sz w:val="18"/>
          <w:szCs w:val="18"/>
          <w:lang w:val="es-ES_tradnl"/>
        </w:rPr>
        <w:fldChar w:fldCharType="begin"/>
      </w:r>
      <w:r w:rsidRPr="00890782">
        <w:rPr>
          <w:rFonts w:ascii="Arial" w:hAnsi="Arial" w:cs="Arial"/>
          <w:i/>
          <w:sz w:val="18"/>
          <w:szCs w:val="18"/>
          <w:lang w:val="es-ES_tradnl"/>
        </w:rPr>
        <w:instrText xml:space="preserve"> SEQ Tabla \* ARABIC </w:instrText>
      </w:r>
      <w:r w:rsidRPr="00890782">
        <w:rPr>
          <w:rFonts w:ascii="Arial" w:eastAsia="Arial" w:hAnsi="Arial" w:cs="Arial"/>
          <w:i/>
          <w:sz w:val="18"/>
          <w:szCs w:val="18"/>
          <w:lang w:val="es-ES_tradnl"/>
        </w:rPr>
        <w:fldChar w:fldCharType="separate"/>
      </w:r>
      <w:r w:rsidR="00B85331">
        <w:rPr>
          <w:rFonts w:ascii="Arial" w:hAnsi="Arial" w:cs="Arial"/>
          <w:i/>
          <w:noProof/>
          <w:sz w:val="18"/>
          <w:szCs w:val="18"/>
          <w:lang w:val="es-ES_tradnl"/>
        </w:rPr>
        <w:t>83</w:t>
      </w:r>
      <w:r w:rsidRPr="00890782">
        <w:rPr>
          <w:rFonts w:ascii="Arial" w:eastAsia="Arial" w:hAnsi="Arial" w:cs="Arial"/>
          <w:i/>
          <w:sz w:val="18"/>
          <w:szCs w:val="18"/>
          <w:lang w:val="es-ES_tradnl"/>
        </w:rPr>
        <w:fldChar w:fldCharType="end"/>
      </w:r>
      <w:r w:rsidRPr="00890782">
        <w:rPr>
          <w:rFonts w:ascii="Arial" w:eastAsia="Arial" w:hAnsi="Arial" w:cs="Arial"/>
          <w:i/>
          <w:sz w:val="18"/>
          <w:szCs w:val="18"/>
          <w:lang w:val="es-ES_tradnl"/>
        </w:rPr>
        <w:t>. Plan de</w:t>
      </w:r>
      <w:r w:rsidRPr="007D4985">
        <w:rPr>
          <w:rFonts w:ascii="Arial" w:eastAsia="Arial" w:hAnsi="Arial" w:cs="Arial"/>
          <w:i/>
          <w:sz w:val="18"/>
          <w:szCs w:val="18"/>
          <w:lang w:val="es-ES_tradnl"/>
        </w:rPr>
        <w:t xml:space="preserve"> comunicaciones – Redes Sociales</w:t>
      </w:r>
      <w:bookmarkEnd w:id="1120"/>
      <w:bookmarkEnd w:id="1121"/>
      <w:bookmarkEnd w:id="1122"/>
      <w:bookmarkEnd w:id="1123"/>
      <w:bookmarkEnd w:id="1124"/>
      <w:bookmarkEnd w:id="1125"/>
    </w:p>
    <w:p w14:paraId="320D8D15" w14:textId="77777777" w:rsidR="00DE78DA" w:rsidRPr="0071492F" w:rsidRDefault="00DE78DA" w:rsidP="00F91304">
      <w:pPr>
        <w:spacing w:line="276" w:lineRule="auto"/>
        <w:jc w:val="center"/>
        <w:rPr>
          <w:rFonts w:ascii="Arial" w:hAnsi="Arial" w:cs="Arial"/>
          <w:i/>
          <w:sz w:val="18"/>
          <w:szCs w:val="18"/>
          <w:lang w:val="es-ES_tradnl"/>
        </w:rPr>
      </w:pPr>
    </w:p>
    <w:tbl>
      <w:tblPr>
        <w:tblW w:w="88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83"/>
        <w:gridCol w:w="2405"/>
        <w:gridCol w:w="2537"/>
        <w:gridCol w:w="1803"/>
      </w:tblGrid>
      <w:tr w:rsidR="0011253A" w:rsidRPr="00033B7C" w14:paraId="5804A003" w14:textId="77777777" w:rsidTr="0011253A">
        <w:tc>
          <w:tcPr>
            <w:tcW w:w="2083" w:type="dxa"/>
            <w:shd w:val="clear" w:color="auto" w:fill="A8D08D" w:themeFill="accent6" w:themeFillTint="99"/>
            <w:vAlign w:val="center"/>
          </w:tcPr>
          <w:p w14:paraId="6886846E" w14:textId="37A8921F" w:rsidR="0045602A" w:rsidRPr="007D4985" w:rsidRDefault="00B81CF4"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METODOLOGÍA</w:t>
            </w:r>
          </w:p>
        </w:tc>
        <w:tc>
          <w:tcPr>
            <w:tcW w:w="2405" w:type="dxa"/>
            <w:shd w:val="clear" w:color="auto" w:fill="A8D08D" w:themeFill="accent6" w:themeFillTint="99"/>
            <w:vAlign w:val="center"/>
          </w:tcPr>
          <w:p w14:paraId="0B935FC2"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PUBLICO OBJETIVO</w:t>
            </w:r>
          </w:p>
        </w:tc>
        <w:tc>
          <w:tcPr>
            <w:tcW w:w="2537" w:type="dxa"/>
            <w:shd w:val="clear" w:color="auto" w:fill="A8D08D" w:themeFill="accent6" w:themeFillTint="99"/>
            <w:vAlign w:val="center"/>
          </w:tcPr>
          <w:p w14:paraId="2FCD4941"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IMPACTO ESPERADO</w:t>
            </w:r>
          </w:p>
        </w:tc>
        <w:tc>
          <w:tcPr>
            <w:tcW w:w="1803" w:type="dxa"/>
            <w:shd w:val="clear" w:color="auto" w:fill="A8D08D" w:themeFill="accent6" w:themeFillTint="99"/>
            <w:vAlign w:val="center"/>
          </w:tcPr>
          <w:p w14:paraId="718009CB" w14:textId="77777777" w:rsidR="0045602A" w:rsidRPr="007D4985" w:rsidRDefault="0045602A" w:rsidP="00F91304">
            <w:pPr>
              <w:spacing w:line="276" w:lineRule="auto"/>
              <w:jc w:val="center"/>
              <w:rPr>
                <w:rFonts w:ascii="Arial" w:hAnsi="Arial" w:cs="Arial"/>
                <w:b/>
                <w:sz w:val="20"/>
                <w:szCs w:val="20"/>
                <w:lang w:val="es-ES_tradnl"/>
              </w:rPr>
            </w:pPr>
            <w:r w:rsidRPr="007D4985">
              <w:rPr>
                <w:rFonts w:ascii="Arial" w:hAnsi="Arial" w:cs="Arial"/>
                <w:b/>
                <w:sz w:val="20"/>
                <w:szCs w:val="20"/>
                <w:lang w:val="es-ES_tradnl"/>
              </w:rPr>
              <w:t>PERIODICIDAD</w:t>
            </w:r>
          </w:p>
        </w:tc>
      </w:tr>
      <w:tr w:rsidR="0045602A" w14:paraId="42F6AEF4" w14:textId="77777777" w:rsidTr="0011253A">
        <w:tc>
          <w:tcPr>
            <w:tcW w:w="2083" w:type="dxa"/>
            <w:vAlign w:val="center"/>
          </w:tcPr>
          <w:p w14:paraId="447B8940" w14:textId="77777777" w:rsidR="0045602A" w:rsidRPr="007D4985" w:rsidRDefault="0045602A" w:rsidP="00F91304">
            <w:pPr>
              <w:spacing w:line="276" w:lineRule="auto"/>
              <w:rPr>
                <w:rFonts w:ascii="Arial" w:hAnsi="Arial" w:cs="Arial"/>
                <w:sz w:val="20"/>
                <w:szCs w:val="20"/>
                <w:lang w:val="es-ES_tradnl"/>
              </w:rPr>
            </w:pPr>
            <w:r w:rsidRPr="007D4985">
              <w:rPr>
                <w:rFonts w:ascii="Arial" w:hAnsi="Arial" w:cs="Arial"/>
                <w:sz w:val="20"/>
                <w:szCs w:val="20"/>
                <w:lang w:val="es-ES_tradnl"/>
              </w:rPr>
              <w:t xml:space="preserve">Piezas informativas resumidas sobre el inicio, necesidades de proveedores, convocatorias, alianzas, avance y resultados en el marco del PETI </w:t>
            </w:r>
          </w:p>
        </w:tc>
        <w:tc>
          <w:tcPr>
            <w:tcW w:w="2405" w:type="dxa"/>
            <w:vAlign w:val="center"/>
          </w:tcPr>
          <w:p w14:paraId="524D473F"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Asociaciones </w:t>
            </w:r>
          </w:p>
          <w:p w14:paraId="79B32469"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Ciudadanos </w:t>
            </w:r>
          </w:p>
          <w:p w14:paraId="6888B8E4"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Empresas </w:t>
            </w:r>
          </w:p>
          <w:p w14:paraId="602A00A2"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Entidades </w:t>
            </w:r>
          </w:p>
        </w:tc>
        <w:tc>
          <w:tcPr>
            <w:tcW w:w="2537" w:type="dxa"/>
            <w:vAlign w:val="center"/>
          </w:tcPr>
          <w:p w14:paraId="46671FB7"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Reconocimiento de la ADR como líder en procesos de modernización y de estrategia en TI </w:t>
            </w:r>
          </w:p>
          <w:p w14:paraId="7D3899A7"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Divulgación de necesidades de adquisiciones para la implementación del PETI </w:t>
            </w:r>
          </w:p>
        </w:tc>
        <w:tc>
          <w:tcPr>
            <w:tcW w:w="1803" w:type="dxa"/>
            <w:vAlign w:val="center"/>
          </w:tcPr>
          <w:p w14:paraId="7F6B8444"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Semestral</w:t>
            </w:r>
          </w:p>
          <w:p w14:paraId="5ABE146B"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Por solicitud </w:t>
            </w:r>
          </w:p>
          <w:p w14:paraId="4922467B" w14:textId="77777777" w:rsidR="0045602A" w:rsidRPr="007D4985" w:rsidRDefault="0045602A" w:rsidP="00F91304">
            <w:pPr>
              <w:numPr>
                <w:ilvl w:val="0"/>
                <w:numId w:val="19"/>
              </w:numPr>
              <w:pBdr>
                <w:top w:val="nil"/>
                <w:left w:val="nil"/>
                <w:bottom w:val="nil"/>
                <w:right w:val="nil"/>
                <w:between w:val="nil"/>
              </w:pBdr>
              <w:spacing w:line="276" w:lineRule="auto"/>
              <w:ind w:left="289" w:hanging="284"/>
              <w:rPr>
                <w:rFonts w:ascii="Arial" w:hAnsi="Arial" w:cs="Arial"/>
                <w:color w:val="000000" w:themeColor="text1"/>
                <w:sz w:val="20"/>
                <w:szCs w:val="20"/>
                <w:lang w:val="es-ES_tradnl"/>
              </w:rPr>
            </w:pPr>
            <w:r w:rsidRPr="007D4985">
              <w:rPr>
                <w:rFonts w:ascii="Arial" w:hAnsi="Arial" w:cs="Arial"/>
                <w:color w:val="000000" w:themeColor="text1"/>
                <w:sz w:val="20"/>
                <w:szCs w:val="20"/>
                <w:lang w:val="es-ES_tradnl"/>
              </w:rPr>
              <w:t xml:space="preserve">Rendición de cuentas </w:t>
            </w:r>
          </w:p>
        </w:tc>
      </w:tr>
    </w:tbl>
    <w:p w14:paraId="0BD1DC57" w14:textId="0D025B2C" w:rsidR="008A5373" w:rsidRPr="007D4985" w:rsidRDefault="005163E0" w:rsidP="00F91304">
      <w:pPr>
        <w:pBdr>
          <w:top w:val="nil"/>
          <w:left w:val="nil"/>
          <w:bottom w:val="nil"/>
          <w:right w:val="nil"/>
          <w:between w:val="nil"/>
        </w:pBdr>
        <w:spacing w:before="280" w:after="280" w:line="276" w:lineRule="auto"/>
        <w:jc w:val="center"/>
        <w:rPr>
          <w:rFonts w:ascii="Arial" w:hAnsi="Arial" w:cs="Arial"/>
          <w:bCs/>
          <w:i/>
          <w:iCs/>
          <w:color w:val="000000"/>
          <w:sz w:val="18"/>
          <w:szCs w:val="18"/>
          <w:lang w:val="es-ES_tradnl"/>
        </w:rPr>
      </w:pPr>
      <w:r w:rsidRPr="007D4985">
        <w:rPr>
          <w:rFonts w:ascii="Arial" w:hAnsi="Arial" w:cs="Arial"/>
          <w:bCs/>
          <w:i/>
          <w:iCs/>
          <w:color w:val="000000"/>
          <w:sz w:val="18"/>
          <w:szCs w:val="18"/>
          <w:lang w:val="es-ES_tradnl"/>
        </w:rPr>
        <w:t>Fuente: OTI</w:t>
      </w:r>
    </w:p>
    <w:p w14:paraId="2E705272" w14:textId="77777777" w:rsidR="00B81CF4" w:rsidRDefault="00B81CF4" w:rsidP="00F91304">
      <w:pPr>
        <w:pBdr>
          <w:top w:val="nil"/>
          <w:left w:val="nil"/>
          <w:bottom w:val="nil"/>
          <w:right w:val="nil"/>
          <w:between w:val="nil"/>
        </w:pBdr>
        <w:spacing w:before="280" w:after="280" w:line="276" w:lineRule="auto"/>
        <w:jc w:val="center"/>
        <w:rPr>
          <w:rFonts w:ascii="Arial" w:hAnsi="Arial" w:cs="Arial"/>
          <w:sz w:val="22"/>
          <w:szCs w:val="22"/>
          <w:lang w:val="es-ES_tradnl"/>
        </w:rPr>
      </w:pPr>
      <w:bookmarkStart w:id="1126" w:name="_Toc27056269"/>
      <w:bookmarkStart w:id="1127" w:name="_Toc27472065"/>
    </w:p>
    <w:p w14:paraId="15FCD093" w14:textId="77777777" w:rsidR="00C218AE" w:rsidRDefault="00C218AE" w:rsidP="00F91304">
      <w:pPr>
        <w:spacing w:after="160" w:line="276" w:lineRule="auto"/>
        <w:rPr>
          <w:rFonts w:ascii="Arial" w:hAnsi="Arial" w:cs="Arial"/>
          <w:b/>
          <w:sz w:val="22"/>
          <w:szCs w:val="22"/>
          <w:lang w:val="es-ES_tradnl"/>
        </w:rPr>
      </w:pPr>
      <w:r>
        <w:rPr>
          <w:rFonts w:ascii="Arial" w:hAnsi="Arial" w:cs="Arial"/>
          <w:sz w:val="22"/>
          <w:szCs w:val="22"/>
          <w:lang w:val="es-ES_tradnl"/>
        </w:rPr>
        <w:br w:type="page"/>
      </w:r>
    </w:p>
    <w:p w14:paraId="4EEDD7BD" w14:textId="1EDA4E54" w:rsidR="0045602A" w:rsidRPr="007D4985" w:rsidRDefault="0045602A" w:rsidP="00F91304">
      <w:pPr>
        <w:pStyle w:val="Heading1"/>
        <w:spacing w:before="100" w:beforeAutospacing="1" w:after="100" w:afterAutospacing="1" w:line="276" w:lineRule="auto"/>
        <w:rPr>
          <w:rFonts w:ascii="Arial" w:hAnsi="Arial" w:cs="Arial"/>
          <w:sz w:val="22"/>
          <w:szCs w:val="22"/>
          <w:lang w:val="es-ES_tradnl"/>
        </w:rPr>
      </w:pPr>
      <w:bookmarkStart w:id="1128" w:name="_Toc28249417"/>
      <w:bookmarkStart w:id="1129" w:name="_Toc27549609"/>
      <w:bookmarkStart w:id="1130" w:name="_Toc28593993"/>
      <w:r w:rsidRPr="007D4985">
        <w:rPr>
          <w:rFonts w:ascii="Arial" w:hAnsi="Arial" w:cs="Arial"/>
          <w:sz w:val="22"/>
          <w:szCs w:val="22"/>
          <w:lang w:val="es-ES_tradnl"/>
        </w:rPr>
        <w:lastRenderedPageBreak/>
        <w:t>GLOSARIO</w:t>
      </w:r>
      <w:bookmarkEnd w:id="1126"/>
      <w:bookmarkEnd w:id="1127"/>
      <w:bookmarkEnd w:id="1128"/>
      <w:bookmarkEnd w:id="1129"/>
      <w:bookmarkEnd w:id="1130"/>
    </w:p>
    <w:p w14:paraId="27FF8904" w14:textId="4229E485" w:rsidR="00442005" w:rsidRPr="00F46C17" w:rsidRDefault="00442005" w:rsidP="00F91304">
      <w:pPr>
        <w:spacing w:after="240" w:line="276" w:lineRule="auto"/>
        <w:jc w:val="both"/>
        <w:rPr>
          <w:rStyle w:val="BodyTextChar"/>
          <w:rFonts w:ascii="Arial" w:hAnsi="Arial" w:cs="Arial"/>
          <w:sz w:val="22"/>
          <w:szCs w:val="22"/>
        </w:rPr>
      </w:pPr>
      <w:r w:rsidRPr="00F46C17">
        <w:rPr>
          <w:rFonts w:ascii="Arial" w:hAnsi="Arial" w:cs="Arial"/>
          <w:sz w:val="22"/>
          <w:szCs w:val="22"/>
        </w:rPr>
        <w:t>Con el fin de orientar la terminología presente en el siguiente documento, a continuación se listan las definiciones y acrónimos relacionados; los cuales son tomados directamente del glosario establecido por la política de Gobierno Digital</w:t>
      </w:r>
      <w:r w:rsidR="00C218AE">
        <w:rPr>
          <w:rFonts w:ascii="Arial" w:hAnsi="Arial" w:cs="Arial"/>
          <w:sz w:val="22"/>
          <w:szCs w:val="22"/>
        </w:rPr>
        <w:t xml:space="preserve"> </w:t>
      </w:r>
      <w:hyperlink r:id="rId40" w:history="1">
        <w:r w:rsidR="00C218AE" w:rsidRPr="0011253A">
          <w:rPr>
            <w:rStyle w:val="Hyperlink"/>
            <w:rFonts w:ascii="Arial" w:hAnsi="Arial"/>
            <w:sz w:val="22"/>
          </w:rPr>
          <w:t>www.gobiernodigital.gov.co/inicio/ayudas/glosario</w:t>
        </w:r>
      </w:hyperlink>
    </w:p>
    <w:p w14:paraId="70F5C90D"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Activismo Digital: </w:t>
      </w:r>
      <w:r w:rsidRPr="00F46C17">
        <w:rPr>
          <w:rFonts w:ascii="Arial" w:hAnsi="Arial" w:cs="Arial"/>
          <w:sz w:val="22"/>
          <w:szCs w:val="22"/>
        </w:rPr>
        <w:t>Ejercicio de la ciudadanía y del compromiso social mediante la participación en redes sociales de personas naturales o jurídicas creando dinámicas de información, sensibilización, educación y movilización social usando la web.</w:t>
      </w:r>
    </w:p>
    <w:p w14:paraId="202EF0A9"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Activo de Información:</w:t>
      </w:r>
      <w:r w:rsidRPr="00F46C17">
        <w:rPr>
          <w:rFonts w:ascii="Arial" w:hAnsi="Arial" w:cs="Arial"/>
          <w:color w:val="495056"/>
          <w:sz w:val="22"/>
          <w:szCs w:val="22"/>
        </w:rPr>
        <w:t> </w:t>
      </w:r>
      <w:r w:rsidRPr="00F46C17">
        <w:rPr>
          <w:rFonts w:ascii="Arial" w:hAnsi="Arial" w:cs="Arial"/>
          <w:sz w:val="22"/>
          <w:szCs w:val="22"/>
        </w:rPr>
        <w:t>En relación con la seguridad de la información, se refiere a cualquier información o elemento relacionado con el tratamiento de la misma (sistemas de información, infraestructura de hardware y comunicaciones, edificios, personas, entre otros) que tenga valor para la organización. Son activos de información los recursos de información: bases de datos y archivos, documentación de sistemas, manuales de usuario, material de capacitación, procedimientos operativos o de soporte, planes de continuidad y contingencia, información archivada; los recursos de software: software de aplicaciones, sistemas operativos, herramientas de desarrollo y publicación de contenidos, utilitarios, entre otros; activos físicos: computadoras portátiles, módems, servidores), equipos de comunicaciones (routers, PBXs, máquinas de fax, contestadores automáticos, switches de datos, etc.), medios magnéticos (cintas, discos, dispositivos móviles de almacenamiento de datos, discos externos, etc.), otros equipos técnicos (relacionados con el suministro eléctrico, unidades de aire acondicionado, controles automatizados de acceso, etc.) ; servicios de TI.</w:t>
      </w:r>
    </w:p>
    <w:p w14:paraId="19E9CF4E"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Apropiación de las TIC:</w:t>
      </w:r>
      <w:r w:rsidRPr="00F46C17">
        <w:rPr>
          <w:rFonts w:ascii="Arial" w:hAnsi="Arial" w:cs="Arial"/>
          <w:sz w:val="22"/>
          <w:szCs w:val="22"/>
        </w:rPr>
        <w:t xml:space="preserve"> Acción y resultado de tomar para si las TIC, generando cambios en la vida cotidiana de los Grupos de Interés (hábitos y costumbres).</w:t>
      </w:r>
    </w:p>
    <w:p w14:paraId="39C2AB58"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Arquitectura de TI: </w:t>
      </w:r>
      <w:r w:rsidRPr="00F46C17">
        <w:rPr>
          <w:rFonts w:ascii="Arial" w:hAnsi="Arial" w:cs="Arial"/>
          <w:sz w:val="22"/>
          <w:szCs w:val="22"/>
        </w:rPr>
        <w:t>De acuerdo con el Marco de referencia de Arquitectura empresarial del Estado, define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14:paraId="7C3417CC"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Arquitectura empresarial - AE: </w:t>
      </w:r>
      <w:r w:rsidRPr="00F46C17">
        <w:rPr>
          <w:rFonts w:ascii="Arial" w:hAnsi="Arial" w:cs="Arial"/>
          <w:sz w:val="22"/>
          <w:szCs w:val="22"/>
        </w:rPr>
        <w:t>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w:t>
      </w:r>
    </w:p>
    <w:p w14:paraId="7581DC3A"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lastRenderedPageBreak/>
        <w:t xml:space="preserve">Automatizar: </w:t>
      </w:r>
      <w:r w:rsidRPr="00F46C17">
        <w:rPr>
          <w:rFonts w:ascii="Arial" w:hAnsi="Arial" w:cs="Arial"/>
          <w:sz w:val="22"/>
          <w:szCs w:val="22"/>
        </w:rPr>
        <w:t>Hace referencia a la incorporación de herramientas tecnológicas a un proceso o sistema.</w:t>
      </w:r>
    </w:p>
    <w:p w14:paraId="11EA854C"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Brecha Digital: </w:t>
      </w:r>
      <w:r w:rsidRPr="00F46C17">
        <w:rPr>
          <w:rFonts w:ascii="Arial" w:hAnsi="Arial" w:cs="Arial"/>
          <w:sz w:val="22"/>
          <w:szCs w:val="22"/>
        </w:rPr>
        <w:t>Hace referencia a la diferencia socioeconómica entre aquellas comunidades que tienen accesibilidad a las TIC y aquellas que no, y también hace referencia a las diferencias que hay entre grupos según su capacidad para utilizar las TIC de forma eficaz, debido a los distintos niveles de alfabetización y capacidad tecnológica.</w:t>
      </w:r>
    </w:p>
    <w:p w14:paraId="6D08818F"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Ciudadano competitivo: </w:t>
      </w:r>
      <w:r w:rsidRPr="00F46C17">
        <w:rPr>
          <w:rFonts w:ascii="Arial" w:hAnsi="Arial" w:cs="Arial"/>
          <w:sz w:val="22"/>
          <w:szCs w:val="22"/>
        </w:rPr>
        <w:t>Es el que tiene capacidades y recursos sencillos y efectivos para interactuar con el Estado a través de los medios digitales.</w:t>
      </w:r>
    </w:p>
    <w:p w14:paraId="7A5F39B1"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Ciudadano Innovador:</w:t>
      </w:r>
      <w:r w:rsidRPr="00F46C17">
        <w:rPr>
          <w:rFonts w:ascii="Arial" w:hAnsi="Arial" w:cs="Arial"/>
          <w:sz w:val="22"/>
          <w:szCs w:val="22"/>
        </w:rPr>
        <w:t xml:space="preserve"> Es el que ayuda a identificar y resolver problemáticas y necesidades comunes y participan en espacios de encuentro y colaboración con diferentes actores.</w:t>
      </w:r>
    </w:p>
    <w:p w14:paraId="32352720"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Ciudadano proactivo: </w:t>
      </w:r>
      <w:r w:rsidRPr="00F46C17">
        <w:rPr>
          <w:rFonts w:ascii="Arial" w:hAnsi="Arial" w:cs="Arial"/>
          <w:sz w:val="22"/>
          <w:szCs w:val="22"/>
        </w:rPr>
        <w:t>Es el que participa en el diseño de trámites y servicios; políticas; normas; proyectos y en la toma de decisiones por medios digitales.</w:t>
      </w:r>
    </w:p>
    <w:p w14:paraId="3C2AB8CA"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Ciudad o territorio inteligente: </w:t>
      </w:r>
      <w:r w:rsidRPr="00F46C17">
        <w:rPr>
          <w:rFonts w:ascii="Arial" w:hAnsi="Arial" w:cs="Arial"/>
          <w:sz w:val="22"/>
          <w:szCs w:val="22"/>
        </w:rPr>
        <w:t>Aquella que tiene una visión holística de sí misma, y en la cual sus procesos estratégicos y la provisión de servicios urbanos se basan en la promoción del desarrollo sostenible y la innovación, y en el uso y aprovechamiento de las TIC, con el propósito de aumentar la calidad de vida de los ciudadanos.</w:t>
      </w:r>
    </w:p>
    <w:p w14:paraId="4DFFDFC5"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Competencias TIC: </w:t>
      </w:r>
      <w:r w:rsidRPr="00F46C17">
        <w:rPr>
          <w:rFonts w:ascii="Arial" w:hAnsi="Arial" w:cs="Arial"/>
          <w:sz w:val="22"/>
          <w:szCs w:val="22"/>
        </w:rPr>
        <w:t>Habilidades o destrezas que se adquieren a través de formación o capacitación frente el uso y apropiación de Tecnologías de la Información y las Comunicaciones.</w:t>
      </w:r>
    </w:p>
    <w:p w14:paraId="6C385FDB"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Confidencialidad: </w:t>
      </w:r>
      <w:r w:rsidRPr="00F46C17">
        <w:rPr>
          <w:rFonts w:ascii="Arial" w:hAnsi="Arial" w:cs="Arial"/>
          <w:sz w:val="22"/>
          <w:szCs w:val="22"/>
        </w:rPr>
        <w:t>Propiedad de la información que determina que esté disponible a personas autorizadas.</w:t>
      </w:r>
    </w:p>
    <w:p w14:paraId="49C245DA"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Conjunto de datos: </w:t>
      </w:r>
      <w:r w:rsidRPr="00F46C17">
        <w:rPr>
          <w:rFonts w:ascii="Arial" w:hAnsi="Arial" w:cs="Arial"/>
          <w:sz w:val="22"/>
          <w:szCs w:val="22"/>
        </w:rPr>
        <w:t>Es un conjunto de variables y datos asociados.</w:t>
      </w:r>
    </w:p>
    <w:p w14:paraId="3CFE883F"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Control ciudadano: </w:t>
      </w:r>
      <w:r w:rsidRPr="00F46C17">
        <w:rPr>
          <w:rFonts w:ascii="Arial" w:hAnsi="Arial" w:cs="Arial"/>
          <w:sz w:val="22"/>
          <w:szCs w:val="22"/>
        </w:rPr>
        <w:t>El Control Ciudadano es una modalidad de participación ciudadana en los asuntos públicos con contenidos de vigilancia, crítica, seguimiento, evaluación, deliberación y sanción social, condicionada a la autonomía e independencia de los actores sociales y a los poderes sociales que disponga para producir consecuencias.</w:t>
      </w:r>
    </w:p>
    <w:p w14:paraId="0BBDC0BE"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DANE: </w:t>
      </w:r>
      <w:r w:rsidRPr="00F46C17">
        <w:rPr>
          <w:rFonts w:ascii="Arial" w:hAnsi="Arial" w:cs="Arial"/>
          <w:sz w:val="22"/>
          <w:szCs w:val="22"/>
        </w:rPr>
        <w:t>Departamento Administrativo Nacional de Estadística.</w:t>
      </w:r>
    </w:p>
    <w:p w14:paraId="0997E310"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Datos abiertos: </w:t>
      </w:r>
      <w:r w:rsidRPr="00F46C17">
        <w:rPr>
          <w:rFonts w:ascii="Arial" w:hAnsi="Arial" w:cs="Arial"/>
          <w:sz w:val="22"/>
          <w:szCs w:val="22"/>
        </w:rPr>
        <w:t>Son todos aquellos datos primarios (sin procesar) que se encuentran en formatos estándar e interoperables que facilitan su acceso y reutilización, los cuales están bajo la custodia de las entidades públicas y que son puestos a disposición de cualquier ciudadano, de forma libre y sin restricciones, con el fin de que terceros puedan reutilizarlos y crear servicios derivados de los mismos. Las principales características de los datos abiertos son:</w:t>
      </w:r>
    </w:p>
    <w:p w14:paraId="22EE8C78"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Completos</w:t>
      </w:r>
      <w:r w:rsidRPr="00F46C17">
        <w:rPr>
          <w:rFonts w:ascii="Arial" w:hAnsi="Arial" w:cs="Arial"/>
          <w:sz w:val="22"/>
          <w:szCs w:val="22"/>
        </w:rPr>
        <w:t>: Los datos públicos no deben estar sujetos a privacidad u otras limitaciones. Además, deben estar electrónicamente almacenados.</w:t>
      </w:r>
    </w:p>
    <w:p w14:paraId="348F9F27"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lastRenderedPageBreak/>
        <w:t>Primarios:</w:t>
      </w:r>
      <w:r w:rsidRPr="00F46C17">
        <w:rPr>
          <w:rFonts w:ascii="Arial" w:hAnsi="Arial" w:cs="Arial"/>
          <w:sz w:val="22"/>
          <w:szCs w:val="22"/>
        </w:rPr>
        <w:t> Significa que debe haber una disponibilidad de la fuente primaria, sin procesamientos y sin formas agregadas.</w:t>
      </w:r>
    </w:p>
    <w:p w14:paraId="04D9608E"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Oportunos</w:t>
      </w:r>
      <w:r w:rsidRPr="00F46C17">
        <w:rPr>
          <w:rFonts w:ascii="Arial" w:hAnsi="Arial" w:cs="Arial"/>
          <w:sz w:val="22"/>
          <w:szCs w:val="22"/>
        </w:rPr>
        <w:t>: Ello para preservar su valor.</w:t>
      </w:r>
    </w:p>
    <w:p w14:paraId="2259E2B5"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Accesibles</w:t>
      </w:r>
      <w:r w:rsidRPr="00F46C17">
        <w:rPr>
          <w:rFonts w:ascii="Arial" w:hAnsi="Arial" w:cs="Arial"/>
          <w:sz w:val="22"/>
          <w:szCs w:val="22"/>
        </w:rPr>
        <w:t>: La disponibilidad debe ser lo más amplia posible para los usuarios y para propósitos diversos.</w:t>
      </w:r>
    </w:p>
    <w:p w14:paraId="6D5AF94A"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Procesables</w:t>
      </w:r>
      <w:r w:rsidRPr="00F46C17">
        <w:rPr>
          <w:rFonts w:ascii="Arial" w:hAnsi="Arial" w:cs="Arial"/>
          <w:sz w:val="22"/>
          <w:szCs w:val="22"/>
        </w:rPr>
        <w:t>: Deben estar razonablemente estructurados para permitir su automatización por diversas herramientas.</w:t>
      </w:r>
    </w:p>
    <w:p w14:paraId="561A8D48"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Acceso indiscriminado</w:t>
      </w:r>
      <w:r w:rsidRPr="00F46C17">
        <w:rPr>
          <w:rFonts w:ascii="Arial" w:hAnsi="Arial" w:cs="Arial"/>
          <w:sz w:val="22"/>
          <w:szCs w:val="22"/>
        </w:rPr>
        <w:t>: Implica su disponibilidad para cualquier usuario, sin necesidad de su registro.</w:t>
      </w:r>
    </w:p>
    <w:p w14:paraId="53AAF7AB"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No-propietarios</w:t>
      </w:r>
      <w:r w:rsidRPr="00F46C17">
        <w:rPr>
          <w:rFonts w:ascii="Arial" w:hAnsi="Arial" w:cs="Arial"/>
          <w:sz w:val="22"/>
          <w:szCs w:val="22"/>
        </w:rPr>
        <w:t>: Deben estar disponibles en un formato donde nadie deba tener la exclusividad de su control.</w:t>
      </w:r>
    </w:p>
    <w:p w14:paraId="60EC4644" w14:textId="77777777" w:rsidR="00442005" w:rsidRPr="00F46C17" w:rsidRDefault="00442005" w:rsidP="00F91304">
      <w:pPr>
        <w:pStyle w:val="ListParagraph"/>
        <w:numPr>
          <w:ilvl w:val="0"/>
          <w:numId w:val="106"/>
        </w:numPr>
        <w:spacing w:after="240" w:line="276" w:lineRule="auto"/>
        <w:jc w:val="both"/>
        <w:rPr>
          <w:rFonts w:ascii="Arial" w:hAnsi="Arial" w:cs="Arial"/>
          <w:sz w:val="22"/>
          <w:szCs w:val="22"/>
        </w:rPr>
      </w:pPr>
      <w:r w:rsidRPr="00F46C17">
        <w:rPr>
          <w:rFonts w:ascii="Arial" w:hAnsi="Arial" w:cs="Arial"/>
          <w:b/>
          <w:sz w:val="22"/>
          <w:szCs w:val="22"/>
        </w:rPr>
        <w:t>Libres de licencias</w:t>
      </w:r>
      <w:r w:rsidRPr="00F46C17">
        <w:rPr>
          <w:rFonts w:ascii="Arial" w:hAnsi="Arial" w:cs="Arial"/>
          <w:sz w:val="22"/>
          <w:szCs w:val="22"/>
        </w:rPr>
        <w:t>: No deben estar sujetos a copyright, patentes, o regulaciones secretas. Una razonable privacidad, seguridad y restricciones puede ser aplicada por el gobierno u otros estamentos.</w:t>
      </w:r>
    </w:p>
    <w:p w14:paraId="6350952A"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Derecho a la Información: </w:t>
      </w:r>
      <w:r w:rsidRPr="00F46C17">
        <w:rPr>
          <w:rFonts w:ascii="Arial" w:hAnsi="Arial" w:cs="Arial"/>
          <w:sz w:val="22"/>
          <w:szCs w:val="22"/>
        </w:rPr>
        <w:t>Derecho constitucionalmente reconocido que tiene toda persona de buscar, recibir y difundir información. Las Naciones Unidas, en una de sus primeras asambleas generales afirmó que: "la libertad de información es un derecho fundamental y... la piedra angular de todas las libertades a las que están consagradas las Naciones Unidas". En otras palabras, es un derecho instrumental que puede ser utilizado para garantizar el cumplimiento de otros derechos esenciales del ser humano.</w:t>
      </w:r>
    </w:p>
    <w:p w14:paraId="25774CC4"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Disponibilidad: </w:t>
      </w:r>
      <w:r w:rsidRPr="00F46C17">
        <w:rPr>
          <w:rFonts w:ascii="Arial" w:hAnsi="Arial" w:cs="Arial"/>
          <w:sz w:val="22"/>
          <w:szCs w:val="22"/>
        </w:rPr>
        <w:t>Propiedad de que la información y sus recursos relacionados deben estar disponibles y utilizables cuando se los requiera.</w:t>
      </w:r>
    </w:p>
    <w:p w14:paraId="6CC8D33E"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DNP: </w:t>
      </w:r>
      <w:r w:rsidRPr="00F46C17">
        <w:rPr>
          <w:rFonts w:ascii="Arial" w:hAnsi="Arial" w:cs="Arial"/>
          <w:sz w:val="22"/>
          <w:szCs w:val="22"/>
        </w:rPr>
        <w:t>Departamento Nacional de Planeación.</w:t>
      </w:r>
    </w:p>
    <w:p w14:paraId="6F5CDBC5"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Ecosistema digital:</w:t>
      </w:r>
      <w:r w:rsidRPr="00F46C17">
        <w:rPr>
          <w:rFonts w:ascii="Arial" w:hAnsi="Arial" w:cs="Arial"/>
          <w:sz w:val="22"/>
          <w:szCs w:val="22"/>
        </w:rPr>
        <w:t xml:space="preserve"> Ambiente en donde se relacionan e interactúan de manera armónica, Servicios de infraestructura tecnológica, servicios centrados en el ciudadano, aplicaciones y usuarios.</w:t>
      </w:r>
    </w:p>
    <w:p w14:paraId="58680449"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Entorno de confianza digital: </w:t>
      </w:r>
      <w:r w:rsidRPr="00F46C17">
        <w:rPr>
          <w:rFonts w:ascii="Arial" w:hAnsi="Arial" w:cs="Arial"/>
          <w:sz w:val="22"/>
          <w:szCs w:val="22"/>
        </w:rPr>
        <w:t>Es la principal característica del entorno en donde se relaciona el Estado con los ciudadanos y los demás actores del ecosistema digital. Este entorno debe ser sencillo, corresponsable, previsible y seguro. Debe permitir un diálogo permanente entre los actores del ecosistema y proporcionar medios digitales ágiles, sencillos y útiles para el ciudadano.</w:t>
      </w:r>
    </w:p>
    <w:p w14:paraId="297937C4"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Estado abierto: </w:t>
      </w:r>
      <w:r w:rsidRPr="00F46C17">
        <w:rPr>
          <w:rFonts w:ascii="Arial" w:hAnsi="Arial" w:cs="Arial"/>
          <w:sz w:val="22"/>
          <w:szCs w:val="22"/>
        </w:rPr>
        <w:t xml:space="preserve">Es una modalidad de gestión pública más transparente, sujeta a rendición de cuentas, participativa y colaborativa, entre Estado y sociedad civil, donde el Estado hace posible una comunicación fluida y una interacción de doble vía entre gobierno y ciudadanía; dispone canales de diálogo e interacción, así como información para los ciudadanos con el fin de aprovechar su potencial contribución al proceso de gestión y la ciudadanía aprovecha la apertura de esos nuevos canales participativos, podrá colaborar activamente con la gestión de gobierno, promoviendo de este modo </w:t>
      </w:r>
      <w:r w:rsidRPr="00F46C17">
        <w:rPr>
          <w:rFonts w:ascii="Arial" w:hAnsi="Arial" w:cs="Arial"/>
          <w:sz w:val="22"/>
          <w:szCs w:val="22"/>
        </w:rPr>
        <w:lastRenderedPageBreak/>
        <w:t>una verdadera democracia. El Estado no solo hace referencia a la rama ejecutiva, sino a la rama legislativa, judicial y órganos de control.</w:t>
      </w:r>
    </w:p>
    <w:p w14:paraId="2A5D2C7A"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Estado competitivo: </w:t>
      </w:r>
      <w:r w:rsidRPr="00F46C17">
        <w:rPr>
          <w:rFonts w:ascii="Arial" w:hAnsi="Arial" w:cs="Arial"/>
          <w:sz w:val="22"/>
          <w:szCs w:val="22"/>
        </w:rPr>
        <w:t>Es aquel que cuenta con entidades públicas idóneas, preparadas y con alta calidad en sus procesos y en la implementación de políticas. El Estado proactivo se anticipa, es previsivo, mitiga riesgos y está a la vanguardia en los avances y tendencias tecnológicas para satisfacer sus necesidades.</w:t>
      </w:r>
    </w:p>
    <w:p w14:paraId="538008BB"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Estado proactivo: </w:t>
      </w:r>
      <w:r w:rsidRPr="00F46C17">
        <w:rPr>
          <w:rFonts w:ascii="Arial" w:hAnsi="Arial" w:cs="Arial"/>
          <w:sz w:val="22"/>
          <w:szCs w:val="22"/>
        </w:rPr>
        <w:t>Es aquel que promueve la interacción y la colaboración entre diferentes actores para la solución conjunta de retos y problemáticas, apuntando a la generación de valor público con el aprovechamiento de los medios digitales.</w:t>
      </w:r>
    </w:p>
    <w:p w14:paraId="71DBC18D"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Fuentes de información: </w:t>
      </w:r>
      <w:r w:rsidRPr="00F46C17">
        <w:rPr>
          <w:rFonts w:ascii="Arial" w:hAnsi="Arial" w:cs="Arial"/>
          <w:sz w:val="22"/>
          <w:szCs w:val="22"/>
        </w:rPr>
        <w:t>Se denominan fuentes de información a diversos tipos de documentos que contienen datos útiles para satisfacer una demanda de información o conocimiento.</w:t>
      </w:r>
    </w:p>
    <w:p w14:paraId="169D3357"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Gestión de TI:</w:t>
      </w:r>
      <w:r w:rsidRPr="00F46C17">
        <w:rPr>
          <w:rFonts w:ascii="Arial" w:hAnsi="Arial" w:cs="Arial"/>
          <w:sz w:val="22"/>
          <w:szCs w:val="22"/>
        </w:rPr>
        <w:t xml:space="preserve"> Es una práctica, que permite operar, innovar, administrar, desarrollar y usar apropiadamente las tecnologías de la información (TI). A través de la gestión de TI, se opera e implementa todo lo definido por el gobierno de TI. La gestión de TI permite a una organización optimizar los recursos, mejorar los procesos de negocio y de comunicación y aplicar las mejores prácticas.</w:t>
      </w:r>
    </w:p>
    <w:p w14:paraId="27C7407D" w14:textId="201ADA6D"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Gobierno de Arquitectura Empresarial: </w:t>
      </w:r>
      <w:r w:rsidRPr="00F46C17">
        <w:rPr>
          <w:rFonts w:ascii="Arial" w:hAnsi="Arial" w:cs="Arial"/>
          <w:sz w:val="22"/>
          <w:szCs w:val="22"/>
        </w:rPr>
        <w:t>Es una práctica, orientada a establecer unas instancias de decisión, alinear los procesos institucionales o de negocio con los procesos, recursos y estrategias de TI, para agregar valor a las organizaciones y apoyar el cumplimiento de sus objetivos estratégicos. El gobierno de Arquitectura empresarial gestiona y controla los riesgos, mide el desempeño de la arquitectura, define políticas de arquitectura, gestiona la evolución y cambios sobre los artefactos o productos de la arquitectura. El gobierno de la arquitectura es parte del gobierno corporativo o empresarial.</w:t>
      </w:r>
    </w:p>
    <w:p w14:paraId="2201B183"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Gobierno Digital: </w:t>
      </w:r>
      <w:r w:rsidRPr="00F46C17">
        <w:rPr>
          <w:rFonts w:ascii="Arial" w:hAnsi="Arial" w:cs="Arial"/>
          <w:sz w:val="22"/>
          <w:szCs w:val="22"/>
        </w:rPr>
        <w:t>Uso de las tecnologías digitales, como parte integral de las estrategias de modernización de los gobiernos, para crear valor público. Esto depende en un ecosistema de actores gubernamentales, ONG, empresas, asociaciones ciudadanas e individuos que dan soporte a la producción de y acceso a datos, servicios y contenido a través de interacciones con el gobierno”.</w:t>
      </w:r>
    </w:p>
    <w:p w14:paraId="3603A79C"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495056"/>
          <w:sz w:val="22"/>
          <w:szCs w:val="22"/>
        </w:rPr>
      </w:pPr>
      <w:r w:rsidRPr="00F46C17">
        <w:rPr>
          <w:rFonts w:ascii="Arial" w:hAnsi="Arial" w:cs="Arial"/>
          <w:b/>
          <w:sz w:val="22"/>
          <w:szCs w:val="22"/>
        </w:rPr>
        <w:t xml:space="preserve">Gobierno electrónico: </w:t>
      </w:r>
      <w:r w:rsidRPr="00F46C17">
        <w:rPr>
          <w:rFonts w:ascii="Arial" w:hAnsi="Arial" w:cs="Arial"/>
          <w:sz w:val="22"/>
          <w:szCs w:val="22"/>
        </w:rPr>
        <w:t>Uso de las tecnologías de la información para mejorar la eficiencia del Estado.</w:t>
      </w:r>
    </w:p>
    <w:p w14:paraId="4541EE47"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Innovación abierta: </w:t>
      </w:r>
      <w:r w:rsidRPr="00F46C17">
        <w:rPr>
          <w:rFonts w:ascii="Arial" w:hAnsi="Arial" w:cs="Arial"/>
          <w:sz w:val="22"/>
          <w:szCs w:val="22"/>
        </w:rPr>
        <w:t>La innovación abierta es una forma específica para la búsqueda e identificación de las soluciones a las problemáticas, a través de procesos de colaboración con actores externos. Es un proceso de comprender las problemáticas o necesidades en una entidad, abrir canales para dar a conocer las problemáticas identificadas y recibir ideas y propuestas de solución con apertura a todas las ideas y oportunidades que se generan en el entorno (usuarios, ciudadanos, aliados, academia, industria, etc), el análisis de las mismas y la selección final de las ideas más viables.</w:t>
      </w:r>
    </w:p>
    <w:p w14:paraId="0D5EF522"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00CDB1"/>
          <w:sz w:val="22"/>
          <w:szCs w:val="22"/>
        </w:rPr>
      </w:pPr>
      <w:r w:rsidRPr="00F46C17">
        <w:rPr>
          <w:rFonts w:ascii="Arial" w:hAnsi="Arial" w:cs="Arial"/>
          <w:b/>
          <w:sz w:val="22"/>
          <w:szCs w:val="22"/>
        </w:rPr>
        <w:lastRenderedPageBreak/>
        <w:t xml:space="preserve">Integridad: </w:t>
      </w:r>
      <w:r w:rsidRPr="00F46C17">
        <w:rPr>
          <w:rFonts w:ascii="Arial" w:hAnsi="Arial" w:cs="Arial"/>
          <w:sz w:val="22"/>
          <w:szCs w:val="22"/>
        </w:rPr>
        <w:t>Propiedad de salvaguardar la exactitud de la información y sus métodos de procesamiento deben ser exactos.</w:t>
      </w:r>
    </w:p>
    <w:p w14:paraId="0EEEDCF1"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Lineamiento: </w:t>
      </w:r>
      <w:r w:rsidRPr="00F46C17">
        <w:rPr>
          <w:rFonts w:ascii="Arial" w:hAnsi="Arial" w:cs="Arial"/>
          <w:sz w:val="22"/>
          <w:szCs w:val="22"/>
        </w:rPr>
        <w:t>Es una directriz o disposición obligatoria para efecto de este manual que debe ser implementada por las entidades públicas para el desarrollo de la política de gobierno digital. Los lineamientos pueden ser a través de estándares, guías, recomendaciones o buenas prácticas. </w:t>
      </w:r>
    </w:p>
    <w:p w14:paraId="7C9EB6E1"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Metadatos</w:t>
      </w:r>
      <w:r w:rsidRPr="007D4985">
        <w:rPr>
          <w:rFonts w:ascii="Arial" w:hAnsi="Arial" w:cs="Arial"/>
          <w:b/>
          <w:sz w:val="22"/>
          <w:szCs w:val="22"/>
        </w:rPr>
        <w:t xml:space="preserve">: </w:t>
      </w:r>
      <w:r w:rsidRPr="00F46C17">
        <w:rPr>
          <w:rFonts w:ascii="Arial" w:hAnsi="Arial" w:cs="Arial"/>
          <w:sz w:val="22"/>
          <w:szCs w:val="22"/>
        </w:rPr>
        <w:t>Los metadatos son campos o “datos que describen otros datos” que ofrecen al usuario información suficiente para entender y procesar los datos. Responden a estándares que definen su estructura, incluyendo el título, descripción, frecuencia de actualización, formato, licencia de uso, entre otros.</w:t>
      </w:r>
    </w:p>
    <w:p w14:paraId="6FDAD1D1"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lang w:val="es-ES_tradnl"/>
        </w:rPr>
      </w:pPr>
      <w:r w:rsidRPr="00F46C17">
        <w:rPr>
          <w:rFonts w:ascii="Arial" w:hAnsi="Arial" w:cs="Arial"/>
          <w:b/>
          <w:sz w:val="22"/>
          <w:szCs w:val="22"/>
          <w:lang w:val="es-ES_tradnl"/>
        </w:rPr>
        <w:t>MIPG:</w:t>
      </w:r>
      <w:r w:rsidRPr="00F46C17">
        <w:rPr>
          <w:rFonts w:ascii="Arial" w:hAnsi="Arial" w:cs="Arial"/>
          <w:sz w:val="22"/>
          <w:szCs w:val="22"/>
          <w:lang w:val="es-ES_tradnl"/>
        </w:rPr>
        <w:t xml:space="preserve"> Modelo Integrado de Planeación y Gestión.</w:t>
      </w:r>
    </w:p>
    <w:p w14:paraId="5B47B42F"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Open Data: </w:t>
      </w:r>
      <w:r w:rsidRPr="00F46C17">
        <w:rPr>
          <w:rFonts w:ascii="Arial" w:hAnsi="Arial" w:cs="Arial"/>
          <w:sz w:val="22"/>
          <w:szCs w:val="22"/>
        </w:rPr>
        <w:t>Datos Abiertos corresponde a una filosofía y práctica que persigue que determinados datos de los Gobiernos estén disponibles de forma libre a todo el mundo, sin restricciones de copyright, patentes u otros mecanismos de control, permitiendo el impulso del crecimiento económico, salvaguardar los derechos de ciudadanos y empresas, así como, delimitar las obligaciones de las administraciones.</w:t>
      </w:r>
    </w:p>
    <w:p w14:paraId="68D85606" w14:textId="77777777" w:rsidR="00442005" w:rsidRPr="00F46C17" w:rsidRDefault="00442005"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 xml:space="preserve">Participación Ciudadana: </w:t>
      </w:r>
      <w:r w:rsidRPr="00F46C17">
        <w:rPr>
          <w:rFonts w:ascii="Arial" w:hAnsi="Arial" w:cs="Arial"/>
          <w:sz w:val="22"/>
          <w:szCs w:val="22"/>
        </w:rPr>
        <w:t>Es el derecho que tienen las personas y las organizaciones civiles, sin distingo alguno, a incidir, a través de diversas acciones, en la elaboración, ejecución y seguimiento de las decisiones relacionadas con el manejo de los asuntos públicos, cuando les asista interés o puedan resultar afectados por ellas. Es un derecho inherente a las personas y un deber consagrado en la Constitución. La participación ciudadana puede tener distintos alcances: la información, la consulta, la iniciativa, la deliberación, la decisión y el control de la gestión pública.</w:t>
      </w:r>
    </w:p>
    <w:p w14:paraId="4E69140C"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495056"/>
          <w:sz w:val="22"/>
          <w:szCs w:val="22"/>
        </w:rPr>
      </w:pPr>
      <w:r w:rsidRPr="00F46C17">
        <w:rPr>
          <w:rFonts w:ascii="Arial" w:hAnsi="Arial" w:cs="Arial"/>
          <w:b/>
          <w:sz w:val="22"/>
          <w:szCs w:val="22"/>
        </w:rPr>
        <w:t xml:space="preserve">Participación indirecta: </w:t>
      </w:r>
      <w:r w:rsidRPr="00F46C17">
        <w:rPr>
          <w:rFonts w:ascii="Arial" w:hAnsi="Arial" w:cs="Arial"/>
          <w:sz w:val="22"/>
          <w:szCs w:val="22"/>
        </w:rPr>
        <w:t>Es la participación de una empresa en el capital de otra, a través de interpuesta persona o en asociación con otra empresa, socio o sociedad.</w:t>
      </w:r>
    </w:p>
    <w:p w14:paraId="3032F178" w14:textId="77777777" w:rsidR="00442005" w:rsidRPr="00F46C17" w:rsidRDefault="00442005" w:rsidP="00F91304">
      <w:pPr>
        <w:pStyle w:val="ListParagraph"/>
        <w:numPr>
          <w:ilvl w:val="0"/>
          <w:numId w:val="51"/>
        </w:numPr>
        <w:spacing w:after="240" w:line="276" w:lineRule="auto"/>
        <w:ind w:left="360"/>
        <w:jc w:val="both"/>
        <w:rPr>
          <w:rFonts w:ascii="Arial" w:hAnsi="Arial" w:cs="Arial"/>
          <w:b/>
          <w:sz w:val="22"/>
          <w:szCs w:val="22"/>
        </w:rPr>
      </w:pPr>
      <w:r w:rsidRPr="00F46C17">
        <w:rPr>
          <w:rFonts w:ascii="Arial" w:hAnsi="Arial" w:cs="Arial"/>
          <w:b/>
          <w:sz w:val="22"/>
          <w:szCs w:val="22"/>
        </w:rPr>
        <w:t xml:space="preserve">Reutilización: </w:t>
      </w:r>
      <w:r w:rsidRPr="00F46C17">
        <w:rPr>
          <w:rFonts w:ascii="Arial" w:hAnsi="Arial" w:cs="Arial"/>
          <w:sz w:val="22"/>
          <w:szCs w:val="22"/>
        </w:rPr>
        <w:t>El uso de documentos que obran en poder de organismos del sector público por personas físicas o jurídicas con fines comerciales o no comerciales distintos del propósito inicial que tenían esos documentos en la misión de servicio público para la que se produjeron.</w:t>
      </w:r>
    </w:p>
    <w:p w14:paraId="2D664BA8"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00CDB1"/>
          <w:sz w:val="22"/>
          <w:szCs w:val="22"/>
        </w:rPr>
      </w:pPr>
      <w:r w:rsidRPr="00F46C17">
        <w:rPr>
          <w:rFonts w:ascii="Arial" w:hAnsi="Arial" w:cs="Arial"/>
          <w:b/>
          <w:sz w:val="22"/>
          <w:szCs w:val="22"/>
        </w:rPr>
        <w:t>Tecnologías</w:t>
      </w:r>
      <w:r w:rsidRPr="00F46C17">
        <w:rPr>
          <w:rFonts w:ascii="Arial" w:hAnsi="Arial" w:cs="Arial"/>
          <w:b/>
          <w:color w:val="00CDB1"/>
          <w:sz w:val="22"/>
          <w:szCs w:val="22"/>
        </w:rPr>
        <w:t xml:space="preserve"> </w:t>
      </w:r>
      <w:r w:rsidRPr="00F46C17">
        <w:rPr>
          <w:rFonts w:ascii="Arial" w:hAnsi="Arial" w:cs="Arial"/>
          <w:b/>
          <w:sz w:val="22"/>
          <w:szCs w:val="22"/>
        </w:rPr>
        <w:t xml:space="preserve">de la Información y las Comunicaciones – TIC: </w:t>
      </w:r>
      <w:r w:rsidRPr="00F46C17">
        <w:rPr>
          <w:rFonts w:ascii="Arial" w:hAnsi="Arial" w:cs="Arial"/>
          <w:sz w:val="22"/>
          <w:szCs w:val="22"/>
        </w:rPr>
        <w:t>Las Tecnologías de la Información y las Comunicaciones (TIC), son el conjunto de recursos, herramientas, equipos, programas informáticos, aplicaciones, redes y medios; que permiten la compilación, procesamiento, almacenamiento, transmisión de información como: voz, datos, texto, video e imágenes (Art. 6 Ley 1341 de 2009).</w:t>
      </w:r>
    </w:p>
    <w:p w14:paraId="48713550"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495056"/>
          <w:sz w:val="22"/>
          <w:szCs w:val="22"/>
        </w:rPr>
      </w:pPr>
      <w:r w:rsidRPr="00F46C17">
        <w:rPr>
          <w:rFonts w:ascii="Arial" w:hAnsi="Arial" w:cs="Arial"/>
          <w:b/>
          <w:sz w:val="22"/>
          <w:szCs w:val="22"/>
        </w:rPr>
        <w:t xml:space="preserve">TIC para el Desarrollo: </w:t>
      </w:r>
      <w:r w:rsidRPr="00F46C17">
        <w:rPr>
          <w:rFonts w:ascii="Arial" w:hAnsi="Arial" w:cs="Arial"/>
          <w:sz w:val="22"/>
          <w:szCs w:val="22"/>
        </w:rPr>
        <w:t>Aplicación de las Tecnologías de la Información y las Comunicaciones - TIC en apoyo a medidas nacionales para la superación de la pobreza, el aumento de la competitividad y la superación de problemáticas en diferentes poblaciones, sectores y territorios (en inglés ICT4D).</w:t>
      </w:r>
    </w:p>
    <w:p w14:paraId="3A170A44" w14:textId="77777777" w:rsidR="00442005" w:rsidRPr="00F46C17" w:rsidRDefault="00442005" w:rsidP="00F91304">
      <w:pPr>
        <w:pStyle w:val="ListParagraph"/>
        <w:numPr>
          <w:ilvl w:val="0"/>
          <w:numId w:val="51"/>
        </w:numPr>
        <w:spacing w:after="240" w:line="276" w:lineRule="auto"/>
        <w:ind w:left="360"/>
        <w:jc w:val="both"/>
        <w:rPr>
          <w:rFonts w:ascii="Arial" w:hAnsi="Arial" w:cs="Arial"/>
          <w:color w:val="495056"/>
          <w:sz w:val="22"/>
          <w:szCs w:val="22"/>
        </w:rPr>
      </w:pPr>
      <w:r w:rsidRPr="00F46C17">
        <w:rPr>
          <w:rFonts w:ascii="Arial" w:hAnsi="Arial" w:cs="Arial"/>
          <w:b/>
          <w:sz w:val="22"/>
          <w:szCs w:val="22"/>
        </w:rPr>
        <w:lastRenderedPageBreak/>
        <w:t xml:space="preserve">Urna de Cristal: </w:t>
      </w:r>
      <w:r w:rsidRPr="00F46C17">
        <w:rPr>
          <w:rFonts w:ascii="Arial" w:hAnsi="Arial" w:cs="Arial"/>
          <w:sz w:val="22"/>
          <w:szCs w:val="22"/>
        </w:rPr>
        <w:t xml:space="preserve">Es la principal plataforma del gobierno colombiano para la participación ciudadana y la transparencia gubernamental, administrada por el Ministerio TIC. En ella, se desarrollan tres tipos de campaña: </w:t>
      </w:r>
    </w:p>
    <w:p w14:paraId="20F1A221" w14:textId="77777777" w:rsidR="00442005" w:rsidRPr="00F46C17" w:rsidRDefault="00442005" w:rsidP="00F91304">
      <w:pPr>
        <w:pStyle w:val="ListParagraph"/>
        <w:numPr>
          <w:ilvl w:val="0"/>
          <w:numId w:val="105"/>
        </w:numPr>
        <w:spacing w:after="240" w:line="276" w:lineRule="auto"/>
        <w:jc w:val="both"/>
        <w:rPr>
          <w:rFonts w:ascii="Arial" w:hAnsi="Arial" w:cs="Arial"/>
          <w:color w:val="495056"/>
          <w:sz w:val="22"/>
          <w:szCs w:val="22"/>
        </w:rPr>
      </w:pPr>
      <w:r w:rsidRPr="00F46C17">
        <w:rPr>
          <w:rFonts w:ascii="Arial" w:hAnsi="Arial" w:cs="Arial"/>
          <w:sz w:val="22"/>
          <w:szCs w:val="22"/>
        </w:rPr>
        <w:t>De consulta: el ciudadano pregunta, el gobierno responde.</w:t>
      </w:r>
    </w:p>
    <w:p w14:paraId="70E59424" w14:textId="77777777" w:rsidR="00442005" w:rsidRPr="00F46C17" w:rsidRDefault="00442005" w:rsidP="00F91304">
      <w:pPr>
        <w:pStyle w:val="ListParagraph"/>
        <w:numPr>
          <w:ilvl w:val="0"/>
          <w:numId w:val="105"/>
        </w:numPr>
        <w:spacing w:after="240" w:line="276" w:lineRule="auto"/>
        <w:jc w:val="both"/>
        <w:rPr>
          <w:rFonts w:ascii="Arial" w:hAnsi="Arial" w:cs="Arial"/>
          <w:color w:val="495056"/>
          <w:sz w:val="22"/>
          <w:szCs w:val="22"/>
        </w:rPr>
      </w:pPr>
      <w:r w:rsidRPr="00F46C17">
        <w:rPr>
          <w:rFonts w:ascii="Arial" w:hAnsi="Arial" w:cs="Arial"/>
          <w:sz w:val="22"/>
          <w:szCs w:val="22"/>
        </w:rPr>
        <w:t>Pedagógicas: el gobierno resuelve dudas y hace pedagogía con el ciudadano.</w:t>
      </w:r>
    </w:p>
    <w:p w14:paraId="32712636" w14:textId="77777777" w:rsidR="00442005" w:rsidRPr="00F46C17" w:rsidRDefault="00442005" w:rsidP="00F91304">
      <w:pPr>
        <w:pStyle w:val="ListParagraph"/>
        <w:numPr>
          <w:ilvl w:val="0"/>
          <w:numId w:val="105"/>
        </w:numPr>
        <w:spacing w:after="240" w:line="276" w:lineRule="auto"/>
        <w:jc w:val="both"/>
        <w:rPr>
          <w:rFonts w:ascii="Arial" w:hAnsi="Arial" w:cs="Arial"/>
          <w:color w:val="495056"/>
          <w:sz w:val="22"/>
          <w:szCs w:val="22"/>
        </w:rPr>
      </w:pPr>
      <w:r w:rsidRPr="00F46C17">
        <w:rPr>
          <w:rFonts w:ascii="Arial" w:hAnsi="Arial" w:cs="Arial"/>
          <w:sz w:val="22"/>
          <w:szCs w:val="22"/>
        </w:rPr>
        <w:t>Ejercicios de participación: el ciudadano incide en política pública.</w:t>
      </w:r>
    </w:p>
    <w:p w14:paraId="39D3A648" w14:textId="77777777" w:rsidR="007F2B04" w:rsidRPr="00F46C17" w:rsidRDefault="00442005" w:rsidP="00F91304">
      <w:pPr>
        <w:pStyle w:val="ListParagraph"/>
        <w:numPr>
          <w:ilvl w:val="0"/>
          <w:numId w:val="51"/>
        </w:numPr>
        <w:spacing w:after="240" w:line="276" w:lineRule="auto"/>
        <w:ind w:left="360"/>
        <w:jc w:val="both"/>
        <w:rPr>
          <w:rFonts w:ascii="Arial" w:hAnsi="Arial" w:cs="Arial"/>
          <w:color w:val="495056"/>
          <w:sz w:val="22"/>
          <w:szCs w:val="22"/>
        </w:rPr>
      </w:pPr>
      <w:r w:rsidRPr="00F46C17">
        <w:rPr>
          <w:rFonts w:ascii="Arial" w:hAnsi="Arial" w:cs="Arial"/>
          <w:b/>
          <w:sz w:val="22"/>
          <w:szCs w:val="22"/>
        </w:rPr>
        <w:t>Valor público:</w:t>
      </w:r>
      <w:r w:rsidRPr="00F46C17">
        <w:rPr>
          <w:rFonts w:ascii="Arial" w:hAnsi="Arial" w:cs="Arial"/>
          <w:color w:val="495056"/>
          <w:sz w:val="22"/>
          <w:szCs w:val="22"/>
        </w:rPr>
        <w:t xml:space="preserve"> </w:t>
      </w:r>
      <w:r w:rsidRPr="00F46C17">
        <w:rPr>
          <w:rFonts w:ascii="Arial" w:hAnsi="Arial" w:cs="Arial"/>
          <w:sz w:val="22"/>
          <w:szCs w:val="22"/>
        </w:rPr>
        <w:t>Se relaciona con la garantía de derechos, la satisfacción de necesidades y la prestación de servicios de calidad. Por ello, somos conscientes que no solo es hacer uso de las tecnologías, sino cómo las tecnologías ayudan a resolver problemas reales. Este sería el fin último del uso de los medios digitales en la relación del Estado y el ciudadano.</w:t>
      </w:r>
      <w:r w:rsidRPr="00F46C17">
        <w:rPr>
          <w:rFonts w:ascii="Arial" w:hAnsi="Arial" w:cs="Arial"/>
          <w:color w:val="495056"/>
          <w:sz w:val="22"/>
          <w:szCs w:val="22"/>
        </w:rPr>
        <w:t xml:space="preserve"> </w:t>
      </w:r>
    </w:p>
    <w:p w14:paraId="786B26AF" w14:textId="458CDA2E" w:rsidR="00FA45D2" w:rsidRDefault="00FA45D2" w:rsidP="00F91304">
      <w:pPr>
        <w:pStyle w:val="ListParagraph"/>
        <w:numPr>
          <w:ilvl w:val="0"/>
          <w:numId w:val="51"/>
        </w:numPr>
        <w:spacing w:after="240" w:line="276" w:lineRule="auto"/>
        <w:ind w:left="360"/>
        <w:jc w:val="both"/>
        <w:rPr>
          <w:rFonts w:ascii="Arial" w:hAnsi="Arial" w:cs="Arial"/>
          <w:sz w:val="22"/>
          <w:szCs w:val="22"/>
        </w:rPr>
      </w:pPr>
      <w:r w:rsidRPr="00F46C17">
        <w:rPr>
          <w:rFonts w:ascii="Arial" w:hAnsi="Arial" w:cs="Arial"/>
          <w:b/>
          <w:sz w:val="22"/>
          <w:szCs w:val="22"/>
        </w:rPr>
        <w:t>BPM</w:t>
      </w:r>
      <w:r w:rsidR="00396EDA" w:rsidRPr="00F46C17">
        <w:rPr>
          <w:rFonts w:ascii="Arial" w:hAnsi="Arial" w:cs="Arial"/>
          <w:b/>
          <w:sz w:val="22"/>
          <w:szCs w:val="22"/>
        </w:rPr>
        <w:t xml:space="preserve"> </w:t>
      </w:r>
      <w:r w:rsidR="00783DB0" w:rsidRPr="00F46C17">
        <w:rPr>
          <w:rFonts w:ascii="Arial" w:hAnsi="Arial" w:cs="Arial"/>
          <w:b/>
          <w:sz w:val="22"/>
          <w:szCs w:val="22"/>
        </w:rPr>
        <w:t>(Business Process Management)</w:t>
      </w:r>
      <w:r w:rsidRPr="00F46C17">
        <w:rPr>
          <w:rFonts w:ascii="Arial" w:hAnsi="Arial" w:cs="Arial"/>
          <w:b/>
          <w:sz w:val="22"/>
          <w:szCs w:val="22"/>
        </w:rPr>
        <w:t xml:space="preserve">: </w:t>
      </w:r>
      <w:r w:rsidR="009E6CD1" w:rsidRPr="00F46C17">
        <w:rPr>
          <w:rFonts w:ascii="Arial" w:hAnsi="Arial" w:cs="Arial"/>
          <w:sz w:val="22"/>
          <w:szCs w:val="22"/>
        </w:rPr>
        <w:t xml:space="preserve">BPM es </w:t>
      </w:r>
      <w:r w:rsidR="00396EDA" w:rsidRPr="00F46C17">
        <w:rPr>
          <w:rFonts w:ascii="Arial" w:hAnsi="Arial" w:cs="Arial"/>
          <w:sz w:val="22"/>
          <w:szCs w:val="22"/>
        </w:rPr>
        <w:t>una disciplina</w:t>
      </w:r>
      <w:r w:rsidR="009E6CD1" w:rsidRPr="00F46C17">
        <w:rPr>
          <w:rFonts w:ascii="Arial" w:hAnsi="Arial" w:cs="Arial"/>
          <w:sz w:val="22"/>
          <w:szCs w:val="22"/>
        </w:rPr>
        <w:t xml:space="preserve"> de gestión adaptable, desarrollado con la finalidad de sistematizar y facilitar procesos organizacionales</w:t>
      </w:r>
      <w:r w:rsidR="00396EDA" w:rsidRPr="00F46C17">
        <w:rPr>
          <w:rFonts w:ascii="Arial" w:hAnsi="Arial" w:cs="Arial"/>
          <w:sz w:val="22"/>
          <w:szCs w:val="22"/>
        </w:rPr>
        <w:t xml:space="preserve"> y puede sop</w:t>
      </w:r>
      <w:r w:rsidR="00437658" w:rsidRPr="00F46C17">
        <w:rPr>
          <w:rFonts w:ascii="Arial" w:hAnsi="Arial" w:cs="Arial"/>
          <w:sz w:val="22"/>
          <w:szCs w:val="22"/>
        </w:rPr>
        <w:t>ortarse con tecnología software que permite a las empresas modelizar, implementar y ejecutar procesos automáticamente.</w:t>
      </w:r>
    </w:p>
    <w:p w14:paraId="479ADF64" w14:textId="77777777" w:rsidR="00442005" w:rsidRPr="0011253A" w:rsidRDefault="00442005" w:rsidP="00F91304">
      <w:pPr>
        <w:pStyle w:val="ListParagraph"/>
        <w:spacing w:after="240" w:line="276" w:lineRule="auto"/>
        <w:ind w:left="360"/>
        <w:jc w:val="both"/>
        <w:rPr>
          <w:rFonts w:ascii="Arial" w:hAnsi="Arial"/>
          <w:sz w:val="22"/>
        </w:rPr>
      </w:pPr>
    </w:p>
    <w:bookmarkStart w:id="1131" w:name="_Toc28252934" w:displacedByCustomXml="next"/>
    <w:bookmarkEnd w:id="1131" w:displacedByCustomXml="next"/>
    <w:bookmarkStart w:id="1132" w:name="_Toc28252935" w:displacedByCustomXml="next"/>
    <w:bookmarkEnd w:id="1132" w:displacedByCustomXml="next"/>
    <w:bookmarkStart w:id="1133" w:name="_Toc28252936" w:displacedByCustomXml="next"/>
    <w:bookmarkEnd w:id="1133" w:displacedByCustomXml="next"/>
    <w:bookmarkStart w:id="1134" w:name="_Toc28252937" w:displacedByCustomXml="next"/>
    <w:bookmarkEnd w:id="1134" w:displacedByCustomXml="next"/>
    <w:bookmarkStart w:id="1135" w:name="_Toc28252938" w:displacedByCustomXml="next"/>
    <w:bookmarkEnd w:id="1135" w:displacedByCustomXml="next"/>
    <w:bookmarkStart w:id="1136" w:name="_Toc28252939" w:displacedByCustomXml="next"/>
    <w:bookmarkEnd w:id="1136" w:displacedByCustomXml="next"/>
    <w:bookmarkStart w:id="1137" w:name="_Toc28252940" w:displacedByCustomXml="next"/>
    <w:bookmarkEnd w:id="1137" w:displacedByCustomXml="next"/>
    <w:bookmarkStart w:id="1138" w:name="_Toc28252941" w:displacedByCustomXml="next"/>
    <w:bookmarkEnd w:id="1138" w:displacedByCustomXml="next"/>
    <w:bookmarkStart w:id="1139" w:name="_Toc28252942" w:displacedByCustomXml="next"/>
    <w:bookmarkEnd w:id="1139" w:displacedByCustomXml="next"/>
    <w:bookmarkStart w:id="1140" w:name="_Toc28252943" w:displacedByCustomXml="next"/>
    <w:bookmarkEnd w:id="1140" w:displacedByCustomXml="next"/>
    <w:bookmarkStart w:id="1141" w:name="_Toc28252944" w:displacedByCustomXml="next"/>
    <w:bookmarkEnd w:id="1141" w:displacedByCustomXml="next"/>
    <w:bookmarkStart w:id="1142" w:name="_Toc28252945" w:displacedByCustomXml="next"/>
    <w:bookmarkEnd w:id="1142" w:displacedByCustomXml="next"/>
    <w:bookmarkStart w:id="1143" w:name="_Toc28252946" w:displacedByCustomXml="next"/>
    <w:bookmarkEnd w:id="1143" w:displacedByCustomXml="next"/>
    <w:bookmarkStart w:id="1144" w:name="_Toc28252947" w:displacedByCustomXml="next"/>
    <w:bookmarkEnd w:id="1144" w:displacedByCustomXml="next"/>
    <w:bookmarkStart w:id="1145" w:name="_Toc28252948" w:displacedByCustomXml="next"/>
    <w:bookmarkEnd w:id="1145" w:displacedByCustomXml="next"/>
    <w:bookmarkStart w:id="1146" w:name="_Toc28252949" w:displacedByCustomXml="next"/>
    <w:bookmarkEnd w:id="1146" w:displacedByCustomXml="next"/>
    <w:bookmarkStart w:id="1147" w:name="_Toc28263405" w:displacedByCustomXml="next"/>
    <w:bookmarkEnd w:id="1147" w:displacedByCustomXml="next"/>
    <w:bookmarkStart w:id="1148" w:name="_Toc28263404" w:displacedByCustomXml="next"/>
    <w:bookmarkEnd w:id="1148" w:displacedByCustomXml="next"/>
    <w:bookmarkStart w:id="1149" w:name="_Toc28263403" w:displacedByCustomXml="next"/>
    <w:bookmarkEnd w:id="1149" w:displacedByCustomXml="next"/>
    <w:bookmarkStart w:id="1150" w:name="_Toc28263402" w:displacedByCustomXml="next"/>
    <w:bookmarkEnd w:id="1150" w:displacedByCustomXml="next"/>
    <w:bookmarkStart w:id="1151" w:name="_Toc28263401" w:displacedByCustomXml="next"/>
    <w:bookmarkEnd w:id="1151" w:displacedByCustomXml="next"/>
    <w:bookmarkStart w:id="1152" w:name="_Toc28263400" w:displacedByCustomXml="next"/>
    <w:bookmarkEnd w:id="1152" w:displacedByCustomXml="next"/>
    <w:bookmarkStart w:id="1153" w:name="_Toc28263399" w:displacedByCustomXml="next"/>
    <w:bookmarkEnd w:id="1153" w:displacedByCustomXml="next"/>
    <w:bookmarkStart w:id="1154" w:name="_Toc28263398" w:displacedByCustomXml="next"/>
    <w:bookmarkEnd w:id="1154" w:displacedByCustomXml="next"/>
    <w:bookmarkStart w:id="1155" w:name="_Toc28263397" w:displacedByCustomXml="next"/>
    <w:bookmarkEnd w:id="1155" w:displacedByCustomXml="next"/>
    <w:bookmarkStart w:id="1156" w:name="_Toc28263396" w:displacedByCustomXml="next"/>
    <w:bookmarkEnd w:id="1156" w:displacedByCustomXml="next"/>
    <w:bookmarkStart w:id="1157" w:name="_Toc28263395" w:displacedByCustomXml="next"/>
    <w:bookmarkEnd w:id="1157" w:displacedByCustomXml="next"/>
    <w:bookmarkStart w:id="1158" w:name="_Toc28263394" w:displacedByCustomXml="next"/>
    <w:bookmarkEnd w:id="1158" w:displacedByCustomXml="next"/>
    <w:bookmarkStart w:id="1159" w:name="_Toc28263393" w:displacedByCustomXml="next"/>
    <w:bookmarkEnd w:id="1159" w:displacedByCustomXml="next"/>
    <w:bookmarkStart w:id="1160" w:name="_Toc28263392" w:displacedByCustomXml="next"/>
    <w:bookmarkEnd w:id="1160" w:displacedByCustomXml="next"/>
    <w:bookmarkStart w:id="1161" w:name="_Toc28263391" w:displacedByCustomXml="next"/>
    <w:bookmarkEnd w:id="1161" w:displacedByCustomXml="next"/>
    <w:bookmarkStart w:id="1162" w:name="_Toc28263390" w:displacedByCustomXml="next"/>
    <w:bookmarkEnd w:id="1162" w:displacedByCustomXml="next"/>
    <w:bookmarkStart w:id="1163" w:name="_Toc28593994" w:displacedByCustomXml="next"/>
    <w:sdt>
      <w:sdtPr>
        <w:rPr>
          <w:b w:val="0"/>
          <w:szCs w:val="24"/>
          <w:lang w:val="es-ES"/>
        </w:rPr>
        <w:id w:val="-392199251"/>
        <w:docPartObj>
          <w:docPartGallery w:val="Bibliographies"/>
          <w:docPartUnique/>
        </w:docPartObj>
      </w:sdtPr>
      <w:sdtEndPr>
        <w:rPr>
          <w:lang w:val="es-CO"/>
        </w:rPr>
      </w:sdtEndPr>
      <w:sdtContent>
        <w:bookmarkStart w:id="1164" w:name="_Toc28249418" w:displacedByCustomXml="next"/>
        <w:sdt>
          <w:sdtPr>
            <w:rPr>
              <w:b w:val="0"/>
              <w:szCs w:val="24"/>
              <w:lang w:val="es-ES"/>
            </w:rPr>
            <w:id w:val="358943658"/>
            <w:docPartObj>
              <w:docPartGallery w:val="Bibliographies"/>
              <w:docPartUnique/>
            </w:docPartObj>
          </w:sdtPr>
          <w:sdtEndPr>
            <w:rPr>
              <w:lang w:val="es-CO"/>
            </w:rPr>
          </w:sdtEndPr>
          <w:sdtContent>
            <w:sdt>
              <w:sdtPr>
                <w:rPr>
                  <w:b w:val="0"/>
                  <w:szCs w:val="24"/>
                  <w:lang w:val="es-ES"/>
                </w:rPr>
                <w:id w:val="-1488164864"/>
                <w:docPartObj>
                  <w:docPartGallery w:val="Bibliographies"/>
                  <w:docPartUnique/>
                </w:docPartObj>
              </w:sdtPr>
              <w:sdtEndPr>
                <w:rPr>
                  <w:lang w:val="es-CO"/>
                </w:rPr>
              </w:sdtEndPr>
              <w:sdtContent>
                <w:bookmarkStart w:id="1165" w:name="_Toc27549610" w:displacedByCustomXml="prev"/>
                <w:p w14:paraId="1074D2BA" w14:textId="3A1FFE4A" w:rsidR="00D67C7B" w:rsidRDefault="00D67C7B" w:rsidP="00F91304">
                  <w:pPr>
                    <w:pStyle w:val="Heading1"/>
                    <w:spacing w:before="100" w:beforeAutospacing="1" w:after="100" w:afterAutospacing="1" w:line="276" w:lineRule="auto"/>
                    <w:rPr>
                      <w:rFonts w:ascii="Arial" w:hAnsi="Arial" w:cs="Arial"/>
                      <w:sz w:val="22"/>
                      <w:szCs w:val="22"/>
                      <w:lang w:val="es-ES_tradnl"/>
                    </w:rPr>
                  </w:pPr>
                  <w:r>
                    <w:rPr>
                      <w:rFonts w:ascii="Arial" w:hAnsi="Arial" w:cs="Arial"/>
                      <w:sz w:val="22"/>
                      <w:szCs w:val="22"/>
                      <w:lang w:val="es-ES_tradnl"/>
                    </w:rPr>
                    <w:t>REFERENCIAS BIBLIOGRÁFICAS</w:t>
                  </w:r>
                  <w:bookmarkEnd w:id="1163"/>
                  <w:bookmarkEnd w:id="1164"/>
                  <w:bookmarkEnd w:id="1165"/>
                </w:p>
                <w:sdt>
                  <w:sdtPr>
                    <w:rPr>
                      <w:b/>
                    </w:rPr>
                    <w:id w:val="-573587230"/>
                    <w:bibliography/>
                  </w:sdtPr>
                  <w:sdtEndPr>
                    <w:rPr>
                      <w:b w:val="0"/>
                    </w:rPr>
                  </w:sdtEndPr>
                  <w:sdtContent>
                    <w:p w14:paraId="7450FE65" w14:textId="77777777" w:rsidR="0072133B" w:rsidRDefault="00D67C7B" w:rsidP="0072133B">
                      <w:pPr>
                        <w:pStyle w:val="Bibliography"/>
                        <w:ind w:left="720" w:hanging="720"/>
                        <w:rPr>
                          <w:noProof/>
                          <w:lang w:val="es-ES_tradnl"/>
                        </w:rPr>
                      </w:pPr>
                      <w:r>
                        <w:fldChar w:fldCharType="begin"/>
                      </w:r>
                      <w:r>
                        <w:instrText>BIBLIOGRAPHY</w:instrText>
                      </w:r>
                      <w:r>
                        <w:fldChar w:fldCharType="separate"/>
                      </w:r>
                      <w:r w:rsidR="0072133B">
                        <w:rPr>
                          <w:noProof/>
                          <w:lang w:val="es-ES_tradnl"/>
                        </w:rPr>
                        <w:t xml:space="preserve">Departamento Administrativo de la Función Pública de Colombia. (2017). </w:t>
                      </w:r>
                      <w:r w:rsidR="0072133B">
                        <w:rPr>
                          <w:i/>
                          <w:iCs/>
                          <w:noProof/>
                          <w:lang w:val="es-ES_tradnl"/>
                        </w:rPr>
                        <w:t>Modelo Integrado de Planeación y Gestión -MIPG.</w:t>
                      </w:r>
                      <w:r w:rsidR="0072133B">
                        <w:rPr>
                          <w:noProof/>
                          <w:lang w:val="es-ES_tradnl"/>
                        </w:rPr>
                        <w:t xml:space="preserve"> Función Publica. Bogota D.C: F. Recuperado el 1 de 12 de 2017, de http://www.funcionpublica.gov.co/eva/mipg/index.html</w:t>
                      </w:r>
                    </w:p>
                    <w:p w14:paraId="623C6CA3" w14:textId="77777777" w:rsidR="0072133B" w:rsidRDefault="0072133B" w:rsidP="0072133B">
                      <w:pPr>
                        <w:pStyle w:val="Bibliography"/>
                        <w:ind w:left="720" w:hanging="720"/>
                        <w:rPr>
                          <w:noProof/>
                          <w:lang w:val="es-ES_tradnl"/>
                        </w:rPr>
                      </w:pPr>
                      <w:r>
                        <w:rPr>
                          <w:noProof/>
                          <w:lang w:val="es-ES_tradnl"/>
                        </w:rPr>
                        <w:t xml:space="preserve">El Congreso de la Republica de Colombia. (2019). Artículo 147°. Transformación Digital Pública. En </w:t>
                      </w:r>
                      <w:r>
                        <w:rPr>
                          <w:i/>
                          <w:iCs/>
                          <w:noProof/>
                          <w:lang w:val="es-ES_tradnl"/>
                        </w:rPr>
                        <w:t>Ley 1955 de 2019 - Plan Nacional de Desarrollo 2018-2022</w:t>
                      </w:r>
                      <w:r>
                        <w:rPr>
                          <w:noProof/>
                          <w:lang w:val="es-ES_tradnl"/>
                        </w:rPr>
                        <w:t xml:space="preserve"> (pág. 198). Bogota D.C: EL CONGRESO DE COLOMBIA.</w:t>
                      </w:r>
                    </w:p>
                    <w:p w14:paraId="4320A479" w14:textId="77777777" w:rsidR="0072133B" w:rsidRDefault="0072133B" w:rsidP="0072133B">
                      <w:pPr>
                        <w:pStyle w:val="Bibliography"/>
                        <w:ind w:left="720" w:hanging="720"/>
                        <w:rPr>
                          <w:noProof/>
                          <w:lang w:val="es-ES_tradnl"/>
                        </w:rPr>
                      </w:pPr>
                      <w:r>
                        <w:rPr>
                          <w:noProof/>
                          <w:lang w:val="es-ES_tradnl"/>
                        </w:rPr>
                        <w:t xml:space="preserve">El Congreso de la Republica de Colombia. (2019). Artículo 148°, Gobierno Digital Como Política De Gestión Y Desempeño Institucional. En </w:t>
                      </w:r>
                      <w:r>
                        <w:rPr>
                          <w:i/>
                          <w:iCs/>
                          <w:noProof/>
                          <w:lang w:val="es-ES_tradnl"/>
                        </w:rPr>
                        <w:t>Ley 2955 de 2019 - Plan Nacional de Desarrollo 2018-2022</w:t>
                      </w:r>
                      <w:r>
                        <w:rPr>
                          <w:noProof/>
                          <w:lang w:val="es-ES_tradnl"/>
                        </w:rPr>
                        <w:t xml:space="preserve"> (pág. 198). Bogota D.C: El Congreso de Colombia.</w:t>
                      </w:r>
                    </w:p>
                    <w:p w14:paraId="56528814" w14:textId="77777777" w:rsidR="0072133B" w:rsidRDefault="0072133B" w:rsidP="0072133B">
                      <w:pPr>
                        <w:pStyle w:val="Bibliography"/>
                        <w:ind w:left="720" w:hanging="720"/>
                        <w:rPr>
                          <w:noProof/>
                          <w:lang w:val="es-ES_tradnl"/>
                        </w:rPr>
                      </w:pPr>
                      <w:r>
                        <w:rPr>
                          <w:noProof/>
                          <w:lang w:val="es-ES_tradnl"/>
                        </w:rPr>
                        <w:t xml:space="preserve">Departamento Nacional de Planeación (DNP). (03 de mayo de 2019). </w:t>
                      </w:r>
                      <w:r>
                        <w:rPr>
                          <w:i/>
                          <w:iCs/>
                          <w:noProof/>
                          <w:lang w:val="es-ES_tradnl"/>
                        </w:rPr>
                        <w:t>Bases Del Plan Nacional de Desarrollo 2018-2022.</w:t>
                      </w:r>
                      <w:r>
                        <w:rPr>
                          <w:noProof/>
                          <w:lang w:val="es-ES_tradnl"/>
                        </w:rPr>
                        <w:t xml:space="preserve"> Obtenido de https://colaboracion.dnp.gov.co/CDT/Prensa/BasesPND2018-2022n.pdf</w:t>
                      </w:r>
                    </w:p>
                    <w:p w14:paraId="373B441A" w14:textId="77777777" w:rsidR="0072133B" w:rsidRDefault="0072133B" w:rsidP="0072133B">
                      <w:pPr>
                        <w:pStyle w:val="Bibliography"/>
                        <w:ind w:left="720" w:hanging="720"/>
                        <w:rPr>
                          <w:noProof/>
                          <w:lang w:val="es-ES_tradnl"/>
                        </w:rPr>
                      </w:pPr>
                      <w:r>
                        <w:rPr>
                          <w:noProof/>
                          <w:lang w:val="es-ES_tradnl"/>
                        </w:rPr>
                        <w:t xml:space="preserve">Congreso de la Republica de Colombia. (29 de Julio de 2016). </w:t>
                      </w:r>
                      <w:r>
                        <w:rPr>
                          <w:i/>
                          <w:iCs/>
                          <w:noProof/>
                          <w:lang w:val="es-ES_tradnl"/>
                        </w:rPr>
                        <w:t>Código Nacional de Policia y Convivencia</w:t>
                      </w:r>
                      <w:r>
                        <w:rPr>
                          <w:noProof/>
                          <w:lang w:val="es-ES_tradnl"/>
                        </w:rPr>
                        <w:t>. (Policia Nacional de Colombia) Obtenido de https://www.policia.gov.co/sites/default/files/ley-1801-codigo-nacional-policia-convivencia.pdf</w:t>
                      </w:r>
                    </w:p>
                    <w:p w14:paraId="77B0754E" w14:textId="77777777" w:rsidR="0072133B" w:rsidRDefault="0072133B" w:rsidP="0072133B">
                      <w:pPr>
                        <w:pStyle w:val="Bibliography"/>
                        <w:ind w:left="720" w:hanging="720"/>
                        <w:rPr>
                          <w:noProof/>
                          <w:lang w:val="es-ES_tradnl"/>
                        </w:rPr>
                      </w:pPr>
                      <w:r>
                        <w:rPr>
                          <w:noProof/>
                          <w:lang w:val="es-ES_tradnl"/>
                        </w:rPr>
                        <w:t xml:space="preserve">Departamento Nacional de Planeación. (11 de Abril de 2016). </w:t>
                      </w:r>
                      <w:r>
                        <w:rPr>
                          <w:i/>
                          <w:iCs/>
                          <w:noProof/>
                          <w:lang w:val="es-ES_tradnl"/>
                        </w:rPr>
                        <w:t>CONPES 3854 Política Nacional de Seguridad Digital.</w:t>
                      </w:r>
                      <w:r>
                        <w:rPr>
                          <w:noProof/>
                          <w:lang w:val="es-ES_tradnl"/>
                        </w:rPr>
                        <w:t xml:space="preserve"> Recuperado el 12 de Septiembre de 2019, de https://colaboracion.dnp.gov.co/CDT/Conpes/Econ%C3%B3micos/3854.pdf</w:t>
                      </w:r>
                    </w:p>
                    <w:p w14:paraId="479125B3" w14:textId="77777777" w:rsidR="0072133B" w:rsidRDefault="0072133B" w:rsidP="0072133B">
                      <w:pPr>
                        <w:pStyle w:val="Bibliography"/>
                        <w:ind w:left="720" w:hanging="720"/>
                        <w:rPr>
                          <w:noProof/>
                          <w:lang w:val="es-ES_tradnl"/>
                        </w:rPr>
                      </w:pPr>
                      <w:r>
                        <w:rPr>
                          <w:noProof/>
                          <w:lang w:val="es-ES_tradnl"/>
                        </w:rPr>
                        <w:lastRenderedPageBreak/>
                        <w:t xml:space="preserve">Departamento de Planeación Nacional. (17 de Abril de 2018). </w:t>
                      </w:r>
                      <w:r>
                        <w:rPr>
                          <w:i/>
                          <w:iCs/>
                          <w:noProof/>
                          <w:lang w:val="es-ES_tradnl"/>
                        </w:rPr>
                        <w:t>CONPES 3920.</w:t>
                      </w:r>
                      <w:r>
                        <w:rPr>
                          <w:noProof/>
                          <w:lang w:val="es-ES_tradnl"/>
                        </w:rPr>
                        <w:t xml:space="preserve"> Recuperado el 1 de Septiembre de 2018, de https://colaboracion.dnp.gov.co/CDT/Conpes/Econ%C3%B3micos/3920.pdf</w:t>
                      </w:r>
                    </w:p>
                    <w:p w14:paraId="26602151" w14:textId="77777777" w:rsidR="0072133B" w:rsidRDefault="0072133B" w:rsidP="0072133B">
                      <w:pPr>
                        <w:pStyle w:val="Bibliography"/>
                        <w:ind w:left="720" w:hanging="720"/>
                        <w:rPr>
                          <w:noProof/>
                          <w:lang w:val="es-ES_tradnl"/>
                        </w:rPr>
                      </w:pPr>
                      <w:r>
                        <w:rPr>
                          <w:noProof/>
                          <w:lang w:val="es-ES_tradnl"/>
                        </w:rPr>
                        <w:t xml:space="preserve">Departamento Nacional de Planeación. (8 de Noviembre de 2019). </w:t>
                      </w:r>
                      <w:r>
                        <w:rPr>
                          <w:i/>
                          <w:iCs/>
                          <w:noProof/>
                          <w:lang w:val="es-ES_tradnl"/>
                        </w:rPr>
                        <w:t>CONPES 3975.</w:t>
                      </w:r>
                      <w:r>
                        <w:rPr>
                          <w:noProof/>
                          <w:lang w:val="es-ES_tradnl"/>
                        </w:rPr>
                        <w:t xml:space="preserve"> Recuperado el 2019 de Noviembre de 9, de https://www.mintic.gov.co/portal/604/articles-107147_recurso_1.pdf</w:t>
                      </w:r>
                    </w:p>
                    <w:p w14:paraId="50EAD95F" w14:textId="77777777" w:rsidR="0072133B" w:rsidRDefault="0072133B" w:rsidP="0072133B">
                      <w:pPr>
                        <w:pStyle w:val="Bibliography"/>
                        <w:ind w:left="720" w:hanging="720"/>
                        <w:rPr>
                          <w:noProof/>
                          <w:lang w:val="es-ES_tradnl"/>
                        </w:rPr>
                      </w:pPr>
                      <w:r>
                        <w:rPr>
                          <w:noProof/>
                          <w:lang w:val="es-ES_tradnl"/>
                        </w:rPr>
                        <w:t xml:space="preserve">Departamento de la Función Púlica. (07 de marzo de 2016). </w:t>
                      </w:r>
                      <w:r>
                        <w:rPr>
                          <w:i/>
                          <w:iCs/>
                          <w:noProof/>
                          <w:lang w:val="es-ES_tradnl"/>
                        </w:rPr>
                        <w:t>Decreto 415 de 07 de marzo de 2016.</w:t>
                      </w:r>
                      <w:r>
                        <w:rPr>
                          <w:noProof/>
                          <w:lang w:val="es-ES_tradnl"/>
                        </w:rPr>
                        <w:t xml:space="preserve"> Recuperado el 02 de 05 de 2018, de http://www.mintic.gov.co/portal/604/articles-61527_documento.pdf</w:t>
                      </w:r>
                    </w:p>
                    <w:p w14:paraId="5CA1ED26" w14:textId="77777777" w:rsidR="0072133B" w:rsidRPr="0072133B" w:rsidRDefault="0072133B" w:rsidP="0072133B">
                      <w:pPr>
                        <w:pStyle w:val="Bibliography"/>
                        <w:ind w:left="720" w:hanging="720"/>
                        <w:rPr>
                          <w:noProof/>
                          <w:lang w:val="en-US"/>
                        </w:rPr>
                      </w:pPr>
                      <w:r w:rsidRPr="0072133B">
                        <w:rPr>
                          <w:noProof/>
                          <w:lang w:val="en-US"/>
                        </w:rPr>
                        <w:t xml:space="preserve">Project Management Institute. (2016). </w:t>
                      </w:r>
                      <w:r w:rsidRPr="0072133B">
                        <w:rPr>
                          <w:i/>
                          <w:iCs/>
                          <w:noProof/>
                          <w:lang w:val="en-US"/>
                        </w:rPr>
                        <w:t>Governance of portfolios, programs, and projects : a practice guide.</w:t>
                      </w:r>
                      <w:r w:rsidRPr="0072133B">
                        <w:rPr>
                          <w:noProof/>
                          <w:lang w:val="en-US"/>
                        </w:rPr>
                        <w:t xml:space="preserve"> Newtown Square, Pennsylvania 19073-3299: Project Management Institute, Inc.</w:t>
                      </w:r>
                    </w:p>
                    <w:p w14:paraId="4B13AA43" w14:textId="77777777" w:rsidR="0072133B" w:rsidRDefault="0072133B" w:rsidP="0072133B">
                      <w:pPr>
                        <w:pStyle w:val="Bibliography"/>
                        <w:ind w:left="720" w:hanging="720"/>
                        <w:rPr>
                          <w:noProof/>
                          <w:lang w:val="es-ES_tradnl"/>
                        </w:rPr>
                      </w:pPr>
                      <w:r w:rsidRPr="0072133B">
                        <w:rPr>
                          <w:noProof/>
                          <w:lang w:val="en-US"/>
                        </w:rPr>
                        <w:t xml:space="preserve">Comunicaciones, M. d. (1 de Agosto de 2018). </w:t>
                      </w:r>
                      <w:r>
                        <w:rPr>
                          <w:i/>
                          <w:iCs/>
                          <w:noProof/>
                          <w:lang w:val="es-ES_tradnl"/>
                        </w:rPr>
                        <w:t>Manual de Gobierno Digital.</w:t>
                      </w:r>
                      <w:r>
                        <w:rPr>
                          <w:noProof/>
                          <w:lang w:val="es-ES_tradnl"/>
                        </w:rPr>
                        <w:t xml:space="preserve"> (L. C. 4.0), Ed.) Obtenido de Implementación de la Política de Gobierno Digital Decreto 1078 de 2015 libro 2, parte 2, título 9. Cap. 1: http://estrategia.gobiernoenlinea.gov.co/623/articles-7929_recurso_1.pdf</w:t>
                      </w:r>
                    </w:p>
                    <w:p w14:paraId="4C77B5EA" w14:textId="77777777" w:rsidR="0072133B" w:rsidRDefault="0072133B" w:rsidP="0072133B">
                      <w:pPr>
                        <w:pStyle w:val="Bibliography"/>
                        <w:ind w:left="720" w:hanging="720"/>
                        <w:rPr>
                          <w:noProof/>
                          <w:lang w:val="es-ES_tradnl"/>
                        </w:rPr>
                      </w:pPr>
                      <w:r>
                        <w:rPr>
                          <w:noProof/>
                          <w:lang w:val="es-ES_tradnl"/>
                        </w:rPr>
                        <w:t xml:space="preserve">Ministerio de Tecnologías de la Información y las Comunicaciones. (12 de agosto de 2018). </w:t>
                      </w:r>
                      <w:r>
                        <w:rPr>
                          <w:i/>
                          <w:iCs/>
                          <w:noProof/>
                          <w:lang w:val="es-ES_tradnl"/>
                        </w:rPr>
                        <w:t>Participación ciudadana</w:t>
                      </w:r>
                      <w:r>
                        <w:rPr>
                          <w:noProof/>
                          <w:lang w:val="es-ES_tradnl"/>
                        </w:rPr>
                        <w:t>. (MINITIC) Obtenido de https://www.mintic.gov.co/portal/604/w3-propertyvalue-6214.html</w:t>
                      </w:r>
                    </w:p>
                    <w:p w14:paraId="278AA93A" w14:textId="77777777" w:rsidR="0072133B" w:rsidRDefault="0072133B" w:rsidP="0072133B">
                      <w:pPr>
                        <w:pStyle w:val="Bibliography"/>
                        <w:ind w:left="720" w:hanging="720"/>
                        <w:rPr>
                          <w:noProof/>
                          <w:lang w:val="es-ES_tradnl"/>
                        </w:rPr>
                      </w:pPr>
                      <w:r>
                        <w:rPr>
                          <w:noProof/>
                          <w:lang w:val="es-ES_tradnl"/>
                        </w:rPr>
                        <w:t xml:space="preserve">Ministerio de Tecnologías de la Información y las Comuniaciones. (19 de Abril de 2019). </w:t>
                      </w:r>
                      <w:r>
                        <w:rPr>
                          <w:i/>
                          <w:iCs/>
                          <w:noProof/>
                          <w:lang w:val="es-ES_tradnl"/>
                        </w:rPr>
                        <w:t>gobiernodigital.gov.co.</w:t>
                      </w:r>
                      <w:r>
                        <w:rPr>
                          <w:noProof/>
                          <w:lang w:val="es-ES_tradnl"/>
                        </w:rPr>
                        <w:t xml:space="preserve"> Obtenido de gobiernodigital: http://www.gobiernodigital.gov.co/623/articles-81473_recurso_1.pdf</w:t>
                      </w:r>
                    </w:p>
                    <w:p w14:paraId="0D8ADA09" w14:textId="77777777" w:rsidR="0072133B" w:rsidRDefault="0072133B" w:rsidP="0072133B">
                      <w:pPr>
                        <w:pStyle w:val="Bibliography"/>
                        <w:ind w:left="720" w:hanging="720"/>
                        <w:rPr>
                          <w:noProof/>
                          <w:lang w:val="es-ES_tradnl"/>
                        </w:rPr>
                      </w:pPr>
                      <w:r>
                        <w:rPr>
                          <w:noProof/>
                          <w:lang w:val="es-ES_tradnl"/>
                        </w:rPr>
                        <w:t xml:space="preserve">Ministerio de las Tecnoligías de la Información y las Comunicaciones. (14 de Junio de 2018). </w:t>
                      </w:r>
                      <w:r>
                        <w:rPr>
                          <w:i/>
                          <w:iCs/>
                          <w:noProof/>
                          <w:lang w:val="es-ES_tradnl"/>
                        </w:rPr>
                        <w:t>Decreto 1008 de 2018 - política de Gobierno Digital .</w:t>
                      </w:r>
                      <w:r>
                        <w:rPr>
                          <w:noProof/>
                          <w:lang w:val="es-ES_tradnl"/>
                        </w:rPr>
                        <w:t xml:space="preserve"> Obtenido de https://www.mintic.gov.co/portal/604/w3-article-74903.html</w:t>
                      </w:r>
                    </w:p>
                    <w:p w14:paraId="22DB3515" w14:textId="77777777" w:rsidR="0072133B" w:rsidRDefault="0072133B" w:rsidP="0072133B">
                      <w:pPr>
                        <w:pStyle w:val="Bibliography"/>
                        <w:ind w:left="720" w:hanging="720"/>
                        <w:rPr>
                          <w:noProof/>
                          <w:lang w:val="es-ES_tradnl"/>
                        </w:rPr>
                      </w:pPr>
                      <w:r>
                        <w:rPr>
                          <w:noProof/>
                          <w:lang w:val="es-ES_tradnl"/>
                        </w:rPr>
                        <w:t xml:space="preserve">Mondragon Maca, V. M., Garcia Diaz, V., Pascual Espada, J., &amp; Bhaskar Semwal, V. (2016). </w:t>
                      </w:r>
                      <w:r w:rsidRPr="0072133B">
                        <w:rPr>
                          <w:noProof/>
                          <w:lang w:val="en-US"/>
                        </w:rPr>
                        <w:t xml:space="preserve">Measurement of viewer sentiment to improve the quality of television and interactive content using adaptive content. </w:t>
                      </w:r>
                      <w:r>
                        <w:rPr>
                          <w:i/>
                          <w:iCs/>
                          <w:noProof/>
                          <w:lang w:val="es-ES_tradnl"/>
                        </w:rPr>
                        <w:t>IEEE-ICEEOT conference.</w:t>
                      </w:r>
                      <w:r>
                        <w:rPr>
                          <w:noProof/>
                          <w:lang w:val="es-ES_tradnl"/>
                        </w:rPr>
                        <w:t xml:space="preserve"> Tamil Nadu, India.</w:t>
                      </w:r>
                    </w:p>
                    <w:p w14:paraId="4E9027BE" w14:textId="77777777" w:rsidR="0072133B" w:rsidRPr="0072133B" w:rsidRDefault="0072133B" w:rsidP="0072133B">
                      <w:pPr>
                        <w:pStyle w:val="Bibliography"/>
                        <w:ind w:left="720" w:hanging="720"/>
                        <w:rPr>
                          <w:noProof/>
                          <w:lang w:val="en-US"/>
                        </w:rPr>
                      </w:pPr>
                      <w:r>
                        <w:rPr>
                          <w:noProof/>
                          <w:lang w:val="es-ES_tradnl"/>
                        </w:rPr>
                        <w:t xml:space="preserve">Mondragón M, V., García Diaz, V., Porcel, C., &amp; González Crespo, R. (7 de March de 2017). </w:t>
                      </w:r>
                      <w:r w:rsidRPr="0072133B">
                        <w:rPr>
                          <w:noProof/>
                          <w:lang w:val="en-US"/>
                        </w:rPr>
                        <w:t xml:space="preserve">Adaptive contents for interactive TV guided by machine learning based on predictive sentiment analysis of data. (Springer, Ed.) </w:t>
                      </w:r>
                      <w:r w:rsidRPr="0072133B">
                        <w:rPr>
                          <w:i/>
                          <w:iCs/>
                          <w:noProof/>
                          <w:lang w:val="en-US"/>
                        </w:rPr>
                        <w:t>Soft Computing A Fusion of Foundations,Methodologies and Applications</w:t>
                      </w:r>
                      <w:r w:rsidRPr="0072133B">
                        <w:rPr>
                          <w:noProof/>
                          <w:lang w:val="en-US"/>
                        </w:rPr>
                        <w:t>, 1-22. doi:DOI 10.1007/s00500-017-2530-x</w:t>
                      </w:r>
                    </w:p>
                    <w:p w14:paraId="0B5177F2" w14:textId="77777777" w:rsidR="0072133B" w:rsidRDefault="0072133B" w:rsidP="0072133B">
                      <w:pPr>
                        <w:pStyle w:val="Bibliography"/>
                        <w:ind w:left="720" w:hanging="720"/>
                        <w:rPr>
                          <w:noProof/>
                          <w:lang w:val="es-ES_tradnl"/>
                        </w:rPr>
                      </w:pPr>
                      <w:r>
                        <w:rPr>
                          <w:noProof/>
                          <w:lang w:val="es-ES_tradnl"/>
                        </w:rPr>
                        <w:t xml:space="preserve">Mintic - Victor Mondragon. (22 de Julio de 2018). Toma de decisiones basadas en evidencia. </w:t>
                      </w:r>
                      <w:r>
                        <w:rPr>
                          <w:i/>
                          <w:iCs/>
                          <w:noProof/>
                          <w:lang w:val="es-ES_tradnl"/>
                        </w:rPr>
                        <w:t>Toma de decisiones basadas en evidencia</w:t>
                      </w:r>
                      <w:r>
                        <w:rPr>
                          <w:noProof/>
                          <w:lang w:val="es-ES_tradnl"/>
                        </w:rPr>
                        <w:t xml:space="preserve">. Bogota. Obtenido de http://estrategia.gobiernoenlinea.gov.co/623/w3-propertyvalue-8017.html </w:t>
                      </w:r>
                    </w:p>
                    <w:p w14:paraId="4F73432C" w14:textId="77777777" w:rsidR="0072133B" w:rsidRDefault="0072133B" w:rsidP="0072133B">
                      <w:pPr>
                        <w:pStyle w:val="Bibliography"/>
                        <w:ind w:left="720" w:hanging="720"/>
                        <w:rPr>
                          <w:noProof/>
                          <w:lang w:val="es-ES_tradnl"/>
                        </w:rPr>
                      </w:pPr>
                      <w:r>
                        <w:rPr>
                          <w:noProof/>
                          <w:lang w:val="es-ES_tradnl"/>
                        </w:rPr>
                        <w:t xml:space="preserve">Ministerio de Tecnologías de la Información y las Comunicaciones . (Julio de 2019). </w:t>
                      </w:r>
                      <w:r>
                        <w:rPr>
                          <w:i/>
                          <w:iCs/>
                          <w:noProof/>
                          <w:lang w:val="es-ES_tradnl"/>
                        </w:rPr>
                        <w:t>G.ES.06 Guía para la construcción del PETI.</w:t>
                      </w:r>
                      <w:r>
                        <w:rPr>
                          <w:noProof/>
                          <w:lang w:val="es-ES_tradnl"/>
                        </w:rPr>
                        <w:t xml:space="preserve"> Recuperado el 13 de Septeimbre de 2019, de https://www.mintic.gov.co/arquitecturati/630/w3-article-15031.html</w:t>
                      </w:r>
                    </w:p>
                    <w:p w14:paraId="13E4DB09" w14:textId="77777777" w:rsidR="0072133B" w:rsidRPr="0072133B" w:rsidRDefault="0072133B" w:rsidP="0072133B">
                      <w:pPr>
                        <w:pStyle w:val="Bibliography"/>
                        <w:ind w:left="720" w:hanging="720"/>
                        <w:rPr>
                          <w:noProof/>
                          <w:lang w:val="en-US"/>
                        </w:rPr>
                      </w:pPr>
                      <w:r w:rsidRPr="0072133B">
                        <w:rPr>
                          <w:noProof/>
                          <w:lang w:val="en-US"/>
                        </w:rPr>
                        <w:lastRenderedPageBreak/>
                        <w:t xml:space="preserve">kaggle. (2010). </w:t>
                      </w:r>
                      <w:r w:rsidRPr="0072133B">
                        <w:rPr>
                          <w:i/>
                          <w:iCs/>
                          <w:noProof/>
                          <w:lang w:val="en-US"/>
                        </w:rPr>
                        <w:t>kaggle- founded as a platform for predictive modelling and analytics</w:t>
                      </w:r>
                      <w:r w:rsidRPr="0072133B">
                        <w:rPr>
                          <w:noProof/>
                          <w:lang w:val="en-US"/>
                        </w:rPr>
                        <w:t>. Recuperado el 15 de June de 2016, de Kaggle was founded as a platform for predictive modelling and analytics: https://www.kaggle.com/c/dogs-vs-cats</w:t>
                      </w:r>
                    </w:p>
                    <w:p w14:paraId="4A8C36C8" w14:textId="08D7AD52" w:rsidR="00D67C7B" w:rsidRDefault="00D67C7B" w:rsidP="0072133B">
                      <w:pPr>
                        <w:spacing w:line="276" w:lineRule="auto"/>
                      </w:pPr>
                      <w:r>
                        <w:rPr>
                          <w:b/>
                          <w:bCs/>
                        </w:rPr>
                        <w:fldChar w:fldCharType="end"/>
                      </w:r>
                    </w:p>
                  </w:sdtContent>
                </w:sdt>
              </w:sdtContent>
            </w:sdt>
          </w:sdtContent>
        </w:sdt>
      </w:sdtContent>
    </w:sdt>
    <w:p w14:paraId="456432AC" w14:textId="77777777" w:rsidR="0090636D" w:rsidRPr="00D67C7B" w:rsidRDefault="0090636D" w:rsidP="00F91304">
      <w:pPr>
        <w:spacing w:line="276" w:lineRule="auto"/>
        <w:rPr>
          <w:lang w:val="es-ES_tradnl"/>
        </w:rPr>
      </w:pPr>
    </w:p>
    <w:sectPr w:rsidR="0090636D" w:rsidRPr="00D67C7B" w:rsidSect="00DC7EA6">
      <w:headerReference w:type="default" r:id="rId41"/>
      <w:footerReference w:type="default" r:id="rId42"/>
      <w:type w:val="continuous"/>
      <w:pgSz w:w="12240" w:h="15840"/>
      <w:pgMar w:top="1506"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12C6D" w14:textId="77777777" w:rsidR="0055784C" w:rsidRDefault="0055784C" w:rsidP="00DA6151">
      <w:r>
        <w:separator/>
      </w:r>
    </w:p>
  </w:endnote>
  <w:endnote w:type="continuationSeparator" w:id="0">
    <w:p w14:paraId="6682C313" w14:textId="77777777" w:rsidR="0055784C" w:rsidRDefault="0055784C" w:rsidP="00DA6151">
      <w:r>
        <w:continuationSeparator/>
      </w:r>
    </w:p>
  </w:endnote>
  <w:endnote w:type="continuationNotice" w:id="1">
    <w:p w14:paraId="492D0136" w14:textId="77777777" w:rsidR="0055784C" w:rsidRDefault="00557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de3of9">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375BE" w14:textId="77777777" w:rsidR="00B85331" w:rsidRDefault="00B85331" w:rsidP="004F69B7">
    <w:pPr>
      <w:jc w:val="center"/>
      <w:rPr>
        <w:rFonts w:asciiTheme="minorHAnsi" w:hAnsiTheme="minorHAnsi" w:cstheme="minorHAnsi"/>
        <w:b/>
        <w:bCs/>
        <w:color w:val="607805"/>
        <w:sz w:val="28"/>
        <w:szCs w:val="28"/>
      </w:rPr>
    </w:pPr>
    <w:r w:rsidRPr="0011253A">
      <w:rPr>
        <w:noProof/>
      </w:rPr>
      <w:drawing>
        <wp:anchor distT="0" distB="0" distL="114300" distR="114300" simplePos="0" relativeHeight="251658242" behindDoc="0" locked="0" layoutInCell="1" allowOverlap="1" wp14:anchorId="4BA013DC" wp14:editId="63A6EF47">
          <wp:simplePos x="0" y="0"/>
          <wp:positionH relativeFrom="page">
            <wp:align>left</wp:align>
          </wp:positionH>
          <wp:positionV relativeFrom="paragraph">
            <wp:posOffset>-3626997</wp:posOffset>
          </wp:positionV>
          <wp:extent cx="3028950" cy="4286250"/>
          <wp:effectExtent l="0" t="0" r="0" b="0"/>
          <wp:wrapNone/>
          <wp:docPr id="1026" name="Picture 2" descr="Resultado de imagen para tech border line&quot;">
            <a:extLst xmlns:a="http://schemas.openxmlformats.org/drawingml/2006/main">
              <a:ext uri="{FF2B5EF4-FFF2-40B4-BE49-F238E27FC236}">
                <a16:creationId xmlns:a16="http://schemas.microsoft.com/office/drawing/2014/main" id="{5C7C254D-B599-4315-A2D3-08CF0E98F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tech border line&quot;">
                    <a:extLst>
                      <a:ext uri="{FF2B5EF4-FFF2-40B4-BE49-F238E27FC236}">
                        <a16:creationId xmlns:a16="http://schemas.microsoft.com/office/drawing/2014/main" id="{5C7C254D-B599-4315-A2D3-08CF0E98F101}"/>
                      </a:ext>
                    </a:extLst>
                  </pic:cNvPr>
                  <pic:cNvPicPr>
                    <a:picLocks noChangeAspect="1" noChangeArrowheads="1"/>
                  </pic:cNvPicPr>
                </pic:nvPicPr>
                <pic:blipFill>
                  <a:blip r:embed="rId1">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28950" cy="4286250"/>
                  </a:xfrm>
                  <a:prstGeom prst="rect">
                    <a:avLst/>
                  </a:prstGeom>
                  <a:noFill/>
                </pic:spPr>
              </pic:pic>
            </a:graphicData>
          </a:graphic>
        </wp:anchor>
      </w:drawing>
    </w:r>
  </w:p>
  <w:p w14:paraId="0DBD12D8" w14:textId="277C8D97" w:rsidR="00B85331" w:rsidRPr="004F69B7" w:rsidRDefault="00B85331" w:rsidP="004F69B7">
    <w:pPr>
      <w:jc w:val="center"/>
      <w:rPr>
        <w:rFonts w:asciiTheme="minorHAnsi" w:hAnsiTheme="minorHAnsi" w:cstheme="minorHAnsi"/>
        <w:b/>
        <w:color w:val="607805"/>
        <w:sz w:val="28"/>
        <w:szCs w:val="28"/>
      </w:rPr>
    </w:pPr>
    <w:r w:rsidRPr="004F69B7">
      <w:rPr>
        <w:rFonts w:asciiTheme="minorHAnsi" w:hAnsiTheme="minorHAnsi" w:cstheme="minorHAnsi"/>
        <w:b/>
        <w:bCs/>
        <w:color w:val="607805"/>
        <w:sz w:val="28"/>
        <w:szCs w:val="28"/>
      </w:rPr>
      <w:fldChar w:fldCharType="begin"/>
    </w:r>
    <w:r w:rsidRPr="004F69B7">
      <w:rPr>
        <w:rFonts w:asciiTheme="minorHAnsi" w:hAnsiTheme="minorHAnsi" w:cstheme="minorHAnsi"/>
        <w:b/>
        <w:bCs/>
        <w:color w:val="607805"/>
        <w:sz w:val="28"/>
        <w:szCs w:val="28"/>
      </w:rPr>
      <w:instrText>PAGE   \* MERGEFORMAT</w:instrText>
    </w:r>
    <w:r w:rsidRPr="004F69B7">
      <w:rPr>
        <w:rFonts w:asciiTheme="minorHAnsi" w:hAnsiTheme="minorHAnsi" w:cstheme="minorHAnsi"/>
        <w:b/>
        <w:bCs/>
        <w:color w:val="607805"/>
        <w:sz w:val="28"/>
        <w:szCs w:val="28"/>
      </w:rPr>
      <w:fldChar w:fldCharType="separate"/>
    </w:r>
    <w:r w:rsidRPr="004F69B7">
      <w:rPr>
        <w:rFonts w:asciiTheme="minorHAnsi" w:hAnsiTheme="minorHAnsi" w:cstheme="minorHAnsi"/>
        <w:b/>
        <w:bCs/>
        <w:color w:val="607805"/>
        <w:sz w:val="28"/>
        <w:szCs w:val="28"/>
        <w:lang w:val="es-ES"/>
      </w:rPr>
      <w:t>1</w:t>
    </w:r>
    <w:r w:rsidRPr="004F69B7">
      <w:rPr>
        <w:rFonts w:asciiTheme="minorHAnsi" w:hAnsiTheme="minorHAnsi" w:cstheme="minorHAnsi"/>
        <w:b/>
        <w:bCs/>
        <w:color w:val="607805"/>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B7173" w14:textId="77777777" w:rsidR="0055784C" w:rsidRDefault="0055784C" w:rsidP="00DA6151">
      <w:r>
        <w:separator/>
      </w:r>
    </w:p>
  </w:footnote>
  <w:footnote w:type="continuationSeparator" w:id="0">
    <w:p w14:paraId="48B23120" w14:textId="77777777" w:rsidR="0055784C" w:rsidRDefault="0055784C" w:rsidP="00DA6151">
      <w:r>
        <w:continuationSeparator/>
      </w:r>
    </w:p>
  </w:footnote>
  <w:footnote w:type="continuationNotice" w:id="1">
    <w:p w14:paraId="3FED12F9" w14:textId="77777777" w:rsidR="0055784C" w:rsidRDefault="0055784C"/>
  </w:footnote>
  <w:footnote w:id="2">
    <w:p w14:paraId="3F89CB1B" w14:textId="163BEB40" w:rsidR="00B85331" w:rsidRPr="00872A69" w:rsidRDefault="00B85331">
      <w:pPr>
        <w:pStyle w:val="FootnoteText"/>
        <w:rPr>
          <w:lang w:val="es-CO"/>
        </w:rPr>
      </w:pPr>
      <w:r>
        <w:rPr>
          <w:rStyle w:val="FootnoteReference"/>
        </w:rPr>
        <w:footnoteRef/>
      </w:r>
      <w:r w:rsidRPr="00872A69">
        <w:rPr>
          <w:lang w:val="es-CO"/>
        </w:rPr>
        <w:t xml:space="preserve"> </w:t>
      </w:r>
      <w:hyperlink r:id="rId1" w:history="1">
        <w:r w:rsidRPr="00872A69">
          <w:rPr>
            <w:rStyle w:val="BodyTextChar"/>
            <w:rFonts w:ascii="Arial" w:eastAsia="Arial Unicode MS" w:hAnsi="Arial" w:cs="Arial"/>
            <w:sz w:val="16"/>
            <w:szCs w:val="16"/>
            <w:lang w:val="es-CO"/>
          </w:rPr>
          <w:t>MinTIC,</w:t>
        </w:r>
      </w:hyperlink>
      <w:r w:rsidRPr="00872A69">
        <w:rPr>
          <w:rStyle w:val="BodyTextChar"/>
          <w:rFonts w:ascii="Arial" w:eastAsia="Arial Unicode MS" w:hAnsi="Arial" w:cs="Arial"/>
          <w:sz w:val="16"/>
          <w:szCs w:val="16"/>
          <w:lang w:val="es-CO"/>
        </w:rPr>
        <w:t xml:space="preserve"> 2019</w:t>
      </w:r>
      <w:r>
        <w:rPr>
          <w:rStyle w:val="BodyTextChar"/>
          <w:rFonts w:ascii="Arial" w:eastAsia="Arial Unicode MS" w:hAnsi="Arial" w:cs="Arial"/>
          <w:sz w:val="16"/>
          <w:szCs w:val="16"/>
          <w:lang w:val="es-CO"/>
        </w:rPr>
        <w:t xml:space="preserve">. </w:t>
      </w:r>
      <w:r w:rsidRPr="008000DD">
        <w:rPr>
          <w:rFonts w:ascii="Arial" w:hAnsi="Arial" w:cs="Arial"/>
          <w:sz w:val="16"/>
          <w:szCs w:val="16"/>
        </w:rPr>
        <w:t>Marco de Referencia de</w:t>
      </w:r>
      <w:r>
        <w:rPr>
          <w:rFonts w:ascii="Arial" w:hAnsi="Arial" w:cs="Arial"/>
          <w:sz w:val="16"/>
          <w:szCs w:val="16"/>
        </w:rPr>
        <w:t xml:space="preserve"> Arquitectura Empresarial - MRAE</w:t>
      </w:r>
      <w:r w:rsidRPr="008000DD">
        <w:rPr>
          <w:rFonts w:ascii="Arial" w:hAnsi="Arial" w:cs="Arial"/>
          <w:sz w:val="16"/>
          <w:szCs w:val="16"/>
        </w:rPr>
        <w:t>.</w:t>
      </w:r>
      <w:r>
        <w:rPr>
          <w:rFonts w:ascii="Arial" w:hAnsi="Arial" w:cs="Arial"/>
          <w:sz w:val="16"/>
          <w:szCs w:val="16"/>
        </w:rPr>
        <w:t xml:space="preserve"> </w:t>
      </w:r>
      <w:r w:rsidRPr="00872A69">
        <w:rPr>
          <w:rStyle w:val="BodyTextChar"/>
          <w:rFonts w:ascii="Arial" w:eastAsia="Arial Unicode MS" w:hAnsi="Arial" w:cs="Arial"/>
          <w:sz w:val="16"/>
          <w:szCs w:val="16"/>
          <w:lang w:val="es-CO"/>
        </w:rPr>
        <w:t>G.ES.01 Guía del dominio de estrategia de TI</w:t>
      </w:r>
    </w:p>
  </w:footnote>
  <w:footnote w:id="3">
    <w:p w14:paraId="02C3E8A6" w14:textId="053E7F11" w:rsidR="00B85331" w:rsidRPr="008000DD" w:rsidRDefault="00B85331">
      <w:pPr>
        <w:pStyle w:val="FootnoteText"/>
        <w:rPr>
          <w:rFonts w:ascii="Arial" w:hAnsi="Arial" w:cs="Arial"/>
          <w:sz w:val="16"/>
          <w:szCs w:val="16"/>
        </w:rPr>
      </w:pPr>
      <w:r w:rsidRPr="008000DD">
        <w:rPr>
          <w:rStyle w:val="FootnoteReference"/>
          <w:rFonts w:ascii="Arial" w:hAnsi="Arial" w:cs="Arial"/>
          <w:sz w:val="16"/>
          <w:szCs w:val="16"/>
        </w:rPr>
        <w:footnoteRef/>
      </w:r>
      <w:r w:rsidRPr="00CC147B">
        <w:rPr>
          <w:rFonts w:ascii="Arial" w:hAnsi="Arial" w:cs="Arial"/>
          <w:sz w:val="16"/>
          <w:szCs w:val="16"/>
          <w:lang w:val="es-CO"/>
        </w:rPr>
        <w:t xml:space="preserve"> MINTIC, 2019. </w:t>
      </w:r>
      <w:r w:rsidRPr="008000DD">
        <w:rPr>
          <w:rFonts w:ascii="Arial" w:hAnsi="Arial" w:cs="Arial"/>
          <w:sz w:val="16"/>
          <w:szCs w:val="16"/>
        </w:rPr>
        <w:t>Marco de Referencia de</w:t>
      </w:r>
      <w:r>
        <w:rPr>
          <w:rFonts w:ascii="Arial" w:hAnsi="Arial" w:cs="Arial"/>
          <w:sz w:val="16"/>
          <w:szCs w:val="16"/>
        </w:rPr>
        <w:t xml:space="preserve"> Arquitectura Empresarial - MRAE</w:t>
      </w:r>
      <w:r w:rsidRPr="008000DD">
        <w:rPr>
          <w:rFonts w:ascii="Arial" w:hAnsi="Arial" w:cs="Arial"/>
          <w:sz w:val="16"/>
          <w:szCs w:val="16"/>
        </w:rPr>
        <w:t>. G.GOB.01 Guía del dominio de Gobierno de TI</w:t>
      </w:r>
    </w:p>
  </w:footnote>
  <w:footnote w:id="4">
    <w:p w14:paraId="59504374" w14:textId="584BE1E6" w:rsidR="00B85331" w:rsidRPr="007F0959" w:rsidRDefault="00B85331">
      <w:pPr>
        <w:pStyle w:val="FootnoteText"/>
        <w:rPr>
          <w:rFonts w:ascii="Arial" w:hAnsi="Arial" w:cs="Arial"/>
          <w:sz w:val="16"/>
          <w:szCs w:val="16"/>
          <w:lang w:val="es-CO"/>
        </w:rPr>
      </w:pPr>
      <w:r w:rsidRPr="007F0959">
        <w:rPr>
          <w:rStyle w:val="FootnoteReference"/>
          <w:rFonts w:ascii="Arial" w:hAnsi="Arial" w:cs="Arial"/>
          <w:sz w:val="16"/>
          <w:szCs w:val="16"/>
        </w:rPr>
        <w:footnoteRef/>
      </w:r>
      <w:r w:rsidRPr="007F0959">
        <w:rPr>
          <w:rFonts w:ascii="Arial" w:hAnsi="Arial" w:cs="Arial"/>
          <w:sz w:val="16"/>
          <w:szCs w:val="16"/>
        </w:rPr>
        <w:t xml:space="preserve"> MinTIC, 2019. </w:t>
      </w:r>
      <w:r w:rsidRPr="008000DD">
        <w:rPr>
          <w:rFonts w:ascii="Arial" w:hAnsi="Arial" w:cs="Arial"/>
          <w:sz w:val="16"/>
          <w:szCs w:val="16"/>
        </w:rPr>
        <w:t>Marco de Referencia de</w:t>
      </w:r>
      <w:r>
        <w:rPr>
          <w:rFonts w:ascii="Arial" w:hAnsi="Arial" w:cs="Arial"/>
          <w:sz w:val="16"/>
          <w:szCs w:val="16"/>
        </w:rPr>
        <w:t xml:space="preserve"> Arquitectura Empresarial - MRAE</w:t>
      </w:r>
      <w:r w:rsidRPr="008000DD">
        <w:rPr>
          <w:rFonts w:ascii="Arial" w:hAnsi="Arial" w:cs="Arial"/>
          <w:sz w:val="16"/>
          <w:szCs w:val="16"/>
        </w:rPr>
        <w:t>.</w:t>
      </w:r>
      <w:r>
        <w:rPr>
          <w:rFonts w:ascii="Arial" w:hAnsi="Arial" w:cs="Arial"/>
          <w:sz w:val="16"/>
          <w:szCs w:val="16"/>
        </w:rPr>
        <w:t xml:space="preserve"> </w:t>
      </w:r>
      <w:r w:rsidRPr="007F0959">
        <w:rPr>
          <w:rFonts w:ascii="Arial" w:hAnsi="Arial" w:cs="Arial"/>
          <w:sz w:val="16"/>
          <w:szCs w:val="16"/>
        </w:rPr>
        <w:t>G.INF.01 Guía del dominio de Información de TI</w:t>
      </w:r>
    </w:p>
  </w:footnote>
  <w:footnote w:id="5">
    <w:p w14:paraId="63C3702E" w14:textId="3895CF47" w:rsidR="00B85331" w:rsidRPr="008D2264" w:rsidRDefault="00B85331" w:rsidP="00075CCE">
      <w:pPr>
        <w:pStyle w:val="FootnoteText"/>
        <w:rPr>
          <w:rFonts w:ascii="Arial" w:hAnsi="Arial" w:cs="Arial"/>
          <w:sz w:val="18"/>
          <w:szCs w:val="18"/>
          <w:lang w:val="es-CO"/>
        </w:rPr>
      </w:pPr>
      <w:r w:rsidRPr="008D2264">
        <w:rPr>
          <w:rStyle w:val="FootnoteReference"/>
          <w:rFonts w:ascii="Arial" w:hAnsi="Arial" w:cs="Arial"/>
          <w:sz w:val="18"/>
          <w:szCs w:val="18"/>
        </w:rPr>
        <w:footnoteRef/>
      </w:r>
      <w:r w:rsidRPr="008D2264">
        <w:rPr>
          <w:rFonts w:ascii="Arial" w:hAnsi="Arial" w:cs="Arial"/>
          <w:sz w:val="18"/>
          <w:szCs w:val="18"/>
        </w:rPr>
        <w:t xml:space="preserve"> MinTIC, 2019. </w:t>
      </w:r>
      <w:r w:rsidRPr="008000DD">
        <w:rPr>
          <w:rFonts w:ascii="Arial" w:hAnsi="Arial" w:cs="Arial"/>
          <w:sz w:val="16"/>
          <w:szCs w:val="16"/>
        </w:rPr>
        <w:t>Marco de Referencia de</w:t>
      </w:r>
      <w:r>
        <w:rPr>
          <w:rFonts w:ascii="Arial" w:hAnsi="Arial" w:cs="Arial"/>
          <w:sz w:val="16"/>
          <w:szCs w:val="16"/>
        </w:rPr>
        <w:t xml:space="preserve"> Arquitectura Empresarial - MRAE</w:t>
      </w:r>
      <w:r w:rsidRPr="008000DD">
        <w:rPr>
          <w:rFonts w:ascii="Arial" w:hAnsi="Arial" w:cs="Arial"/>
          <w:sz w:val="16"/>
          <w:szCs w:val="16"/>
        </w:rPr>
        <w:t>.</w:t>
      </w:r>
      <w:r>
        <w:rPr>
          <w:rFonts w:ascii="Arial" w:hAnsi="Arial" w:cs="Arial"/>
          <w:sz w:val="16"/>
          <w:szCs w:val="16"/>
        </w:rPr>
        <w:t xml:space="preserve"> </w:t>
      </w:r>
      <w:r w:rsidRPr="008D2264">
        <w:rPr>
          <w:rFonts w:ascii="Arial" w:hAnsi="Arial" w:cs="Arial"/>
          <w:sz w:val="18"/>
          <w:szCs w:val="18"/>
        </w:rPr>
        <w:t>G.ST.01 Guía del dominio de servicios tecnológicos</w:t>
      </w:r>
    </w:p>
  </w:footnote>
  <w:footnote w:id="6">
    <w:p w14:paraId="33463E3C" w14:textId="63F9F9CB" w:rsidR="00B85331" w:rsidRDefault="00B85331">
      <w:pPr>
        <w:pStyle w:val="FootnoteText"/>
      </w:pPr>
      <w:r>
        <w:rPr>
          <w:rStyle w:val="FootnoteReference"/>
        </w:rPr>
        <w:footnoteRef/>
      </w:r>
      <w:r>
        <w:t xml:space="preserve"> </w:t>
      </w:r>
      <w:r w:rsidRPr="00EC0AB6">
        <w:rPr>
          <w:rFonts w:ascii="Arial" w:hAnsi="Arial" w:cs="Arial"/>
          <w:sz w:val="16"/>
          <w:szCs w:val="16"/>
        </w:rPr>
        <w:t>Art. 2.2.22.3.2, Decreto 1083 de 2015</w:t>
      </w:r>
    </w:p>
  </w:footnote>
  <w:footnote w:id="7">
    <w:p w14:paraId="7D1FA7EE" w14:textId="77777777" w:rsidR="00B85331" w:rsidRPr="00F66D9A" w:rsidRDefault="00B85331" w:rsidP="006A0362">
      <w:pPr>
        <w:pStyle w:val="Heading"/>
        <w:rPr>
          <w:sz w:val="16"/>
          <w:szCs w:val="16"/>
        </w:rPr>
      </w:pPr>
      <w:r w:rsidRPr="00F66D9A">
        <w:rPr>
          <w:rStyle w:val="FootnoteTextChar"/>
          <w:sz w:val="16"/>
          <w:szCs w:val="16"/>
        </w:rPr>
        <w:footnoteRef/>
      </w:r>
      <w:r w:rsidRPr="00F66D9A">
        <w:rPr>
          <w:sz w:val="16"/>
          <w:szCs w:val="16"/>
        </w:rPr>
        <w:t xml:space="preserve"> DAFP – 2018. Manual Operativo Sistema de Gestión.</w:t>
      </w:r>
    </w:p>
  </w:footnote>
  <w:footnote w:id="8">
    <w:p w14:paraId="1269BD63" w14:textId="1B26BDBD" w:rsidR="00B85331" w:rsidRPr="005E492F" w:rsidRDefault="00B85331" w:rsidP="0011253A">
      <w:pPr>
        <w:pStyle w:val="FootnoteText"/>
        <w:rPr>
          <w:rFonts w:ascii="Arial" w:hAnsi="Arial" w:cs="Arial"/>
          <w:sz w:val="16"/>
          <w:szCs w:val="16"/>
          <w:lang w:val="es-CO"/>
        </w:rPr>
      </w:pPr>
      <w:r w:rsidRPr="005E492F">
        <w:rPr>
          <w:rStyle w:val="FootnoteReference"/>
          <w:rFonts w:ascii="Arial" w:hAnsi="Arial" w:cs="Arial"/>
          <w:sz w:val="16"/>
          <w:szCs w:val="16"/>
        </w:rPr>
        <w:footnoteRef/>
      </w:r>
      <w:r w:rsidRPr="005E492F">
        <w:rPr>
          <w:rFonts w:ascii="Arial" w:hAnsi="Arial" w:cs="Arial"/>
          <w:sz w:val="16"/>
          <w:szCs w:val="16"/>
        </w:rPr>
        <w:t xml:space="preserve"> Ministerio de Agricultura y Desarrollo Rural, 2019. </w:t>
      </w:r>
      <w:r w:rsidRPr="005E492F">
        <w:rPr>
          <w:rFonts w:ascii="Arial" w:hAnsi="Arial" w:cs="Arial"/>
          <w:sz w:val="16"/>
          <w:szCs w:val="16"/>
          <w:lang w:val="es-CO"/>
        </w:rPr>
        <w:t>Plan Estrategico Sectorial 2019- 2022</w:t>
      </w:r>
    </w:p>
  </w:footnote>
  <w:footnote w:id="9">
    <w:p w14:paraId="740A365D" w14:textId="77777777" w:rsidR="00B85331" w:rsidRPr="0011253A" w:rsidRDefault="00B85331" w:rsidP="0011253A">
      <w:pPr>
        <w:pStyle w:val="FootnoteText"/>
      </w:pPr>
      <w:r w:rsidRPr="0011253A">
        <w:rPr>
          <w:rStyle w:val="FootnoteReference"/>
        </w:rPr>
        <w:footnoteRef/>
      </w:r>
      <w:r w:rsidRPr="0011253A">
        <w:t xml:space="preserve"> </w:t>
      </w:r>
      <w:r w:rsidRPr="00BB42D6">
        <w:rPr>
          <w:sz w:val="16"/>
          <w:szCs w:val="16"/>
        </w:rPr>
        <w:t xml:space="preserve">Marco de Referencia de Arquitectura - MINTIC </w:t>
      </w:r>
      <w:hyperlink r:id="rId2" w:history="1">
        <w:r w:rsidRPr="00BB42D6">
          <w:rPr>
            <w:rStyle w:val="BodyTextChar"/>
            <w:rFonts w:ascii="Arial" w:eastAsia="Arial Unicode MS" w:hAnsi="Arial" w:cs="Arial"/>
            <w:sz w:val="16"/>
            <w:szCs w:val="16"/>
          </w:rPr>
          <w:t>https://www.mintic.gov.co/arquitecturati/630/w3-propertyvalue-8118.html</w:t>
        </w:r>
      </w:hyperlink>
    </w:p>
  </w:footnote>
  <w:footnote w:id="10">
    <w:p w14:paraId="46D49136" w14:textId="77777777" w:rsidR="00B85331" w:rsidRPr="0011253A" w:rsidRDefault="00B85331" w:rsidP="0011253A">
      <w:pPr>
        <w:pStyle w:val="FootnoteText"/>
        <w:rPr>
          <w:lang w:val="en-US"/>
        </w:rPr>
      </w:pPr>
      <w:r w:rsidRPr="0011253A">
        <w:rPr>
          <w:rStyle w:val="FootnoteReference"/>
        </w:rPr>
        <w:footnoteRef/>
      </w:r>
      <w:r w:rsidRPr="0011253A">
        <w:rPr>
          <w:lang w:val="en-US"/>
        </w:rPr>
        <w:t xml:space="preserve"> </w:t>
      </w:r>
      <w:r w:rsidRPr="005414C8">
        <w:rPr>
          <w:sz w:val="16"/>
          <w:szCs w:val="16"/>
          <w:lang w:val="en-US"/>
        </w:rPr>
        <w:t xml:space="preserve">Garther for IT </w:t>
      </w:r>
      <w:r>
        <w:fldChar w:fldCharType="begin"/>
      </w:r>
      <w:r w:rsidRPr="00F40335">
        <w:rPr>
          <w:lang w:val="en-US"/>
        </w:rPr>
        <w:instrText xml:space="preserve"> HYPERLINK "https://www.gartner.com/en/information-technology" </w:instrText>
      </w:r>
      <w:r>
        <w:fldChar w:fldCharType="separate"/>
      </w:r>
      <w:r w:rsidRPr="005414C8">
        <w:rPr>
          <w:rStyle w:val="BodyTextChar"/>
          <w:rFonts w:ascii="Arial" w:eastAsia="Arial Unicode MS" w:hAnsi="Arial" w:cs="Arial"/>
          <w:sz w:val="16"/>
          <w:szCs w:val="16"/>
          <w:lang w:val="en-US"/>
        </w:rPr>
        <w:t>https://www.gartner.com/en/information-technology</w:t>
      </w:r>
      <w:r>
        <w:rPr>
          <w:rStyle w:val="BodyTextChar"/>
          <w:rFonts w:ascii="Arial" w:eastAsia="Arial Unicode MS" w:hAnsi="Arial" w:cs="Arial"/>
          <w:sz w:val="16"/>
          <w:szCs w:val="16"/>
          <w:lang w:val="en-US"/>
        </w:rPr>
        <w:fldChar w:fldCharType="end"/>
      </w:r>
      <w:r w:rsidRPr="005414C8">
        <w:rPr>
          <w:sz w:val="16"/>
          <w:szCs w:val="16"/>
          <w:lang w:val="en-US"/>
        </w:rPr>
        <w:t xml:space="preserve"> - Forrester Out Expertise </w:t>
      </w:r>
      <w:hyperlink r:id="rId3" w:history="1">
        <w:r w:rsidRPr="005414C8">
          <w:rPr>
            <w:rStyle w:val="BodyTextChar"/>
            <w:rFonts w:ascii="Arial" w:eastAsia="Arial Unicode MS" w:hAnsi="Arial" w:cs="Arial"/>
            <w:sz w:val="16"/>
            <w:szCs w:val="16"/>
            <w:lang w:val="en-US"/>
          </w:rPr>
          <w:t>https://go.forrester.com/</w:t>
        </w:r>
      </w:hyperlink>
    </w:p>
  </w:footnote>
  <w:footnote w:id="11">
    <w:p w14:paraId="63D38F2B" w14:textId="3559071D" w:rsidR="00B85331" w:rsidRPr="00284006" w:rsidRDefault="00B85331" w:rsidP="0045602A">
      <w:pPr>
        <w:pStyle w:val="Heading"/>
        <w:rPr>
          <w:sz w:val="16"/>
          <w:szCs w:val="16"/>
        </w:rPr>
      </w:pPr>
      <w:r w:rsidRPr="00284006">
        <w:rPr>
          <w:rStyle w:val="FootnoteTextChar"/>
          <w:rFonts w:cs="Arial"/>
          <w:sz w:val="16"/>
          <w:szCs w:val="16"/>
        </w:rPr>
        <w:footnoteRef/>
      </w:r>
      <w:r w:rsidRPr="00284006">
        <w:rPr>
          <w:sz w:val="16"/>
          <w:szCs w:val="16"/>
        </w:rPr>
        <w:t xml:space="preserve"> </w:t>
      </w:r>
      <w:hyperlink r:id="rId4" w:history="1">
        <w:r w:rsidRPr="00284006">
          <w:rPr>
            <w:rStyle w:val="BodyTextChar"/>
            <w:rFonts w:ascii="Arial" w:eastAsia="Arial Unicode MS" w:hAnsi="Arial" w:cs="Arial"/>
            <w:sz w:val="16"/>
            <w:szCs w:val="16"/>
          </w:rPr>
          <w:t>https://www.pmi.org/</w:t>
        </w:r>
      </w:hyperlink>
      <w:r w:rsidRPr="00284006">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01"/>
      <w:gridCol w:w="3201"/>
      <w:gridCol w:w="3202"/>
    </w:tblGrid>
    <w:tr w:rsidR="00B85331" w14:paraId="6DB44E05" w14:textId="77777777" w:rsidTr="0011253A">
      <w:trPr>
        <w:cantSplit/>
        <w:trHeight w:hRule="exact" w:val="1712"/>
        <w:jc w:val="center"/>
      </w:trPr>
      <w:tc>
        <w:tcPr>
          <w:tcW w:w="3201" w:type="dxa"/>
          <w:tcBorders>
            <w:top w:val="single" w:sz="18" w:space="0" w:color="385623"/>
            <w:left w:val="single" w:sz="18" w:space="0" w:color="385623"/>
            <w:bottom w:val="single" w:sz="18" w:space="0" w:color="385623"/>
            <w:right w:val="single" w:sz="18" w:space="0" w:color="385623"/>
          </w:tcBorders>
          <w:tcMar>
            <w:top w:w="0" w:type="dxa"/>
            <w:left w:w="70" w:type="dxa"/>
            <w:bottom w:w="0" w:type="dxa"/>
            <w:right w:w="70" w:type="dxa"/>
          </w:tcMar>
          <w:vAlign w:val="center"/>
        </w:tcPr>
        <w:p w14:paraId="22943A51" w14:textId="77777777" w:rsidR="00B85331" w:rsidRDefault="00B85331" w:rsidP="004F69B7">
          <w:pPr>
            <w:pStyle w:val="Standarduser"/>
            <w:snapToGrid w:val="0"/>
            <w:spacing w:line="276" w:lineRule="auto"/>
            <w:jc w:val="center"/>
            <w:rPr>
              <w:lang w:val="es-ES" w:eastAsia="en-US"/>
            </w:rPr>
          </w:pPr>
          <w:r w:rsidRPr="0011253A">
            <w:rPr>
              <w:noProof/>
              <w:lang w:val="es-ES"/>
            </w:rPr>
            <w:drawing>
              <wp:anchor distT="0" distB="0" distL="114300" distR="114300" simplePos="0" relativeHeight="251658241" behindDoc="1" locked="0" layoutInCell="1" allowOverlap="1" wp14:anchorId="42B66BAE" wp14:editId="6B4DD20B">
                <wp:simplePos x="0" y="0"/>
                <wp:positionH relativeFrom="column">
                  <wp:posOffset>197016</wp:posOffset>
                </wp:positionH>
                <wp:positionV relativeFrom="paragraph">
                  <wp:posOffset>1270</wp:posOffset>
                </wp:positionV>
                <wp:extent cx="1546170" cy="522798"/>
                <wp:effectExtent l="0" t="0" r="0" b="0"/>
                <wp:wrapNone/>
                <wp:docPr id="81871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546170" cy="522798"/>
                        </a:xfrm>
                        <a:prstGeom prst="rect">
                          <a:avLst/>
                        </a:prstGeom>
                      </pic:spPr>
                    </pic:pic>
                  </a:graphicData>
                </a:graphic>
              </wp:anchor>
            </w:drawing>
          </w:r>
        </w:p>
        <w:p w14:paraId="2B8DF5B7" w14:textId="77777777" w:rsidR="00B85331" w:rsidRDefault="00B85331" w:rsidP="004F69B7">
          <w:pPr>
            <w:pStyle w:val="Standarduser"/>
            <w:snapToGrid w:val="0"/>
            <w:spacing w:line="276" w:lineRule="auto"/>
            <w:jc w:val="center"/>
            <w:rPr>
              <w:lang w:val="es-ES" w:eastAsia="en-US"/>
            </w:rPr>
          </w:pPr>
        </w:p>
      </w:tc>
      <w:tc>
        <w:tcPr>
          <w:tcW w:w="3201" w:type="dxa"/>
          <w:tcBorders>
            <w:top w:val="single" w:sz="18" w:space="0" w:color="385623"/>
            <w:left w:val="single" w:sz="18" w:space="0" w:color="385623"/>
            <w:bottom w:val="single" w:sz="18" w:space="0" w:color="385623"/>
            <w:right w:val="single" w:sz="18" w:space="0" w:color="385623"/>
          </w:tcBorders>
          <w:vAlign w:val="center"/>
        </w:tcPr>
        <w:p w14:paraId="0018417B" w14:textId="77777777" w:rsidR="00B85331" w:rsidRDefault="00B85331" w:rsidP="004F69B7">
          <w:pPr>
            <w:pStyle w:val="Standarduser"/>
            <w:spacing w:line="276" w:lineRule="auto"/>
            <w:jc w:val="center"/>
            <w:rPr>
              <w:b/>
              <w:bCs/>
              <w:iCs/>
              <w:lang w:val="es-ES" w:eastAsia="en-US"/>
            </w:rPr>
          </w:pPr>
          <w:r>
            <w:rPr>
              <w:b/>
              <w:bCs/>
              <w:iCs/>
              <w:lang w:val="es-ES" w:eastAsia="en-US"/>
            </w:rPr>
            <w:t>PLAN ESTRATÉGICO DE TECNOLOGÍAS DE INFORMACIÓN</w:t>
          </w:r>
        </w:p>
        <w:p w14:paraId="3D94B08C" w14:textId="301366E8" w:rsidR="00B85331" w:rsidRDefault="00B85331" w:rsidP="004F69B7">
          <w:pPr>
            <w:pStyle w:val="Standarduser"/>
            <w:spacing w:line="276" w:lineRule="auto"/>
            <w:jc w:val="center"/>
            <w:rPr>
              <w:rFonts w:ascii="Code3of9" w:hAnsi="Code3of9" w:cs="Code3of9"/>
              <w:sz w:val="32"/>
              <w:szCs w:val="32"/>
              <w:lang w:val="es-ES" w:eastAsia="en-US"/>
            </w:rPr>
          </w:pPr>
          <w:r>
            <w:rPr>
              <w:b/>
              <w:bCs/>
              <w:iCs/>
              <w:lang w:val="es-ES" w:eastAsia="en-US"/>
            </w:rPr>
            <w:t>PETI 2019-2022</w:t>
          </w:r>
        </w:p>
      </w:tc>
      <w:tc>
        <w:tcPr>
          <w:tcW w:w="3202" w:type="dxa"/>
          <w:tcBorders>
            <w:top w:val="single" w:sz="18" w:space="0" w:color="385623"/>
            <w:left w:val="single" w:sz="18" w:space="0" w:color="385623"/>
            <w:bottom w:val="single" w:sz="18" w:space="0" w:color="385623"/>
            <w:right w:val="single" w:sz="18" w:space="0" w:color="385623"/>
          </w:tcBorders>
          <w:vAlign w:val="center"/>
          <w:hideMark/>
        </w:tcPr>
        <w:p w14:paraId="0C45D2CA" w14:textId="77777777" w:rsidR="00B85331" w:rsidRDefault="00B85331" w:rsidP="004F69B7">
          <w:pPr>
            <w:pStyle w:val="Standarduser"/>
            <w:snapToGrid w:val="0"/>
            <w:spacing w:line="276" w:lineRule="auto"/>
            <w:rPr>
              <w:lang w:val="es-ES" w:eastAsia="en-US"/>
            </w:rPr>
          </w:pPr>
          <w:r w:rsidRPr="0011253A">
            <w:rPr>
              <w:noProof/>
              <w:lang w:val="es-ES"/>
            </w:rPr>
            <w:drawing>
              <wp:anchor distT="0" distB="0" distL="114300" distR="114300" simplePos="0" relativeHeight="251658240" behindDoc="1" locked="0" layoutInCell="1" allowOverlap="1" wp14:anchorId="237FD60D" wp14:editId="16608395">
                <wp:simplePos x="0" y="0"/>
                <wp:positionH relativeFrom="column">
                  <wp:posOffset>18415</wp:posOffset>
                </wp:positionH>
                <wp:positionV relativeFrom="paragraph">
                  <wp:posOffset>-6350</wp:posOffset>
                </wp:positionV>
                <wp:extent cx="2020570" cy="4064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20570" cy="406400"/>
                        </a:xfrm>
                        <a:prstGeom prst="rect">
                          <a:avLst/>
                        </a:prstGeom>
                      </pic:spPr>
                    </pic:pic>
                  </a:graphicData>
                </a:graphic>
                <wp14:sizeRelH relativeFrom="margin">
                  <wp14:pctWidth>0</wp14:pctWidth>
                </wp14:sizeRelH>
                <wp14:sizeRelV relativeFrom="margin">
                  <wp14:pctHeight>0</wp14:pctHeight>
                </wp14:sizeRelV>
              </wp:anchor>
            </w:drawing>
          </w:r>
        </w:p>
      </w:tc>
    </w:tr>
  </w:tbl>
  <w:p w14:paraId="333A204D" w14:textId="23CFE0FB" w:rsidR="00B85331" w:rsidRDefault="00B853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F40CABC"/>
    <w:lvl w:ilvl="0">
      <w:start w:val="1"/>
      <w:numFmt w:val="decimal"/>
      <w:pStyle w:val="Heading1"/>
      <w:lvlText w:val="%1."/>
      <w:legacy w:legacy="1" w:legacySpace="144" w:legacyIndent="0"/>
      <w:lvlJc w:val="left"/>
      <w:rPr>
        <w:sz w:val="22"/>
        <w:szCs w:val="22"/>
      </w:rPr>
    </w:lvl>
    <w:lvl w:ilvl="1">
      <w:start w:val="1"/>
      <w:numFmt w:val="decimal"/>
      <w:pStyle w:val="Heading2"/>
      <w:lvlText w:val="%1.%2"/>
      <w:legacy w:legacy="1" w:legacySpace="144" w:legacyIndent="0"/>
      <w:lvlJc w:val="left"/>
      <w:rPr>
        <w:sz w:val="22"/>
        <w:szCs w:val="22"/>
      </w:rPr>
    </w:lvl>
    <w:lvl w:ilvl="2">
      <w:start w:val="1"/>
      <w:numFmt w:val="decimal"/>
      <w:pStyle w:val="Heading3"/>
      <w:lvlText w:val="%1.%2.%3"/>
      <w:legacy w:legacy="1" w:legacySpace="144" w:legacyIndent="0"/>
      <w:lvlJc w:val="left"/>
      <w:rPr>
        <w:b/>
        <w:sz w:val="22"/>
        <w:szCs w:val="22"/>
      </w:rPr>
    </w:lvl>
    <w:lvl w:ilvl="3">
      <w:start w:val="1"/>
      <w:numFmt w:val="decimal"/>
      <w:pStyle w:val="Heading4"/>
      <w:lvlText w:val="%1.%2.%3.%4"/>
      <w:legacy w:legacy="1" w:legacySpace="144" w:legacyIndent="0"/>
      <w:lvlJc w:val="left"/>
      <w:rPr>
        <w:sz w:val="22"/>
        <w:szCs w:val="22"/>
      </w:r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433CE3"/>
    <w:multiLevelType w:val="multilevel"/>
    <w:tmpl w:val="442E02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11E15C4"/>
    <w:multiLevelType w:val="hybridMultilevel"/>
    <w:tmpl w:val="61DA7F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13A4298"/>
    <w:multiLevelType w:val="hybridMultilevel"/>
    <w:tmpl w:val="162262D8"/>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B80B80"/>
    <w:multiLevelType w:val="hybridMultilevel"/>
    <w:tmpl w:val="C17896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2675E32"/>
    <w:multiLevelType w:val="hybridMultilevel"/>
    <w:tmpl w:val="CED662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2BF78EB"/>
    <w:multiLevelType w:val="hybridMultilevel"/>
    <w:tmpl w:val="4934B6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46F4AD4"/>
    <w:multiLevelType w:val="hybridMultilevel"/>
    <w:tmpl w:val="B3D8D19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610E4B"/>
    <w:multiLevelType w:val="hybridMultilevel"/>
    <w:tmpl w:val="02BE7EE2"/>
    <w:lvl w:ilvl="0" w:tplc="0C0A0003">
      <w:start w:val="1"/>
      <w:numFmt w:val="bullet"/>
      <w:lvlText w:val="o"/>
      <w:lvlJc w:val="left"/>
      <w:pPr>
        <w:ind w:left="720" w:hanging="360"/>
      </w:pPr>
      <w:rPr>
        <w:rFonts w:ascii="Courier New" w:hAnsi="Courier New" w:cs="Courier New" w:hint="default"/>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5DE36F2"/>
    <w:multiLevelType w:val="hybridMultilevel"/>
    <w:tmpl w:val="D332D7A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069D6012"/>
    <w:multiLevelType w:val="hybridMultilevel"/>
    <w:tmpl w:val="B2D89454"/>
    <w:lvl w:ilvl="0" w:tplc="0C0A0003">
      <w:start w:val="1"/>
      <w:numFmt w:val="bullet"/>
      <w:lvlText w:val="o"/>
      <w:lvlJc w:val="left"/>
      <w:pPr>
        <w:ind w:left="720" w:hanging="360"/>
      </w:pPr>
      <w:rPr>
        <w:rFonts w:ascii="Courier New" w:hAnsi="Courier New" w:cs="Courier New" w:hint="default"/>
        <w:color w:val="auto"/>
        <w:sz w:val="24"/>
        <w:szCs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8984E88"/>
    <w:multiLevelType w:val="hybridMultilevel"/>
    <w:tmpl w:val="E96A1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8A96B75"/>
    <w:multiLevelType w:val="hybridMultilevel"/>
    <w:tmpl w:val="58AC4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B242036"/>
    <w:multiLevelType w:val="hybridMultilevel"/>
    <w:tmpl w:val="CD48F6AC"/>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1E0CE1"/>
    <w:multiLevelType w:val="hybridMultilevel"/>
    <w:tmpl w:val="7DF805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CA418F5"/>
    <w:multiLevelType w:val="hybridMultilevel"/>
    <w:tmpl w:val="6F2EA674"/>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DFC2EBC"/>
    <w:multiLevelType w:val="hybridMultilevel"/>
    <w:tmpl w:val="4DE856C8"/>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E2A0F39"/>
    <w:multiLevelType w:val="hybridMultilevel"/>
    <w:tmpl w:val="474A464C"/>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F18368F"/>
    <w:multiLevelType w:val="hybridMultilevel"/>
    <w:tmpl w:val="8B92E336"/>
    <w:lvl w:ilvl="0" w:tplc="1FA0A318">
      <w:start w:val="1"/>
      <w:numFmt w:val="bullet"/>
      <w:lvlText w:val=""/>
      <w:lvlJc w:val="left"/>
      <w:pPr>
        <w:ind w:left="720" w:hanging="360"/>
      </w:pPr>
      <w:rPr>
        <w:rFonts w:ascii="Symbol" w:hAnsi="Symbol" w:hint="default"/>
      </w:rPr>
    </w:lvl>
    <w:lvl w:ilvl="1" w:tplc="775CA4CC">
      <w:start w:val="1"/>
      <w:numFmt w:val="bullet"/>
      <w:lvlText w:val="o"/>
      <w:lvlJc w:val="left"/>
      <w:pPr>
        <w:ind w:left="1440" w:hanging="360"/>
      </w:pPr>
      <w:rPr>
        <w:rFonts w:ascii="Courier New" w:hAnsi="Courier New" w:hint="default"/>
      </w:rPr>
    </w:lvl>
    <w:lvl w:ilvl="2" w:tplc="CBFE82B8">
      <w:start w:val="1"/>
      <w:numFmt w:val="bullet"/>
      <w:lvlText w:val=""/>
      <w:lvlJc w:val="left"/>
      <w:pPr>
        <w:ind w:left="2160" w:hanging="360"/>
      </w:pPr>
      <w:rPr>
        <w:rFonts w:ascii="Wingdings" w:hAnsi="Wingdings" w:hint="default"/>
      </w:rPr>
    </w:lvl>
    <w:lvl w:ilvl="3" w:tplc="596AAAE2">
      <w:start w:val="1"/>
      <w:numFmt w:val="bullet"/>
      <w:lvlText w:val=""/>
      <w:lvlJc w:val="left"/>
      <w:pPr>
        <w:ind w:left="2880" w:hanging="360"/>
      </w:pPr>
      <w:rPr>
        <w:rFonts w:ascii="Symbol" w:hAnsi="Symbol" w:hint="default"/>
      </w:rPr>
    </w:lvl>
    <w:lvl w:ilvl="4" w:tplc="4C98D06C">
      <w:start w:val="1"/>
      <w:numFmt w:val="bullet"/>
      <w:lvlText w:val="o"/>
      <w:lvlJc w:val="left"/>
      <w:pPr>
        <w:ind w:left="3600" w:hanging="360"/>
      </w:pPr>
      <w:rPr>
        <w:rFonts w:ascii="Courier New" w:hAnsi="Courier New" w:hint="default"/>
      </w:rPr>
    </w:lvl>
    <w:lvl w:ilvl="5" w:tplc="433837B4">
      <w:start w:val="1"/>
      <w:numFmt w:val="bullet"/>
      <w:lvlText w:val=""/>
      <w:lvlJc w:val="left"/>
      <w:pPr>
        <w:ind w:left="4320" w:hanging="360"/>
      </w:pPr>
      <w:rPr>
        <w:rFonts w:ascii="Wingdings" w:hAnsi="Wingdings" w:hint="default"/>
      </w:rPr>
    </w:lvl>
    <w:lvl w:ilvl="6" w:tplc="60F62DE6">
      <w:start w:val="1"/>
      <w:numFmt w:val="bullet"/>
      <w:lvlText w:val=""/>
      <w:lvlJc w:val="left"/>
      <w:pPr>
        <w:ind w:left="5040" w:hanging="360"/>
      </w:pPr>
      <w:rPr>
        <w:rFonts w:ascii="Symbol" w:hAnsi="Symbol" w:hint="default"/>
      </w:rPr>
    </w:lvl>
    <w:lvl w:ilvl="7" w:tplc="2FA08DCE">
      <w:start w:val="1"/>
      <w:numFmt w:val="bullet"/>
      <w:lvlText w:val="o"/>
      <w:lvlJc w:val="left"/>
      <w:pPr>
        <w:ind w:left="5760" w:hanging="360"/>
      </w:pPr>
      <w:rPr>
        <w:rFonts w:ascii="Courier New" w:hAnsi="Courier New" w:hint="default"/>
      </w:rPr>
    </w:lvl>
    <w:lvl w:ilvl="8" w:tplc="BC745944">
      <w:start w:val="1"/>
      <w:numFmt w:val="bullet"/>
      <w:lvlText w:val=""/>
      <w:lvlJc w:val="left"/>
      <w:pPr>
        <w:ind w:left="6480" w:hanging="360"/>
      </w:pPr>
      <w:rPr>
        <w:rFonts w:ascii="Wingdings" w:hAnsi="Wingdings" w:hint="default"/>
      </w:rPr>
    </w:lvl>
  </w:abstractNum>
  <w:abstractNum w:abstractNumId="19" w15:restartNumberingAfterBreak="0">
    <w:nsid w:val="0FEB5235"/>
    <w:multiLevelType w:val="hybridMultilevel"/>
    <w:tmpl w:val="F538F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1E2518D"/>
    <w:multiLevelType w:val="hybridMultilevel"/>
    <w:tmpl w:val="3A00829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12E475F4"/>
    <w:multiLevelType w:val="hybridMultilevel"/>
    <w:tmpl w:val="DC7401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12E75485"/>
    <w:multiLevelType w:val="hybridMultilevel"/>
    <w:tmpl w:val="79423C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139437A9"/>
    <w:multiLevelType w:val="hybridMultilevel"/>
    <w:tmpl w:val="2C6CB1E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4303229"/>
    <w:multiLevelType w:val="hybridMultilevel"/>
    <w:tmpl w:val="2C90E6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147F047D"/>
    <w:multiLevelType w:val="hybridMultilevel"/>
    <w:tmpl w:val="CB3EC208"/>
    <w:lvl w:ilvl="0" w:tplc="0C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48A1C38"/>
    <w:multiLevelType w:val="hybridMultilevel"/>
    <w:tmpl w:val="D3D66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8DC7818"/>
    <w:multiLevelType w:val="hybridMultilevel"/>
    <w:tmpl w:val="4B069F20"/>
    <w:lvl w:ilvl="0" w:tplc="136A3DE8">
      <w:start w:val="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90C0D98"/>
    <w:multiLevelType w:val="hybridMultilevel"/>
    <w:tmpl w:val="74B0F84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A154C11"/>
    <w:multiLevelType w:val="hybridMultilevel"/>
    <w:tmpl w:val="BE1244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1BC92C20"/>
    <w:multiLevelType w:val="hybridMultilevel"/>
    <w:tmpl w:val="1A0454D4"/>
    <w:lvl w:ilvl="0" w:tplc="0C0A0001">
      <w:start w:val="1"/>
      <w:numFmt w:val="bullet"/>
      <w:lvlText w:val=""/>
      <w:lvlJc w:val="left"/>
      <w:pPr>
        <w:ind w:left="685" w:hanging="360"/>
      </w:pPr>
      <w:rPr>
        <w:rFonts w:ascii="Symbol" w:hAnsi="Symbol" w:hint="default"/>
      </w:rPr>
    </w:lvl>
    <w:lvl w:ilvl="1" w:tplc="0C0A0003" w:tentative="1">
      <w:start w:val="1"/>
      <w:numFmt w:val="bullet"/>
      <w:lvlText w:val="o"/>
      <w:lvlJc w:val="left"/>
      <w:pPr>
        <w:ind w:left="1405" w:hanging="360"/>
      </w:pPr>
      <w:rPr>
        <w:rFonts w:ascii="Courier New" w:hAnsi="Courier New" w:cs="Courier New" w:hint="default"/>
      </w:rPr>
    </w:lvl>
    <w:lvl w:ilvl="2" w:tplc="0C0A0005" w:tentative="1">
      <w:start w:val="1"/>
      <w:numFmt w:val="bullet"/>
      <w:lvlText w:val=""/>
      <w:lvlJc w:val="left"/>
      <w:pPr>
        <w:ind w:left="2125" w:hanging="360"/>
      </w:pPr>
      <w:rPr>
        <w:rFonts w:ascii="Wingdings" w:hAnsi="Wingdings" w:hint="default"/>
      </w:rPr>
    </w:lvl>
    <w:lvl w:ilvl="3" w:tplc="0C0A0001" w:tentative="1">
      <w:start w:val="1"/>
      <w:numFmt w:val="bullet"/>
      <w:lvlText w:val=""/>
      <w:lvlJc w:val="left"/>
      <w:pPr>
        <w:ind w:left="2845" w:hanging="360"/>
      </w:pPr>
      <w:rPr>
        <w:rFonts w:ascii="Symbol" w:hAnsi="Symbol" w:hint="default"/>
      </w:rPr>
    </w:lvl>
    <w:lvl w:ilvl="4" w:tplc="0C0A0003" w:tentative="1">
      <w:start w:val="1"/>
      <w:numFmt w:val="bullet"/>
      <w:lvlText w:val="o"/>
      <w:lvlJc w:val="left"/>
      <w:pPr>
        <w:ind w:left="3565" w:hanging="360"/>
      </w:pPr>
      <w:rPr>
        <w:rFonts w:ascii="Courier New" w:hAnsi="Courier New" w:cs="Courier New" w:hint="default"/>
      </w:rPr>
    </w:lvl>
    <w:lvl w:ilvl="5" w:tplc="0C0A0005" w:tentative="1">
      <w:start w:val="1"/>
      <w:numFmt w:val="bullet"/>
      <w:lvlText w:val=""/>
      <w:lvlJc w:val="left"/>
      <w:pPr>
        <w:ind w:left="4285" w:hanging="360"/>
      </w:pPr>
      <w:rPr>
        <w:rFonts w:ascii="Wingdings" w:hAnsi="Wingdings" w:hint="default"/>
      </w:rPr>
    </w:lvl>
    <w:lvl w:ilvl="6" w:tplc="0C0A0001" w:tentative="1">
      <w:start w:val="1"/>
      <w:numFmt w:val="bullet"/>
      <w:lvlText w:val=""/>
      <w:lvlJc w:val="left"/>
      <w:pPr>
        <w:ind w:left="5005" w:hanging="360"/>
      </w:pPr>
      <w:rPr>
        <w:rFonts w:ascii="Symbol" w:hAnsi="Symbol" w:hint="default"/>
      </w:rPr>
    </w:lvl>
    <w:lvl w:ilvl="7" w:tplc="0C0A0003" w:tentative="1">
      <w:start w:val="1"/>
      <w:numFmt w:val="bullet"/>
      <w:lvlText w:val="o"/>
      <w:lvlJc w:val="left"/>
      <w:pPr>
        <w:ind w:left="5725" w:hanging="360"/>
      </w:pPr>
      <w:rPr>
        <w:rFonts w:ascii="Courier New" w:hAnsi="Courier New" w:cs="Courier New" w:hint="default"/>
      </w:rPr>
    </w:lvl>
    <w:lvl w:ilvl="8" w:tplc="0C0A0005" w:tentative="1">
      <w:start w:val="1"/>
      <w:numFmt w:val="bullet"/>
      <w:lvlText w:val=""/>
      <w:lvlJc w:val="left"/>
      <w:pPr>
        <w:ind w:left="6445" w:hanging="360"/>
      </w:pPr>
      <w:rPr>
        <w:rFonts w:ascii="Wingdings" w:hAnsi="Wingdings" w:hint="default"/>
      </w:rPr>
    </w:lvl>
  </w:abstractNum>
  <w:abstractNum w:abstractNumId="31" w15:restartNumberingAfterBreak="0">
    <w:nsid w:val="1C4B28D1"/>
    <w:multiLevelType w:val="hybridMultilevel"/>
    <w:tmpl w:val="051A0354"/>
    <w:lvl w:ilvl="0" w:tplc="0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1CD9592A"/>
    <w:multiLevelType w:val="hybridMultilevel"/>
    <w:tmpl w:val="E0AE238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1D197681"/>
    <w:multiLevelType w:val="hybridMultilevel"/>
    <w:tmpl w:val="2488D7C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E9D147A"/>
    <w:multiLevelType w:val="hybridMultilevel"/>
    <w:tmpl w:val="FFFFFFFF"/>
    <w:lvl w:ilvl="0" w:tplc="871005F2">
      <w:start w:val="1"/>
      <w:numFmt w:val="bullet"/>
      <w:lvlText w:val=""/>
      <w:lvlJc w:val="left"/>
      <w:pPr>
        <w:ind w:left="360" w:hanging="360"/>
      </w:pPr>
      <w:rPr>
        <w:rFonts w:ascii="Symbol" w:hAnsi="Symbol" w:hint="default"/>
      </w:rPr>
    </w:lvl>
    <w:lvl w:ilvl="1" w:tplc="56823054">
      <w:start w:val="1"/>
      <w:numFmt w:val="bullet"/>
      <w:lvlText w:val="o"/>
      <w:lvlJc w:val="left"/>
      <w:pPr>
        <w:ind w:left="1080" w:hanging="360"/>
      </w:pPr>
      <w:rPr>
        <w:rFonts w:ascii="Courier New" w:hAnsi="Courier New" w:hint="default"/>
      </w:rPr>
    </w:lvl>
    <w:lvl w:ilvl="2" w:tplc="566E43C2">
      <w:start w:val="1"/>
      <w:numFmt w:val="bullet"/>
      <w:lvlText w:val=""/>
      <w:lvlJc w:val="left"/>
      <w:pPr>
        <w:ind w:left="1800" w:hanging="360"/>
      </w:pPr>
      <w:rPr>
        <w:rFonts w:ascii="Wingdings" w:hAnsi="Wingdings" w:hint="default"/>
      </w:rPr>
    </w:lvl>
    <w:lvl w:ilvl="3" w:tplc="C91E1740">
      <w:start w:val="1"/>
      <w:numFmt w:val="bullet"/>
      <w:lvlText w:val=""/>
      <w:lvlJc w:val="left"/>
      <w:pPr>
        <w:ind w:left="2520" w:hanging="360"/>
      </w:pPr>
      <w:rPr>
        <w:rFonts w:ascii="Symbol" w:hAnsi="Symbol" w:hint="default"/>
      </w:rPr>
    </w:lvl>
    <w:lvl w:ilvl="4" w:tplc="5A109224">
      <w:start w:val="1"/>
      <w:numFmt w:val="bullet"/>
      <w:lvlText w:val="o"/>
      <w:lvlJc w:val="left"/>
      <w:pPr>
        <w:ind w:left="3240" w:hanging="360"/>
      </w:pPr>
      <w:rPr>
        <w:rFonts w:ascii="Courier New" w:hAnsi="Courier New" w:hint="default"/>
      </w:rPr>
    </w:lvl>
    <w:lvl w:ilvl="5" w:tplc="1D9C3F5A">
      <w:start w:val="1"/>
      <w:numFmt w:val="bullet"/>
      <w:lvlText w:val=""/>
      <w:lvlJc w:val="left"/>
      <w:pPr>
        <w:ind w:left="3960" w:hanging="360"/>
      </w:pPr>
      <w:rPr>
        <w:rFonts w:ascii="Wingdings" w:hAnsi="Wingdings" w:hint="default"/>
      </w:rPr>
    </w:lvl>
    <w:lvl w:ilvl="6" w:tplc="B72450D6">
      <w:start w:val="1"/>
      <w:numFmt w:val="bullet"/>
      <w:lvlText w:val=""/>
      <w:lvlJc w:val="left"/>
      <w:pPr>
        <w:ind w:left="4680" w:hanging="360"/>
      </w:pPr>
      <w:rPr>
        <w:rFonts w:ascii="Symbol" w:hAnsi="Symbol" w:hint="default"/>
      </w:rPr>
    </w:lvl>
    <w:lvl w:ilvl="7" w:tplc="B7605292">
      <w:start w:val="1"/>
      <w:numFmt w:val="bullet"/>
      <w:lvlText w:val="o"/>
      <w:lvlJc w:val="left"/>
      <w:pPr>
        <w:ind w:left="5400" w:hanging="360"/>
      </w:pPr>
      <w:rPr>
        <w:rFonts w:ascii="Courier New" w:hAnsi="Courier New" w:hint="default"/>
      </w:rPr>
    </w:lvl>
    <w:lvl w:ilvl="8" w:tplc="2CA081C8">
      <w:start w:val="1"/>
      <w:numFmt w:val="bullet"/>
      <w:lvlText w:val=""/>
      <w:lvlJc w:val="left"/>
      <w:pPr>
        <w:ind w:left="6120" w:hanging="360"/>
      </w:pPr>
      <w:rPr>
        <w:rFonts w:ascii="Wingdings" w:hAnsi="Wingdings" w:hint="default"/>
      </w:rPr>
    </w:lvl>
  </w:abstractNum>
  <w:abstractNum w:abstractNumId="35" w15:restartNumberingAfterBreak="0">
    <w:nsid w:val="20F749BE"/>
    <w:multiLevelType w:val="hybridMultilevel"/>
    <w:tmpl w:val="FFFFFFFF"/>
    <w:lvl w:ilvl="0" w:tplc="7E341DFE">
      <w:start w:val="1"/>
      <w:numFmt w:val="bullet"/>
      <w:lvlText w:val=""/>
      <w:lvlJc w:val="left"/>
      <w:pPr>
        <w:ind w:left="360" w:hanging="360"/>
      </w:pPr>
      <w:rPr>
        <w:rFonts w:ascii="Symbol" w:hAnsi="Symbol" w:hint="default"/>
      </w:rPr>
    </w:lvl>
    <w:lvl w:ilvl="1" w:tplc="FCBC3DB0">
      <w:start w:val="1"/>
      <w:numFmt w:val="bullet"/>
      <w:lvlText w:val="o"/>
      <w:lvlJc w:val="left"/>
      <w:pPr>
        <w:ind w:left="1080" w:hanging="360"/>
      </w:pPr>
      <w:rPr>
        <w:rFonts w:ascii="Courier New" w:hAnsi="Courier New" w:hint="default"/>
      </w:rPr>
    </w:lvl>
    <w:lvl w:ilvl="2" w:tplc="07F23C5A">
      <w:start w:val="1"/>
      <w:numFmt w:val="bullet"/>
      <w:lvlText w:val=""/>
      <w:lvlJc w:val="left"/>
      <w:pPr>
        <w:ind w:left="1800" w:hanging="360"/>
      </w:pPr>
      <w:rPr>
        <w:rFonts w:ascii="Wingdings" w:hAnsi="Wingdings" w:hint="default"/>
      </w:rPr>
    </w:lvl>
    <w:lvl w:ilvl="3" w:tplc="9BEC4B00">
      <w:start w:val="1"/>
      <w:numFmt w:val="bullet"/>
      <w:lvlText w:val=""/>
      <w:lvlJc w:val="left"/>
      <w:pPr>
        <w:ind w:left="2520" w:hanging="360"/>
      </w:pPr>
      <w:rPr>
        <w:rFonts w:ascii="Symbol" w:hAnsi="Symbol" w:hint="default"/>
      </w:rPr>
    </w:lvl>
    <w:lvl w:ilvl="4" w:tplc="9C260060">
      <w:start w:val="1"/>
      <w:numFmt w:val="bullet"/>
      <w:lvlText w:val="o"/>
      <w:lvlJc w:val="left"/>
      <w:pPr>
        <w:ind w:left="3240" w:hanging="360"/>
      </w:pPr>
      <w:rPr>
        <w:rFonts w:ascii="Courier New" w:hAnsi="Courier New" w:hint="default"/>
      </w:rPr>
    </w:lvl>
    <w:lvl w:ilvl="5" w:tplc="A458349E">
      <w:start w:val="1"/>
      <w:numFmt w:val="bullet"/>
      <w:lvlText w:val=""/>
      <w:lvlJc w:val="left"/>
      <w:pPr>
        <w:ind w:left="3960" w:hanging="360"/>
      </w:pPr>
      <w:rPr>
        <w:rFonts w:ascii="Wingdings" w:hAnsi="Wingdings" w:hint="default"/>
      </w:rPr>
    </w:lvl>
    <w:lvl w:ilvl="6" w:tplc="D8920622">
      <w:start w:val="1"/>
      <w:numFmt w:val="bullet"/>
      <w:lvlText w:val=""/>
      <w:lvlJc w:val="left"/>
      <w:pPr>
        <w:ind w:left="4680" w:hanging="360"/>
      </w:pPr>
      <w:rPr>
        <w:rFonts w:ascii="Symbol" w:hAnsi="Symbol" w:hint="default"/>
      </w:rPr>
    </w:lvl>
    <w:lvl w:ilvl="7" w:tplc="AD426698">
      <w:start w:val="1"/>
      <w:numFmt w:val="bullet"/>
      <w:lvlText w:val="o"/>
      <w:lvlJc w:val="left"/>
      <w:pPr>
        <w:ind w:left="5400" w:hanging="360"/>
      </w:pPr>
      <w:rPr>
        <w:rFonts w:ascii="Courier New" w:hAnsi="Courier New" w:hint="default"/>
      </w:rPr>
    </w:lvl>
    <w:lvl w:ilvl="8" w:tplc="690699BC">
      <w:start w:val="1"/>
      <w:numFmt w:val="bullet"/>
      <w:lvlText w:val=""/>
      <w:lvlJc w:val="left"/>
      <w:pPr>
        <w:ind w:left="6120" w:hanging="360"/>
      </w:pPr>
      <w:rPr>
        <w:rFonts w:ascii="Wingdings" w:hAnsi="Wingdings" w:hint="default"/>
      </w:rPr>
    </w:lvl>
  </w:abstractNum>
  <w:abstractNum w:abstractNumId="36" w15:restartNumberingAfterBreak="0">
    <w:nsid w:val="222643E5"/>
    <w:multiLevelType w:val="hybridMultilevel"/>
    <w:tmpl w:val="E536F6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46D215E"/>
    <w:multiLevelType w:val="hybridMultilevel"/>
    <w:tmpl w:val="79507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5766B0D"/>
    <w:multiLevelType w:val="hybridMultilevel"/>
    <w:tmpl w:val="52064172"/>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5881970"/>
    <w:multiLevelType w:val="hybridMultilevel"/>
    <w:tmpl w:val="3B8AA6E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25D4720D"/>
    <w:multiLevelType w:val="hybridMultilevel"/>
    <w:tmpl w:val="6C80D05A"/>
    <w:lvl w:ilvl="0" w:tplc="136A3DE8">
      <w:start w:val="8"/>
      <w:numFmt w:val="bullet"/>
      <w:lvlText w:val="-"/>
      <w:lvlJc w:val="left"/>
      <w:pPr>
        <w:ind w:left="1069" w:hanging="360"/>
      </w:pPr>
      <w:rPr>
        <w:rFonts w:ascii="Arial" w:eastAsiaTheme="minorHAnsi" w:hAnsi="Arial" w:cs="Arial" w:hint="default"/>
      </w:rPr>
    </w:lvl>
    <w:lvl w:ilvl="1" w:tplc="136A3DE8">
      <w:start w:val="8"/>
      <w:numFmt w:val="bullet"/>
      <w:lvlText w:val="-"/>
      <w:lvlJc w:val="left"/>
      <w:pPr>
        <w:ind w:left="1789" w:hanging="360"/>
      </w:pPr>
      <w:rPr>
        <w:rFonts w:ascii="Arial" w:eastAsiaTheme="minorHAnsi" w:hAnsi="Arial" w:cs="Arial"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41" w15:restartNumberingAfterBreak="0">
    <w:nsid w:val="27C97DE4"/>
    <w:multiLevelType w:val="hybridMultilevel"/>
    <w:tmpl w:val="F2B49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837794B"/>
    <w:multiLevelType w:val="hybridMultilevel"/>
    <w:tmpl w:val="7F72CF1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28FB68CF"/>
    <w:multiLevelType w:val="hybridMultilevel"/>
    <w:tmpl w:val="2614186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29BB2A5B"/>
    <w:multiLevelType w:val="hybridMultilevel"/>
    <w:tmpl w:val="4AECBD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29C07467"/>
    <w:multiLevelType w:val="hybridMultilevel"/>
    <w:tmpl w:val="D68C3252"/>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ADA1FAE"/>
    <w:multiLevelType w:val="hybridMultilevel"/>
    <w:tmpl w:val="0ED453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2CED3E79"/>
    <w:multiLevelType w:val="hybridMultilevel"/>
    <w:tmpl w:val="BD3E987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E5B1784"/>
    <w:multiLevelType w:val="hybridMultilevel"/>
    <w:tmpl w:val="C96E2FDC"/>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9" w15:restartNumberingAfterBreak="0">
    <w:nsid w:val="2E60640E"/>
    <w:multiLevelType w:val="hybridMultilevel"/>
    <w:tmpl w:val="B77ECC08"/>
    <w:lvl w:ilvl="0" w:tplc="5D5C1E6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30A84FBA"/>
    <w:multiLevelType w:val="hybridMultilevel"/>
    <w:tmpl w:val="D3981D9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1" w15:restartNumberingAfterBreak="0">
    <w:nsid w:val="346F31D5"/>
    <w:multiLevelType w:val="hybridMultilevel"/>
    <w:tmpl w:val="C61833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35204515"/>
    <w:multiLevelType w:val="hybridMultilevel"/>
    <w:tmpl w:val="11C2AC2A"/>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7340B8E"/>
    <w:multiLevelType w:val="hybridMultilevel"/>
    <w:tmpl w:val="A2C007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37532E66"/>
    <w:multiLevelType w:val="hybridMultilevel"/>
    <w:tmpl w:val="82FC7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51C25"/>
    <w:multiLevelType w:val="hybridMultilevel"/>
    <w:tmpl w:val="F9AE1E40"/>
    <w:lvl w:ilvl="0" w:tplc="0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38F667FE"/>
    <w:multiLevelType w:val="hybridMultilevel"/>
    <w:tmpl w:val="B70266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39A35B61"/>
    <w:multiLevelType w:val="hybridMultilevel"/>
    <w:tmpl w:val="DFB600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3CEE3359"/>
    <w:multiLevelType w:val="hybridMultilevel"/>
    <w:tmpl w:val="5462AD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3D680648"/>
    <w:multiLevelType w:val="hybridMultilevel"/>
    <w:tmpl w:val="963E606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0" w15:restartNumberingAfterBreak="0">
    <w:nsid w:val="3E4D57A2"/>
    <w:multiLevelType w:val="hybridMultilevel"/>
    <w:tmpl w:val="3A7E6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FCE044E"/>
    <w:multiLevelType w:val="hybridMultilevel"/>
    <w:tmpl w:val="B09021E8"/>
    <w:lvl w:ilvl="0" w:tplc="0C0A0003">
      <w:start w:val="1"/>
      <w:numFmt w:val="bullet"/>
      <w:lvlText w:val="o"/>
      <w:lvlJc w:val="left"/>
      <w:pPr>
        <w:ind w:left="720" w:hanging="360"/>
      </w:pPr>
      <w:rPr>
        <w:rFonts w:ascii="Courier New" w:hAnsi="Courier New" w:cs="Courier New" w:hint="default"/>
        <w:color w:val="auto"/>
        <w:sz w:val="24"/>
        <w:szCs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404149FE"/>
    <w:multiLevelType w:val="hybridMultilevel"/>
    <w:tmpl w:val="AE601B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48A64513"/>
    <w:multiLevelType w:val="hybridMultilevel"/>
    <w:tmpl w:val="74602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A107CC1"/>
    <w:multiLevelType w:val="hybridMultilevel"/>
    <w:tmpl w:val="AAC01032"/>
    <w:lvl w:ilvl="0" w:tplc="2F44A176">
      <w:start w:val="1"/>
      <w:numFmt w:val="decimal"/>
      <w:lvlText w:val="%1."/>
      <w:lvlJc w:val="left"/>
      <w:pPr>
        <w:ind w:left="360" w:hanging="360"/>
      </w:pPr>
      <w:rPr>
        <w:rFonts w:eastAsia="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5" w15:restartNumberingAfterBreak="0">
    <w:nsid w:val="4BE24F47"/>
    <w:multiLevelType w:val="hybridMultilevel"/>
    <w:tmpl w:val="16B21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D881FDC"/>
    <w:multiLevelType w:val="hybridMultilevel"/>
    <w:tmpl w:val="E954E8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E683B13"/>
    <w:multiLevelType w:val="hybridMultilevel"/>
    <w:tmpl w:val="36524044"/>
    <w:lvl w:ilvl="0" w:tplc="3B20954E">
      <w:numFmt w:val="bullet"/>
      <w:lvlText w:val=""/>
      <w:lvlJc w:val="left"/>
      <w:pPr>
        <w:ind w:left="360" w:hanging="360"/>
      </w:pPr>
      <w:rPr>
        <w:rFonts w:ascii="Symbol" w:eastAsiaTheme="minorHAnsi" w:hAnsi="Symbo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15:restartNumberingAfterBreak="0">
    <w:nsid w:val="4FF371E4"/>
    <w:multiLevelType w:val="hybridMultilevel"/>
    <w:tmpl w:val="FFFFFFFF"/>
    <w:lvl w:ilvl="0" w:tplc="106C6AC2">
      <w:start w:val="1"/>
      <w:numFmt w:val="bullet"/>
      <w:lvlText w:val=""/>
      <w:lvlJc w:val="left"/>
      <w:pPr>
        <w:ind w:left="360" w:hanging="360"/>
      </w:pPr>
      <w:rPr>
        <w:rFonts w:ascii="Symbol" w:hAnsi="Symbol" w:hint="default"/>
      </w:rPr>
    </w:lvl>
    <w:lvl w:ilvl="1" w:tplc="05CE0682">
      <w:start w:val="1"/>
      <w:numFmt w:val="bullet"/>
      <w:lvlText w:val="o"/>
      <w:lvlJc w:val="left"/>
      <w:pPr>
        <w:ind w:left="1080" w:hanging="360"/>
      </w:pPr>
      <w:rPr>
        <w:rFonts w:ascii="Courier New" w:hAnsi="Courier New" w:hint="default"/>
      </w:rPr>
    </w:lvl>
    <w:lvl w:ilvl="2" w:tplc="F15295B6">
      <w:start w:val="1"/>
      <w:numFmt w:val="bullet"/>
      <w:lvlText w:val=""/>
      <w:lvlJc w:val="left"/>
      <w:pPr>
        <w:ind w:left="1800" w:hanging="360"/>
      </w:pPr>
      <w:rPr>
        <w:rFonts w:ascii="Wingdings" w:hAnsi="Wingdings" w:hint="default"/>
      </w:rPr>
    </w:lvl>
    <w:lvl w:ilvl="3" w:tplc="12CA56A4">
      <w:start w:val="1"/>
      <w:numFmt w:val="bullet"/>
      <w:lvlText w:val=""/>
      <w:lvlJc w:val="left"/>
      <w:pPr>
        <w:ind w:left="2520" w:hanging="360"/>
      </w:pPr>
      <w:rPr>
        <w:rFonts w:ascii="Symbol" w:hAnsi="Symbol" w:hint="default"/>
      </w:rPr>
    </w:lvl>
    <w:lvl w:ilvl="4" w:tplc="309E9AA8">
      <w:start w:val="1"/>
      <w:numFmt w:val="bullet"/>
      <w:lvlText w:val="o"/>
      <w:lvlJc w:val="left"/>
      <w:pPr>
        <w:ind w:left="3240" w:hanging="360"/>
      </w:pPr>
      <w:rPr>
        <w:rFonts w:ascii="Courier New" w:hAnsi="Courier New" w:hint="default"/>
      </w:rPr>
    </w:lvl>
    <w:lvl w:ilvl="5" w:tplc="923EFD86">
      <w:start w:val="1"/>
      <w:numFmt w:val="bullet"/>
      <w:lvlText w:val=""/>
      <w:lvlJc w:val="left"/>
      <w:pPr>
        <w:ind w:left="3960" w:hanging="360"/>
      </w:pPr>
      <w:rPr>
        <w:rFonts w:ascii="Wingdings" w:hAnsi="Wingdings" w:hint="default"/>
      </w:rPr>
    </w:lvl>
    <w:lvl w:ilvl="6" w:tplc="83C6C3D8">
      <w:start w:val="1"/>
      <w:numFmt w:val="bullet"/>
      <w:lvlText w:val=""/>
      <w:lvlJc w:val="left"/>
      <w:pPr>
        <w:ind w:left="4680" w:hanging="360"/>
      </w:pPr>
      <w:rPr>
        <w:rFonts w:ascii="Symbol" w:hAnsi="Symbol" w:hint="default"/>
      </w:rPr>
    </w:lvl>
    <w:lvl w:ilvl="7" w:tplc="B5889740">
      <w:start w:val="1"/>
      <w:numFmt w:val="bullet"/>
      <w:lvlText w:val="o"/>
      <w:lvlJc w:val="left"/>
      <w:pPr>
        <w:ind w:left="5400" w:hanging="360"/>
      </w:pPr>
      <w:rPr>
        <w:rFonts w:ascii="Courier New" w:hAnsi="Courier New" w:hint="default"/>
      </w:rPr>
    </w:lvl>
    <w:lvl w:ilvl="8" w:tplc="E7ECEF2C">
      <w:start w:val="1"/>
      <w:numFmt w:val="bullet"/>
      <w:lvlText w:val=""/>
      <w:lvlJc w:val="left"/>
      <w:pPr>
        <w:ind w:left="6120" w:hanging="360"/>
      </w:pPr>
      <w:rPr>
        <w:rFonts w:ascii="Wingdings" w:hAnsi="Wingdings" w:hint="default"/>
      </w:rPr>
    </w:lvl>
  </w:abstractNum>
  <w:abstractNum w:abstractNumId="69" w15:restartNumberingAfterBreak="0">
    <w:nsid w:val="4FFC4854"/>
    <w:multiLevelType w:val="hybridMultilevel"/>
    <w:tmpl w:val="FFFFFFFF"/>
    <w:lvl w:ilvl="0" w:tplc="0810C97C">
      <w:start w:val="1"/>
      <w:numFmt w:val="bullet"/>
      <w:lvlText w:val=""/>
      <w:lvlJc w:val="left"/>
      <w:pPr>
        <w:ind w:left="720" w:hanging="360"/>
      </w:pPr>
      <w:rPr>
        <w:rFonts w:ascii="Symbol" w:hAnsi="Symbol" w:hint="default"/>
      </w:rPr>
    </w:lvl>
    <w:lvl w:ilvl="1" w:tplc="1D12ACA4">
      <w:start w:val="1"/>
      <w:numFmt w:val="bullet"/>
      <w:lvlText w:val="o"/>
      <w:lvlJc w:val="left"/>
      <w:pPr>
        <w:ind w:left="1440" w:hanging="360"/>
      </w:pPr>
      <w:rPr>
        <w:rFonts w:ascii="Courier New" w:hAnsi="Courier New" w:hint="default"/>
      </w:rPr>
    </w:lvl>
    <w:lvl w:ilvl="2" w:tplc="9CCCEBFE">
      <w:start w:val="1"/>
      <w:numFmt w:val="bullet"/>
      <w:lvlText w:val=""/>
      <w:lvlJc w:val="left"/>
      <w:pPr>
        <w:ind w:left="2160" w:hanging="360"/>
      </w:pPr>
      <w:rPr>
        <w:rFonts w:ascii="Wingdings" w:hAnsi="Wingdings" w:hint="default"/>
      </w:rPr>
    </w:lvl>
    <w:lvl w:ilvl="3" w:tplc="F956E5B4">
      <w:start w:val="1"/>
      <w:numFmt w:val="bullet"/>
      <w:lvlText w:val=""/>
      <w:lvlJc w:val="left"/>
      <w:pPr>
        <w:ind w:left="2880" w:hanging="360"/>
      </w:pPr>
      <w:rPr>
        <w:rFonts w:ascii="Symbol" w:hAnsi="Symbol" w:hint="default"/>
      </w:rPr>
    </w:lvl>
    <w:lvl w:ilvl="4" w:tplc="F06CF8BA">
      <w:start w:val="1"/>
      <w:numFmt w:val="bullet"/>
      <w:lvlText w:val="o"/>
      <w:lvlJc w:val="left"/>
      <w:pPr>
        <w:ind w:left="3600" w:hanging="360"/>
      </w:pPr>
      <w:rPr>
        <w:rFonts w:ascii="Courier New" w:hAnsi="Courier New" w:hint="default"/>
      </w:rPr>
    </w:lvl>
    <w:lvl w:ilvl="5" w:tplc="BCC8DD0E">
      <w:start w:val="1"/>
      <w:numFmt w:val="bullet"/>
      <w:lvlText w:val=""/>
      <w:lvlJc w:val="left"/>
      <w:pPr>
        <w:ind w:left="4320" w:hanging="360"/>
      </w:pPr>
      <w:rPr>
        <w:rFonts w:ascii="Wingdings" w:hAnsi="Wingdings" w:hint="default"/>
      </w:rPr>
    </w:lvl>
    <w:lvl w:ilvl="6" w:tplc="EE140802">
      <w:start w:val="1"/>
      <w:numFmt w:val="bullet"/>
      <w:lvlText w:val=""/>
      <w:lvlJc w:val="left"/>
      <w:pPr>
        <w:ind w:left="5040" w:hanging="360"/>
      </w:pPr>
      <w:rPr>
        <w:rFonts w:ascii="Symbol" w:hAnsi="Symbol" w:hint="default"/>
      </w:rPr>
    </w:lvl>
    <w:lvl w:ilvl="7" w:tplc="95EE649A">
      <w:start w:val="1"/>
      <w:numFmt w:val="bullet"/>
      <w:lvlText w:val="o"/>
      <w:lvlJc w:val="left"/>
      <w:pPr>
        <w:ind w:left="5760" w:hanging="360"/>
      </w:pPr>
      <w:rPr>
        <w:rFonts w:ascii="Courier New" w:hAnsi="Courier New" w:hint="default"/>
      </w:rPr>
    </w:lvl>
    <w:lvl w:ilvl="8" w:tplc="F008E1F4">
      <w:start w:val="1"/>
      <w:numFmt w:val="bullet"/>
      <w:lvlText w:val=""/>
      <w:lvlJc w:val="left"/>
      <w:pPr>
        <w:ind w:left="6480" w:hanging="360"/>
      </w:pPr>
      <w:rPr>
        <w:rFonts w:ascii="Wingdings" w:hAnsi="Wingdings" w:hint="default"/>
      </w:rPr>
    </w:lvl>
  </w:abstractNum>
  <w:abstractNum w:abstractNumId="70" w15:restartNumberingAfterBreak="0">
    <w:nsid w:val="504E1251"/>
    <w:multiLevelType w:val="hybridMultilevel"/>
    <w:tmpl w:val="B7DAC64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0981F0E"/>
    <w:multiLevelType w:val="hybridMultilevel"/>
    <w:tmpl w:val="B642ADEE"/>
    <w:lvl w:ilvl="0" w:tplc="227C675E">
      <w:start w:val="1"/>
      <w:numFmt w:val="bullet"/>
      <w:lvlText w:val=""/>
      <w:lvlJc w:val="left"/>
      <w:pPr>
        <w:ind w:left="720" w:hanging="360"/>
      </w:pPr>
      <w:rPr>
        <w:rFonts w:ascii="Symbol" w:hAnsi="Symbol" w:hint="default"/>
        <w:color w:val="auto"/>
        <w:sz w:val="24"/>
        <w:szCs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15:restartNumberingAfterBreak="0">
    <w:nsid w:val="50C12FBF"/>
    <w:multiLevelType w:val="hybridMultilevel"/>
    <w:tmpl w:val="F7F074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52196110"/>
    <w:multiLevelType w:val="hybridMultilevel"/>
    <w:tmpl w:val="DF86C424"/>
    <w:lvl w:ilvl="0" w:tplc="18EA08BA">
      <w:start w:val="1"/>
      <w:numFmt w:val="bullet"/>
      <w:lvlText w:val=""/>
      <w:lvlJc w:val="left"/>
      <w:pPr>
        <w:ind w:left="720" w:hanging="360"/>
      </w:pPr>
      <w:rPr>
        <w:rFonts w:ascii="Symbol" w:hAnsi="Symbol" w:hint="default"/>
      </w:rPr>
    </w:lvl>
    <w:lvl w:ilvl="1" w:tplc="46C2D4C2">
      <w:start w:val="1"/>
      <w:numFmt w:val="bullet"/>
      <w:lvlText w:val="o"/>
      <w:lvlJc w:val="left"/>
      <w:pPr>
        <w:ind w:left="1440" w:hanging="360"/>
      </w:pPr>
      <w:rPr>
        <w:rFonts w:ascii="Courier New" w:hAnsi="Courier New" w:hint="default"/>
      </w:rPr>
    </w:lvl>
    <w:lvl w:ilvl="2" w:tplc="BF78FED0">
      <w:start w:val="1"/>
      <w:numFmt w:val="bullet"/>
      <w:lvlText w:val=""/>
      <w:lvlJc w:val="left"/>
      <w:pPr>
        <w:ind w:left="2160" w:hanging="360"/>
      </w:pPr>
      <w:rPr>
        <w:rFonts w:ascii="Wingdings" w:hAnsi="Wingdings" w:hint="default"/>
      </w:rPr>
    </w:lvl>
    <w:lvl w:ilvl="3" w:tplc="2D08120C">
      <w:start w:val="1"/>
      <w:numFmt w:val="bullet"/>
      <w:lvlText w:val=""/>
      <w:lvlJc w:val="left"/>
      <w:pPr>
        <w:ind w:left="2880" w:hanging="360"/>
      </w:pPr>
      <w:rPr>
        <w:rFonts w:ascii="Symbol" w:hAnsi="Symbol" w:hint="default"/>
      </w:rPr>
    </w:lvl>
    <w:lvl w:ilvl="4" w:tplc="93DE24D0">
      <w:start w:val="1"/>
      <w:numFmt w:val="bullet"/>
      <w:lvlText w:val="o"/>
      <w:lvlJc w:val="left"/>
      <w:pPr>
        <w:ind w:left="3600" w:hanging="360"/>
      </w:pPr>
      <w:rPr>
        <w:rFonts w:ascii="Courier New" w:hAnsi="Courier New" w:hint="default"/>
      </w:rPr>
    </w:lvl>
    <w:lvl w:ilvl="5" w:tplc="AE187030">
      <w:start w:val="1"/>
      <w:numFmt w:val="bullet"/>
      <w:lvlText w:val=""/>
      <w:lvlJc w:val="left"/>
      <w:pPr>
        <w:ind w:left="4320" w:hanging="360"/>
      </w:pPr>
      <w:rPr>
        <w:rFonts w:ascii="Wingdings" w:hAnsi="Wingdings" w:hint="default"/>
      </w:rPr>
    </w:lvl>
    <w:lvl w:ilvl="6" w:tplc="610EF42A">
      <w:start w:val="1"/>
      <w:numFmt w:val="bullet"/>
      <w:lvlText w:val=""/>
      <w:lvlJc w:val="left"/>
      <w:pPr>
        <w:ind w:left="5040" w:hanging="360"/>
      </w:pPr>
      <w:rPr>
        <w:rFonts w:ascii="Symbol" w:hAnsi="Symbol" w:hint="default"/>
      </w:rPr>
    </w:lvl>
    <w:lvl w:ilvl="7" w:tplc="7498728A">
      <w:start w:val="1"/>
      <w:numFmt w:val="bullet"/>
      <w:lvlText w:val="o"/>
      <w:lvlJc w:val="left"/>
      <w:pPr>
        <w:ind w:left="5760" w:hanging="360"/>
      </w:pPr>
      <w:rPr>
        <w:rFonts w:ascii="Courier New" w:hAnsi="Courier New" w:hint="default"/>
      </w:rPr>
    </w:lvl>
    <w:lvl w:ilvl="8" w:tplc="90BCE5C2">
      <w:start w:val="1"/>
      <w:numFmt w:val="bullet"/>
      <w:lvlText w:val=""/>
      <w:lvlJc w:val="left"/>
      <w:pPr>
        <w:ind w:left="6480" w:hanging="360"/>
      </w:pPr>
      <w:rPr>
        <w:rFonts w:ascii="Wingdings" w:hAnsi="Wingdings" w:hint="default"/>
      </w:rPr>
    </w:lvl>
  </w:abstractNum>
  <w:abstractNum w:abstractNumId="74" w15:restartNumberingAfterBreak="0">
    <w:nsid w:val="524869F5"/>
    <w:multiLevelType w:val="hybridMultilevel"/>
    <w:tmpl w:val="3B86EB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558B0E05"/>
    <w:multiLevelType w:val="hybridMultilevel"/>
    <w:tmpl w:val="18D64D52"/>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5DF10C1"/>
    <w:multiLevelType w:val="hybridMultilevel"/>
    <w:tmpl w:val="F99ED4DC"/>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6000AEC"/>
    <w:multiLevelType w:val="hybridMultilevel"/>
    <w:tmpl w:val="5AAA9B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15:restartNumberingAfterBreak="0">
    <w:nsid w:val="56605B88"/>
    <w:multiLevelType w:val="hybridMultilevel"/>
    <w:tmpl w:val="8560518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6844F42"/>
    <w:multiLevelType w:val="hybridMultilevel"/>
    <w:tmpl w:val="DB10AB6A"/>
    <w:lvl w:ilvl="0" w:tplc="0C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72C0D06"/>
    <w:multiLevelType w:val="hybridMultilevel"/>
    <w:tmpl w:val="603C3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80A4A03"/>
    <w:multiLevelType w:val="hybridMultilevel"/>
    <w:tmpl w:val="1086242E"/>
    <w:lvl w:ilvl="0" w:tplc="81B45944">
      <w:start w:val="1"/>
      <w:numFmt w:val="bullet"/>
      <w:lvlText w:val="-"/>
      <w:lvlJc w:val="left"/>
      <w:pPr>
        <w:ind w:left="1068" w:hanging="360"/>
      </w:pPr>
      <w:rPr>
        <w:rFonts w:ascii="Arial" w:hAnsi="Arial" w:hint="default"/>
        <w:sz w:val="20"/>
        <w:szCs w:val="2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2" w15:restartNumberingAfterBreak="0">
    <w:nsid w:val="584F2277"/>
    <w:multiLevelType w:val="multilevel"/>
    <w:tmpl w:val="BC603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8AD261E"/>
    <w:multiLevelType w:val="hybridMultilevel"/>
    <w:tmpl w:val="1C44C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8B56227"/>
    <w:multiLevelType w:val="hybridMultilevel"/>
    <w:tmpl w:val="721AB3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5" w15:restartNumberingAfterBreak="0">
    <w:nsid w:val="59280D6E"/>
    <w:multiLevelType w:val="hybridMultilevel"/>
    <w:tmpl w:val="B4B6506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95859EA"/>
    <w:multiLevelType w:val="hybridMultilevel"/>
    <w:tmpl w:val="7778AF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7" w15:restartNumberingAfterBreak="0">
    <w:nsid w:val="5C08629B"/>
    <w:multiLevelType w:val="hybridMultilevel"/>
    <w:tmpl w:val="65BA02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15:restartNumberingAfterBreak="0">
    <w:nsid w:val="5CB839F2"/>
    <w:multiLevelType w:val="hybridMultilevel"/>
    <w:tmpl w:val="6102D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E2A38FC"/>
    <w:multiLevelType w:val="hybridMultilevel"/>
    <w:tmpl w:val="502406DE"/>
    <w:lvl w:ilvl="0" w:tplc="5D5C1E6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FEF21ED"/>
    <w:multiLevelType w:val="hybridMultilevel"/>
    <w:tmpl w:val="8F5EB2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602F4263"/>
    <w:multiLevelType w:val="hybridMultilevel"/>
    <w:tmpl w:val="4A0403F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0A030CD"/>
    <w:multiLevelType w:val="multilevel"/>
    <w:tmpl w:val="AF2A90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1E60DE7"/>
    <w:multiLevelType w:val="hybridMultilevel"/>
    <w:tmpl w:val="33D25D18"/>
    <w:lvl w:ilvl="0" w:tplc="136A3DE8">
      <w:start w:val="8"/>
      <w:numFmt w:val="bullet"/>
      <w:lvlText w:val="-"/>
      <w:lvlJc w:val="left"/>
      <w:pPr>
        <w:ind w:left="1069" w:hanging="360"/>
      </w:pPr>
      <w:rPr>
        <w:rFonts w:ascii="Arial" w:eastAsiaTheme="minorHAnsi" w:hAnsi="Arial" w:cs="Arial" w:hint="default"/>
      </w:rPr>
    </w:lvl>
    <w:lvl w:ilvl="1" w:tplc="136A3DE8">
      <w:start w:val="8"/>
      <w:numFmt w:val="bullet"/>
      <w:lvlText w:val="-"/>
      <w:lvlJc w:val="left"/>
      <w:pPr>
        <w:ind w:left="1789" w:hanging="360"/>
      </w:pPr>
      <w:rPr>
        <w:rFonts w:ascii="Arial" w:eastAsiaTheme="minorHAnsi" w:hAnsi="Arial" w:cs="Arial"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4" w15:restartNumberingAfterBreak="0">
    <w:nsid w:val="638937C0"/>
    <w:multiLevelType w:val="hybridMultilevel"/>
    <w:tmpl w:val="EFC4CD52"/>
    <w:lvl w:ilvl="0" w:tplc="0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5" w15:restartNumberingAfterBreak="0">
    <w:nsid w:val="64671E95"/>
    <w:multiLevelType w:val="hybridMultilevel"/>
    <w:tmpl w:val="FB32627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6" w15:restartNumberingAfterBreak="0">
    <w:nsid w:val="65E42829"/>
    <w:multiLevelType w:val="hybridMultilevel"/>
    <w:tmpl w:val="AF2827B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7" w15:restartNumberingAfterBreak="0">
    <w:nsid w:val="66FF1DB3"/>
    <w:multiLevelType w:val="hybridMultilevel"/>
    <w:tmpl w:val="196EF4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67EB7E88"/>
    <w:multiLevelType w:val="hybridMultilevel"/>
    <w:tmpl w:val="F5C074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68C5250E"/>
    <w:multiLevelType w:val="hybridMultilevel"/>
    <w:tmpl w:val="8800F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69F51A9A"/>
    <w:multiLevelType w:val="hybridMultilevel"/>
    <w:tmpl w:val="8C2CEE1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69F931E9"/>
    <w:multiLevelType w:val="hybridMultilevel"/>
    <w:tmpl w:val="E9B2F8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2" w15:restartNumberingAfterBreak="0">
    <w:nsid w:val="6A0E6007"/>
    <w:multiLevelType w:val="hybridMultilevel"/>
    <w:tmpl w:val="49B8722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3" w15:restartNumberingAfterBreak="0">
    <w:nsid w:val="6BCA0385"/>
    <w:multiLevelType w:val="hybridMultilevel"/>
    <w:tmpl w:val="600067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15:restartNumberingAfterBreak="0">
    <w:nsid w:val="6BEC0065"/>
    <w:multiLevelType w:val="hybridMultilevel"/>
    <w:tmpl w:val="B33E0716"/>
    <w:lvl w:ilvl="0" w:tplc="0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5" w15:restartNumberingAfterBreak="0">
    <w:nsid w:val="6DDB45FB"/>
    <w:multiLevelType w:val="hybridMultilevel"/>
    <w:tmpl w:val="CAA25F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15:restartNumberingAfterBreak="0">
    <w:nsid w:val="70F42071"/>
    <w:multiLevelType w:val="hybridMultilevel"/>
    <w:tmpl w:val="A4BC6C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7" w15:restartNumberingAfterBreak="0">
    <w:nsid w:val="72475AEB"/>
    <w:multiLevelType w:val="hybridMultilevel"/>
    <w:tmpl w:val="5E820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2723F2A"/>
    <w:multiLevelType w:val="hybridMultilevel"/>
    <w:tmpl w:val="EFC4CD52"/>
    <w:lvl w:ilvl="0" w:tplc="0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9" w15:restartNumberingAfterBreak="0">
    <w:nsid w:val="72E2128F"/>
    <w:multiLevelType w:val="hybridMultilevel"/>
    <w:tmpl w:val="3ADA3D52"/>
    <w:lvl w:ilvl="0" w:tplc="BD4EDA12">
      <w:start w:val="1"/>
      <w:numFmt w:val="bullet"/>
      <w:lvlText w:val=""/>
      <w:lvlJc w:val="left"/>
      <w:pPr>
        <w:ind w:left="720" w:hanging="360"/>
      </w:pPr>
      <w:rPr>
        <w:rFonts w:ascii="Symbol" w:hAnsi="Symbol" w:hint="default"/>
      </w:rPr>
    </w:lvl>
    <w:lvl w:ilvl="1" w:tplc="99D85EBC">
      <w:start w:val="1"/>
      <w:numFmt w:val="bullet"/>
      <w:lvlText w:val="o"/>
      <w:lvlJc w:val="left"/>
      <w:pPr>
        <w:ind w:left="1440" w:hanging="360"/>
      </w:pPr>
      <w:rPr>
        <w:rFonts w:ascii="Courier New" w:hAnsi="Courier New" w:hint="default"/>
      </w:rPr>
    </w:lvl>
    <w:lvl w:ilvl="2" w:tplc="E92A75FA">
      <w:start w:val="1"/>
      <w:numFmt w:val="bullet"/>
      <w:lvlText w:val=""/>
      <w:lvlJc w:val="left"/>
      <w:pPr>
        <w:ind w:left="2160" w:hanging="360"/>
      </w:pPr>
      <w:rPr>
        <w:rFonts w:ascii="Wingdings" w:hAnsi="Wingdings" w:hint="default"/>
      </w:rPr>
    </w:lvl>
    <w:lvl w:ilvl="3" w:tplc="8F4037AC">
      <w:start w:val="1"/>
      <w:numFmt w:val="bullet"/>
      <w:lvlText w:val=""/>
      <w:lvlJc w:val="left"/>
      <w:pPr>
        <w:ind w:left="2880" w:hanging="360"/>
      </w:pPr>
      <w:rPr>
        <w:rFonts w:ascii="Symbol" w:hAnsi="Symbol" w:hint="default"/>
      </w:rPr>
    </w:lvl>
    <w:lvl w:ilvl="4" w:tplc="2F8218F8">
      <w:start w:val="1"/>
      <w:numFmt w:val="bullet"/>
      <w:lvlText w:val="o"/>
      <w:lvlJc w:val="left"/>
      <w:pPr>
        <w:ind w:left="3600" w:hanging="360"/>
      </w:pPr>
      <w:rPr>
        <w:rFonts w:ascii="Courier New" w:hAnsi="Courier New" w:hint="default"/>
      </w:rPr>
    </w:lvl>
    <w:lvl w:ilvl="5" w:tplc="678A9D74">
      <w:start w:val="1"/>
      <w:numFmt w:val="bullet"/>
      <w:lvlText w:val=""/>
      <w:lvlJc w:val="left"/>
      <w:pPr>
        <w:ind w:left="4320" w:hanging="360"/>
      </w:pPr>
      <w:rPr>
        <w:rFonts w:ascii="Wingdings" w:hAnsi="Wingdings" w:hint="default"/>
      </w:rPr>
    </w:lvl>
    <w:lvl w:ilvl="6" w:tplc="0C3E22E0">
      <w:start w:val="1"/>
      <w:numFmt w:val="bullet"/>
      <w:lvlText w:val=""/>
      <w:lvlJc w:val="left"/>
      <w:pPr>
        <w:ind w:left="5040" w:hanging="360"/>
      </w:pPr>
      <w:rPr>
        <w:rFonts w:ascii="Symbol" w:hAnsi="Symbol" w:hint="default"/>
      </w:rPr>
    </w:lvl>
    <w:lvl w:ilvl="7" w:tplc="388A8E40">
      <w:start w:val="1"/>
      <w:numFmt w:val="bullet"/>
      <w:lvlText w:val="o"/>
      <w:lvlJc w:val="left"/>
      <w:pPr>
        <w:ind w:left="5760" w:hanging="360"/>
      </w:pPr>
      <w:rPr>
        <w:rFonts w:ascii="Courier New" w:hAnsi="Courier New" w:hint="default"/>
      </w:rPr>
    </w:lvl>
    <w:lvl w:ilvl="8" w:tplc="A6D4B9F6">
      <w:start w:val="1"/>
      <w:numFmt w:val="bullet"/>
      <w:lvlText w:val=""/>
      <w:lvlJc w:val="left"/>
      <w:pPr>
        <w:ind w:left="6480" w:hanging="360"/>
      </w:pPr>
      <w:rPr>
        <w:rFonts w:ascii="Wingdings" w:hAnsi="Wingdings" w:hint="default"/>
      </w:rPr>
    </w:lvl>
  </w:abstractNum>
  <w:abstractNum w:abstractNumId="110" w15:restartNumberingAfterBreak="0">
    <w:nsid w:val="747B544E"/>
    <w:multiLevelType w:val="hybridMultilevel"/>
    <w:tmpl w:val="1CAC44A8"/>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757D06BC"/>
    <w:multiLevelType w:val="hybridMultilevel"/>
    <w:tmpl w:val="3724BE54"/>
    <w:lvl w:ilvl="0" w:tplc="83F49D7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76FC01D6"/>
    <w:multiLevelType w:val="multilevel"/>
    <w:tmpl w:val="1792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7152BA9"/>
    <w:multiLevelType w:val="hybridMultilevel"/>
    <w:tmpl w:val="5BD200B2"/>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788F5A2F"/>
    <w:multiLevelType w:val="hybridMultilevel"/>
    <w:tmpl w:val="FC700B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7A265038"/>
    <w:multiLevelType w:val="hybridMultilevel"/>
    <w:tmpl w:val="2AE4D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6" w15:restartNumberingAfterBreak="0">
    <w:nsid w:val="7B897DA6"/>
    <w:multiLevelType w:val="hybridMultilevel"/>
    <w:tmpl w:val="FFFFFFFF"/>
    <w:lvl w:ilvl="0" w:tplc="4B3240C6">
      <w:start w:val="1"/>
      <w:numFmt w:val="bullet"/>
      <w:lvlText w:val=""/>
      <w:lvlJc w:val="left"/>
      <w:pPr>
        <w:ind w:left="360" w:hanging="360"/>
      </w:pPr>
      <w:rPr>
        <w:rFonts w:ascii="Symbol" w:hAnsi="Symbol" w:hint="default"/>
      </w:rPr>
    </w:lvl>
    <w:lvl w:ilvl="1" w:tplc="5F14E976">
      <w:start w:val="1"/>
      <w:numFmt w:val="bullet"/>
      <w:lvlText w:val="o"/>
      <w:lvlJc w:val="left"/>
      <w:pPr>
        <w:ind w:left="1080" w:hanging="360"/>
      </w:pPr>
      <w:rPr>
        <w:rFonts w:ascii="Courier New" w:hAnsi="Courier New" w:hint="default"/>
      </w:rPr>
    </w:lvl>
    <w:lvl w:ilvl="2" w:tplc="E67CAF9C">
      <w:start w:val="1"/>
      <w:numFmt w:val="bullet"/>
      <w:lvlText w:val=""/>
      <w:lvlJc w:val="left"/>
      <w:pPr>
        <w:ind w:left="1800" w:hanging="360"/>
      </w:pPr>
      <w:rPr>
        <w:rFonts w:ascii="Wingdings" w:hAnsi="Wingdings" w:hint="default"/>
      </w:rPr>
    </w:lvl>
    <w:lvl w:ilvl="3" w:tplc="67A0F208">
      <w:start w:val="1"/>
      <w:numFmt w:val="bullet"/>
      <w:lvlText w:val=""/>
      <w:lvlJc w:val="left"/>
      <w:pPr>
        <w:ind w:left="2520" w:hanging="360"/>
      </w:pPr>
      <w:rPr>
        <w:rFonts w:ascii="Symbol" w:hAnsi="Symbol" w:hint="default"/>
      </w:rPr>
    </w:lvl>
    <w:lvl w:ilvl="4" w:tplc="9C48FD3A">
      <w:start w:val="1"/>
      <w:numFmt w:val="bullet"/>
      <w:lvlText w:val="o"/>
      <w:lvlJc w:val="left"/>
      <w:pPr>
        <w:ind w:left="3240" w:hanging="360"/>
      </w:pPr>
      <w:rPr>
        <w:rFonts w:ascii="Courier New" w:hAnsi="Courier New" w:hint="default"/>
      </w:rPr>
    </w:lvl>
    <w:lvl w:ilvl="5" w:tplc="3DFEC9A8">
      <w:start w:val="1"/>
      <w:numFmt w:val="bullet"/>
      <w:lvlText w:val=""/>
      <w:lvlJc w:val="left"/>
      <w:pPr>
        <w:ind w:left="3960" w:hanging="360"/>
      </w:pPr>
      <w:rPr>
        <w:rFonts w:ascii="Wingdings" w:hAnsi="Wingdings" w:hint="default"/>
      </w:rPr>
    </w:lvl>
    <w:lvl w:ilvl="6" w:tplc="BFA47CA6">
      <w:start w:val="1"/>
      <w:numFmt w:val="bullet"/>
      <w:lvlText w:val=""/>
      <w:lvlJc w:val="left"/>
      <w:pPr>
        <w:ind w:left="4680" w:hanging="360"/>
      </w:pPr>
      <w:rPr>
        <w:rFonts w:ascii="Symbol" w:hAnsi="Symbol" w:hint="default"/>
      </w:rPr>
    </w:lvl>
    <w:lvl w:ilvl="7" w:tplc="4DC62F5A">
      <w:start w:val="1"/>
      <w:numFmt w:val="bullet"/>
      <w:lvlText w:val="o"/>
      <w:lvlJc w:val="left"/>
      <w:pPr>
        <w:ind w:left="5400" w:hanging="360"/>
      </w:pPr>
      <w:rPr>
        <w:rFonts w:ascii="Courier New" w:hAnsi="Courier New" w:hint="default"/>
      </w:rPr>
    </w:lvl>
    <w:lvl w:ilvl="8" w:tplc="197E5808">
      <w:start w:val="1"/>
      <w:numFmt w:val="bullet"/>
      <w:lvlText w:val=""/>
      <w:lvlJc w:val="left"/>
      <w:pPr>
        <w:ind w:left="6120" w:hanging="360"/>
      </w:pPr>
      <w:rPr>
        <w:rFonts w:ascii="Wingdings" w:hAnsi="Wingdings" w:hint="default"/>
      </w:rPr>
    </w:lvl>
  </w:abstractNum>
  <w:abstractNum w:abstractNumId="117" w15:restartNumberingAfterBreak="0">
    <w:nsid w:val="7BCA4A17"/>
    <w:multiLevelType w:val="hybridMultilevel"/>
    <w:tmpl w:val="49B2C0FC"/>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DBC6239"/>
    <w:multiLevelType w:val="hybridMultilevel"/>
    <w:tmpl w:val="F85683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9" w15:restartNumberingAfterBreak="0">
    <w:nsid w:val="7F85713B"/>
    <w:multiLevelType w:val="hybridMultilevel"/>
    <w:tmpl w:val="A826622E"/>
    <w:lvl w:ilvl="0" w:tplc="B670640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12"/>
  </w:num>
  <w:num w:numId="3">
    <w:abstractNumId w:val="35"/>
  </w:num>
  <w:num w:numId="4">
    <w:abstractNumId w:val="34"/>
  </w:num>
  <w:num w:numId="5">
    <w:abstractNumId w:val="74"/>
  </w:num>
  <w:num w:numId="6">
    <w:abstractNumId w:val="51"/>
  </w:num>
  <w:num w:numId="7">
    <w:abstractNumId w:val="67"/>
  </w:num>
  <w:num w:numId="8">
    <w:abstractNumId w:val="58"/>
  </w:num>
  <w:num w:numId="9">
    <w:abstractNumId w:val="50"/>
  </w:num>
  <w:num w:numId="10">
    <w:abstractNumId w:val="88"/>
  </w:num>
  <w:num w:numId="11">
    <w:abstractNumId w:val="99"/>
  </w:num>
  <w:num w:numId="12">
    <w:abstractNumId w:val="68"/>
  </w:num>
  <w:num w:numId="13">
    <w:abstractNumId w:val="27"/>
  </w:num>
  <w:num w:numId="14">
    <w:abstractNumId w:val="114"/>
  </w:num>
  <w:num w:numId="15">
    <w:abstractNumId w:val="69"/>
  </w:num>
  <w:num w:numId="16">
    <w:abstractNumId w:val="100"/>
  </w:num>
  <w:num w:numId="17">
    <w:abstractNumId w:val="43"/>
  </w:num>
  <w:num w:numId="18">
    <w:abstractNumId w:val="111"/>
  </w:num>
  <w:num w:numId="19">
    <w:abstractNumId w:val="82"/>
  </w:num>
  <w:num w:numId="20">
    <w:abstractNumId w:val="92"/>
  </w:num>
  <w:num w:numId="21">
    <w:abstractNumId w:val="30"/>
  </w:num>
  <w:num w:numId="22">
    <w:abstractNumId w:val="65"/>
  </w:num>
  <w:num w:numId="23">
    <w:abstractNumId w:val="57"/>
  </w:num>
  <w:num w:numId="24">
    <w:abstractNumId w:val="102"/>
  </w:num>
  <w:num w:numId="25">
    <w:abstractNumId w:val="44"/>
  </w:num>
  <w:num w:numId="26">
    <w:abstractNumId w:val="104"/>
  </w:num>
  <w:num w:numId="27">
    <w:abstractNumId w:val="31"/>
  </w:num>
  <w:num w:numId="28">
    <w:abstractNumId w:val="108"/>
  </w:num>
  <w:num w:numId="29">
    <w:abstractNumId w:val="55"/>
  </w:num>
  <w:num w:numId="30">
    <w:abstractNumId w:val="116"/>
  </w:num>
  <w:num w:numId="31">
    <w:abstractNumId w:val="86"/>
  </w:num>
  <w:num w:numId="32">
    <w:abstractNumId w:val="32"/>
  </w:num>
  <w:num w:numId="33">
    <w:abstractNumId w:val="64"/>
  </w:num>
  <w:num w:numId="34">
    <w:abstractNumId w:val="96"/>
  </w:num>
  <w:num w:numId="35">
    <w:abstractNumId w:val="118"/>
  </w:num>
  <w:num w:numId="36">
    <w:abstractNumId w:val="42"/>
  </w:num>
  <w:num w:numId="37">
    <w:abstractNumId w:val="95"/>
  </w:num>
  <w:num w:numId="38">
    <w:abstractNumId w:val="84"/>
  </w:num>
  <w:num w:numId="39">
    <w:abstractNumId w:val="21"/>
  </w:num>
  <w:num w:numId="40">
    <w:abstractNumId w:val="94"/>
  </w:num>
  <w:num w:numId="41">
    <w:abstractNumId w:val="62"/>
  </w:num>
  <w:num w:numId="42">
    <w:abstractNumId w:val="4"/>
  </w:num>
  <w:num w:numId="43">
    <w:abstractNumId w:val="97"/>
  </w:num>
  <w:num w:numId="44">
    <w:abstractNumId w:val="14"/>
  </w:num>
  <w:num w:numId="45">
    <w:abstractNumId w:val="56"/>
  </w:num>
  <w:num w:numId="46">
    <w:abstractNumId w:val="66"/>
  </w:num>
  <w:num w:numId="47">
    <w:abstractNumId w:val="48"/>
  </w:num>
  <w:num w:numId="48">
    <w:abstractNumId w:val="53"/>
  </w:num>
  <w:num w:numId="49">
    <w:abstractNumId w:val="46"/>
  </w:num>
  <w:num w:numId="50">
    <w:abstractNumId w:val="36"/>
  </w:num>
  <w:num w:numId="51">
    <w:abstractNumId w:val="71"/>
  </w:num>
  <w:num w:numId="52">
    <w:abstractNumId w:val="103"/>
  </w:num>
  <w:num w:numId="53">
    <w:abstractNumId w:val="20"/>
  </w:num>
  <w:num w:numId="54">
    <w:abstractNumId w:val="73"/>
  </w:num>
  <w:num w:numId="55">
    <w:abstractNumId w:val="109"/>
  </w:num>
  <w:num w:numId="56">
    <w:abstractNumId w:val="106"/>
  </w:num>
  <w:num w:numId="57">
    <w:abstractNumId w:val="6"/>
  </w:num>
  <w:num w:numId="58">
    <w:abstractNumId w:val="33"/>
  </w:num>
  <w:num w:numId="59">
    <w:abstractNumId w:val="85"/>
  </w:num>
  <w:num w:numId="60">
    <w:abstractNumId w:val="18"/>
  </w:num>
  <w:num w:numId="61">
    <w:abstractNumId w:val="101"/>
  </w:num>
  <w:num w:numId="62">
    <w:abstractNumId w:val="98"/>
  </w:num>
  <w:num w:numId="63">
    <w:abstractNumId w:val="59"/>
  </w:num>
  <w:num w:numId="64">
    <w:abstractNumId w:val="1"/>
  </w:num>
  <w:num w:numId="65">
    <w:abstractNumId w:val="54"/>
  </w:num>
  <w:num w:numId="66">
    <w:abstractNumId w:val="5"/>
  </w:num>
  <w:num w:numId="67">
    <w:abstractNumId w:val="77"/>
  </w:num>
  <w:num w:numId="68">
    <w:abstractNumId w:val="72"/>
  </w:num>
  <w:num w:numId="69">
    <w:abstractNumId w:val="2"/>
  </w:num>
  <w:num w:numId="70">
    <w:abstractNumId w:val="83"/>
  </w:num>
  <w:num w:numId="71">
    <w:abstractNumId w:val="60"/>
  </w:num>
  <w:num w:numId="72">
    <w:abstractNumId w:val="11"/>
  </w:num>
  <w:num w:numId="73">
    <w:abstractNumId w:val="41"/>
  </w:num>
  <w:num w:numId="74">
    <w:abstractNumId w:val="12"/>
  </w:num>
  <w:num w:numId="75">
    <w:abstractNumId w:val="63"/>
  </w:num>
  <w:num w:numId="76">
    <w:abstractNumId w:val="19"/>
  </w:num>
  <w:num w:numId="77">
    <w:abstractNumId w:val="90"/>
  </w:num>
  <w:num w:numId="78">
    <w:abstractNumId w:val="115"/>
  </w:num>
  <w:num w:numId="79">
    <w:abstractNumId w:val="7"/>
  </w:num>
  <w:num w:numId="80">
    <w:abstractNumId w:val="93"/>
  </w:num>
  <w:num w:numId="81">
    <w:abstractNumId w:val="13"/>
  </w:num>
  <w:num w:numId="82">
    <w:abstractNumId w:val="28"/>
  </w:num>
  <w:num w:numId="83">
    <w:abstractNumId w:val="38"/>
  </w:num>
  <w:num w:numId="84">
    <w:abstractNumId w:val="17"/>
  </w:num>
  <w:num w:numId="85">
    <w:abstractNumId w:val="110"/>
  </w:num>
  <w:num w:numId="86">
    <w:abstractNumId w:val="113"/>
  </w:num>
  <w:num w:numId="87">
    <w:abstractNumId w:val="52"/>
  </w:num>
  <w:num w:numId="88">
    <w:abstractNumId w:val="70"/>
  </w:num>
  <w:num w:numId="89">
    <w:abstractNumId w:val="47"/>
  </w:num>
  <w:num w:numId="90">
    <w:abstractNumId w:val="15"/>
  </w:num>
  <w:num w:numId="91">
    <w:abstractNumId w:val="25"/>
  </w:num>
  <w:num w:numId="92">
    <w:abstractNumId w:val="79"/>
  </w:num>
  <w:num w:numId="93">
    <w:abstractNumId w:val="117"/>
  </w:num>
  <w:num w:numId="94">
    <w:abstractNumId w:val="23"/>
  </w:num>
  <w:num w:numId="95">
    <w:abstractNumId w:val="78"/>
  </w:num>
  <w:num w:numId="96">
    <w:abstractNumId w:val="3"/>
  </w:num>
  <w:num w:numId="97">
    <w:abstractNumId w:val="45"/>
  </w:num>
  <w:num w:numId="98">
    <w:abstractNumId w:val="76"/>
  </w:num>
  <w:num w:numId="99">
    <w:abstractNumId w:val="75"/>
  </w:num>
  <w:num w:numId="100">
    <w:abstractNumId w:val="16"/>
  </w:num>
  <w:num w:numId="101">
    <w:abstractNumId w:val="87"/>
  </w:num>
  <w:num w:numId="102">
    <w:abstractNumId w:val="29"/>
  </w:num>
  <w:num w:numId="103">
    <w:abstractNumId w:val="22"/>
  </w:num>
  <w:num w:numId="104">
    <w:abstractNumId w:val="105"/>
  </w:num>
  <w:num w:numId="105">
    <w:abstractNumId w:val="61"/>
  </w:num>
  <w:num w:numId="106">
    <w:abstractNumId w:val="10"/>
  </w:num>
  <w:num w:numId="107">
    <w:abstractNumId w:val="8"/>
  </w:num>
  <w:num w:numId="108">
    <w:abstractNumId w:val="40"/>
  </w:num>
  <w:num w:numId="109">
    <w:abstractNumId w:val="39"/>
  </w:num>
  <w:num w:numId="110">
    <w:abstractNumId w:val="91"/>
  </w:num>
  <w:num w:numId="111">
    <w:abstractNumId w:val="24"/>
  </w:num>
  <w:num w:numId="112">
    <w:abstractNumId w:val="119"/>
  </w:num>
  <w:num w:numId="113">
    <w:abstractNumId w:val="37"/>
  </w:num>
  <w:num w:numId="114">
    <w:abstractNumId w:val="107"/>
  </w:num>
  <w:num w:numId="115">
    <w:abstractNumId w:val="26"/>
  </w:num>
  <w:num w:numId="116">
    <w:abstractNumId w:val="81"/>
  </w:num>
  <w:num w:numId="117">
    <w:abstractNumId w:val="9"/>
  </w:num>
  <w:num w:numId="118">
    <w:abstractNumId w:val="80"/>
  </w:num>
  <w:num w:numId="119">
    <w:abstractNumId w:val="49"/>
  </w:num>
  <w:num w:numId="120">
    <w:abstractNumId w:val="8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D4"/>
    <w:rsid w:val="00000396"/>
    <w:rsid w:val="00000480"/>
    <w:rsid w:val="000005F3"/>
    <w:rsid w:val="00000B50"/>
    <w:rsid w:val="00000B89"/>
    <w:rsid w:val="00000D59"/>
    <w:rsid w:val="00000EEF"/>
    <w:rsid w:val="00001013"/>
    <w:rsid w:val="0000108F"/>
    <w:rsid w:val="00001139"/>
    <w:rsid w:val="0000149D"/>
    <w:rsid w:val="00001589"/>
    <w:rsid w:val="00001633"/>
    <w:rsid w:val="00001A74"/>
    <w:rsid w:val="00001BE9"/>
    <w:rsid w:val="00001DD1"/>
    <w:rsid w:val="00001DDE"/>
    <w:rsid w:val="000020F8"/>
    <w:rsid w:val="00002269"/>
    <w:rsid w:val="000022AE"/>
    <w:rsid w:val="000022F9"/>
    <w:rsid w:val="0000240D"/>
    <w:rsid w:val="00002AFB"/>
    <w:rsid w:val="00002B2F"/>
    <w:rsid w:val="00002C50"/>
    <w:rsid w:val="00002CA1"/>
    <w:rsid w:val="00002CBD"/>
    <w:rsid w:val="00002D48"/>
    <w:rsid w:val="00002F31"/>
    <w:rsid w:val="0000309B"/>
    <w:rsid w:val="00003118"/>
    <w:rsid w:val="00003402"/>
    <w:rsid w:val="00003502"/>
    <w:rsid w:val="000035F7"/>
    <w:rsid w:val="000036D6"/>
    <w:rsid w:val="00003788"/>
    <w:rsid w:val="000039F4"/>
    <w:rsid w:val="00003AA2"/>
    <w:rsid w:val="00003B73"/>
    <w:rsid w:val="00003B89"/>
    <w:rsid w:val="00003FC4"/>
    <w:rsid w:val="000042DA"/>
    <w:rsid w:val="000043A1"/>
    <w:rsid w:val="000044CD"/>
    <w:rsid w:val="000044FB"/>
    <w:rsid w:val="00004710"/>
    <w:rsid w:val="00004B34"/>
    <w:rsid w:val="00004E52"/>
    <w:rsid w:val="000053AE"/>
    <w:rsid w:val="00005871"/>
    <w:rsid w:val="000058A3"/>
    <w:rsid w:val="00005A76"/>
    <w:rsid w:val="00005AC1"/>
    <w:rsid w:val="00005D11"/>
    <w:rsid w:val="00005D1A"/>
    <w:rsid w:val="00005D7B"/>
    <w:rsid w:val="00005E7F"/>
    <w:rsid w:val="00006031"/>
    <w:rsid w:val="000064BF"/>
    <w:rsid w:val="00006528"/>
    <w:rsid w:val="00006761"/>
    <w:rsid w:val="00006D20"/>
    <w:rsid w:val="00006EC2"/>
    <w:rsid w:val="00007100"/>
    <w:rsid w:val="000071AB"/>
    <w:rsid w:val="000072BB"/>
    <w:rsid w:val="000072D3"/>
    <w:rsid w:val="000073B5"/>
    <w:rsid w:val="0000751A"/>
    <w:rsid w:val="0000756A"/>
    <w:rsid w:val="000077EB"/>
    <w:rsid w:val="00007804"/>
    <w:rsid w:val="0000781B"/>
    <w:rsid w:val="000078DC"/>
    <w:rsid w:val="000079FF"/>
    <w:rsid w:val="00007AB8"/>
    <w:rsid w:val="00007C8A"/>
    <w:rsid w:val="00007CDF"/>
    <w:rsid w:val="00007D6A"/>
    <w:rsid w:val="00007E7C"/>
    <w:rsid w:val="000102D6"/>
    <w:rsid w:val="00010369"/>
    <w:rsid w:val="000104DB"/>
    <w:rsid w:val="000105C0"/>
    <w:rsid w:val="000105E6"/>
    <w:rsid w:val="0001078F"/>
    <w:rsid w:val="00010963"/>
    <w:rsid w:val="00010A25"/>
    <w:rsid w:val="00010A91"/>
    <w:rsid w:val="00010B8E"/>
    <w:rsid w:val="0001107E"/>
    <w:rsid w:val="0001114A"/>
    <w:rsid w:val="00011200"/>
    <w:rsid w:val="00011869"/>
    <w:rsid w:val="000118D2"/>
    <w:rsid w:val="000119B1"/>
    <w:rsid w:val="00011C0C"/>
    <w:rsid w:val="00011FF4"/>
    <w:rsid w:val="00012237"/>
    <w:rsid w:val="0001234D"/>
    <w:rsid w:val="00012416"/>
    <w:rsid w:val="000127DB"/>
    <w:rsid w:val="000127F9"/>
    <w:rsid w:val="00012931"/>
    <w:rsid w:val="00012B35"/>
    <w:rsid w:val="00012BDC"/>
    <w:rsid w:val="00012EB7"/>
    <w:rsid w:val="0001341B"/>
    <w:rsid w:val="000134FE"/>
    <w:rsid w:val="000136EB"/>
    <w:rsid w:val="00013AE7"/>
    <w:rsid w:val="00013B42"/>
    <w:rsid w:val="00013D35"/>
    <w:rsid w:val="00013E60"/>
    <w:rsid w:val="00013E84"/>
    <w:rsid w:val="00014093"/>
    <w:rsid w:val="000141AE"/>
    <w:rsid w:val="00014646"/>
    <w:rsid w:val="00014686"/>
    <w:rsid w:val="00014785"/>
    <w:rsid w:val="000148F3"/>
    <w:rsid w:val="000149E6"/>
    <w:rsid w:val="00014A6A"/>
    <w:rsid w:val="00014C50"/>
    <w:rsid w:val="00014CBE"/>
    <w:rsid w:val="00014DC3"/>
    <w:rsid w:val="00014E87"/>
    <w:rsid w:val="00014F80"/>
    <w:rsid w:val="000152CE"/>
    <w:rsid w:val="00015387"/>
    <w:rsid w:val="000153DF"/>
    <w:rsid w:val="000154D3"/>
    <w:rsid w:val="00015500"/>
    <w:rsid w:val="0001559D"/>
    <w:rsid w:val="000156F8"/>
    <w:rsid w:val="0001588D"/>
    <w:rsid w:val="00015927"/>
    <w:rsid w:val="000159FF"/>
    <w:rsid w:val="00015A2C"/>
    <w:rsid w:val="00015B62"/>
    <w:rsid w:val="00015C95"/>
    <w:rsid w:val="00015CA3"/>
    <w:rsid w:val="00015DBE"/>
    <w:rsid w:val="00015E54"/>
    <w:rsid w:val="00015F61"/>
    <w:rsid w:val="0001622D"/>
    <w:rsid w:val="00016393"/>
    <w:rsid w:val="00016674"/>
    <w:rsid w:val="000166FC"/>
    <w:rsid w:val="00016A45"/>
    <w:rsid w:val="00016B3D"/>
    <w:rsid w:val="00016C01"/>
    <w:rsid w:val="00016C26"/>
    <w:rsid w:val="00016F38"/>
    <w:rsid w:val="000170B8"/>
    <w:rsid w:val="00017134"/>
    <w:rsid w:val="0001717C"/>
    <w:rsid w:val="00017274"/>
    <w:rsid w:val="0001727E"/>
    <w:rsid w:val="000172BC"/>
    <w:rsid w:val="00017A43"/>
    <w:rsid w:val="00017F50"/>
    <w:rsid w:val="000202F0"/>
    <w:rsid w:val="0002030A"/>
    <w:rsid w:val="000203E6"/>
    <w:rsid w:val="00020450"/>
    <w:rsid w:val="00020715"/>
    <w:rsid w:val="00020728"/>
    <w:rsid w:val="000207A3"/>
    <w:rsid w:val="00020990"/>
    <w:rsid w:val="00020EDA"/>
    <w:rsid w:val="0002112E"/>
    <w:rsid w:val="00021725"/>
    <w:rsid w:val="000218FE"/>
    <w:rsid w:val="00021A81"/>
    <w:rsid w:val="00021B45"/>
    <w:rsid w:val="00021D00"/>
    <w:rsid w:val="000223C6"/>
    <w:rsid w:val="00022747"/>
    <w:rsid w:val="00022A0D"/>
    <w:rsid w:val="00022BB1"/>
    <w:rsid w:val="00022C87"/>
    <w:rsid w:val="00022ED3"/>
    <w:rsid w:val="00023013"/>
    <w:rsid w:val="00023060"/>
    <w:rsid w:val="00023130"/>
    <w:rsid w:val="00023237"/>
    <w:rsid w:val="0002346B"/>
    <w:rsid w:val="000235AA"/>
    <w:rsid w:val="000235F2"/>
    <w:rsid w:val="0002367A"/>
    <w:rsid w:val="0002376D"/>
    <w:rsid w:val="00023793"/>
    <w:rsid w:val="00023831"/>
    <w:rsid w:val="000238C3"/>
    <w:rsid w:val="00023B3A"/>
    <w:rsid w:val="00023C33"/>
    <w:rsid w:val="00023C5A"/>
    <w:rsid w:val="00023E68"/>
    <w:rsid w:val="00024200"/>
    <w:rsid w:val="00024204"/>
    <w:rsid w:val="0002491F"/>
    <w:rsid w:val="00024BB6"/>
    <w:rsid w:val="00024E33"/>
    <w:rsid w:val="00024FBA"/>
    <w:rsid w:val="0002527C"/>
    <w:rsid w:val="000253C0"/>
    <w:rsid w:val="000254D1"/>
    <w:rsid w:val="00025577"/>
    <w:rsid w:val="000255A3"/>
    <w:rsid w:val="00025805"/>
    <w:rsid w:val="000259A2"/>
    <w:rsid w:val="00025CEC"/>
    <w:rsid w:val="00025E39"/>
    <w:rsid w:val="00025FCD"/>
    <w:rsid w:val="000260C4"/>
    <w:rsid w:val="0002615B"/>
    <w:rsid w:val="0002624D"/>
    <w:rsid w:val="00026723"/>
    <w:rsid w:val="000267A8"/>
    <w:rsid w:val="000267D6"/>
    <w:rsid w:val="00026BDB"/>
    <w:rsid w:val="00026DDE"/>
    <w:rsid w:val="00026DE8"/>
    <w:rsid w:val="00026E20"/>
    <w:rsid w:val="00027058"/>
    <w:rsid w:val="0002727A"/>
    <w:rsid w:val="000275DF"/>
    <w:rsid w:val="00027C60"/>
    <w:rsid w:val="00027D9A"/>
    <w:rsid w:val="000301B7"/>
    <w:rsid w:val="00030246"/>
    <w:rsid w:val="00030379"/>
    <w:rsid w:val="00030607"/>
    <w:rsid w:val="00030674"/>
    <w:rsid w:val="000309A7"/>
    <w:rsid w:val="00030C70"/>
    <w:rsid w:val="00030F2E"/>
    <w:rsid w:val="0003108E"/>
    <w:rsid w:val="000312A3"/>
    <w:rsid w:val="0003151A"/>
    <w:rsid w:val="00031527"/>
    <w:rsid w:val="000316BC"/>
    <w:rsid w:val="00031A5D"/>
    <w:rsid w:val="00031B53"/>
    <w:rsid w:val="00031C65"/>
    <w:rsid w:val="00031D3E"/>
    <w:rsid w:val="0003212D"/>
    <w:rsid w:val="00032337"/>
    <w:rsid w:val="000323B3"/>
    <w:rsid w:val="000324CC"/>
    <w:rsid w:val="0003253E"/>
    <w:rsid w:val="00032639"/>
    <w:rsid w:val="00032840"/>
    <w:rsid w:val="00032923"/>
    <w:rsid w:val="0003298F"/>
    <w:rsid w:val="00032B10"/>
    <w:rsid w:val="0003306E"/>
    <w:rsid w:val="00033A0E"/>
    <w:rsid w:val="00033AA4"/>
    <w:rsid w:val="00033B7C"/>
    <w:rsid w:val="00033C3C"/>
    <w:rsid w:val="00033CE4"/>
    <w:rsid w:val="00033CF7"/>
    <w:rsid w:val="00033F08"/>
    <w:rsid w:val="00033FB2"/>
    <w:rsid w:val="00033FFF"/>
    <w:rsid w:val="00034154"/>
    <w:rsid w:val="000341E3"/>
    <w:rsid w:val="000345B9"/>
    <w:rsid w:val="00034AD0"/>
    <w:rsid w:val="00034AD4"/>
    <w:rsid w:val="00034B42"/>
    <w:rsid w:val="00034B6B"/>
    <w:rsid w:val="0003506E"/>
    <w:rsid w:val="0003519C"/>
    <w:rsid w:val="000351E2"/>
    <w:rsid w:val="0003531E"/>
    <w:rsid w:val="00035E24"/>
    <w:rsid w:val="0003632D"/>
    <w:rsid w:val="0003648C"/>
    <w:rsid w:val="000368D3"/>
    <w:rsid w:val="00036A4A"/>
    <w:rsid w:val="00036DE6"/>
    <w:rsid w:val="00036DF0"/>
    <w:rsid w:val="00036E34"/>
    <w:rsid w:val="0003703B"/>
    <w:rsid w:val="0003721D"/>
    <w:rsid w:val="00037395"/>
    <w:rsid w:val="00037456"/>
    <w:rsid w:val="00037474"/>
    <w:rsid w:val="0003779D"/>
    <w:rsid w:val="000377A7"/>
    <w:rsid w:val="00037A21"/>
    <w:rsid w:val="00040A44"/>
    <w:rsid w:val="00040BC1"/>
    <w:rsid w:val="00040DF8"/>
    <w:rsid w:val="00040F6F"/>
    <w:rsid w:val="00040FA4"/>
    <w:rsid w:val="00040FE9"/>
    <w:rsid w:val="0004111C"/>
    <w:rsid w:val="00041541"/>
    <w:rsid w:val="0004174A"/>
    <w:rsid w:val="0004174B"/>
    <w:rsid w:val="00041767"/>
    <w:rsid w:val="00041993"/>
    <w:rsid w:val="00041C36"/>
    <w:rsid w:val="000420A1"/>
    <w:rsid w:val="000421F9"/>
    <w:rsid w:val="00042544"/>
    <w:rsid w:val="00042679"/>
    <w:rsid w:val="00042767"/>
    <w:rsid w:val="000427B4"/>
    <w:rsid w:val="00042980"/>
    <w:rsid w:val="00042AD4"/>
    <w:rsid w:val="00042C40"/>
    <w:rsid w:val="00042D9B"/>
    <w:rsid w:val="00042DA8"/>
    <w:rsid w:val="0004325A"/>
    <w:rsid w:val="000432A6"/>
    <w:rsid w:val="00043AE4"/>
    <w:rsid w:val="00043B8B"/>
    <w:rsid w:val="0004454C"/>
    <w:rsid w:val="000445C7"/>
    <w:rsid w:val="000448ED"/>
    <w:rsid w:val="00044967"/>
    <w:rsid w:val="0004512D"/>
    <w:rsid w:val="0004520A"/>
    <w:rsid w:val="00045280"/>
    <w:rsid w:val="00045286"/>
    <w:rsid w:val="000452EB"/>
    <w:rsid w:val="000454F5"/>
    <w:rsid w:val="000455F6"/>
    <w:rsid w:val="0004564C"/>
    <w:rsid w:val="00045754"/>
    <w:rsid w:val="000457C8"/>
    <w:rsid w:val="000457F4"/>
    <w:rsid w:val="00045865"/>
    <w:rsid w:val="000458CA"/>
    <w:rsid w:val="00045963"/>
    <w:rsid w:val="00045AA2"/>
    <w:rsid w:val="00045CBD"/>
    <w:rsid w:val="00045D83"/>
    <w:rsid w:val="0004600A"/>
    <w:rsid w:val="000461D5"/>
    <w:rsid w:val="000461DE"/>
    <w:rsid w:val="00046226"/>
    <w:rsid w:val="000462BD"/>
    <w:rsid w:val="00046413"/>
    <w:rsid w:val="0004661C"/>
    <w:rsid w:val="00046633"/>
    <w:rsid w:val="000468DC"/>
    <w:rsid w:val="00046A90"/>
    <w:rsid w:val="00046AFB"/>
    <w:rsid w:val="00046B42"/>
    <w:rsid w:val="00046F67"/>
    <w:rsid w:val="00046FF9"/>
    <w:rsid w:val="000471C0"/>
    <w:rsid w:val="000479CE"/>
    <w:rsid w:val="00047C06"/>
    <w:rsid w:val="00047FB0"/>
    <w:rsid w:val="00047FB9"/>
    <w:rsid w:val="00050197"/>
    <w:rsid w:val="000502FE"/>
    <w:rsid w:val="0005047D"/>
    <w:rsid w:val="00050543"/>
    <w:rsid w:val="00050658"/>
    <w:rsid w:val="000506D9"/>
    <w:rsid w:val="00050936"/>
    <w:rsid w:val="00050C2A"/>
    <w:rsid w:val="00050D00"/>
    <w:rsid w:val="00050F99"/>
    <w:rsid w:val="00050FB4"/>
    <w:rsid w:val="00051681"/>
    <w:rsid w:val="0005180B"/>
    <w:rsid w:val="0005187C"/>
    <w:rsid w:val="000519F4"/>
    <w:rsid w:val="00051C0F"/>
    <w:rsid w:val="0005211B"/>
    <w:rsid w:val="000521C7"/>
    <w:rsid w:val="00052287"/>
    <w:rsid w:val="0005239F"/>
    <w:rsid w:val="0005249F"/>
    <w:rsid w:val="00052591"/>
    <w:rsid w:val="00052626"/>
    <w:rsid w:val="00052800"/>
    <w:rsid w:val="00052898"/>
    <w:rsid w:val="000529FB"/>
    <w:rsid w:val="00052A85"/>
    <w:rsid w:val="00052B4A"/>
    <w:rsid w:val="00052C3A"/>
    <w:rsid w:val="00052C94"/>
    <w:rsid w:val="00052D7C"/>
    <w:rsid w:val="00053022"/>
    <w:rsid w:val="00053028"/>
    <w:rsid w:val="000530C7"/>
    <w:rsid w:val="00053110"/>
    <w:rsid w:val="0005314F"/>
    <w:rsid w:val="000533B5"/>
    <w:rsid w:val="0005360C"/>
    <w:rsid w:val="000538D6"/>
    <w:rsid w:val="0005397E"/>
    <w:rsid w:val="00053B2D"/>
    <w:rsid w:val="00053B71"/>
    <w:rsid w:val="00054324"/>
    <w:rsid w:val="0005446B"/>
    <w:rsid w:val="000548A6"/>
    <w:rsid w:val="000548AF"/>
    <w:rsid w:val="00054A5C"/>
    <w:rsid w:val="00054AE0"/>
    <w:rsid w:val="00054B08"/>
    <w:rsid w:val="00054C5B"/>
    <w:rsid w:val="00054FA0"/>
    <w:rsid w:val="00054FE2"/>
    <w:rsid w:val="00055197"/>
    <w:rsid w:val="00055275"/>
    <w:rsid w:val="000555FE"/>
    <w:rsid w:val="00055AAA"/>
    <w:rsid w:val="00055E9E"/>
    <w:rsid w:val="00055FEA"/>
    <w:rsid w:val="00056059"/>
    <w:rsid w:val="000561CD"/>
    <w:rsid w:val="0005623D"/>
    <w:rsid w:val="000562C7"/>
    <w:rsid w:val="0005646A"/>
    <w:rsid w:val="000565C5"/>
    <w:rsid w:val="00056787"/>
    <w:rsid w:val="0005679F"/>
    <w:rsid w:val="0005690F"/>
    <w:rsid w:val="00056B31"/>
    <w:rsid w:val="00056CB7"/>
    <w:rsid w:val="000573FD"/>
    <w:rsid w:val="000575E6"/>
    <w:rsid w:val="00057D6E"/>
    <w:rsid w:val="00057FAC"/>
    <w:rsid w:val="000602BE"/>
    <w:rsid w:val="00060476"/>
    <w:rsid w:val="00060AD1"/>
    <w:rsid w:val="00060CBE"/>
    <w:rsid w:val="0006101D"/>
    <w:rsid w:val="00061149"/>
    <w:rsid w:val="000611A4"/>
    <w:rsid w:val="0006144E"/>
    <w:rsid w:val="0006150D"/>
    <w:rsid w:val="000617B1"/>
    <w:rsid w:val="00061800"/>
    <w:rsid w:val="0006180A"/>
    <w:rsid w:val="0006193F"/>
    <w:rsid w:val="000619BA"/>
    <w:rsid w:val="00061B88"/>
    <w:rsid w:val="00061DE1"/>
    <w:rsid w:val="00062304"/>
    <w:rsid w:val="00062580"/>
    <w:rsid w:val="000625BB"/>
    <w:rsid w:val="00062D4C"/>
    <w:rsid w:val="00062DDD"/>
    <w:rsid w:val="00062EEA"/>
    <w:rsid w:val="00063163"/>
    <w:rsid w:val="000632E2"/>
    <w:rsid w:val="000633CA"/>
    <w:rsid w:val="00063404"/>
    <w:rsid w:val="0006351C"/>
    <w:rsid w:val="00063687"/>
    <w:rsid w:val="00063834"/>
    <w:rsid w:val="0006384E"/>
    <w:rsid w:val="000638AE"/>
    <w:rsid w:val="000639EE"/>
    <w:rsid w:val="00063D2D"/>
    <w:rsid w:val="00063F8A"/>
    <w:rsid w:val="0006401C"/>
    <w:rsid w:val="000641A7"/>
    <w:rsid w:val="00064209"/>
    <w:rsid w:val="000644DC"/>
    <w:rsid w:val="00064984"/>
    <w:rsid w:val="000649E7"/>
    <w:rsid w:val="00064A47"/>
    <w:rsid w:val="000652CD"/>
    <w:rsid w:val="000654E3"/>
    <w:rsid w:val="000656A8"/>
    <w:rsid w:val="00065963"/>
    <w:rsid w:val="000659DB"/>
    <w:rsid w:val="00065AF4"/>
    <w:rsid w:val="00065BBB"/>
    <w:rsid w:val="00065E95"/>
    <w:rsid w:val="00065FA8"/>
    <w:rsid w:val="0006615D"/>
    <w:rsid w:val="000661E3"/>
    <w:rsid w:val="00066214"/>
    <w:rsid w:val="000663C5"/>
    <w:rsid w:val="000664E4"/>
    <w:rsid w:val="00066C9F"/>
    <w:rsid w:val="00066E5A"/>
    <w:rsid w:val="00066F86"/>
    <w:rsid w:val="0006702B"/>
    <w:rsid w:val="00067105"/>
    <w:rsid w:val="000673D8"/>
    <w:rsid w:val="00067430"/>
    <w:rsid w:val="00067728"/>
    <w:rsid w:val="00067757"/>
    <w:rsid w:val="00067B2E"/>
    <w:rsid w:val="00067C12"/>
    <w:rsid w:val="00067C4D"/>
    <w:rsid w:val="00067D3F"/>
    <w:rsid w:val="00067DC3"/>
    <w:rsid w:val="00067EE0"/>
    <w:rsid w:val="00067FF1"/>
    <w:rsid w:val="000700EE"/>
    <w:rsid w:val="00070309"/>
    <w:rsid w:val="000703A6"/>
    <w:rsid w:val="00070591"/>
    <w:rsid w:val="00070B7D"/>
    <w:rsid w:val="00070D6D"/>
    <w:rsid w:val="00070EED"/>
    <w:rsid w:val="0007118D"/>
    <w:rsid w:val="000713A6"/>
    <w:rsid w:val="000714BE"/>
    <w:rsid w:val="000714D6"/>
    <w:rsid w:val="00071546"/>
    <w:rsid w:val="00071604"/>
    <w:rsid w:val="00071647"/>
    <w:rsid w:val="00071747"/>
    <w:rsid w:val="00071C30"/>
    <w:rsid w:val="00071E1A"/>
    <w:rsid w:val="0007210B"/>
    <w:rsid w:val="00072148"/>
    <w:rsid w:val="00072163"/>
    <w:rsid w:val="00072169"/>
    <w:rsid w:val="00072843"/>
    <w:rsid w:val="000728AC"/>
    <w:rsid w:val="00072941"/>
    <w:rsid w:val="00072BE1"/>
    <w:rsid w:val="00072C0C"/>
    <w:rsid w:val="00072C44"/>
    <w:rsid w:val="00072F25"/>
    <w:rsid w:val="00073088"/>
    <w:rsid w:val="00073177"/>
    <w:rsid w:val="000732BA"/>
    <w:rsid w:val="00073303"/>
    <w:rsid w:val="00073327"/>
    <w:rsid w:val="00073439"/>
    <w:rsid w:val="00073B73"/>
    <w:rsid w:val="00073D8C"/>
    <w:rsid w:val="00073D98"/>
    <w:rsid w:val="00073EA1"/>
    <w:rsid w:val="00073F5A"/>
    <w:rsid w:val="00074154"/>
    <w:rsid w:val="00074299"/>
    <w:rsid w:val="00074777"/>
    <w:rsid w:val="00074937"/>
    <w:rsid w:val="00074A55"/>
    <w:rsid w:val="00074AE9"/>
    <w:rsid w:val="00074EFF"/>
    <w:rsid w:val="000755DB"/>
    <w:rsid w:val="00075AA6"/>
    <w:rsid w:val="00075AB3"/>
    <w:rsid w:val="00075AEF"/>
    <w:rsid w:val="00075B33"/>
    <w:rsid w:val="00075BDA"/>
    <w:rsid w:val="00075C00"/>
    <w:rsid w:val="00075CCE"/>
    <w:rsid w:val="00075D4F"/>
    <w:rsid w:val="0007628A"/>
    <w:rsid w:val="0007644B"/>
    <w:rsid w:val="00076B77"/>
    <w:rsid w:val="00076EFA"/>
    <w:rsid w:val="00077031"/>
    <w:rsid w:val="0007716D"/>
    <w:rsid w:val="000771B3"/>
    <w:rsid w:val="000772F0"/>
    <w:rsid w:val="00077492"/>
    <w:rsid w:val="000776BE"/>
    <w:rsid w:val="00077945"/>
    <w:rsid w:val="00077A6E"/>
    <w:rsid w:val="00077DB3"/>
    <w:rsid w:val="00077E3B"/>
    <w:rsid w:val="00077FFE"/>
    <w:rsid w:val="00080176"/>
    <w:rsid w:val="0008017A"/>
    <w:rsid w:val="00080196"/>
    <w:rsid w:val="000803F8"/>
    <w:rsid w:val="00080548"/>
    <w:rsid w:val="0008074B"/>
    <w:rsid w:val="000808A0"/>
    <w:rsid w:val="00080A1C"/>
    <w:rsid w:val="00080B44"/>
    <w:rsid w:val="00080CF8"/>
    <w:rsid w:val="00080D14"/>
    <w:rsid w:val="00080EAB"/>
    <w:rsid w:val="00081203"/>
    <w:rsid w:val="000814E3"/>
    <w:rsid w:val="00081A71"/>
    <w:rsid w:val="00081B28"/>
    <w:rsid w:val="00081DB6"/>
    <w:rsid w:val="00081F02"/>
    <w:rsid w:val="000820B6"/>
    <w:rsid w:val="0008223F"/>
    <w:rsid w:val="00082373"/>
    <w:rsid w:val="0008269F"/>
    <w:rsid w:val="00082883"/>
    <w:rsid w:val="00082954"/>
    <w:rsid w:val="00082B92"/>
    <w:rsid w:val="00082B93"/>
    <w:rsid w:val="00082B94"/>
    <w:rsid w:val="00082F2A"/>
    <w:rsid w:val="00083096"/>
    <w:rsid w:val="00083339"/>
    <w:rsid w:val="000834DA"/>
    <w:rsid w:val="00083630"/>
    <w:rsid w:val="00083665"/>
    <w:rsid w:val="00083B13"/>
    <w:rsid w:val="000842F6"/>
    <w:rsid w:val="00084565"/>
    <w:rsid w:val="0008485F"/>
    <w:rsid w:val="000848D8"/>
    <w:rsid w:val="00084A25"/>
    <w:rsid w:val="00084C9E"/>
    <w:rsid w:val="00084DC8"/>
    <w:rsid w:val="00084F20"/>
    <w:rsid w:val="0008500C"/>
    <w:rsid w:val="00085261"/>
    <w:rsid w:val="000852D7"/>
    <w:rsid w:val="0008530C"/>
    <w:rsid w:val="00085501"/>
    <w:rsid w:val="0008552E"/>
    <w:rsid w:val="00085674"/>
    <w:rsid w:val="0008567B"/>
    <w:rsid w:val="000856D5"/>
    <w:rsid w:val="00085976"/>
    <w:rsid w:val="00085AFD"/>
    <w:rsid w:val="00085C4D"/>
    <w:rsid w:val="00085CE3"/>
    <w:rsid w:val="00085D14"/>
    <w:rsid w:val="00085F78"/>
    <w:rsid w:val="0008645E"/>
    <w:rsid w:val="00086476"/>
    <w:rsid w:val="000869DC"/>
    <w:rsid w:val="00086A44"/>
    <w:rsid w:val="00086CCD"/>
    <w:rsid w:val="00086D89"/>
    <w:rsid w:val="00086DD5"/>
    <w:rsid w:val="00086E0D"/>
    <w:rsid w:val="0008718E"/>
    <w:rsid w:val="000871FD"/>
    <w:rsid w:val="0008725B"/>
    <w:rsid w:val="000873B9"/>
    <w:rsid w:val="00087450"/>
    <w:rsid w:val="00087582"/>
    <w:rsid w:val="0008767C"/>
    <w:rsid w:val="00087738"/>
    <w:rsid w:val="00087763"/>
    <w:rsid w:val="0008793A"/>
    <w:rsid w:val="00087E0F"/>
    <w:rsid w:val="00090A8B"/>
    <w:rsid w:val="00090B52"/>
    <w:rsid w:val="00090BF1"/>
    <w:rsid w:val="00090D74"/>
    <w:rsid w:val="00090D8F"/>
    <w:rsid w:val="00090E0F"/>
    <w:rsid w:val="00091033"/>
    <w:rsid w:val="000913CF"/>
    <w:rsid w:val="00091419"/>
    <w:rsid w:val="00091523"/>
    <w:rsid w:val="0009160F"/>
    <w:rsid w:val="00091ABE"/>
    <w:rsid w:val="00091EF0"/>
    <w:rsid w:val="00091FD4"/>
    <w:rsid w:val="000921C5"/>
    <w:rsid w:val="0009237D"/>
    <w:rsid w:val="000925DF"/>
    <w:rsid w:val="0009292E"/>
    <w:rsid w:val="000929EE"/>
    <w:rsid w:val="00092B10"/>
    <w:rsid w:val="0009302F"/>
    <w:rsid w:val="00093184"/>
    <w:rsid w:val="00093494"/>
    <w:rsid w:val="0009356C"/>
    <w:rsid w:val="0009368B"/>
    <w:rsid w:val="00093858"/>
    <w:rsid w:val="000938D3"/>
    <w:rsid w:val="000938EF"/>
    <w:rsid w:val="00093974"/>
    <w:rsid w:val="00093C79"/>
    <w:rsid w:val="00093CC4"/>
    <w:rsid w:val="00093D5D"/>
    <w:rsid w:val="00093E48"/>
    <w:rsid w:val="00093F47"/>
    <w:rsid w:val="00093F50"/>
    <w:rsid w:val="00094088"/>
    <w:rsid w:val="00094100"/>
    <w:rsid w:val="0009427C"/>
    <w:rsid w:val="00094333"/>
    <w:rsid w:val="00094938"/>
    <w:rsid w:val="000949B3"/>
    <w:rsid w:val="00094B17"/>
    <w:rsid w:val="00094BB0"/>
    <w:rsid w:val="00094CB5"/>
    <w:rsid w:val="00095080"/>
    <w:rsid w:val="00095095"/>
    <w:rsid w:val="000950C9"/>
    <w:rsid w:val="000951F1"/>
    <w:rsid w:val="00095670"/>
    <w:rsid w:val="00095C2C"/>
    <w:rsid w:val="00095E65"/>
    <w:rsid w:val="00095EAE"/>
    <w:rsid w:val="0009600B"/>
    <w:rsid w:val="000968C6"/>
    <w:rsid w:val="00096AE7"/>
    <w:rsid w:val="00096D22"/>
    <w:rsid w:val="00096D92"/>
    <w:rsid w:val="000971FF"/>
    <w:rsid w:val="000973C3"/>
    <w:rsid w:val="0009741A"/>
    <w:rsid w:val="000978B5"/>
    <w:rsid w:val="000979BA"/>
    <w:rsid w:val="00097A2C"/>
    <w:rsid w:val="00097A90"/>
    <w:rsid w:val="00097AB2"/>
    <w:rsid w:val="00097B44"/>
    <w:rsid w:val="00097F13"/>
    <w:rsid w:val="00097FCE"/>
    <w:rsid w:val="000A0098"/>
    <w:rsid w:val="000A0243"/>
    <w:rsid w:val="000A05D9"/>
    <w:rsid w:val="000A05FE"/>
    <w:rsid w:val="000A0643"/>
    <w:rsid w:val="000A071A"/>
    <w:rsid w:val="000A092F"/>
    <w:rsid w:val="000A09E1"/>
    <w:rsid w:val="000A0BA9"/>
    <w:rsid w:val="000A0C12"/>
    <w:rsid w:val="000A0CC4"/>
    <w:rsid w:val="000A0D59"/>
    <w:rsid w:val="000A0E57"/>
    <w:rsid w:val="000A0E73"/>
    <w:rsid w:val="000A1293"/>
    <w:rsid w:val="000A15B5"/>
    <w:rsid w:val="000A164A"/>
    <w:rsid w:val="000A1780"/>
    <w:rsid w:val="000A1CAA"/>
    <w:rsid w:val="000A1E17"/>
    <w:rsid w:val="000A1E96"/>
    <w:rsid w:val="000A2040"/>
    <w:rsid w:val="000A2235"/>
    <w:rsid w:val="000A233C"/>
    <w:rsid w:val="000A246F"/>
    <w:rsid w:val="000A2957"/>
    <w:rsid w:val="000A29AB"/>
    <w:rsid w:val="000A2A6D"/>
    <w:rsid w:val="000A2ABE"/>
    <w:rsid w:val="000A2B51"/>
    <w:rsid w:val="000A2BBB"/>
    <w:rsid w:val="000A2EF7"/>
    <w:rsid w:val="000A2F20"/>
    <w:rsid w:val="000A312C"/>
    <w:rsid w:val="000A32BF"/>
    <w:rsid w:val="000A3472"/>
    <w:rsid w:val="000A3846"/>
    <w:rsid w:val="000A3AB4"/>
    <w:rsid w:val="000A3BDA"/>
    <w:rsid w:val="000A3FF2"/>
    <w:rsid w:val="000A40D8"/>
    <w:rsid w:val="000A4155"/>
    <w:rsid w:val="000A41D2"/>
    <w:rsid w:val="000A423E"/>
    <w:rsid w:val="000A4316"/>
    <w:rsid w:val="000A44CA"/>
    <w:rsid w:val="000A4654"/>
    <w:rsid w:val="000A473C"/>
    <w:rsid w:val="000A482E"/>
    <w:rsid w:val="000A4BC4"/>
    <w:rsid w:val="000A4DE7"/>
    <w:rsid w:val="000A4EFE"/>
    <w:rsid w:val="000A5041"/>
    <w:rsid w:val="000A5171"/>
    <w:rsid w:val="000A5523"/>
    <w:rsid w:val="000A55CC"/>
    <w:rsid w:val="000A570D"/>
    <w:rsid w:val="000A5A15"/>
    <w:rsid w:val="000A5B4C"/>
    <w:rsid w:val="000A5BD3"/>
    <w:rsid w:val="000A5C11"/>
    <w:rsid w:val="000A5C25"/>
    <w:rsid w:val="000A5E2F"/>
    <w:rsid w:val="000A5FF6"/>
    <w:rsid w:val="000A6030"/>
    <w:rsid w:val="000A61EE"/>
    <w:rsid w:val="000A63F3"/>
    <w:rsid w:val="000A65DF"/>
    <w:rsid w:val="000A6783"/>
    <w:rsid w:val="000A6790"/>
    <w:rsid w:val="000A6A6C"/>
    <w:rsid w:val="000A6A95"/>
    <w:rsid w:val="000A6F0E"/>
    <w:rsid w:val="000A6F44"/>
    <w:rsid w:val="000A70C9"/>
    <w:rsid w:val="000A77D6"/>
    <w:rsid w:val="000A797F"/>
    <w:rsid w:val="000A7A67"/>
    <w:rsid w:val="000A7B92"/>
    <w:rsid w:val="000A7D06"/>
    <w:rsid w:val="000A7EAB"/>
    <w:rsid w:val="000B0012"/>
    <w:rsid w:val="000B006E"/>
    <w:rsid w:val="000B008E"/>
    <w:rsid w:val="000B0295"/>
    <w:rsid w:val="000B06B9"/>
    <w:rsid w:val="000B0838"/>
    <w:rsid w:val="000B0949"/>
    <w:rsid w:val="000B096D"/>
    <w:rsid w:val="000B0B11"/>
    <w:rsid w:val="000B0ECD"/>
    <w:rsid w:val="000B0F42"/>
    <w:rsid w:val="000B1049"/>
    <w:rsid w:val="000B1487"/>
    <w:rsid w:val="000B1591"/>
    <w:rsid w:val="000B1815"/>
    <w:rsid w:val="000B19C9"/>
    <w:rsid w:val="000B1BA8"/>
    <w:rsid w:val="000B1F7D"/>
    <w:rsid w:val="000B2036"/>
    <w:rsid w:val="000B26C0"/>
    <w:rsid w:val="000B285A"/>
    <w:rsid w:val="000B2C46"/>
    <w:rsid w:val="000B2C51"/>
    <w:rsid w:val="000B302F"/>
    <w:rsid w:val="000B31DF"/>
    <w:rsid w:val="000B31FA"/>
    <w:rsid w:val="000B333C"/>
    <w:rsid w:val="000B33D9"/>
    <w:rsid w:val="000B33FA"/>
    <w:rsid w:val="000B349E"/>
    <w:rsid w:val="000B3704"/>
    <w:rsid w:val="000B37DA"/>
    <w:rsid w:val="000B38B4"/>
    <w:rsid w:val="000B38FA"/>
    <w:rsid w:val="000B3A58"/>
    <w:rsid w:val="000B3BD2"/>
    <w:rsid w:val="000B3E95"/>
    <w:rsid w:val="000B468D"/>
    <w:rsid w:val="000B480A"/>
    <w:rsid w:val="000B489C"/>
    <w:rsid w:val="000B4EE6"/>
    <w:rsid w:val="000B51DE"/>
    <w:rsid w:val="000B5224"/>
    <w:rsid w:val="000B53C0"/>
    <w:rsid w:val="000B5569"/>
    <w:rsid w:val="000B5B7A"/>
    <w:rsid w:val="000B6075"/>
    <w:rsid w:val="000B6196"/>
    <w:rsid w:val="000B6361"/>
    <w:rsid w:val="000B675C"/>
    <w:rsid w:val="000B69D7"/>
    <w:rsid w:val="000B6D80"/>
    <w:rsid w:val="000B6DD6"/>
    <w:rsid w:val="000B6DFD"/>
    <w:rsid w:val="000B6EAA"/>
    <w:rsid w:val="000B6F22"/>
    <w:rsid w:val="000B6F85"/>
    <w:rsid w:val="000B703B"/>
    <w:rsid w:val="000B7074"/>
    <w:rsid w:val="000B72FC"/>
    <w:rsid w:val="000B737A"/>
    <w:rsid w:val="000B75B2"/>
    <w:rsid w:val="000B75D0"/>
    <w:rsid w:val="000B77C6"/>
    <w:rsid w:val="000B7983"/>
    <w:rsid w:val="000B7A9B"/>
    <w:rsid w:val="000C0118"/>
    <w:rsid w:val="000C096A"/>
    <w:rsid w:val="000C0A34"/>
    <w:rsid w:val="000C0BDB"/>
    <w:rsid w:val="000C0C1B"/>
    <w:rsid w:val="000C0C30"/>
    <w:rsid w:val="000C0C51"/>
    <w:rsid w:val="000C0DA1"/>
    <w:rsid w:val="000C0EC8"/>
    <w:rsid w:val="000C0F23"/>
    <w:rsid w:val="000C140C"/>
    <w:rsid w:val="000C1764"/>
    <w:rsid w:val="000C1AB6"/>
    <w:rsid w:val="000C1BC6"/>
    <w:rsid w:val="000C1E5D"/>
    <w:rsid w:val="000C1EA5"/>
    <w:rsid w:val="000C2215"/>
    <w:rsid w:val="000C2884"/>
    <w:rsid w:val="000C2CEE"/>
    <w:rsid w:val="000C31B7"/>
    <w:rsid w:val="000C32B1"/>
    <w:rsid w:val="000C3311"/>
    <w:rsid w:val="000C34D6"/>
    <w:rsid w:val="000C373E"/>
    <w:rsid w:val="000C3F3D"/>
    <w:rsid w:val="000C40B1"/>
    <w:rsid w:val="000C40FD"/>
    <w:rsid w:val="000C4174"/>
    <w:rsid w:val="000C440D"/>
    <w:rsid w:val="000C4657"/>
    <w:rsid w:val="000C477C"/>
    <w:rsid w:val="000C4799"/>
    <w:rsid w:val="000C487A"/>
    <w:rsid w:val="000C49FA"/>
    <w:rsid w:val="000C4A7D"/>
    <w:rsid w:val="000C4CDD"/>
    <w:rsid w:val="000C4E47"/>
    <w:rsid w:val="000C5013"/>
    <w:rsid w:val="000C50F0"/>
    <w:rsid w:val="000C53B8"/>
    <w:rsid w:val="000C562D"/>
    <w:rsid w:val="000C58CC"/>
    <w:rsid w:val="000C5A10"/>
    <w:rsid w:val="000C5CD5"/>
    <w:rsid w:val="000C60FF"/>
    <w:rsid w:val="000C612E"/>
    <w:rsid w:val="000C6287"/>
    <w:rsid w:val="000C628C"/>
    <w:rsid w:val="000C6639"/>
    <w:rsid w:val="000C67FD"/>
    <w:rsid w:val="000C69A8"/>
    <w:rsid w:val="000C6AB6"/>
    <w:rsid w:val="000C6F51"/>
    <w:rsid w:val="000C70D1"/>
    <w:rsid w:val="000C730D"/>
    <w:rsid w:val="000C73D3"/>
    <w:rsid w:val="000C7566"/>
    <w:rsid w:val="000C75DE"/>
    <w:rsid w:val="000C763F"/>
    <w:rsid w:val="000C7A2A"/>
    <w:rsid w:val="000C7C83"/>
    <w:rsid w:val="000C7C9A"/>
    <w:rsid w:val="000C7D6E"/>
    <w:rsid w:val="000C7DDB"/>
    <w:rsid w:val="000D0060"/>
    <w:rsid w:val="000D00D3"/>
    <w:rsid w:val="000D04ED"/>
    <w:rsid w:val="000D0619"/>
    <w:rsid w:val="000D0AF1"/>
    <w:rsid w:val="000D0C15"/>
    <w:rsid w:val="000D0DD6"/>
    <w:rsid w:val="000D0FCF"/>
    <w:rsid w:val="000D0FF8"/>
    <w:rsid w:val="000D1019"/>
    <w:rsid w:val="000D127D"/>
    <w:rsid w:val="000D12E9"/>
    <w:rsid w:val="000D12EE"/>
    <w:rsid w:val="000D15C2"/>
    <w:rsid w:val="000D1641"/>
    <w:rsid w:val="000D16F4"/>
    <w:rsid w:val="000D1AE7"/>
    <w:rsid w:val="000D1CAF"/>
    <w:rsid w:val="000D1E2E"/>
    <w:rsid w:val="000D20CC"/>
    <w:rsid w:val="000D2357"/>
    <w:rsid w:val="000D2361"/>
    <w:rsid w:val="000D23DD"/>
    <w:rsid w:val="000D24D3"/>
    <w:rsid w:val="000D25AF"/>
    <w:rsid w:val="000D27B6"/>
    <w:rsid w:val="000D291F"/>
    <w:rsid w:val="000D2999"/>
    <w:rsid w:val="000D2E7C"/>
    <w:rsid w:val="000D2F4E"/>
    <w:rsid w:val="000D3006"/>
    <w:rsid w:val="000D3133"/>
    <w:rsid w:val="000D325C"/>
    <w:rsid w:val="000D33F0"/>
    <w:rsid w:val="000D34B0"/>
    <w:rsid w:val="000D3946"/>
    <w:rsid w:val="000D3C69"/>
    <w:rsid w:val="000D3CFE"/>
    <w:rsid w:val="000D3D5A"/>
    <w:rsid w:val="000D3E65"/>
    <w:rsid w:val="000D4477"/>
    <w:rsid w:val="000D478B"/>
    <w:rsid w:val="000D5004"/>
    <w:rsid w:val="000D522F"/>
    <w:rsid w:val="000D531C"/>
    <w:rsid w:val="000D54F2"/>
    <w:rsid w:val="000D5677"/>
    <w:rsid w:val="000D56A4"/>
    <w:rsid w:val="000D56BE"/>
    <w:rsid w:val="000D590C"/>
    <w:rsid w:val="000D5949"/>
    <w:rsid w:val="000D5F31"/>
    <w:rsid w:val="000D609A"/>
    <w:rsid w:val="000D6330"/>
    <w:rsid w:val="000D6453"/>
    <w:rsid w:val="000D6473"/>
    <w:rsid w:val="000D657C"/>
    <w:rsid w:val="000D65FA"/>
    <w:rsid w:val="000D6757"/>
    <w:rsid w:val="000D6B96"/>
    <w:rsid w:val="000D6F40"/>
    <w:rsid w:val="000D71AB"/>
    <w:rsid w:val="000D71FF"/>
    <w:rsid w:val="000D72E1"/>
    <w:rsid w:val="000D7459"/>
    <w:rsid w:val="000D7474"/>
    <w:rsid w:val="000D74DE"/>
    <w:rsid w:val="000D76DF"/>
    <w:rsid w:val="000D78A4"/>
    <w:rsid w:val="000D79EE"/>
    <w:rsid w:val="000D7BB5"/>
    <w:rsid w:val="000D7CCB"/>
    <w:rsid w:val="000E006B"/>
    <w:rsid w:val="000E02D6"/>
    <w:rsid w:val="000E0326"/>
    <w:rsid w:val="000E0797"/>
    <w:rsid w:val="000E0ADF"/>
    <w:rsid w:val="000E0D58"/>
    <w:rsid w:val="000E10CA"/>
    <w:rsid w:val="000E1617"/>
    <w:rsid w:val="000E1621"/>
    <w:rsid w:val="000E17E6"/>
    <w:rsid w:val="000E18B3"/>
    <w:rsid w:val="000E1972"/>
    <w:rsid w:val="000E1A55"/>
    <w:rsid w:val="000E1ABF"/>
    <w:rsid w:val="000E1C97"/>
    <w:rsid w:val="000E1E53"/>
    <w:rsid w:val="000E1EA0"/>
    <w:rsid w:val="000E1EEF"/>
    <w:rsid w:val="000E1F2C"/>
    <w:rsid w:val="000E1F8A"/>
    <w:rsid w:val="000E2013"/>
    <w:rsid w:val="000E21A2"/>
    <w:rsid w:val="000E254E"/>
    <w:rsid w:val="000E2674"/>
    <w:rsid w:val="000E2C32"/>
    <w:rsid w:val="000E2D81"/>
    <w:rsid w:val="000E2F90"/>
    <w:rsid w:val="000E328A"/>
    <w:rsid w:val="000E38E7"/>
    <w:rsid w:val="000E3A37"/>
    <w:rsid w:val="000E3C8C"/>
    <w:rsid w:val="000E3CA5"/>
    <w:rsid w:val="000E3EAC"/>
    <w:rsid w:val="000E3EC8"/>
    <w:rsid w:val="000E4A76"/>
    <w:rsid w:val="000E4AFF"/>
    <w:rsid w:val="000E4B2E"/>
    <w:rsid w:val="000E4C51"/>
    <w:rsid w:val="000E4D7B"/>
    <w:rsid w:val="000E4DA2"/>
    <w:rsid w:val="000E4DF7"/>
    <w:rsid w:val="000E4F17"/>
    <w:rsid w:val="000E508C"/>
    <w:rsid w:val="000E50FA"/>
    <w:rsid w:val="000E52C9"/>
    <w:rsid w:val="000E5333"/>
    <w:rsid w:val="000E5470"/>
    <w:rsid w:val="000E5491"/>
    <w:rsid w:val="000E5599"/>
    <w:rsid w:val="000E563D"/>
    <w:rsid w:val="000E585A"/>
    <w:rsid w:val="000E5C54"/>
    <w:rsid w:val="000E5E40"/>
    <w:rsid w:val="000E5E67"/>
    <w:rsid w:val="000E5EC0"/>
    <w:rsid w:val="000E60A1"/>
    <w:rsid w:val="000E6251"/>
    <w:rsid w:val="000E62DF"/>
    <w:rsid w:val="000E6560"/>
    <w:rsid w:val="000E699F"/>
    <w:rsid w:val="000E6A67"/>
    <w:rsid w:val="000E6B23"/>
    <w:rsid w:val="000E6BBE"/>
    <w:rsid w:val="000E6D77"/>
    <w:rsid w:val="000E6DC6"/>
    <w:rsid w:val="000E6E2E"/>
    <w:rsid w:val="000E7255"/>
    <w:rsid w:val="000E7367"/>
    <w:rsid w:val="000F0023"/>
    <w:rsid w:val="000F0478"/>
    <w:rsid w:val="000F04CC"/>
    <w:rsid w:val="000F0642"/>
    <w:rsid w:val="000F0A86"/>
    <w:rsid w:val="000F0DEA"/>
    <w:rsid w:val="000F0E3F"/>
    <w:rsid w:val="000F1165"/>
    <w:rsid w:val="000F1210"/>
    <w:rsid w:val="000F121E"/>
    <w:rsid w:val="000F1338"/>
    <w:rsid w:val="000F1357"/>
    <w:rsid w:val="000F1553"/>
    <w:rsid w:val="000F162D"/>
    <w:rsid w:val="000F172E"/>
    <w:rsid w:val="000F179D"/>
    <w:rsid w:val="000F18D0"/>
    <w:rsid w:val="000F1B2A"/>
    <w:rsid w:val="000F1BDB"/>
    <w:rsid w:val="000F1C7C"/>
    <w:rsid w:val="000F1E86"/>
    <w:rsid w:val="000F1F6C"/>
    <w:rsid w:val="000F1F7F"/>
    <w:rsid w:val="000F23FC"/>
    <w:rsid w:val="000F246A"/>
    <w:rsid w:val="000F24E7"/>
    <w:rsid w:val="000F262D"/>
    <w:rsid w:val="000F265D"/>
    <w:rsid w:val="000F27B5"/>
    <w:rsid w:val="000F2BDA"/>
    <w:rsid w:val="000F2CDD"/>
    <w:rsid w:val="000F2F6A"/>
    <w:rsid w:val="000F2FF1"/>
    <w:rsid w:val="000F3021"/>
    <w:rsid w:val="000F3024"/>
    <w:rsid w:val="000F363C"/>
    <w:rsid w:val="000F3691"/>
    <w:rsid w:val="000F36A8"/>
    <w:rsid w:val="000F3841"/>
    <w:rsid w:val="000F3862"/>
    <w:rsid w:val="000F3992"/>
    <w:rsid w:val="000F3D42"/>
    <w:rsid w:val="000F3DCA"/>
    <w:rsid w:val="000F3DD8"/>
    <w:rsid w:val="000F3E09"/>
    <w:rsid w:val="000F4162"/>
    <w:rsid w:val="000F4227"/>
    <w:rsid w:val="000F43B0"/>
    <w:rsid w:val="000F469D"/>
    <w:rsid w:val="000F4DD5"/>
    <w:rsid w:val="000F4E53"/>
    <w:rsid w:val="000F5080"/>
    <w:rsid w:val="000F5131"/>
    <w:rsid w:val="000F52D2"/>
    <w:rsid w:val="000F52DA"/>
    <w:rsid w:val="000F549B"/>
    <w:rsid w:val="000F55D8"/>
    <w:rsid w:val="000F57F2"/>
    <w:rsid w:val="000F58BE"/>
    <w:rsid w:val="000F5CF6"/>
    <w:rsid w:val="000F5D51"/>
    <w:rsid w:val="000F5D9F"/>
    <w:rsid w:val="000F5E11"/>
    <w:rsid w:val="000F601B"/>
    <w:rsid w:val="000F6079"/>
    <w:rsid w:val="000F60FE"/>
    <w:rsid w:val="000F6124"/>
    <w:rsid w:val="000F64BB"/>
    <w:rsid w:val="000F64C7"/>
    <w:rsid w:val="000F663B"/>
    <w:rsid w:val="000F6647"/>
    <w:rsid w:val="000F66C2"/>
    <w:rsid w:val="000F67EC"/>
    <w:rsid w:val="000F6C54"/>
    <w:rsid w:val="000F6DD5"/>
    <w:rsid w:val="000F70F1"/>
    <w:rsid w:val="000F72EC"/>
    <w:rsid w:val="000F7314"/>
    <w:rsid w:val="000F7415"/>
    <w:rsid w:val="000F7696"/>
    <w:rsid w:val="000F7844"/>
    <w:rsid w:val="000F78CC"/>
    <w:rsid w:val="000F7A10"/>
    <w:rsid w:val="000F7D39"/>
    <w:rsid w:val="000F7EE0"/>
    <w:rsid w:val="001001CB"/>
    <w:rsid w:val="001001DB"/>
    <w:rsid w:val="0010025E"/>
    <w:rsid w:val="001007D6"/>
    <w:rsid w:val="001007D7"/>
    <w:rsid w:val="00100B0F"/>
    <w:rsid w:val="001010A8"/>
    <w:rsid w:val="00101155"/>
    <w:rsid w:val="0010115B"/>
    <w:rsid w:val="00101746"/>
    <w:rsid w:val="001019F5"/>
    <w:rsid w:val="00101B9F"/>
    <w:rsid w:val="00101F2C"/>
    <w:rsid w:val="001020E1"/>
    <w:rsid w:val="001021B6"/>
    <w:rsid w:val="001022C8"/>
    <w:rsid w:val="001026F7"/>
    <w:rsid w:val="0010278D"/>
    <w:rsid w:val="001028F0"/>
    <w:rsid w:val="00102975"/>
    <w:rsid w:val="00102A2D"/>
    <w:rsid w:val="00102A87"/>
    <w:rsid w:val="00102A9B"/>
    <w:rsid w:val="00102F2E"/>
    <w:rsid w:val="0010314C"/>
    <w:rsid w:val="00103397"/>
    <w:rsid w:val="00103489"/>
    <w:rsid w:val="0010370E"/>
    <w:rsid w:val="00103915"/>
    <w:rsid w:val="001039A6"/>
    <w:rsid w:val="00103B93"/>
    <w:rsid w:val="001043C9"/>
    <w:rsid w:val="00104512"/>
    <w:rsid w:val="001047D3"/>
    <w:rsid w:val="00104FF5"/>
    <w:rsid w:val="001056AE"/>
    <w:rsid w:val="00105E36"/>
    <w:rsid w:val="00105EE4"/>
    <w:rsid w:val="0010613B"/>
    <w:rsid w:val="00106246"/>
    <w:rsid w:val="00106266"/>
    <w:rsid w:val="001067C0"/>
    <w:rsid w:val="00106E99"/>
    <w:rsid w:val="001071AD"/>
    <w:rsid w:val="001076D0"/>
    <w:rsid w:val="00107790"/>
    <w:rsid w:val="00107A12"/>
    <w:rsid w:val="00107B24"/>
    <w:rsid w:val="00107DCA"/>
    <w:rsid w:val="00110383"/>
    <w:rsid w:val="001104C2"/>
    <w:rsid w:val="0011053D"/>
    <w:rsid w:val="00110A60"/>
    <w:rsid w:val="00110D36"/>
    <w:rsid w:val="00110E0B"/>
    <w:rsid w:val="00110F22"/>
    <w:rsid w:val="00110FE2"/>
    <w:rsid w:val="00111307"/>
    <w:rsid w:val="0011133A"/>
    <w:rsid w:val="001114F4"/>
    <w:rsid w:val="00111513"/>
    <w:rsid w:val="0011161A"/>
    <w:rsid w:val="00112220"/>
    <w:rsid w:val="0011225B"/>
    <w:rsid w:val="0011253A"/>
    <w:rsid w:val="0011280C"/>
    <w:rsid w:val="00112934"/>
    <w:rsid w:val="001129FE"/>
    <w:rsid w:val="00112A01"/>
    <w:rsid w:val="00112AAA"/>
    <w:rsid w:val="00112BCB"/>
    <w:rsid w:val="00112C26"/>
    <w:rsid w:val="00112CE7"/>
    <w:rsid w:val="00112D2A"/>
    <w:rsid w:val="001131CF"/>
    <w:rsid w:val="0011322B"/>
    <w:rsid w:val="001132D8"/>
    <w:rsid w:val="00113384"/>
    <w:rsid w:val="00113480"/>
    <w:rsid w:val="00113913"/>
    <w:rsid w:val="00113AEF"/>
    <w:rsid w:val="00113C69"/>
    <w:rsid w:val="00113CDE"/>
    <w:rsid w:val="00113CF9"/>
    <w:rsid w:val="00113E91"/>
    <w:rsid w:val="00113FA3"/>
    <w:rsid w:val="0011402C"/>
    <w:rsid w:val="001141BE"/>
    <w:rsid w:val="001141CC"/>
    <w:rsid w:val="001141F0"/>
    <w:rsid w:val="00114218"/>
    <w:rsid w:val="00114492"/>
    <w:rsid w:val="00114495"/>
    <w:rsid w:val="00114766"/>
    <w:rsid w:val="0011498D"/>
    <w:rsid w:val="00115046"/>
    <w:rsid w:val="00115206"/>
    <w:rsid w:val="001153EA"/>
    <w:rsid w:val="0011560C"/>
    <w:rsid w:val="001157D0"/>
    <w:rsid w:val="001157E3"/>
    <w:rsid w:val="00115B3A"/>
    <w:rsid w:val="00116169"/>
    <w:rsid w:val="00116182"/>
    <w:rsid w:val="00116602"/>
    <w:rsid w:val="00116664"/>
    <w:rsid w:val="00116765"/>
    <w:rsid w:val="00116889"/>
    <w:rsid w:val="00116995"/>
    <w:rsid w:val="00116C0C"/>
    <w:rsid w:val="00117477"/>
    <w:rsid w:val="001174E7"/>
    <w:rsid w:val="0011761B"/>
    <w:rsid w:val="00117678"/>
    <w:rsid w:val="001176A2"/>
    <w:rsid w:val="001176DC"/>
    <w:rsid w:val="0012001D"/>
    <w:rsid w:val="00120078"/>
    <w:rsid w:val="001203D1"/>
    <w:rsid w:val="001206BA"/>
    <w:rsid w:val="0012070E"/>
    <w:rsid w:val="00120767"/>
    <w:rsid w:val="001208B4"/>
    <w:rsid w:val="001209A6"/>
    <w:rsid w:val="00120F79"/>
    <w:rsid w:val="0012109F"/>
    <w:rsid w:val="0012123F"/>
    <w:rsid w:val="001212AF"/>
    <w:rsid w:val="001216BC"/>
    <w:rsid w:val="00121857"/>
    <w:rsid w:val="00121A3A"/>
    <w:rsid w:val="00121AFD"/>
    <w:rsid w:val="00121C32"/>
    <w:rsid w:val="00121D8C"/>
    <w:rsid w:val="00121E54"/>
    <w:rsid w:val="00121FA8"/>
    <w:rsid w:val="001221F1"/>
    <w:rsid w:val="001223A7"/>
    <w:rsid w:val="00122450"/>
    <w:rsid w:val="00122567"/>
    <w:rsid w:val="00122840"/>
    <w:rsid w:val="00122880"/>
    <w:rsid w:val="00122943"/>
    <w:rsid w:val="00122A46"/>
    <w:rsid w:val="00122DCC"/>
    <w:rsid w:val="00122F36"/>
    <w:rsid w:val="00123494"/>
    <w:rsid w:val="00123600"/>
    <w:rsid w:val="00123639"/>
    <w:rsid w:val="001236DD"/>
    <w:rsid w:val="00123787"/>
    <w:rsid w:val="001239D9"/>
    <w:rsid w:val="00123B63"/>
    <w:rsid w:val="00123C3F"/>
    <w:rsid w:val="00123DB5"/>
    <w:rsid w:val="00123DC9"/>
    <w:rsid w:val="00123F35"/>
    <w:rsid w:val="0012419F"/>
    <w:rsid w:val="0012441E"/>
    <w:rsid w:val="00124514"/>
    <w:rsid w:val="00125074"/>
    <w:rsid w:val="00125163"/>
    <w:rsid w:val="00125355"/>
    <w:rsid w:val="00125577"/>
    <w:rsid w:val="0012576C"/>
    <w:rsid w:val="0012577A"/>
    <w:rsid w:val="00125869"/>
    <w:rsid w:val="00125B22"/>
    <w:rsid w:val="00125B8A"/>
    <w:rsid w:val="00125F71"/>
    <w:rsid w:val="001260BE"/>
    <w:rsid w:val="001261AD"/>
    <w:rsid w:val="001263A1"/>
    <w:rsid w:val="001266CD"/>
    <w:rsid w:val="0012695D"/>
    <w:rsid w:val="0012696D"/>
    <w:rsid w:val="00126B06"/>
    <w:rsid w:val="00126BB4"/>
    <w:rsid w:val="00126E0F"/>
    <w:rsid w:val="001271C2"/>
    <w:rsid w:val="001271CA"/>
    <w:rsid w:val="0012744B"/>
    <w:rsid w:val="0012745A"/>
    <w:rsid w:val="0012767A"/>
    <w:rsid w:val="001276A9"/>
    <w:rsid w:val="001276E7"/>
    <w:rsid w:val="00127796"/>
    <w:rsid w:val="00127908"/>
    <w:rsid w:val="00127A63"/>
    <w:rsid w:val="00127A85"/>
    <w:rsid w:val="00127BE7"/>
    <w:rsid w:val="00127CF2"/>
    <w:rsid w:val="00127DA1"/>
    <w:rsid w:val="00127DA3"/>
    <w:rsid w:val="00127DB9"/>
    <w:rsid w:val="00127DF1"/>
    <w:rsid w:val="00127E82"/>
    <w:rsid w:val="001301DA"/>
    <w:rsid w:val="001302B9"/>
    <w:rsid w:val="00130329"/>
    <w:rsid w:val="00130564"/>
    <w:rsid w:val="00130577"/>
    <w:rsid w:val="001305AA"/>
    <w:rsid w:val="00130614"/>
    <w:rsid w:val="00130AA6"/>
    <w:rsid w:val="00130DEE"/>
    <w:rsid w:val="00131017"/>
    <w:rsid w:val="00131A5D"/>
    <w:rsid w:val="00131AD8"/>
    <w:rsid w:val="00131B65"/>
    <w:rsid w:val="00131C12"/>
    <w:rsid w:val="00132034"/>
    <w:rsid w:val="00132178"/>
    <w:rsid w:val="00132359"/>
    <w:rsid w:val="0013262F"/>
    <w:rsid w:val="00132899"/>
    <w:rsid w:val="001329E8"/>
    <w:rsid w:val="00132A1D"/>
    <w:rsid w:val="00132A56"/>
    <w:rsid w:val="00132AFA"/>
    <w:rsid w:val="00132D20"/>
    <w:rsid w:val="00132F00"/>
    <w:rsid w:val="00132F9B"/>
    <w:rsid w:val="0013323B"/>
    <w:rsid w:val="001338D6"/>
    <w:rsid w:val="001339F9"/>
    <w:rsid w:val="00133A3C"/>
    <w:rsid w:val="00133ED6"/>
    <w:rsid w:val="00134116"/>
    <w:rsid w:val="001341F3"/>
    <w:rsid w:val="00134668"/>
    <w:rsid w:val="001347A7"/>
    <w:rsid w:val="001348D1"/>
    <w:rsid w:val="00134978"/>
    <w:rsid w:val="00134B19"/>
    <w:rsid w:val="00134D14"/>
    <w:rsid w:val="00134DAB"/>
    <w:rsid w:val="00134F1C"/>
    <w:rsid w:val="00134F7E"/>
    <w:rsid w:val="00134F80"/>
    <w:rsid w:val="001352F3"/>
    <w:rsid w:val="0013594E"/>
    <w:rsid w:val="00135BD1"/>
    <w:rsid w:val="00135DA3"/>
    <w:rsid w:val="00135EFC"/>
    <w:rsid w:val="00135F85"/>
    <w:rsid w:val="00136779"/>
    <w:rsid w:val="0013694C"/>
    <w:rsid w:val="00136A63"/>
    <w:rsid w:val="00136C38"/>
    <w:rsid w:val="00136E3C"/>
    <w:rsid w:val="00137247"/>
    <w:rsid w:val="00137260"/>
    <w:rsid w:val="00137452"/>
    <w:rsid w:val="00137662"/>
    <w:rsid w:val="00137777"/>
    <w:rsid w:val="001377E9"/>
    <w:rsid w:val="001378C7"/>
    <w:rsid w:val="001379F5"/>
    <w:rsid w:val="00137AD0"/>
    <w:rsid w:val="00137C19"/>
    <w:rsid w:val="00137C6E"/>
    <w:rsid w:val="00137D03"/>
    <w:rsid w:val="00137D39"/>
    <w:rsid w:val="00137D3F"/>
    <w:rsid w:val="00137D61"/>
    <w:rsid w:val="00137D92"/>
    <w:rsid w:val="00137E28"/>
    <w:rsid w:val="00140022"/>
    <w:rsid w:val="0014009E"/>
    <w:rsid w:val="001400CB"/>
    <w:rsid w:val="00140292"/>
    <w:rsid w:val="00140340"/>
    <w:rsid w:val="00140417"/>
    <w:rsid w:val="001404A3"/>
    <w:rsid w:val="00140650"/>
    <w:rsid w:val="0014077A"/>
    <w:rsid w:val="001408A2"/>
    <w:rsid w:val="00140949"/>
    <w:rsid w:val="00140985"/>
    <w:rsid w:val="001409DB"/>
    <w:rsid w:val="00140B8A"/>
    <w:rsid w:val="00140D71"/>
    <w:rsid w:val="00140EBB"/>
    <w:rsid w:val="00140F61"/>
    <w:rsid w:val="00141262"/>
    <w:rsid w:val="0014132D"/>
    <w:rsid w:val="0014156B"/>
    <w:rsid w:val="00141652"/>
    <w:rsid w:val="00141976"/>
    <w:rsid w:val="00141C6E"/>
    <w:rsid w:val="00141D11"/>
    <w:rsid w:val="00141EA2"/>
    <w:rsid w:val="0014220E"/>
    <w:rsid w:val="0014291E"/>
    <w:rsid w:val="0014297A"/>
    <w:rsid w:val="001429C7"/>
    <w:rsid w:val="00142A00"/>
    <w:rsid w:val="00142B07"/>
    <w:rsid w:val="00143044"/>
    <w:rsid w:val="001431CF"/>
    <w:rsid w:val="00143272"/>
    <w:rsid w:val="001433B9"/>
    <w:rsid w:val="0014370A"/>
    <w:rsid w:val="00143D43"/>
    <w:rsid w:val="00143E8D"/>
    <w:rsid w:val="00143F2F"/>
    <w:rsid w:val="00144010"/>
    <w:rsid w:val="001441E8"/>
    <w:rsid w:val="0014422F"/>
    <w:rsid w:val="00144389"/>
    <w:rsid w:val="00144626"/>
    <w:rsid w:val="00144D50"/>
    <w:rsid w:val="0014504F"/>
    <w:rsid w:val="00145510"/>
    <w:rsid w:val="00145530"/>
    <w:rsid w:val="001456C1"/>
    <w:rsid w:val="00145887"/>
    <w:rsid w:val="00145916"/>
    <w:rsid w:val="00145BAE"/>
    <w:rsid w:val="00145EB6"/>
    <w:rsid w:val="00145EDC"/>
    <w:rsid w:val="00146363"/>
    <w:rsid w:val="00146795"/>
    <w:rsid w:val="001469A7"/>
    <w:rsid w:val="00146A36"/>
    <w:rsid w:val="00146A73"/>
    <w:rsid w:val="00146BB5"/>
    <w:rsid w:val="00146C58"/>
    <w:rsid w:val="00146F8D"/>
    <w:rsid w:val="001475B9"/>
    <w:rsid w:val="00147A04"/>
    <w:rsid w:val="00147D4F"/>
    <w:rsid w:val="00147F4D"/>
    <w:rsid w:val="00150030"/>
    <w:rsid w:val="0015039E"/>
    <w:rsid w:val="0015047E"/>
    <w:rsid w:val="00150504"/>
    <w:rsid w:val="001507D4"/>
    <w:rsid w:val="001509BB"/>
    <w:rsid w:val="00150B24"/>
    <w:rsid w:val="00150B37"/>
    <w:rsid w:val="00150F42"/>
    <w:rsid w:val="001510C0"/>
    <w:rsid w:val="0015149E"/>
    <w:rsid w:val="001514FE"/>
    <w:rsid w:val="00151E3D"/>
    <w:rsid w:val="00151EE8"/>
    <w:rsid w:val="00151F88"/>
    <w:rsid w:val="00152037"/>
    <w:rsid w:val="0015209E"/>
    <w:rsid w:val="00152566"/>
    <w:rsid w:val="0015264A"/>
    <w:rsid w:val="001527B7"/>
    <w:rsid w:val="001528E8"/>
    <w:rsid w:val="00152A34"/>
    <w:rsid w:val="00152C95"/>
    <w:rsid w:val="00152D39"/>
    <w:rsid w:val="00152F22"/>
    <w:rsid w:val="00153124"/>
    <w:rsid w:val="00153281"/>
    <w:rsid w:val="001534B6"/>
    <w:rsid w:val="001534DE"/>
    <w:rsid w:val="0015383F"/>
    <w:rsid w:val="00153974"/>
    <w:rsid w:val="00153A39"/>
    <w:rsid w:val="00153A57"/>
    <w:rsid w:val="00153BF4"/>
    <w:rsid w:val="00153C10"/>
    <w:rsid w:val="00153C52"/>
    <w:rsid w:val="00154064"/>
    <w:rsid w:val="0015418A"/>
    <w:rsid w:val="00154416"/>
    <w:rsid w:val="001545BF"/>
    <w:rsid w:val="00154612"/>
    <w:rsid w:val="001548FC"/>
    <w:rsid w:val="001549AE"/>
    <w:rsid w:val="00154BE0"/>
    <w:rsid w:val="00154D09"/>
    <w:rsid w:val="00154DDE"/>
    <w:rsid w:val="00154E11"/>
    <w:rsid w:val="0015504A"/>
    <w:rsid w:val="001553E9"/>
    <w:rsid w:val="0015592A"/>
    <w:rsid w:val="00155A70"/>
    <w:rsid w:val="00155C54"/>
    <w:rsid w:val="00155FA1"/>
    <w:rsid w:val="00156528"/>
    <w:rsid w:val="00156691"/>
    <w:rsid w:val="00156831"/>
    <w:rsid w:val="001568C6"/>
    <w:rsid w:val="00156AAB"/>
    <w:rsid w:val="00156C9C"/>
    <w:rsid w:val="00156DAA"/>
    <w:rsid w:val="00157195"/>
    <w:rsid w:val="001572C1"/>
    <w:rsid w:val="00157320"/>
    <w:rsid w:val="00157322"/>
    <w:rsid w:val="0015733F"/>
    <w:rsid w:val="00157764"/>
    <w:rsid w:val="00157A60"/>
    <w:rsid w:val="00157A66"/>
    <w:rsid w:val="00157CB1"/>
    <w:rsid w:val="00157F62"/>
    <w:rsid w:val="001601F4"/>
    <w:rsid w:val="00160362"/>
    <w:rsid w:val="001606FE"/>
    <w:rsid w:val="0016079D"/>
    <w:rsid w:val="00160B85"/>
    <w:rsid w:val="00160BC9"/>
    <w:rsid w:val="00160D1C"/>
    <w:rsid w:val="00160D6A"/>
    <w:rsid w:val="0016108A"/>
    <w:rsid w:val="001610D2"/>
    <w:rsid w:val="00161319"/>
    <w:rsid w:val="0016136A"/>
    <w:rsid w:val="0016168C"/>
    <w:rsid w:val="001618AA"/>
    <w:rsid w:val="00161A95"/>
    <w:rsid w:val="00161B11"/>
    <w:rsid w:val="001624A8"/>
    <w:rsid w:val="00162586"/>
    <w:rsid w:val="00162C39"/>
    <w:rsid w:val="00162F53"/>
    <w:rsid w:val="00162F90"/>
    <w:rsid w:val="00163097"/>
    <w:rsid w:val="00163191"/>
    <w:rsid w:val="00163354"/>
    <w:rsid w:val="001635F5"/>
    <w:rsid w:val="00163741"/>
    <w:rsid w:val="00163993"/>
    <w:rsid w:val="001639DB"/>
    <w:rsid w:val="001639ED"/>
    <w:rsid w:val="00163A67"/>
    <w:rsid w:val="00163A9E"/>
    <w:rsid w:val="00163AD9"/>
    <w:rsid w:val="00163ADE"/>
    <w:rsid w:val="00163E03"/>
    <w:rsid w:val="00163E9A"/>
    <w:rsid w:val="0016423B"/>
    <w:rsid w:val="001642F0"/>
    <w:rsid w:val="0016445B"/>
    <w:rsid w:val="001645D6"/>
    <w:rsid w:val="0016474A"/>
    <w:rsid w:val="00164976"/>
    <w:rsid w:val="00164AC2"/>
    <w:rsid w:val="00164BC4"/>
    <w:rsid w:val="00164D6A"/>
    <w:rsid w:val="00165051"/>
    <w:rsid w:val="001654B6"/>
    <w:rsid w:val="001654E4"/>
    <w:rsid w:val="001655A5"/>
    <w:rsid w:val="0016560D"/>
    <w:rsid w:val="001656AE"/>
    <w:rsid w:val="001658A4"/>
    <w:rsid w:val="00166BE7"/>
    <w:rsid w:val="00166D5D"/>
    <w:rsid w:val="00166E91"/>
    <w:rsid w:val="001671D8"/>
    <w:rsid w:val="0016745F"/>
    <w:rsid w:val="001677FC"/>
    <w:rsid w:val="00167DD4"/>
    <w:rsid w:val="00167E80"/>
    <w:rsid w:val="00167E90"/>
    <w:rsid w:val="00167EE6"/>
    <w:rsid w:val="00167FB6"/>
    <w:rsid w:val="00170066"/>
    <w:rsid w:val="0017017E"/>
    <w:rsid w:val="001701F2"/>
    <w:rsid w:val="00170367"/>
    <w:rsid w:val="00170387"/>
    <w:rsid w:val="00170464"/>
    <w:rsid w:val="001705F5"/>
    <w:rsid w:val="001706DC"/>
    <w:rsid w:val="001707C4"/>
    <w:rsid w:val="00170B56"/>
    <w:rsid w:val="00170D56"/>
    <w:rsid w:val="00170D99"/>
    <w:rsid w:val="00170F7E"/>
    <w:rsid w:val="00170FA5"/>
    <w:rsid w:val="00171004"/>
    <w:rsid w:val="00171031"/>
    <w:rsid w:val="001710D8"/>
    <w:rsid w:val="001712C7"/>
    <w:rsid w:val="001714E3"/>
    <w:rsid w:val="00171666"/>
    <w:rsid w:val="00171843"/>
    <w:rsid w:val="00171A3B"/>
    <w:rsid w:val="00171CC7"/>
    <w:rsid w:val="00171E2D"/>
    <w:rsid w:val="00171F21"/>
    <w:rsid w:val="00172109"/>
    <w:rsid w:val="00172470"/>
    <w:rsid w:val="00172482"/>
    <w:rsid w:val="001724A4"/>
    <w:rsid w:val="001724DC"/>
    <w:rsid w:val="0017258E"/>
    <w:rsid w:val="00172701"/>
    <w:rsid w:val="0017276D"/>
    <w:rsid w:val="00172862"/>
    <w:rsid w:val="00172969"/>
    <w:rsid w:val="00172B04"/>
    <w:rsid w:val="00172C35"/>
    <w:rsid w:val="00172D43"/>
    <w:rsid w:val="00172D55"/>
    <w:rsid w:val="00172DCB"/>
    <w:rsid w:val="00172EBD"/>
    <w:rsid w:val="00172EF8"/>
    <w:rsid w:val="001733F6"/>
    <w:rsid w:val="001734D0"/>
    <w:rsid w:val="00173866"/>
    <w:rsid w:val="001739E1"/>
    <w:rsid w:val="00173C03"/>
    <w:rsid w:val="00173C39"/>
    <w:rsid w:val="00173D23"/>
    <w:rsid w:val="00173E94"/>
    <w:rsid w:val="00173F1B"/>
    <w:rsid w:val="001740C4"/>
    <w:rsid w:val="0017423D"/>
    <w:rsid w:val="0017431D"/>
    <w:rsid w:val="00174385"/>
    <w:rsid w:val="001744C2"/>
    <w:rsid w:val="001744C3"/>
    <w:rsid w:val="00174575"/>
    <w:rsid w:val="001746B3"/>
    <w:rsid w:val="00174A73"/>
    <w:rsid w:val="0017526E"/>
    <w:rsid w:val="00175807"/>
    <w:rsid w:val="00175B02"/>
    <w:rsid w:val="00175BF8"/>
    <w:rsid w:val="001760E3"/>
    <w:rsid w:val="001766F8"/>
    <w:rsid w:val="00176BDD"/>
    <w:rsid w:val="00176E48"/>
    <w:rsid w:val="00177318"/>
    <w:rsid w:val="0017772D"/>
    <w:rsid w:val="0017776F"/>
    <w:rsid w:val="00177784"/>
    <w:rsid w:val="001777B6"/>
    <w:rsid w:val="00177857"/>
    <w:rsid w:val="0017787F"/>
    <w:rsid w:val="0017793E"/>
    <w:rsid w:val="00177B15"/>
    <w:rsid w:val="00177E87"/>
    <w:rsid w:val="00180146"/>
    <w:rsid w:val="00180221"/>
    <w:rsid w:val="0018095D"/>
    <w:rsid w:val="00180A6C"/>
    <w:rsid w:val="00180C41"/>
    <w:rsid w:val="00180EB4"/>
    <w:rsid w:val="00180FCC"/>
    <w:rsid w:val="00181151"/>
    <w:rsid w:val="0018132F"/>
    <w:rsid w:val="00181418"/>
    <w:rsid w:val="00181582"/>
    <w:rsid w:val="001819DB"/>
    <w:rsid w:val="001819FB"/>
    <w:rsid w:val="00181C79"/>
    <w:rsid w:val="00181E0E"/>
    <w:rsid w:val="00182232"/>
    <w:rsid w:val="001823CC"/>
    <w:rsid w:val="0018257A"/>
    <w:rsid w:val="0018283F"/>
    <w:rsid w:val="00182914"/>
    <w:rsid w:val="00182A79"/>
    <w:rsid w:val="00182B91"/>
    <w:rsid w:val="00182EA8"/>
    <w:rsid w:val="001831DE"/>
    <w:rsid w:val="00183579"/>
    <w:rsid w:val="0018359D"/>
    <w:rsid w:val="001837AF"/>
    <w:rsid w:val="00183930"/>
    <w:rsid w:val="00183961"/>
    <w:rsid w:val="0018399A"/>
    <w:rsid w:val="00183E1F"/>
    <w:rsid w:val="00183F7D"/>
    <w:rsid w:val="00184596"/>
    <w:rsid w:val="001846EA"/>
    <w:rsid w:val="0018474F"/>
    <w:rsid w:val="0018484A"/>
    <w:rsid w:val="00184DA1"/>
    <w:rsid w:val="00184E9A"/>
    <w:rsid w:val="00185043"/>
    <w:rsid w:val="0018538F"/>
    <w:rsid w:val="00185589"/>
    <w:rsid w:val="001857B6"/>
    <w:rsid w:val="00185AC9"/>
    <w:rsid w:val="00185D0C"/>
    <w:rsid w:val="00185DF5"/>
    <w:rsid w:val="00185EB9"/>
    <w:rsid w:val="0018612E"/>
    <w:rsid w:val="00186178"/>
    <w:rsid w:val="0018646E"/>
    <w:rsid w:val="00186735"/>
    <w:rsid w:val="0018685E"/>
    <w:rsid w:val="0018697B"/>
    <w:rsid w:val="001869CE"/>
    <w:rsid w:val="00186E35"/>
    <w:rsid w:val="00186EA5"/>
    <w:rsid w:val="00186FEF"/>
    <w:rsid w:val="001872A7"/>
    <w:rsid w:val="00187419"/>
    <w:rsid w:val="00187836"/>
    <w:rsid w:val="00187860"/>
    <w:rsid w:val="001878F3"/>
    <w:rsid w:val="001879C5"/>
    <w:rsid w:val="00187A8F"/>
    <w:rsid w:val="00187D1C"/>
    <w:rsid w:val="00187E0F"/>
    <w:rsid w:val="00187EB8"/>
    <w:rsid w:val="0019038F"/>
    <w:rsid w:val="00190392"/>
    <w:rsid w:val="00190752"/>
    <w:rsid w:val="00190E4B"/>
    <w:rsid w:val="001911AA"/>
    <w:rsid w:val="0019122A"/>
    <w:rsid w:val="00191277"/>
    <w:rsid w:val="001913E5"/>
    <w:rsid w:val="00191659"/>
    <w:rsid w:val="0019177E"/>
    <w:rsid w:val="0019188A"/>
    <w:rsid w:val="001918AF"/>
    <w:rsid w:val="001918BE"/>
    <w:rsid w:val="001918EB"/>
    <w:rsid w:val="0019195A"/>
    <w:rsid w:val="00191A90"/>
    <w:rsid w:val="00191BB6"/>
    <w:rsid w:val="00191C15"/>
    <w:rsid w:val="00191F2C"/>
    <w:rsid w:val="001920D2"/>
    <w:rsid w:val="001921D4"/>
    <w:rsid w:val="00192274"/>
    <w:rsid w:val="001922AE"/>
    <w:rsid w:val="0019241C"/>
    <w:rsid w:val="00192425"/>
    <w:rsid w:val="00192725"/>
    <w:rsid w:val="001929F0"/>
    <w:rsid w:val="00192ACB"/>
    <w:rsid w:val="00192BAC"/>
    <w:rsid w:val="00192D3D"/>
    <w:rsid w:val="00192F0B"/>
    <w:rsid w:val="00192FA5"/>
    <w:rsid w:val="00193171"/>
    <w:rsid w:val="001932FE"/>
    <w:rsid w:val="00193346"/>
    <w:rsid w:val="00193378"/>
    <w:rsid w:val="0019352D"/>
    <w:rsid w:val="001937F8"/>
    <w:rsid w:val="001938A7"/>
    <w:rsid w:val="00193B6E"/>
    <w:rsid w:val="00193DC5"/>
    <w:rsid w:val="00193E82"/>
    <w:rsid w:val="00193ECE"/>
    <w:rsid w:val="00194191"/>
    <w:rsid w:val="00194307"/>
    <w:rsid w:val="00194338"/>
    <w:rsid w:val="001943FD"/>
    <w:rsid w:val="00194546"/>
    <w:rsid w:val="00195211"/>
    <w:rsid w:val="00195259"/>
    <w:rsid w:val="00195399"/>
    <w:rsid w:val="001954C3"/>
    <w:rsid w:val="001954DD"/>
    <w:rsid w:val="001956FD"/>
    <w:rsid w:val="001958C9"/>
    <w:rsid w:val="00195944"/>
    <w:rsid w:val="00195C5D"/>
    <w:rsid w:val="00195C83"/>
    <w:rsid w:val="00195FE3"/>
    <w:rsid w:val="0019609E"/>
    <w:rsid w:val="001961A5"/>
    <w:rsid w:val="00196201"/>
    <w:rsid w:val="001963E3"/>
    <w:rsid w:val="001964D0"/>
    <w:rsid w:val="0019662E"/>
    <w:rsid w:val="001966DC"/>
    <w:rsid w:val="00196886"/>
    <w:rsid w:val="00196975"/>
    <w:rsid w:val="00196B2A"/>
    <w:rsid w:val="00196B62"/>
    <w:rsid w:val="00196D8A"/>
    <w:rsid w:val="00196E3E"/>
    <w:rsid w:val="00196F81"/>
    <w:rsid w:val="00196FFC"/>
    <w:rsid w:val="00197143"/>
    <w:rsid w:val="001974A7"/>
    <w:rsid w:val="001974F3"/>
    <w:rsid w:val="0019758A"/>
    <w:rsid w:val="00197747"/>
    <w:rsid w:val="00197865"/>
    <w:rsid w:val="001979FB"/>
    <w:rsid w:val="00197A94"/>
    <w:rsid w:val="00197B35"/>
    <w:rsid w:val="00197BA7"/>
    <w:rsid w:val="00197CC8"/>
    <w:rsid w:val="00197CF9"/>
    <w:rsid w:val="00197E9B"/>
    <w:rsid w:val="001A007D"/>
    <w:rsid w:val="001A02D6"/>
    <w:rsid w:val="001A06EA"/>
    <w:rsid w:val="001A078A"/>
    <w:rsid w:val="001A0B47"/>
    <w:rsid w:val="001A1033"/>
    <w:rsid w:val="001A1383"/>
    <w:rsid w:val="001A1403"/>
    <w:rsid w:val="001A19E2"/>
    <w:rsid w:val="001A1B31"/>
    <w:rsid w:val="001A2049"/>
    <w:rsid w:val="001A204D"/>
    <w:rsid w:val="001A2191"/>
    <w:rsid w:val="001A234D"/>
    <w:rsid w:val="001A244B"/>
    <w:rsid w:val="001A25FF"/>
    <w:rsid w:val="001A27D6"/>
    <w:rsid w:val="001A2831"/>
    <w:rsid w:val="001A29FA"/>
    <w:rsid w:val="001A2A3A"/>
    <w:rsid w:val="001A2A42"/>
    <w:rsid w:val="001A2C03"/>
    <w:rsid w:val="001A2DB9"/>
    <w:rsid w:val="001A2EFF"/>
    <w:rsid w:val="001A3169"/>
    <w:rsid w:val="001A3332"/>
    <w:rsid w:val="001A35B3"/>
    <w:rsid w:val="001A36A0"/>
    <w:rsid w:val="001A36FB"/>
    <w:rsid w:val="001A387B"/>
    <w:rsid w:val="001A38A5"/>
    <w:rsid w:val="001A39BD"/>
    <w:rsid w:val="001A39E3"/>
    <w:rsid w:val="001A3A82"/>
    <w:rsid w:val="001A3E81"/>
    <w:rsid w:val="001A3F66"/>
    <w:rsid w:val="001A3F75"/>
    <w:rsid w:val="001A41F7"/>
    <w:rsid w:val="001A451D"/>
    <w:rsid w:val="001A4685"/>
    <w:rsid w:val="001A4744"/>
    <w:rsid w:val="001A47E3"/>
    <w:rsid w:val="001A47FB"/>
    <w:rsid w:val="001A488E"/>
    <w:rsid w:val="001A4A64"/>
    <w:rsid w:val="001A4AE6"/>
    <w:rsid w:val="001A4B0F"/>
    <w:rsid w:val="001A4C0A"/>
    <w:rsid w:val="001A4D55"/>
    <w:rsid w:val="001A4E08"/>
    <w:rsid w:val="001A4EA6"/>
    <w:rsid w:val="001A4F67"/>
    <w:rsid w:val="001A50FF"/>
    <w:rsid w:val="001A55E3"/>
    <w:rsid w:val="001A56AD"/>
    <w:rsid w:val="001A58F2"/>
    <w:rsid w:val="001A592B"/>
    <w:rsid w:val="001A595E"/>
    <w:rsid w:val="001A59FA"/>
    <w:rsid w:val="001A5DCF"/>
    <w:rsid w:val="001A6087"/>
    <w:rsid w:val="001A632C"/>
    <w:rsid w:val="001A65A7"/>
    <w:rsid w:val="001A6631"/>
    <w:rsid w:val="001A677E"/>
    <w:rsid w:val="001A67A4"/>
    <w:rsid w:val="001A6B9C"/>
    <w:rsid w:val="001A6EE9"/>
    <w:rsid w:val="001A6FF3"/>
    <w:rsid w:val="001A7062"/>
    <w:rsid w:val="001A720C"/>
    <w:rsid w:val="001A73F2"/>
    <w:rsid w:val="001A7440"/>
    <w:rsid w:val="001A754D"/>
    <w:rsid w:val="001A7610"/>
    <w:rsid w:val="001A7752"/>
    <w:rsid w:val="001A775B"/>
    <w:rsid w:val="001A77BE"/>
    <w:rsid w:val="001A78C6"/>
    <w:rsid w:val="001A78E5"/>
    <w:rsid w:val="001A7E06"/>
    <w:rsid w:val="001B0001"/>
    <w:rsid w:val="001B0028"/>
    <w:rsid w:val="001B0522"/>
    <w:rsid w:val="001B0612"/>
    <w:rsid w:val="001B08E4"/>
    <w:rsid w:val="001B091A"/>
    <w:rsid w:val="001B0C43"/>
    <w:rsid w:val="001B0FDD"/>
    <w:rsid w:val="001B141E"/>
    <w:rsid w:val="001B1519"/>
    <w:rsid w:val="001B15D5"/>
    <w:rsid w:val="001B191C"/>
    <w:rsid w:val="001B1BA9"/>
    <w:rsid w:val="001B1BFF"/>
    <w:rsid w:val="001B1C2B"/>
    <w:rsid w:val="001B1D3E"/>
    <w:rsid w:val="001B1FBF"/>
    <w:rsid w:val="001B1FE2"/>
    <w:rsid w:val="001B2586"/>
    <w:rsid w:val="001B266B"/>
    <w:rsid w:val="001B2686"/>
    <w:rsid w:val="001B26B4"/>
    <w:rsid w:val="001B28F0"/>
    <w:rsid w:val="001B2992"/>
    <w:rsid w:val="001B29E8"/>
    <w:rsid w:val="001B2B12"/>
    <w:rsid w:val="001B2C3D"/>
    <w:rsid w:val="001B2DE3"/>
    <w:rsid w:val="001B31DE"/>
    <w:rsid w:val="001B32CA"/>
    <w:rsid w:val="001B32E1"/>
    <w:rsid w:val="001B3CBA"/>
    <w:rsid w:val="001B433A"/>
    <w:rsid w:val="001B43EC"/>
    <w:rsid w:val="001B4969"/>
    <w:rsid w:val="001B4983"/>
    <w:rsid w:val="001B49EA"/>
    <w:rsid w:val="001B4B23"/>
    <w:rsid w:val="001B4DE0"/>
    <w:rsid w:val="001B4FFB"/>
    <w:rsid w:val="001B53E0"/>
    <w:rsid w:val="001B55FB"/>
    <w:rsid w:val="001B5676"/>
    <w:rsid w:val="001B56FE"/>
    <w:rsid w:val="001B5A11"/>
    <w:rsid w:val="001B5F52"/>
    <w:rsid w:val="001B611B"/>
    <w:rsid w:val="001B61D4"/>
    <w:rsid w:val="001B66DB"/>
    <w:rsid w:val="001B675C"/>
    <w:rsid w:val="001B6953"/>
    <w:rsid w:val="001B6A3C"/>
    <w:rsid w:val="001B6D4B"/>
    <w:rsid w:val="001B7225"/>
    <w:rsid w:val="001B740C"/>
    <w:rsid w:val="001B75D3"/>
    <w:rsid w:val="001B783D"/>
    <w:rsid w:val="001B79B9"/>
    <w:rsid w:val="001B7D94"/>
    <w:rsid w:val="001B7DF7"/>
    <w:rsid w:val="001C0282"/>
    <w:rsid w:val="001C0725"/>
    <w:rsid w:val="001C09F4"/>
    <w:rsid w:val="001C0A58"/>
    <w:rsid w:val="001C0B10"/>
    <w:rsid w:val="001C0D36"/>
    <w:rsid w:val="001C0D51"/>
    <w:rsid w:val="001C0DA4"/>
    <w:rsid w:val="001C109D"/>
    <w:rsid w:val="001C129C"/>
    <w:rsid w:val="001C1D2D"/>
    <w:rsid w:val="001C2026"/>
    <w:rsid w:val="001C206B"/>
    <w:rsid w:val="001C257B"/>
    <w:rsid w:val="001C25D8"/>
    <w:rsid w:val="001C25E6"/>
    <w:rsid w:val="001C26DE"/>
    <w:rsid w:val="001C2806"/>
    <w:rsid w:val="001C2917"/>
    <w:rsid w:val="001C29FA"/>
    <w:rsid w:val="001C2AC4"/>
    <w:rsid w:val="001C2D38"/>
    <w:rsid w:val="001C2DDD"/>
    <w:rsid w:val="001C3042"/>
    <w:rsid w:val="001C35F9"/>
    <w:rsid w:val="001C3651"/>
    <w:rsid w:val="001C3695"/>
    <w:rsid w:val="001C3915"/>
    <w:rsid w:val="001C397B"/>
    <w:rsid w:val="001C39CC"/>
    <w:rsid w:val="001C3EA4"/>
    <w:rsid w:val="001C3FE4"/>
    <w:rsid w:val="001C43DC"/>
    <w:rsid w:val="001C4481"/>
    <w:rsid w:val="001C4607"/>
    <w:rsid w:val="001C4608"/>
    <w:rsid w:val="001C461C"/>
    <w:rsid w:val="001C4684"/>
    <w:rsid w:val="001C46A4"/>
    <w:rsid w:val="001C4772"/>
    <w:rsid w:val="001C49D8"/>
    <w:rsid w:val="001C4A89"/>
    <w:rsid w:val="001C4B08"/>
    <w:rsid w:val="001C4E24"/>
    <w:rsid w:val="001C50D9"/>
    <w:rsid w:val="001C53C4"/>
    <w:rsid w:val="001C54B1"/>
    <w:rsid w:val="001C58A2"/>
    <w:rsid w:val="001C5AA6"/>
    <w:rsid w:val="001C5B68"/>
    <w:rsid w:val="001C5BC8"/>
    <w:rsid w:val="001C5C07"/>
    <w:rsid w:val="001C5F9F"/>
    <w:rsid w:val="001C5FA4"/>
    <w:rsid w:val="001C633D"/>
    <w:rsid w:val="001C63AA"/>
    <w:rsid w:val="001C63EB"/>
    <w:rsid w:val="001C6498"/>
    <w:rsid w:val="001C650C"/>
    <w:rsid w:val="001C6678"/>
    <w:rsid w:val="001C6A49"/>
    <w:rsid w:val="001C6B26"/>
    <w:rsid w:val="001C6C7D"/>
    <w:rsid w:val="001C6DEA"/>
    <w:rsid w:val="001C6E55"/>
    <w:rsid w:val="001C6F8A"/>
    <w:rsid w:val="001C70A7"/>
    <w:rsid w:val="001C71EC"/>
    <w:rsid w:val="001C7271"/>
    <w:rsid w:val="001C7338"/>
    <w:rsid w:val="001C76AB"/>
    <w:rsid w:val="001C786E"/>
    <w:rsid w:val="001C7B00"/>
    <w:rsid w:val="001C7C7F"/>
    <w:rsid w:val="001C7CDA"/>
    <w:rsid w:val="001C7DB0"/>
    <w:rsid w:val="001C7F80"/>
    <w:rsid w:val="001D034B"/>
    <w:rsid w:val="001D04F5"/>
    <w:rsid w:val="001D070D"/>
    <w:rsid w:val="001D070E"/>
    <w:rsid w:val="001D0799"/>
    <w:rsid w:val="001D0943"/>
    <w:rsid w:val="001D0B58"/>
    <w:rsid w:val="001D0DFE"/>
    <w:rsid w:val="001D0E7D"/>
    <w:rsid w:val="001D0F25"/>
    <w:rsid w:val="001D103A"/>
    <w:rsid w:val="001D1097"/>
    <w:rsid w:val="001D1260"/>
    <w:rsid w:val="001D13BD"/>
    <w:rsid w:val="001D15D6"/>
    <w:rsid w:val="001D1856"/>
    <w:rsid w:val="001D1A60"/>
    <w:rsid w:val="001D1AA2"/>
    <w:rsid w:val="001D1B0B"/>
    <w:rsid w:val="001D1BB8"/>
    <w:rsid w:val="001D1C2A"/>
    <w:rsid w:val="001D2221"/>
    <w:rsid w:val="001D239D"/>
    <w:rsid w:val="001D2418"/>
    <w:rsid w:val="001D24FD"/>
    <w:rsid w:val="001D26C4"/>
    <w:rsid w:val="001D2795"/>
    <w:rsid w:val="001D2874"/>
    <w:rsid w:val="001D2B91"/>
    <w:rsid w:val="001D30C0"/>
    <w:rsid w:val="001D31B4"/>
    <w:rsid w:val="001D323D"/>
    <w:rsid w:val="001D3287"/>
    <w:rsid w:val="001D32B4"/>
    <w:rsid w:val="001D336E"/>
    <w:rsid w:val="001D34F9"/>
    <w:rsid w:val="001D35FA"/>
    <w:rsid w:val="001D3644"/>
    <w:rsid w:val="001D3BCE"/>
    <w:rsid w:val="001D3CEC"/>
    <w:rsid w:val="001D3EC4"/>
    <w:rsid w:val="001D40AE"/>
    <w:rsid w:val="001D417A"/>
    <w:rsid w:val="001D41A6"/>
    <w:rsid w:val="001D44DF"/>
    <w:rsid w:val="001D44FE"/>
    <w:rsid w:val="001D46A4"/>
    <w:rsid w:val="001D47BB"/>
    <w:rsid w:val="001D482C"/>
    <w:rsid w:val="001D49BF"/>
    <w:rsid w:val="001D4EAC"/>
    <w:rsid w:val="001D4EE7"/>
    <w:rsid w:val="001D50AF"/>
    <w:rsid w:val="001D51DD"/>
    <w:rsid w:val="001D5560"/>
    <w:rsid w:val="001D55B5"/>
    <w:rsid w:val="001D57EC"/>
    <w:rsid w:val="001D5962"/>
    <w:rsid w:val="001D5EA2"/>
    <w:rsid w:val="001D62E6"/>
    <w:rsid w:val="001D63B6"/>
    <w:rsid w:val="001D67A1"/>
    <w:rsid w:val="001D681A"/>
    <w:rsid w:val="001D69D5"/>
    <w:rsid w:val="001D6A91"/>
    <w:rsid w:val="001D6BB7"/>
    <w:rsid w:val="001D6C42"/>
    <w:rsid w:val="001D7079"/>
    <w:rsid w:val="001D71C9"/>
    <w:rsid w:val="001D75DD"/>
    <w:rsid w:val="001D75E5"/>
    <w:rsid w:val="001D76CF"/>
    <w:rsid w:val="001D7C3A"/>
    <w:rsid w:val="001E01A7"/>
    <w:rsid w:val="001E051C"/>
    <w:rsid w:val="001E06E2"/>
    <w:rsid w:val="001E0856"/>
    <w:rsid w:val="001E0AD3"/>
    <w:rsid w:val="001E0F72"/>
    <w:rsid w:val="001E12B5"/>
    <w:rsid w:val="001E12D4"/>
    <w:rsid w:val="001E1357"/>
    <w:rsid w:val="001E1566"/>
    <w:rsid w:val="001E174E"/>
    <w:rsid w:val="001E177C"/>
    <w:rsid w:val="001E1811"/>
    <w:rsid w:val="001E19C2"/>
    <w:rsid w:val="001E1A90"/>
    <w:rsid w:val="001E1CB3"/>
    <w:rsid w:val="001E1DDE"/>
    <w:rsid w:val="001E1E0F"/>
    <w:rsid w:val="001E1E3C"/>
    <w:rsid w:val="001E1F46"/>
    <w:rsid w:val="001E2419"/>
    <w:rsid w:val="001E245E"/>
    <w:rsid w:val="001E24D4"/>
    <w:rsid w:val="001E26B0"/>
    <w:rsid w:val="001E2760"/>
    <w:rsid w:val="001E276D"/>
    <w:rsid w:val="001E2AC4"/>
    <w:rsid w:val="001E2DBB"/>
    <w:rsid w:val="001E3522"/>
    <w:rsid w:val="001E3969"/>
    <w:rsid w:val="001E3C26"/>
    <w:rsid w:val="001E3C59"/>
    <w:rsid w:val="001E3D03"/>
    <w:rsid w:val="001E3F27"/>
    <w:rsid w:val="001E4004"/>
    <w:rsid w:val="001E40D8"/>
    <w:rsid w:val="001E4279"/>
    <w:rsid w:val="001E436A"/>
    <w:rsid w:val="001E4413"/>
    <w:rsid w:val="001E45F4"/>
    <w:rsid w:val="001E4840"/>
    <w:rsid w:val="001E4A17"/>
    <w:rsid w:val="001E4AB1"/>
    <w:rsid w:val="001E4D08"/>
    <w:rsid w:val="001E4E2F"/>
    <w:rsid w:val="001E4E8E"/>
    <w:rsid w:val="001E4F9C"/>
    <w:rsid w:val="001E51FC"/>
    <w:rsid w:val="001E5BCF"/>
    <w:rsid w:val="001E5E0D"/>
    <w:rsid w:val="001E602E"/>
    <w:rsid w:val="001E60CB"/>
    <w:rsid w:val="001E6481"/>
    <w:rsid w:val="001E6647"/>
    <w:rsid w:val="001E6794"/>
    <w:rsid w:val="001E6D53"/>
    <w:rsid w:val="001E6D71"/>
    <w:rsid w:val="001E6E7D"/>
    <w:rsid w:val="001E6FD5"/>
    <w:rsid w:val="001E7118"/>
    <w:rsid w:val="001E7397"/>
    <w:rsid w:val="001E7761"/>
    <w:rsid w:val="001E7B72"/>
    <w:rsid w:val="001F0114"/>
    <w:rsid w:val="001F01FC"/>
    <w:rsid w:val="001F0CCA"/>
    <w:rsid w:val="001F0F1E"/>
    <w:rsid w:val="001F10F7"/>
    <w:rsid w:val="001F14F6"/>
    <w:rsid w:val="001F156F"/>
    <w:rsid w:val="001F1BCC"/>
    <w:rsid w:val="001F1CB4"/>
    <w:rsid w:val="001F1D07"/>
    <w:rsid w:val="001F1F06"/>
    <w:rsid w:val="001F20E1"/>
    <w:rsid w:val="001F21FD"/>
    <w:rsid w:val="001F2383"/>
    <w:rsid w:val="001F242D"/>
    <w:rsid w:val="001F247D"/>
    <w:rsid w:val="001F2540"/>
    <w:rsid w:val="001F2578"/>
    <w:rsid w:val="001F265F"/>
    <w:rsid w:val="001F26B8"/>
    <w:rsid w:val="001F2935"/>
    <w:rsid w:val="001F2AA0"/>
    <w:rsid w:val="001F2F12"/>
    <w:rsid w:val="001F3009"/>
    <w:rsid w:val="001F30AB"/>
    <w:rsid w:val="001F3164"/>
    <w:rsid w:val="001F3316"/>
    <w:rsid w:val="001F3577"/>
    <w:rsid w:val="001F35C1"/>
    <w:rsid w:val="001F3807"/>
    <w:rsid w:val="001F397C"/>
    <w:rsid w:val="001F39CE"/>
    <w:rsid w:val="001F39D0"/>
    <w:rsid w:val="001F3C0C"/>
    <w:rsid w:val="001F4123"/>
    <w:rsid w:val="001F420A"/>
    <w:rsid w:val="001F429C"/>
    <w:rsid w:val="001F44B7"/>
    <w:rsid w:val="001F44F3"/>
    <w:rsid w:val="001F4913"/>
    <w:rsid w:val="001F4A05"/>
    <w:rsid w:val="001F4A0A"/>
    <w:rsid w:val="001F4B64"/>
    <w:rsid w:val="001F4CB4"/>
    <w:rsid w:val="001F4EA5"/>
    <w:rsid w:val="001F530A"/>
    <w:rsid w:val="001F533D"/>
    <w:rsid w:val="001F5851"/>
    <w:rsid w:val="001F5878"/>
    <w:rsid w:val="001F5A3C"/>
    <w:rsid w:val="001F5B0F"/>
    <w:rsid w:val="001F5D6C"/>
    <w:rsid w:val="001F6382"/>
    <w:rsid w:val="001F63AE"/>
    <w:rsid w:val="001F6533"/>
    <w:rsid w:val="001F6747"/>
    <w:rsid w:val="001F678E"/>
    <w:rsid w:val="001F689D"/>
    <w:rsid w:val="001F6A48"/>
    <w:rsid w:val="001F6A59"/>
    <w:rsid w:val="001F6AFD"/>
    <w:rsid w:val="001F6C76"/>
    <w:rsid w:val="001F6C77"/>
    <w:rsid w:val="001F6D30"/>
    <w:rsid w:val="001F6E2D"/>
    <w:rsid w:val="001F6F50"/>
    <w:rsid w:val="001F70AF"/>
    <w:rsid w:val="001F71F5"/>
    <w:rsid w:val="001F7292"/>
    <w:rsid w:val="001F738F"/>
    <w:rsid w:val="001F76AC"/>
    <w:rsid w:val="001F7848"/>
    <w:rsid w:val="001F78A6"/>
    <w:rsid w:val="001F7AD2"/>
    <w:rsid w:val="001F7B22"/>
    <w:rsid w:val="001F7B4B"/>
    <w:rsid w:val="001F7C1C"/>
    <w:rsid w:val="001F7CE0"/>
    <w:rsid w:val="002000B9"/>
    <w:rsid w:val="00200133"/>
    <w:rsid w:val="002003BA"/>
    <w:rsid w:val="0020089E"/>
    <w:rsid w:val="002008F9"/>
    <w:rsid w:val="00200BC0"/>
    <w:rsid w:val="00200CCA"/>
    <w:rsid w:val="00200E36"/>
    <w:rsid w:val="00200F7A"/>
    <w:rsid w:val="00201393"/>
    <w:rsid w:val="002014DF"/>
    <w:rsid w:val="002017D1"/>
    <w:rsid w:val="00201A02"/>
    <w:rsid w:val="00201B7E"/>
    <w:rsid w:val="00201C0B"/>
    <w:rsid w:val="00201E9E"/>
    <w:rsid w:val="00201ECD"/>
    <w:rsid w:val="002021FA"/>
    <w:rsid w:val="00202254"/>
    <w:rsid w:val="0020232F"/>
    <w:rsid w:val="002023B1"/>
    <w:rsid w:val="00202634"/>
    <w:rsid w:val="002029AF"/>
    <w:rsid w:val="00202AFB"/>
    <w:rsid w:val="00202B83"/>
    <w:rsid w:val="00202F22"/>
    <w:rsid w:val="00202F3C"/>
    <w:rsid w:val="002032BD"/>
    <w:rsid w:val="00203463"/>
    <w:rsid w:val="0020346B"/>
    <w:rsid w:val="002034DD"/>
    <w:rsid w:val="00203527"/>
    <w:rsid w:val="002035E6"/>
    <w:rsid w:val="00203673"/>
    <w:rsid w:val="002036A4"/>
    <w:rsid w:val="00203AB7"/>
    <w:rsid w:val="00203AFF"/>
    <w:rsid w:val="00203B1F"/>
    <w:rsid w:val="00203B22"/>
    <w:rsid w:val="00203B7C"/>
    <w:rsid w:val="00203BE2"/>
    <w:rsid w:val="00203DF6"/>
    <w:rsid w:val="00204279"/>
    <w:rsid w:val="00204318"/>
    <w:rsid w:val="0020447E"/>
    <w:rsid w:val="00204688"/>
    <w:rsid w:val="00204897"/>
    <w:rsid w:val="002049E9"/>
    <w:rsid w:val="00204A08"/>
    <w:rsid w:val="00204A33"/>
    <w:rsid w:val="00204E2F"/>
    <w:rsid w:val="00204E80"/>
    <w:rsid w:val="00204EAE"/>
    <w:rsid w:val="00204FE7"/>
    <w:rsid w:val="002050CB"/>
    <w:rsid w:val="0020520A"/>
    <w:rsid w:val="00205279"/>
    <w:rsid w:val="002054B0"/>
    <w:rsid w:val="0020577E"/>
    <w:rsid w:val="00205B1C"/>
    <w:rsid w:val="00205B70"/>
    <w:rsid w:val="00205D65"/>
    <w:rsid w:val="00205E78"/>
    <w:rsid w:val="00205EB8"/>
    <w:rsid w:val="00206625"/>
    <w:rsid w:val="00206767"/>
    <w:rsid w:val="00206783"/>
    <w:rsid w:val="0020681F"/>
    <w:rsid w:val="00206BAC"/>
    <w:rsid w:val="00206CCB"/>
    <w:rsid w:val="00206DAB"/>
    <w:rsid w:val="00207131"/>
    <w:rsid w:val="002071C9"/>
    <w:rsid w:val="002074E3"/>
    <w:rsid w:val="00207679"/>
    <w:rsid w:val="00207A23"/>
    <w:rsid w:val="00207CDD"/>
    <w:rsid w:val="0021010B"/>
    <w:rsid w:val="0021022A"/>
    <w:rsid w:val="00210380"/>
    <w:rsid w:val="00210394"/>
    <w:rsid w:val="002103E3"/>
    <w:rsid w:val="002104AC"/>
    <w:rsid w:val="00210A79"/>
    <w:rsid w:val="00210C73"/>
    <w:rsid w:val="00210E7B"/>
    <w:rsid w:val="00210EC3"/>
    <w:rsid w:val="00210F8B"/>
    <w:rsid w:val="002111BB"/>
    <w:rsid w:val="0021131B"/>
    <w:rsid w:val="002113F8"/>
    <w:rsid w:val="0021142B"/>
    <w:rsid w:val="00211484"/>
    <w:rsid w:val="00211797"/>
    <w:rsid w:val="00211806"/>
    <w:rsid w:val="0021192E"/>
    <w:rsid w:val="00211B35"/>
    <w:rsid w:val="00211C3E"/>
    <w:rsid w:val="00211C5A"/>
    <w:rsid w:val="00211F29"/>
    <w:rsid w:val="00211FE2"/>
    <w:rsid w:val="00212225"/>
    <w:rsid w:val="002122CA"/>
    <w:rsid w:val="002122D2"/>
    <w:rsid w:val="002124BB"/>
    <w:rsid w:val="002127BE"/>
    <w:rsid w:val="00212AC4"/>
    <w:rsid w:val="00212B60"/>
    <w:rsid w:val="00212E70"/>
    <w:rsid w:val="002131E6"/>
    <w:rsid w:val="0021341E"/>
    <w:rsid w:val="002134B4"/>
    <w:rsid w:val="00213587"/>
    <w:rsid w:val="00213703"/>
    <w:rsid w:val="0021399D"/>
    <w:rsid w:val="00213E2B"/>
    <w:rsid w:val="00213EE6"/>
    <w:rsid w:val="0021463F"/>
    <w:rsid w:val="00214AF0"/>
    <w:rsid w:val="00214E7C"/>
    <w:rsid w:val="00214EBE"/>
    <w:rsid w:val="00214FDB"/>
    <w:rsid w:val="002150B9"/>
    <w:rsid w:val="00215234"/>
    <w:rsid w:val="00215259"/>
    <w:rsid w:val="002154E1"/>
    <w:rsid w:val="002155C2"/>
    <w:rsid w:val="002156A2"/>
    <w:rsid w:val="00215D31"/>
    <w:rsid w:val="00215E13"/>
    <w:rsid w:val="00215F9B"/>
    <w:rsid w:val="0021639F"/>
    <w:rsid w:val="002163C4"/>
    <w:rsid w:val="002165BE"/>
    <w:rsid w:val="00216635"/>
    <w:rsid w:val="00216733"/>
    <w:rsid w:val="00216743"/>
    <w:rsid w:val="002169B5"/>
    <w:rsid w:val="00216A16"/>
    <w:rsid w:val="00216B0E"/>
    <w:rsid w:val="00216B33"/>
    <w:rsid w:val="00216C08"/>
    <w:rsid w:val="00216CEF"/>
    <w:rsid w:val="00216D51"/>
    <w:rsid w:val="00216F84"/>
    <w:rsid w:val="00217042"/>
    <w:rsid w:val="00217116"/>
    <w:rsid w:val="00217215"/>
    <w:rsid w:val="00217503"/>
    <w:rsid w:val="002175DF"/>
    <w:rsid w:val="002179A1"/>
    <w:rsid w:val="00217AA5"/>
    <w:rsid w:val="00217AC2"/>
    <w:rsid w:val="00217B30"/>
    <w:rsid w:val="00217F33"/>
    <w:rsid w:val="0022000C"/>
    <w:rsid w:val="002203C9"/>
    <w:rsid w:val="002204D3"/>
    <w:rsid w:val="00220544"/>
    <w:rsid w:val="0022057B"/>
    <w:rsid w:val="0022070E"/>
    <w:rsid w:val="00220C71"/>
    <w:rsid w:val="00220E32"/>
    <w:rsid w:val="00220E51"/>
    <w:rsid w:val="0022113B"/>
    <w:rsid w:val="00221143"/>
    <w:rsid w:val="002212CE"/>
    <w:rsid w:val="00221311"/>
    <w:rsid w:val="00221342"/>
    <w:rsid w:val="0022137C"/>
    <w:rsid w:val="00221508"/>
    <w:rsid w:val="0022194E"/>
    <w:rsid w:val="0022194F"/>
    <w:rsid w:val="002219D4"/>
    <w:rsid w:val="00221AD7"/>
    <w:rsid w:val="00221F8C"/>
    <w:rsid w:val="0022210D"/>
    <w:rsid w:val="0022260B"/>
    <w:rsid w:val="00222678"/>
    <w:rsid w:val="00222679"/>
    <w:rsid w:val="00222A80"/>
    <w:rsid w:val="00222D38"/>
    <w:rsid w:val="00222F0B"/>
    <w:rsid w:val="002230BE"/>
    <w:rsid w:val="002231A0"/>
    <w:rsid w:val="00223915"/>
    <w:rsid w:val="00223B0D"/>
    <w:rsid w:val="00223B31"/>
    <w:rsid w:val="00223B6B"/>
    <w:rsid w:val="00223CB0"/>
    <w:rsid w:val="00223D86"/>
    <w:rsid w:val="00223F4C"/>
    <w:rsid w:val="00224408"/>
    <w:rsid w:val="00224B2E"/>
    <w:rsid w:val="00224C1B"/>
    <w:rsid w:val="00224CBB"/>
    <w:rsid w:val="00224D0A"/>
    <w:rsid w:val="00224D7A"/>
    <w:rsid w:val="00224D8D"/>
    <w:rsid w:val="0022505C"/>
    <w:rsid w:val="002252CB"/>
    <w:rsid w:val="00225468"/>
    <w:rsid w:val="00225671"/>
    <w:rsid w:val="00225839"/>
    <w:rsid w:val="00225F47"/>
    <w:rsid w:val="00225F9B"/>
    <w:rsid w:val="00226137"/>
    <w:rsid w:val="002261AB"/>
    <w:rsid w:val="0022629B"/>
    <w:rsid w:val="002264A1"/>
    <w:rsid w:val="002265A2"/>
    <w:rsid w:val="00226608"/>
    <w:rsid w:val="00226700"/>
    <w:rsid w:val="00226894"/>
    <w:rsid w:val="00226B86"/>
    <w:rsid w:val="00226CB3"/>
    <w:rsid w:val="00226D16"/>
    <w:rsid w:val="00226D27"/>
    <w:rsid w:val="00227081"/>
    <w:rsid w:val="00227433"/>
    <w:rsid w:val="00227E70"/>
    <w:rsid w:val="00227FB4"/>
    <w:rsid w:val="00227FBE"/>
    <w:rsid w:val="002302FD"/>
    <w:rsid w:val="00230530"/>
    <w:rsid w:val="00230698"/>
    <w:rsid w:val="00230704"/>
    <w:rsid w:val="0023083F"/>
    <w:rsid w:val="00230B17"/>
    <w:rsid w:val="00230C15"/>
    <w:rsid w:val="00230D14"/>
    <w:rsid w:val="00230E37"/>
    <w:rsid w:val="00230E51"/>
    <w:rsid w:val="00230F83"/>
    <w:rsid w:val="0023132B"/>
    <w:rsid w:val="00231554"/>
    <w:rsid w:val="0023186C"/>
    <w:rsid w:val="00231B04"/>
    <w:rsid w:val="00231DF5"/>
    <w:rsid w:val="00231E5A"/>
    <w:rsid w:val="00231F8A"/>
    <w:rsid w:val="00231FB7"/>
    <w:rsid w:val="00232015"/>
    <w:rsid w:val="00232206"/>
    <w:rsid w:val="0023223D"/>
    <w:rsid w:val="0023229D"/>
    <w:rsid w:val="002324CE"/>
    <w:rsid w:val="0023260D"/>
    <w:rsid w:val="00232714"/>
    <w:rsid w:val="0023273D"/>
    <w:rsid w:val="00232A4B"/>
    <w:rsid w:val="00232DB1"/>
    <w:rsid w:val="00232DB6"/>
    <w:rsid w:val="00232EC4"/>
    <w:rsid w:val="00232F46"/>
    <w:rsid w:val="00232F66"/>
    <w:rsid w:val="002330A5"/>
    <w:rsid w:val="00233281"/>
    <w:rsid w:val="00233296"/>
    <w:rsid w:val="002334FD"/>
    <w:rsid w:val="002335B6"/>
    <w:rsid w:val="0023374E"/>
    <w:rsid w:val="00233830"/>
    <w:rsid w:val="00233850"/>
    <w:rsid w:val="002338D8"/>
    <w:rsid w:val="002339AB"/>
    <w:rsid w:val="00233A55"/>
    <w:rsid w:val="00233F66"/>
    <w:rsid w:val="00233F8D"/>
    <w:rsid w:val="00234054"/>
    <w:rsid w:val="00234237"/>
    <w:rsid w:val="0023443A"/>
    <w:rsid w:val="00234B91"/>
    <w:rsid w:val="00234DC0"/>
    <w:rsid w:val="00234EA6"/>
    <w:rsid w:val="00235220"/>
    <w:rsid w:val="00235248"/>
    <w:rsid w:val="002355C1"/>
    <w:rsid w:val="00235684"/>
    <w:rsid w:val="002358D9"/>
    <w:rsid w:val="00235CCC"/>
    <w:rsid w:val="00235D85"/>
    <w:rsid w:val="00235F42"/>
    <w:rsid w:val="00236165"/>
    <w:rsid w:val="002361EC"/>
    <w:rsid w:val="002361FC"/>
    <w:rsid w:val="0023639F"/>
    <w:rsid w:val="0023643B"/>
    <w:rsid w:val="002365C3"/>
    <w:rsid w:val="00236705"/>
    <w:rsid w:val="00236917"/>
    <w:rsid w:val="00236981"/>
    <w:rsid w:val="00236B91"/>
    <w:rsid w:val="00237711"/>
    <w:rsid w:val="002379DA"/>
    <w:rsid w:val="00237A09"/>
    <w:rsid w:val="00237A77"/>
    <w:rsid w:val="00237AC4"/>
    <w:rsid w:val="00237B31"/>
    <w:rsid w:val="00240013"/>
    <w:rsid w:val="002400B6"/>
    <w:rsid w:val="00240115"/>
    <w:rsid w:val="00240529"/>
    <w:rsid w:val="002406C8"/>
    <w:rsid w:val="00240899"/>
    <w:rsid w:val="00240A9E"/>
    <w:rsid w:val="00240B87"/>
    <w:rsid w:val="00240E82"/>
    <w:rsid w:val="00241058"/>
    <w:rsid w:val="00241198"/>
    <w:rsid w:val="002412CC"/>
    <w:rsid w:val="002413D8"/>
    <w:rsid w:val="00241423"/>
    <w:rsid w:val="002414D1"/>
    <w:rsid w:val="00241585"/>
    <w:rsid w:val="00241833"/>
    <w:rsid w:val="00241911"/>
    <w:rsid w:val="00241A27"/>
    <w:rsid w:val="00241C69"/>
    <w:rsid w:val="00241CB4"/>
    <w:rsid w:val="00241D3D"/>
    <w:rsid w:val="00241FF6"/>
    <w:rsid w:val="00242346"/>
    <w:rsid w:val="002429CB"/>
    <w:rsid w:val="00242CAD"/>
    <w:rsid w:val="00242CCA"/>
    <w:rsid w:val="00242D3B"/>
    <w:rsid w:val="00242E8B"/>
    <w:rsid w:val="00242E9B"/>
    <w:rsid w:val="00242EDA"/>
    <w:rsid w:val="00243796"/>
    <w:rsid w:val="0024397D"/>
    <w:rsid w:val="00243AD9"/>
    <w:rsid w:val="00243B7D"/>
    <w:rsid w:val="00243C0F"/>
    <w:rsid w:val="00243CA8"/>
    <w:rsid w:val="002445DD"/>
    <w:rsid w:val="00244C65"/>
    <w:rsid w:val="00244F4F"/>
    <w:rsid w:val="0024512E"/>
    <w:rsid w:val="002454C9"/>
    <w:rsid w:val="002455CF"/>
    <w:rsid w:val="002455E9"/>
    <w:rsid w:val="002456FC"/>
    <w:rsid w:val="00245782"/>
    <w:rsid w:val="002457E5"/>
    <w:rsid w:val="00245FAF"/>
    <w:rsid w:val="0024600F"/>
    <w:rsid w:val="00246265"/>
    <w:rsid w:val="00246426"/>
    <w:rsid w:val="00246733"/>
    <w:rsid w:val="00246A0A"/>
    <w:rsid w:val="00246DB9"/>
    <w:rsid w:val="00246E97"/>
    <w:rsid w:val="00247062"/>
    <w:rsid w:val="002470C6"/>
    <w:rsid w:val="00247893"/>
    <w:rsid w:val="00247AFF"/>
    <w:rsid w:val="00247E76"/>
    <w:rsid w:val="00247F39"/>
    <w:rsid w:val="0025008A"/>
    <w:rsid w:val="002500AF"/>
    <w:rsid w:val="00250318"/>
    <w:rsid w:val="00250472"/>
    <w:rsid w:val="0025049E"/>
    <w:rsid w:val="002506FC"/>
    <w:rsid w:val="002508B1"/>
    <w:rsid w:val="00250A5A"/>
    <w:rsid w:val="00250B4A"/>
    <w:rsid w:val="00250B50"/>
    <w:rsid w:val="00250BD0"/>
    <w:rsid w:val="00250F5D"/>
    <w:rsid w:val="00251106"/>
    <w:rsid w:val="002511F6"/>
    <w:rsid w:val="002512A0"/>
    <w:rsid w:val="00251443"/>
    <w:rsid w:val="0025178C"/>
    <w:rsid w:val="00251888"/>
    <w:rsid w:val="00251C6C"/>
    <w:rsid w:val="00251FF8"/>
    <w:rsid w:val="00252006"/>
    <w:rsid w:val="00252115"/>
    <w:rsid w:val="002522DE"/>
    <w:rsid w:val="00252427"/>
    <w:rsid w:val="00252618"/>
    <w:rsid w:val="0025271E"/>
    <w:rsid w:val="0025282F"/>
    <w:rsid w:val="002529B3"/>
    <w:rsid w:val="00252A5D"/>
    <w:rsid w:val="00252BD2"/>
    <w:rsid w:val="00252C06"/>
    <w:rsid w:val="00252D5C"/>
    <w:rsid w:val="00252E83"/>
    <w:rsid w:val="00252FA4"/>
    <w:rsid w:val="00252FFD"/>
    <w:rsid w:val="002531C7"/>
    <w:rsid w:val="002533F8"/>
    <w:rsid w:val="002534AC"/>
    <w:rsid w:val="00253643"/>
    <w:rsid w:val="00253A17"/>
    <w:rsid w:val="00253A39"/>
    <w:rsid w:val="00253A50"/>
    <w:rsid w:val="00253C56"/>
    <w:rsid w:val="002540A4"/>
    <w:rsid w:val="00254769"/>
    <w:rsid w:val="00254866"/>
    <w:rsid w:val="00254AF6"/>
    <w:rsid w:val="00254C5A"/>
    <w:rsid w:val="00254D4B"/>
    <w:rsid w:val="00255006"/>
    <w:rsid w:val="002551DC"/>
    <w:rsid w:val="00255B3C"/>
    <w:rsid w:val="00255BE6"/>
    <w:rsid w:val="00255E75"/>
    <w:rsid w:val="00255FAB"/>
    <w:rsid w:val="0025644D"/>
    <w:rsid w:val="0025648F"/>
    <w:rsid w:val="0025666B"/>
    <w:rsid w:val="002567AA"/>
    <w:rsid w:val="0025697E"/>
    <w:rsid w:val="00256AE0"/>
    <w:rsid w:val="00256C34"/>
    <w:rsid w:val="00256D34"/>
    <w:rsid w:val="00256EBA"/>
    <w:rsid w:val="00256F8D"/>
    <w:rsid w:val="00256FB2"/>
    <w:rsid w:val="00257032"/>
    <w:rsid w:val="00257331"/>
    <w:rsid w:val="00257377"/>
    <w:rsid w:val="002573A8"/>
    <w:rsid w:val="002573AF"/>
    <w:rsid w:val="002573E6"/>
    <w:rsid w:val="0025766D"/>
    <w:rsid w:val="002576EE"/>
    <w:rsid w:val="0025778A"/>
    <w:rsid w:val="00257A04"/>
    <w:rsid w:val="00257A88"/>
    <w:rsid w:val="00260031"/>
    <w:rsid w:val="00260055"/>
    <w:rsid w:val="0026021C"/>
    <w:rsid w:val="0026027B"/>
    <w:rsid w:val="00260598"/>
    <w:rsid w:val="0026059A"/>
    <w:rsid w:val="002605DE"/>
    <w:rsid w:val="00260783"/>
    <w:rsid w:val="00260892"/>
    <w:rsid w:val="002608C5"/>
    <w:rsid w:val="0026092D"/>
    <w:rsid w:val="00260BF9"/>
    <w:rsid w:val="00261035"/>
    <w:rsid w:val="0026116F"/>
    <w:rsid w:val="002611E1"/>
    <w:rsid w:val="002612B8"/>
    <w:rsid w:val="0026161A"/>
    <w:rsid w:val="00261623"/>
    <w:rsid w:val="0026195B"/>
    <w:rsid w:val="00261A80"/>
    <w:rsid w:val="00261FBD"/>
    <w:rsid w:val="002625FD"/>
    <w:rsid w:val="002626CD"/>
    <w:rsid w:val="00262741"/>
    <w:rsid w:val="00262833"/>
    <w:rsid w:val="00262970"/>
    <w:rsid w:val="002629B0"/>
    <w:rsid w:val="00262B68"/>
    <w:rsid w:val="00262C26"/>
    <w:rsid w:val="00262CAC"/>
    <w:rsid w:val="00262D23"/>
    <w:rsid w:val="00263146"/>
    <w:rsid w:val="00263215"/>
    <w:rsid w:val="002633F8"/>
    <w:rsid w:val="0026342B"/>
    <w:rsid w:val="00263517"/>
    <w:rsid w:val="00263744"/>
    <w:rsid w:val="002637C9"/>
    <w:rsid w:val="00263FF8"/>
    <w:rsid w:val="00264247"/>
    <w:rsid w:val="00264538"/>
    <w:rsid w:val="0026471B"/>
    <w:rsid w:val="002647DC"/>
    <w:rsid w:val="00264878"/>
    <w:rsid w:val="00264B16"/>
    <w:rsid w:val="00264CC2"/>
    <w:rsid w:val="00264CEE"/>
    <w:rsid w:val="00264D3C"/>
    <w:rsid w:val="00264DC1"/>
    <w:rsid w:val="00264F65"/>
    <w:rsid w:val="002650C1"/>
    <w:rsid w:val="0026512B"/>
    <w:rsid w:val="002652B1"/>
    <w:rsid w:val="002653AA"/>
    <w:rsid w:val="00265466"/>
    <w:rsid w:val="002656B1"/>
    <w:rsid w:val="00265829"/>
    <w:rsid w:val="002658BB"/>
    <w:rsid w:val="00265943"/>
    <w:rsid w:val="00265AA7"/>
    <w:rsid w:val="00265E6E"/>
    <w:rsid w:val="00265F8F"/>
    <w:rsid w:val="0026607A"/>
    <w:rsid w:val="00266174"/>
    <w:rsid w:val="0026620F"/>
    <w:rsid w:val="00266362"/>
    <w:rsid w:val="002664BD"/>
    <w:rsid w:val="00266568"/>
    <w:rsid w:val="0026665A"/>
    <w:rsid w:val="00266684"/>
    <w:rsid w:val="002667BE"/>
    <w:rsid w:val="0026684F"/>
    <w:rsid w:val="002669B0"/>
    <w:rsid w:val="002669EA"/>
    <w:rsid w:val="00266A1D"/>
    <w:rsid w:val="00266A86"/>
    <w:rsid w:val="00267482"/>
    <w:rsid w:val="0026756D"/>
    <w:rsid w:val="00267597"/>
    <w:rsid w:val="002675C8"/>
    <w:rsid w:val="002675E5"/>
    <w:rsid w:val="002677F4"/>
    <w:rsid w:val="00267AC1"/>
    <w:rsid w:val="00267FC4"/>
    <w:rsid w:val="002701DC"/>
    <w:rsid w:val="002703AC"/>
    <w:rsid w:val="0027071B"/>
    <w:rsid w:val="00270A2F"/>
    <w:rsid w:val="00270E17"/>
    <w:rsid w:val="00270ED2"/>
    <w:rsid w:val="00271065"/>
    <w:rsid w:val="002710CC"/>
    <w:rsid w:val="00271114"/>
    <w:rsid w:val="00271160"/>
    <w:rsid w:val="00271361"/>
    <w:rsid w:val="002714EE"/>
    <w:rsid w:val="00271610"/>
    <w:rsid w:val="00271683"/>
    <w:rsid w:val="00271697"/>
    <w:rsid w:val="002717B9"/>
    <w:rsid w:val="0027181D"/>
    <w:rsid w:val="0027185E"/>
    <w:rsid w:val="00271A86"/>
    <w:rsid w:val="00271BEE"/>
    <w:rsid w:val="00271FD6"/>
    <w:rsid w:val="00272142"/>
    <w:rsid w:val="00272149"/>
    <w:rsid w:val="002723F9"/>
    <w:rsid w:val="002724A2"/>
    <w:rsid w:val="0027267F"/>
    <w:rsid w:val="002726D5"/>
    <w:rsid w:val="002726F2"/>
    <w:rsid w:val="0027278B"/>
    <w:rsid w:val="00272908"/>
    <w:rsid w:val="00272953"/>
    <w:rsid w:val="00272CBA"/>
    <w:rsid w:val="00273414"/>
    <w:rsid w:val="002737F4"/>
    <w:rsid w:val="002738AF"/>
    <w:rsid w:val="00273966"/>
    <w:rsid w:val="00274013"/>
    <w:rsid w:val="002742BE"/>
    <w:rsid w:val="0027432C"/>
    <w:rsid w:val="00274441"/>
    <w:rsid w:val="002744E1"/>
    <w:rsid w:val="0027465F"/>
    <w:rsid w:val="002747F1"/>
    <w:rsid w:val="00274819"/>
    <w:rsid w:val="00274B22"/>
    <w:rsid w:val="00274B8D"/>
    <w:rsid w:val="00274D2D"/>
    <w:rsid w:val="0027552F"/>
    <w:rsid w:val="00275B71"/>
    <w:rsid w:val="00275BCB"/>
    <w:rsid w:val="00275D77"/>
    <w:rsid w:val="00275F76"/>
    <w:rsid w:val="00276148"/>
    <w:rsid w:val="00276311"/>
    <w:rsid w:val="00276401"/>
    <w:rsid w:val="00276526"/>
    <w:rsid w:val="00276567"/>
    <w:rsid w:val="0027667D"/>
    <w:rsid w:val="00276B81"/>
    <w:rsid w:val="002772FB"/>
    <w:rsid w:val="00277629"/>
    <w:rsid w:val="002777ED"/>
    <w:rsid w:val="0027781F"/>
    <w:rsid w:val="002779A8"/>
    <w:rsid w:val="00277AEC"/>
    <w:rsid w:val="00277CBB"/>
    <w:rsid w:val="00277CC4"/>
    <w:rsid w:val="00277CD0"/>
    <w:rsid w:val="00277E74"/>
    <w:rsid w:val="00280034"/>
    <w:rsid w:val="0028004B"/>
    <w:rsid w:val="00280116"/>
    <w:rsid w:val="002802EA"/>
    <w:rsid w:val="0028031B"/>
    <w:rsid w:val="002804B7"/>
    <w:rsid w:val="00280504"/>
    <w:rsid w:val="0028077C"/>
    <w:rsid w:val="002808A1"/>
    <w:rsid w:val="00280B02"/>
    <w:rsid w:val="00280BD9"/>
    <w:rsid w:val="002815E9"/>
    <w:rsid w:val="00281B7C"/>
    <w:rsid w:val="00281C0E"/>
    <w:rsid w:val="00281E57"/>
    <w:rsid w:val="00281F25"/>
    <w:rsid w:val="002823FA"/>
    <w:rsid w:val="00282A37"/>
    <w:rsid w:val="00282B7F"/>
    <w:rsid w:val="00282B95"/>
    <w:rsid w:val="00282C55"/>
    <w:rsid w:val="00282C8C"/>
    <w:rsid w:val="00282CAD"/>
    <w:rsid w:val="002836A9"/>
    <w:rsid w:val="002838DE"/>
    <w:rsid w:val="00283B59"/>
    <w:rsid w:val="00283B67"/>
    <w:rsid w:val="00283C4A"/>
    <w:rsid w:val="00283D49"/>
    <w:rsid w:val="00283FA4"/>
    <w:rsid w:val="00284006"/>
    <w:rsid w:val="00284203"/>
    <w:rsid w:val="002844A8"/>
    <w:rsid w:val="00284604"/>
    <w:rsid w:val="002846A3"/>
    <w:rsid w:val="00284736"/>
    <w:rsid w:val="002847C6"/>
    <w:rsid w:val="002849EC"/>
    <w:rsid w:val="00284E04"/>
    <w:rsid w:val="00284FC7"/>
    <w:rsid w:val="00285083"/>
    <w:rsid w:val="002851FB"/>
    <w:rsid w:val="002853EB"/>
    <w:rsid w:val="00285529"/>
    <w:rsid w:val="00285577"/>
    <w:rsid w:val="002858AE"/>
    <w:rsid w:val="00285A37"/>
    <w:rsid w:val="00285B62"/>
    <w:rsid w:val="00285C1D"/>
    <w:rsid w:val="00285C87"/>
    <w:rsid w:val="00285D7F"/>
    <w:rsid w:val="00285F6D"/>
    <w:rsid w:val="00285FA6"/>
    <w:rsid w:val="00286073"/>
    <w:rsid w:val="0028615F"/>
    <w:rsid w:val="002863BB"/>
    <w:rsid w:val="002863F1"/>
    <w:rsid w:val="00286556"/>
    <w:rsid w:val="002867C8"/>
    <w:rsid w:val="00286F2E"/>
    <w:rsid w:val="0028715A"/>
    <w:rsid w:val="0028730E"/>
    <w:rsid w:val="00287441"/>
    <w:rsid w:val="002877F5"/>
    <w:rsid w:val="0028791C"/>
    <w:rsid w:val="002879E4"/>
    <w:rsid w:val="002901C7"/>
    <w:rsid w:val="00290573"/>
    <w:rsid w:val="00290820"/>
    <w:rsid w:val="00290833"/>
    <w:rsid w:val="00290970"/>
    <w:rsid w:val="002909C9"/>
    <w:rsid w:val="00290B3A"/>
    <w:rsid w:val="002911FA"/>
    <w:rsid w:val="00291346"/>
    <w:rsid w:val="00291400"/>
    <w:rsid w:val="0029145C"/>
    <w:rsid w:val="0029149E"/>
    <w:rsid w:val="00291B5E"/>
    <w:rsid w:val="00291BCA"/>
    <w:rsid w:val="00291DE8"/>
    <w:rsid w:val="0029204F"/>
    <w:rsid w:val="002922BD"/>
    <w:rsid w:val="002923C4"/>
    <w:rsid w:val="002927A6"/>
    <w:rsid w:val="00292B44"/>
    <w:rsid w:val="00292C2A"/>
    <w:rsid w:val="00292D92"/>
    <w:rsid w:val="00292DCF"/>
    <w:rsid w:val="0029327B"/>
    <w:rsid w:val="002932B9"/>
    <w:rsid w:val="0029365C"/>
    <w:rsid w:val="002939A5"/>
    <w:rsid w:val="00293C5C"/>
    <w:rsid w:val="00294353"/>
    <w:rsid w:val="002944E7"/>
    <w:rsid w:val="0029481E"/>
    <w:rsid w:val="002948E7"/>
    <w:rsid w:val="00294B35"/>
    <w:rsid w:val="00294C7F"/>
    <w:rsid w:val="00294DC6"/>
    <w:rsid w:val="00294E00"/>
    <w:rsid w:val="00294E92"/>
    <w:rsid w:val="00295131"/>
    <w:rsid w:val="002952CF"/>
    <w:rsid w:val="002952FC"/>
    <w:rsid w:val="00295483"/>
    <w:rsid w:val="002954F9"/>
    <w:rsid w:val="00295763"/>
    <w:rsid w:val="00295975"/>
    <w:rsid w:val="00295C02"/>
    <w:rsid w:val="00295EA6"/>
    <w:rsid w:val="00295EF3"/>
    <w:rsid w:val="00296200"/>
    <w:rsid w:val="002963EB"/>
    <w:rsid w:val="00296602"/>
    <w:rsid w:val="00296647"/>
    <w:rsid w:val="00296683"/>
    <w:rsid w:val="00296721"/>
    <w:rsid w:val="002968B7"/>
    <w:rsid w:val="0029745A"/>
    <w:rsid w:val="00297766"/>
    <w:rsid w:val="002977C4"/>
    <w:rsid w:val="002978C0"/>
    <w:rsid w:val="00297A7A"/>
    <w:rsid w:val="00297CF8"/>
    <w:rsid w:val="00297D4A"/>
    <w:rsid w:val="00297E10"/>
    <w:rsid w:val="00297F7E"/>
    <w:rsid w:val="002A0014"/>
    <w:rsid w:val="002A00D4"/>
    <w:rsid w:val="002A0346"/>
    <w:rsid w:val="002A06B2"/>
    <w:rsid w:val="002A09AB"/>
    <w:rsid w:val="002A09E3"/>
    <w:rsid w:val="002A0A16"/>
    <w:rsid w:val="002A0B6A"/>
    <w:rsid w:val="002A0B90"/>
    <w:rsid w:val="002A110A"/>
    <w:rsid w:val="002A1290"/>
    <w:rsid w:val="002A134E"/>
    <w:rsid w:val="002A163C"/>
    <w:rsid w:val="002A1668"/>
    <w:rsid w:val="002A172B"/>
    <w:rsid w:val="002A17AF"/>
    <w:rsid w:val="002A183A"/>
    <w:rsid w:val="002A1AB4"/>
    <w:rsid w:val="002A1ACD"/>
    <w:rsid w:val="002A1BB9"/>
    <w:rsid w:val="002A24DD"/>
    <w:rsid w:val="002A2C1F"/>
    <w:rsid w:val="002A2D43"/>
    <w:rsid w:val="002A2DD6"/>
    <w:rsid w:val="002A2DEC"/>
    <w:rsid w:val="002A2E3F"/>
    <w:rsid w:val="002A3056"/>
    <w:rsid w:val="002A31AA"/>
    <w:rsid w:val="002A3225"/>
    <w:rsid w:val="002A32BE"/>
    <w:rsid w:val="002A3B56"/>
    <w:rsid w:val="002A3D37"/>
    <w:rsid w:val="002A3EEF"/>
    <w:rsid w:val="002A413D"/>
    <w:rsid w:val="002A4279"/>
    <w:rsid w:val="002A4334"/>
    <w:rsid w:val="002A43F2"/>
    <w:rsid w:val="002A446C"/>
    <w:rsid w:val="002A46E9"/>
    <w:rsid w:val="002A495D"/>
    <w:rsid w:val="002A496E"/>
    <w:rsid w:val="002A4A10"/>
    <w:rsid w:val="002A4A29"/>
    <w:rsid w:val="002A4A6D"/>
    <w:rsid w:val="002A4A7A"/>
    <w:rsid w:val="002A4C8D"/>
    <w:rsid w:val="002A503F"/>
    <w:rsid w:val="002A5103"/>
    <w:rsid w:val="002A53A6"/>
    <w:rsid w:val="002A5670"/>
    <w:rsid w:val="002A58D8"/>
    <w:rsid w:val="002A59D0"/>
    <w:rsid w:val="002A5A8A"/>
    <w:rsid w:val="002A5EFB"/>
    <w:rsid w:val="002A5F8F"/>
    <w:rsid w:val="002A66A1"/>
    <w:rsid w:val="002A6872"/>
    <w:rsid w:val="002A69FF"/>
    <w:rsid w:val="002A6F2C"/>
    <w:rsid w:val="002A706C"/>
    <w:rsid w:val="002A7154"/>
    <w:rsid w:val="002A72A3"/>
    <w:rsid w:val="002A7586"/>
    <w:rsid w:val="002A77F1"/>
    <w:rsid w:val="002A78D0"/>
    <w:rsid w:val="002A7AE3"/>
    <w:rsid w:val="002A7D4E"/>
    <w:rsid w:val="002A7EB8"/>
    <w:rsid w:val="002B00A7"/>
    <w:rsid w:val="002B00E7"/>
    <w:rsid w:val="002B07E1"/>
    <w:rsid w:val="002B0AEA"/>
    <w:rsid w:val="002B0DFD"/>
    <w:rsid w:val="002B0E53"/>
    <w:rsid w:val="002B0E94"/>
    <w:rsid w:val="002B12C5"/>
    <w:rsid w:val="002B1327"/>
    <w:rsid w:val="002B140C"/>
    <w:rsid w:val="002B14AF"/>
    <w:rsid w:val="002B1535"/>
    <w:rsid w:val="002B158C"/>
    <w:rsid w:val="002B162B"/>
    <w:rsid w:val="002B163C"/>
    <w:rsid w:val="002B166C"/>
    <w:rsid w:val="002B1A94"/>
    <w:rsid w:val="002B1BC4"/>
    <w:rsid w:val="002B1C49"/>
    <w:rsid w:val="002B1C65"/>
    <w:rsid w:val="002B1F81"/>
    <w:rsid w:val="002B2170"/>
    <w:rsid w:val="002B2408"/>
    <w:rsid w:val="002B2673"/>
    <w:rsid w:val="002B28A0"/>
    <w:rsid w:val="002B2A58"/>
    <w:rsid w:val="002B2DD9"/>
    <w:rsid w:val="002B2DEB"/>
    <w:rsid w:val="002B2ECC"/>
    <w:rsid w:val="002B30DE"/>
    <w:rsid w:val="002B3132"/>
    <w:rsid w:val="002B318B"/>
    <w:rsid w:val="002B31D8"/>
    <w:rsid w:val="002B366B"/>
    <w:rsid w:val="002B391E"/>
    <w:rsid w:val="002B3E43"/>
    <w:rsid w:val="002B3EC7"/>
    <w:rsid w:val="002B4440"/>
    <w:rsid w:val="002B48CB"/>
    <w:rsid w:val="002B494D"/>
    <w:rsid w:val="002B4977"/>
    <w:rsid w:val="002B4B02"/>
    <w:rsid w:val="002B4D1E"/>
    <w:rsid w:val="002B5011"/>
    <w:rsid w:val="002B5034"/>
    <w:rsid w:val="002B5050"/>
    <w:rsid w:val="002B50BB"/>
    <w:rsid w:val="002B5701"/>
    <w:rsid w:val="002B5A9A"/>
    <w:rsid w:val="002B5BB0"/>
    <w:rsid w:val="002B5CF3"/>
    <w:rsid w:val="002B5E25"/>
    <w:rsid w:val="002B5E45"/>
    <w:rsid w:val="002B61D5"/>
    <w:rsid w:val="002B6434"/>
    <w:rsid w:val="002B6AB8"/>
    <w:rsid w:val="002B6FE7"/>
    <w:rsid w:val="002B7570"/>
    <w:rsid w:val="002B780C"/>
    <w:rsid w:val="002B7829"/>
    <w:rsid w:val="002B7A75"/>
    <w:rsid w:val="002B7F74"/>
    <w:rsid w:val="002B7FFB"/>
    <w:rsid w:val="002C0114"/>
    <w:rsid w:val="002C02F9"/>
    <w:rsid w:val="002C0358"/>
    <w:rsid w:val="002C03E5"/>
    <w:rsid w:val="002C06E0"/>
    <w:rsid w:val="002C07D5"/>
    <w:rsid w:val="002C0810"/>
    <w:rsid w:val="002C0A56"/>
    <w:rsid w:val="002C0AD6"/>
    <w:rsid w:val="002C0BB9"/>
    <w:rsid w:val="002C0BDF"/>
    <w:rsid w:val="002C0CFF"/>
    <w:rsid w:val="002C1073"/>
    <w:rsid w:val="002C1209"/>
    <w:rsid w:val="002C1990"/>
    <w:rsid w:val="002C1C0E"/>
    <w:rsid w:val="002C1D2A"/>
    <w:rsid w:val="002C1EC0"/>
    <w:rsid w:val="002C2322"/>
    <w:rsid w:val="002C243A"/>
    <w:rsid w:val="002C266B"/>
    <w:rsid w:val="002C2731"/>
    <w:rsid w:val="002C29C1"/>
    <w:rsid w:val="002C2D70"/>
    <w:rsid w:val="002C2D7A"/>
    <w:rsid w:val="002C2E28"/>
    <w:rsid w:val="002C31C8"/>
    <w:rsid w:val="002C3301"/>
    <w:rsid w:val="002C33E6"/>
    <w:rsid w:val="002C39FD"/>
    <w:rsid w:val="002C3A2F"/>
    <w:rsid w:val="002C3D3D"/>
    <w:rsid w:val="002C3F56"/>
    <w:rsid w:val="002C3F59"/>
    <w:rsid w:val="002C4073"/>
    <w:rsid w:val="002C4459"/>
    <w:rsid w:val="002C4474"/>
    <w:rsid w:val="002C44B7"/>
    <w:rsid w:val="002C48EB"/>
    <w:rsid w:val="002C4A44"/>
    <w:rsid w:val="002C4CBE"/>
    <w:rsid w:val="002C4F02"/>
    <w:rsid w:val="002C4F49"/>
    <w:rsid w:val="002C5010"/>
    <w:rsid w:val="002C51B3"/>
    <w:rsid w:val="002C526B"/>
    <w:rsid w:val="002C52B4"/>
    <w:rsid w:val="002C535D"/>
    <w:rsid w:val="002C5481"/>
    <w:rsid w:val="002C556C"/>
    <w:rsid w:val="002C5594"/>
    <w:rsid w:val="002C5663"/>
    <w:rsid w:val="002C598D"/>
    <w:rsid w:val="002C59EA"/>
    <w:rsid w:val="002C5A03"/>
    <w:rsid w:val="002C5E1A"/>
    <w:rsid w:val="002C6063"/>
    <w:rsid w:val="002C62E0"/>
    <w:rsid w:val="002C64BA"/>
    <w:rsid w:val="002C66A3"/>
    <w:rsid w:val="002C6BA9"/>
    <w:rsid w:val="002C6C8B"/>
    <w:rsid w:val="002C6D1A"/>
    <w:rsid w:val="002C6E0A"/>
    <w:rsid w:val="002C71E0"/>
    <w:rsid w:val="002C727C"/>
    <w:rsid w:val="002C77A8"/>
    <w:rsid w:val="002C7A96"/>
    <w:rsid w:val="002C7C38"/>
    <w:rsid w:val="002C7E32"/>
    <w:rsid w:val="002C7FBF"/>
    <w:rsid w:val="002D003A"/>
    <w:rsid w:val="002D015C"/>
    <w:rsid w:val="002D01E8"/>
    <w:rsid w:val="002D0416"/>
    <w:rsid w:val="002D05C7"/>
    <w:rsid w:val="002D06D0"/>
    <w:rsid w:val="002D06F3"/>
    <w:rsid w:val="002D08F3"/>
    <w:rsid w:val="002D09CA"/>
    <w:rsid w:val="002D0C3F"/>
    <w:rsid w:val="002D1044"/>
    <w:rsid w:val="002D117C"/>
    <w:rsid w:val="002D11E1"/>
    <w:rsid w:val="002D14FE"/>
    <w:rsid w:val="002D164B"/>
    <w:rsid w:val="002D174E"/>
    <w:rsid w:val="002D1860"/>
    <w:rsid w:val="002D18F0"/>
    <w:rsid w:val="002D1BBA"/>
    <w:rsid w:val="002D1C09"/>
    <w:rsid w:val="002D1D69"/>
    <w:rsid w:val="002D24A6"/>
    <w:rsid w:val="002D2859"/>
    <w:rsid w:val="002D2C89"/>
    <w:rsid w:val="002D2F55"/>
    <w:rsid w:val="002D2FF8"/>
    <w:rsid w:val="002D320C"/>
    <w:rsid w:val="002D3228"/>
    <w:rsid w:val="002D32A2"/>
    <w:rsid w:val="002D340B"/>
    <w:rsid w:val="002D34CF"/>
    <w:rsid w:val="002D3976"/>
    <w:rsid w:val="002D39D2"/>
    <w:rsid w:val="002D3B2E"/>
    <w:rsid w:val="002D3BFD"/>
    <w:rsid w:val="002D3E07"/>
    <w:rsid w:val="002D3E2C"/>
    <w:rsid w:val="002D3E60"/>
    <w:rsid w:val="002D3FD1"/>
    <w:rsid w:val="002D409C"/>
    <w:rsid w:val="002D4147"/>
    <w:rsid w:val="002D41C3"/>
    <w:rsid w:val="002D41E6"/>
    <w:rsid w:val="002D426E"/>
    <w:rsid w:val="002D4442"/>
    <w:rsid w:val="002D48F9"/>
    <w:rsid w:val="002D49DF"/>
    <w:rsid w:val="002D4D9B"/>
    <w:rsid w:val="002D4DC5"/>
    <w:rsid w:val="002D4E28"/>
    <w:rsid w:val="002D4E76"/>
    <w:rsid w:val="002D4F89"/>
    <w:rsid w:val="002D4F9E"/>
    <w:rsid w:val="002D5119"/>
    <w:rsid w:val="002D51B2"/>
    <w:rsid w:val="002D59B5"/>
    <w:rsid w:val="002D5C34"/>
    <w:rsid w:val="002D5CAD"/>
    <w:rsid w:val="002D5CF5"/>
    <w:rsid w:val="002D5D33"/>
    <w:rsid w:val="002D5FE5"/>
    <w:rsid w:val="002D6153"/>
    <w:rsid w:val="002D625A"/>
    <w:rsid w:val="002D6655"/>
    <w:rsid w:val="002D69B6"/>
    <w:rsid w:val="002D72E9"/>
    <w:rsid w:val="002D7451"/>
    <w:rsid w:val="002D789D"/>
    <w:rsid w:val="002D7A45"/>
    <w:rsid w:val="002D7B53"/>
    <w:rsid w:val="002D7B5F"/>
    <w:rsid w:val="002E0151"/>
    <w:rsid w:val="002E0234"/>
    <w:rsid w:val="002E02CC"/>
    <w:rsid w:val="002E0362"/>
    <w:rsid w:val="002E042F"/>
    <w:rsid w:val="002E0796"/>
    <w:rsid w:val="002E07C3"/>
    <w:rsid w:val="002E0920"/>
    <w:rsid w:val="002E0A2F"/>
    <w:rsid w:val="002E0A35"/>
    <w:rsid w:val="002E0A77"/>
    <w:rsid w:val="002E1016"/>
    <w:rsid w:val="002E10AE"/>
    <w:rsid w:val="002E1305"/>
    <w:rsid w:val="002E157B"/>
    <w:rsid w:val="002E15C0"/>
    <w:rsid w:val="002E1797"/>
    <w:rsid w:val="002E1A86"/>
    <w:rsid w:val="002E1E22"/>
    <w:rsid w:val="002E1FDC"/>
    <w:rsid w:val="002E1FED"/>
    <w:rsid w:val="002E2208"/>
    <w:rsid w:val="002E2346"/>
    <w:rsid w:val="002E234B"/>
    <w:rsid w:val="002E25CE"/>
    <w:rsid w:val="002E27CC"/>
    <w:rsid w:val="002E3301"/>
    <w:rsid w:val="002E3703"/>
    <w:rsid w:val="002E3772"/>
    <w:rsid w:val="002E38D5"/>
    <w:rsid w:val="002E3B5E"/>
    <w:rsid w:val="002E3DEE"/>
    <w:rsid w:val="002E3F85"/>
    <w:rsid w:val="002E40E0"/>
    <w:rsid w:val="002E4114"/>
    <w:rsid w:val="002E434D"/>
    <w:rsid w:val="002E4399"/>
    <w:rsid w:val="002E442B"/>
    <w:rsid w:val="002E448B"/>
    <w:rsid w:val="002E4497"/>
    <w:rsid w:val="002E4513"/>
    <w:rsid w:val="002E45DD"/>
    <w:rsid w:val="002E49A5"/>
    <w:rsid w:val="002E4D42"/>
    <w:rsid w:val="002E4DBE"/>
    <w:rsid w:val="002E50A4"/>
    <w:rsid w:val="002E52E2"/>
    <w:rsid w:val="002E53A8"/>
    <w:rsid w:val="002E5416"/>
    <w:rsid w:val="002E547C"/>
    <w:rsid w:val="002E5499"/>
    <w:rsid w:val="002E54F5"/>
    <w:rsid w:val="002E5738"/>
    <w:rsid w:val="002E5769"/>
    <w:rsid w:val="002E5C4B"/>
    <w:rsid w:val="002E5D72"/>
    <w:rsid w:val="002E6080"/>
    <w:rsid w:val="002E61EA"/>
    <w:rsid w:val="002E62D5"/>
    <w:rsid w:val="002E632A"/>
    <w:rsid w:val="002E6589"/>
    <w:rsid w:val="002E661E"/>
    <w:rsid w:val="002E6781"/>
    <w:rsid w:val="002E6879"/>
    <w:rsid w:val="002E68D7"/>
    <w:rsid w:val="002E6C81"/>
    <w:rsid w:val="002E6ECD"/>
    <w:rsid w:val="002E710A"/>
    <w:rsid w:val="002E720F"/>
    <w:rsid w:val="002E737B"/>
    <w:rsid w:val="002E7439"/>
    <w:rsid w:val="002E75C3"/>
    <w:rsid w:val="002E7786"/>
    <w:rsid w:val="002E78EA"/>
    <w:rsid w:val="002E7B0B"/>
    <w:rsid w:val="002E7C01"/>
    <w:rsid w:val="002E7E3E"/>
    <w:rsid w:val="002F01DD"/>
    <w:rsid w:val="002F0436"/>
    <w:rsid w:val="002F049F"/>
    <w:rsid w:val="002F0570"/>
    <w:rsid w:val="002F05D2"/>
    <w:rsid w:val="002F05FA"/>
    <w:rsid w:val="002F06B3"/>
    <w:rsid w:val="002F0787"/>
    <w:rsid w:val="002F08A1"/>
    <w:rsid w:val="002F0924"/>
    <w:rsid w:val="002F092D"/>
    <w:rsid w:val="002F0A7C"/>
    <w:rsid w:val="002F0CD6"/>
    <w:rsid w:val="002F0CE5"/>
    <w:rsid w:val="002F1150"/>
    <w:rsid w:val="002F1224"/>
    <w:rsid w:val="002F12CB"/>
    <w:rsid w:val="002F1461"/>
    <w:rsid w:val="002F194C"/>
    <w:rsid w:val="002F197A"/>
    <w:rsid w:val="002F19E1"/>
    <w:rsid w:val="002F1E0B"/>
    <w:rsid w:val="002F2028"/>
    <w:rsid w:val="002F2053"/>
    <w:rsid w:val="002F208C"/>
    <w:rsid w:val="002F223A"/>
    <w:rsid w:val="002F2262"/>
    <w:rsid w:val="002F28C0"/>
    <w:rsid w:val="002F28D5"/>
    <w:rsid w:val="002F2A70"/>
    <w:rsid w:val="002F2B61"/>
    <w:rsid w:val="002F2DD1"/>
    <w:rsid w:val="002F2E6B"/>
    <w:rsid w:val="002F2FDE"/>
    <w:rsid w:val="002F3195"/>
    <w:rsid w:val="002F31C4"/>
    <w:rsid w:val="002F393D"/>
    <w:rsid w:val="002F3A4E"/>
    <w:rsid w:val="002F3BC7"/>
    <w:rsid w:val="002F3FB2"/>
    <w:rsid w:val="002F408B"/>
    <w:rsid w:val="002F4195"/>
    <w:rsid w:val="002F4197"/>
    <w:rsid w:val="002F42A9"/>
    <w:rsid w:val="002F42C0"/>
    <w:rsid w:val="002F46C5"/>
    <w:rsid w:val="002F46C6"/>
    <w:rsid w:val="002F47AB"/>
    <w:rsid w:val="002F486C"/>
    <w:rsid w:val="002F48A2"/>
    <w:rsid w:val="002F49A7"/>
    <w:rsid w:val="002F4A11"/>
    <w:rsid w:val="002F4ADD"/>
    <w:rsid w:val="002F4B05"/>
    <w:rsid w:val="002F4EF4"/>
    <w:rsid w:val="002F523D"/>
    <w:rsid w:val="002F5516"/>
    <w:rsid w:val="002F577E"/>
    <w:rsid w:val="002F5846"/>
    <w:rsid w:val="002F588A"/>
    <w:rsid w:val="002F5A74"/>
    <w:rsid w:val="002F5DE5"/>
    <w:rsid w:val="002F5EF6"/>
    <w:rsid w:val="002F618B"/>
    <w:rsid w:val="002F61B2"/>
    <w:rsid w:val="002F61BC"/>
    <w:rsid w:val="002F61C0"/>
    <w:rsid w:val="002F62BF"/>
    <w:rsid w:val="002F667D"/>
    <w:rsid w:val="002F66DA"/>
    <w:rsid w:val="002F688D"/>
    <w:rsid w:val="002F69BC"/>
    <w:rsid w:val="002F70F7"/>
    <w:rsid w:val="002F7188"/>
    <w:rsid w:val="002F730C"/>
    <w:rsid w:val="002F756E"/>
    <w:rsid w:val="002F775F"/>
    <w:rsid w:val="002F7865"/>
    <w:rsid w:val="002F7A58"/>
    <w:rsid w:val="002F7BDC"/>
    <w:rsid w:val="002F7C34"/>
    <w:rsid w:val="002F7C6D"/>
    <w:rsid w:val="002F7F8E"/>
    <w:rsid w:val="003001A1"/>
    <w:rsid w:val="00300410"/>
    <w:rsid w:val="00300705"/>
    <w:rsid w:val="003008A2"/>
    <w:rsid w:val="00300C91"/>
    <w:rsid w:val="00300DFB"/>
    <w:rsid w:val="00301138"/>
    <w:rsid w:val="00301152"/>
    <w:rsid w:val="0030140F"/>
    <w:rsid w:val="0030170B"/>
    <w:rsid w:val="00301A57"/>
    <w:rsid w:val="00301D33"/>
    <w:rsid w:val="00301D56"/>
    <w:rsid w:val="00301DB4"/>
    <w:rsid w:val="00301DD2"/>
    <w:rsid w:val="00302112"/>
    <w:rsid w:val="00302119"/>
    <w:rsid w:val="00302253"/>
    <w:rsid w:val="003022C8"/>
    <w:rsid w:val="00302474"/>
    <w:rsid w:val="003024F8"/>
    <w:rsid w:val="00302C04"/>
    <w:rsid w:val="00302D8E"/>
    <w:rsid w:val="00302FA3"/>
    <w:rsid w:val="00303091"/>
    <w:rsid w:val="003031DF"/>
    <w:rsid w:val="00303221"/>
    <w:rsid w:val="00303275"/>
    <w:rsid w:val="00303656"/>
    <w:rsid w:val="003037D7"/>
    <w:rsid w:val="003039EB"/>
    <w:rsid w:val="00303B60"/>
    <w:rsid w:val="00303C5C"/>
    <w:rsid w:val="00303F9C"/>
    <w:rsid w:val="0030409F"/>
    <w:rsid w:val="00304343"/>
    <w:rsid w:val="00304373"/>
    <w:rsid w:val="00304606"/>
    <w:rsid w:val="00304896"/>
    <w:rsid w:val="003049A9"/>
    <w:rsid w:val="00304BA9"/>
    <w:rsid w:val="00304BCA"/>
    <w:rsid w:val="00304CAC"/>
    <w:rsid w:val="00304E47"/>
    <w:rsid w:val="003050A4"/>
    <w:rsid w:val="00305255"/>
    <w:rsid w:val="00305378"/>
    <w:rsid w:val="00305404"/>
    <w:rsid w:val="003054AA"/>
    <w:rsid w:val="0030553C"/>
    <w:rsid w:val="003055C8"/>
    <w:rsid w:val="00305A3A"/>
    <w:rsid w:val="00305BE9"/>
    <w:rsid w:val="00305DD2"/>
    <w:rsid w:val="00305F82"/>
    <w:rsid w:val="00306253"/>
    <w:rsid w:val="00306314"/>
    <w:rsid w:val="0030666B"/>
    <w:rsid w:val="00306773"/>
    <w:rsid w:val="00306987"/>
    <w:rsid w:val="00306CD4"/>
    <w:rsid w:val="00306DA3"/>
    <w:rsid w:val="00306F51"/>
    <w:rsid w:val="00307453"/>
    <w:rsid w:val="0030746D"/>
    <w:rsid w:val="00307640"/>
    <w:rsid w:val="00307652"/>
    <w:rsid w:val="003078B7"/>
    <w:rsid w:val="003078E1"/>
    <w:rsid w:val="00307D7E"/>
    <w:rsid w:val="00307EDC"/>
    <w:rsid w:val="003100CC"/>
    <w:rsid w:val="00310127"/>
    <w:rsid w:val="003102A0"/>
    <w:rsid w:val="0031048D"/>
    <w:rsid w:val="0031069E"/>
    <w:rsid w:val="003106E5"/>
    <w:rsid w:val="003107F6"/>
    <w:rsid w:val="00310866"/>
    <w:rsid w:val="00310CE7"/>
    <w:rsid w:val="00310DAC"/>
    <w:rsid w:val="003110B5"/>
    <w:rsid w:val="003110CD"/>
    <w:rsid w:val="0031113B"/>
    <w:rsid w:val="00311234"/>
    <w:rsid w:val="0031138B"/>
    <w:rsid w:val="003113B1"/>
    <w:rsid w:val="00311624"/>
    <w:rsid w:val="00311660"/>
    <w:rsid w:val="003116A0"/>
    <w:rsid w:val="0031199F"/>
    <w:rsid w:val="00311E64"/>
    <w:rsid w:val="00312166"/>
    <w:rsid w:val="0031223A"/>
    <w:rsid w:val="0031227D"/>
    <w:rsid w:val="00312314"/>
    <w:rsid w:val="003123C1"/>
    <w:rsid w:val="0031264E"/>
    <w:rsid w:val="003126E0"/>
    <w:rsid w:val="003128DD"/>
    <w:rsid w:val="00312926"/>
    <w:rsid w:val="003129CB"/>
    <w:rsid w:val="00312C5F"/>
    <w:rsid w:val="00312F32"/>
    <w:rsid w:val="00312F5E"/>
    <w:rsid w:val="003130F3"/>
    <w:rsid w:val="003131DB"/>
    <w:rsid w:val="003131F7"/>
    <w:rsid w:val="00313226"/>
    <w:rsid w:val="00313765"/>
    <w:rsid w:val="003138D1"/>
    <w:rsid w:val="003139BB"/>
    <w:rsid w:val="00313B4B"/>
    <w:rsid w:val="00313BAF"/>
    <w:rsid w:val="00313C2E"/>
    <w:rsid w:val="00313E2F"/>
    <w:rsid w:val="003143AA"/>
    <w:rsid w:val="0031455E"/>
    <w:rsid w:val="00314588"/>
    <w:rsid w:val="00314596"/>
    <w:rsid w:val="0031463C"/>
    <w:rsid w:val="00314934"/>
    <w:rsid w:val="00314960"/>
    <w:rsid w:val="00314BDC"/>
    <w:rsid w:val="00314F81"/>
    <w:rsid w:val="00315102"/>
    <w:rsid w:val="00315295"/>
    <w:rsid w:val="00315302"/>
    <w:rsid w:val="0031532D"/>
    <w:rsid w:val="0031541D"/>
    <w:rsid w:val="00315C4E"/>
    <w:rsid w:val="00316059"/>
    <w:rsid w:val="0031606A"/>
    <w:rsid w:val="0031680F"/>
    <w:rsid w:val="003168AA"/>
    <w:rsid w:val="00316B42"/>
    <w:rsid w:val="003172F2"/>
    <w:rsid w:val="00317434"/>
    <w:rsid w:val="003174B8"/>
    <w:rsid w:val="00317513"/>
    <w:rsid w:val="00317B1C"/>
    <w:rsid w:val="00317BB1"/>
    <w:rsid w:val="00317BDF"/>
    <w:rsid w:val="00317FD5"/>
    <w:rsid w:val="0032019D"/>
    <w:rsid w:val="003203F6"/>
    <w:rsid w:val="00320477"/>
    <w:rsid w:val="0032064F"/>
    <w:rsid w:val="00320B3B"/>
    <w:rsid w:val="00320B51"/>
    <w:rsid w:val="00320B7A"/>
    <w:rsid w:val="00320D41"/>
    <w:rsid w:val="003211AC"/>
    <w:rsid w:val="003211E8"/>
    <w:rsid w:val="00321216"/>
    <w:rsid w:val="00321614"/>
    <w:rsid w:val="00321744"/>
    <w:rsid w:val="003219B2"/>
    <w:rsid w:val="00321B56"/>
    <w:rsid w:val="00321BE2"/>
    <w:rsid w:val="00321F02"/>
    <w:rsid w:val="0032229C"/>
    <w:rsid w:val="00322328"/>
    <w:rsid w:val="0032234B"/>
    <w:rsid w:val="003223B3"/>
    <w:rsid w:val="003226F3"/>
    <w:rsid w:val="003228EA"/>
    <w:rsid w:val="00322987"/>
    <w:rsid w:val="003229A5"/>
    <w:rsid w:val="00322C0E"/>
    <w:rsid w:val="00322CB0"/>
    <w:rsid w:val="00322D63"/>
    <w:rsid w:val="00322DBC"/>
    <w:rsid w:val="003230B6"/>
    <w:rsid w:val="003234B5"/>
    <w:rsid w:val="003236DA"/>
    <w:rsid w:val="003237CE"/>
    <w:rsid w:val="00323829"/>
    <w:rsid w:val="00323C4E"/>
    <w:rsid w:val="00323C55"/>
    <w:rsid w:val="00323CE0"/>
    <w:rsid w:val="00323DF1"/>
    <w:rsid w:val="00323F72"/>
    <w:rsid w:val="00323F96"/>
    <w:rsid w:val="0032405B"/>
    <w:rsid w:val="003241B3"/>
    <w:rsid w:val="003242BA"/>
    <w:rsid w:val="00324A1C"/>
    <w:rsid w:val="00324D2D"/>
    <w:rsid w:val="003251E3"/>
    <w:rsid w:val="003251E4"/>
    <w:rsid w:val="00325276"/>
    <w:rsid w:val="0032527C"/>
    <w:rsid w:val="0032531B"/>
    <w:rsid w:val="00325400"/>
    <w:rsid w:val="00325553"/>
    <w:rsid w:val="003256A4"/>
    <w:rsid w:val="00325A1D"/>
    <w:rsid w:val="00325B77"/>
    <w:rsid w:val="00325BF1"/>
    <w:rsid w:val="00325D75"/>
    <w:rsid w:val="00325D81"/>
    <w:rsid w:val="00325DAC"/>
    <w:rsid w:val="00325ECC"/>
    <w:rsid w:val="00326008"/>
    <w:rsid w:val="003261A7"/>
    <w:rsid w:val="00326737"/>
    <w:rsid w:val="0032680B"/>
    <w:rsid w:val="0032689B"/>
    <w:rsid w:val="00326924"/>
    <w:rsid w:val="00326936"/>
    <w:rsid w:val="00326B4B"/>
    <w:rsid w:val="00326C26"/>
    <w:rsid w:val="00326C57"/>
    <w:rsid w:val="00326C75"/>
    <w:rsid w:val="00326CDB"/>
    <w:rsid w:val="00326D08"/>
    <w:rsid w:val="003272B4"/>
    <w:rsid w:val="00327473"/>
    <w:rsid w:val="003275A8"/>
    <w:rsid w:val="003279B7"/>
    <w:rsid w:val="00327BFB"/>
    <w:rsid w:val="00327C04"/>
    <w:rsid w:val="00327CF2"/>
    <w:rsid w:val="00327D98"/>
    <w:rsid w:val="00327E7A"/>
    <w:rsid w:val="00327F18"/>
    <w:rsid w:val="0033075B"/>
    <w:rsid w:val="00330894"/>
    <w:rsid w:val="00330900"/>
    <w:rsid w:val="00330AEC"/>
    <w:rsid w:val="00330C15"/>
    <w:rsid w:val="0033102A"/>
    <w:rsid w:val="00331223"/>
    <w:rsid w:val="00331314"/>
    <w:rsid w:val="0033159C"/>
    <w:rsid w:val="003317E7"/>
    <w:rsid w:val="00331A37"/>
    <w:rsid w:val="00331AF2"/>
    <w:rsid w:val="00331B11"/>
    <w:rsid w:val="00331E3E"/>
    <w:rsid w:val="00331E62"/>
    <w:rsid w:val="00332232"/>
    <w:rsid w:val="00332297"/>
    <w:rsid w:val="0033236C"/>
    <w:rsid w:val="00332512"/>
    <w:rsid w:val="00332638"/>
    <w:rsid w:val="00332688"/>
    <w:rsid w:val="00332829"/>
    <w:rsid w:val="003329A8"/>
    <w:rsid w:val="00332A19"/>
    <w:rsid w:val="00332A7F"/>
    <w:rsid w:val="00332CB9"/>
    <w:rsid w:val="0033346F"/>
    <w:rsid w:val="003339F6"/>
    <w:rsid w:val="00333A16"/>
    <w:rsid w:val="00333DB6"/>
    <w:rsid w:val="00333F64"/>
    <w:rsid w:val="00334098"/>
    <w:rsid w:val="0033413C"/>
    <w:rsid w:val="003344D4"/>
    <w:rsid w:val="0033450D"/>
    <w:rsid w:val="00334827"/>
    <w:rsid w:val="00334A4B"/>
    <w:rsid w:val="00334AE4"/>
    <w:rsid w:val="00334B86"/>
    <w:rsid w:val="00334D02"/>
    <w:rsid w:val="00334FED"/>
    <w:rsid w:val="003351B4"/>
    <w:rsid w:val="003354B9"/>
    <w:rsid w:val="0033592E"/>
    <w:rsid w:val="00335945"/>
    <w:rsid w:val="00335A13"/>
    <w:rsid w:val="00335CDF"/>
    <w:rsid w:val="00335D6A"/>
    <w:rsid w:val="00335E48"/>
    <w:rsid w:val="00336056"/>
    <w:rsid w:val="0033633D"/>
    <w:rsid w:val="0033645C"/>
    <w:rsid w:val="003365C5"/>
    <w:rsid w:val="0033667A"/>
    <w:rsid w:val="003367E1"/>
    <w:rsid w:val="00336983"/>
    <w:rsid w:val="00336B92"/>
    <w:rsid w:val="00336BD8"/>
    <w:rsid w:val="00336D96"/>
    <w:rsid w:val="00336E82"/>
    <w:rsid w:val="00336FF7"/>
    <w:rsid w:val="0033708B"/>
    <w:rsid w:val="003370CB"/>
    <w:rsid w:val="00337225"/>
    <w:rsid w:val="003373A5"/>
    <w:rsid w:val="00337A20"/>
    <w:rsid w:val="00337A57"/>
    <w:rsid w:val="00337C52"/>
    <w:rsid w:val="00340128"/>
    <w:rsid w:val="00340171"/>
    <w:rsid w:val="003401DE"/>
    <w:rsid w:val="00340217"/>
    <w:rsid w:val="003402A0"/>
    <w:rsid w:val="003402F1"/>
    <w:rsid w:val="00340352"/>
    <w:rsid w:val="00340619"/>
    <w:rsid w:val="003406CD"/>
    <w:rsid w:val="00340A79"/>
    <w:rsid w:val="00340AAB"/>
    <w:rsid w:val="00340B4B"/>
    <w:rsid w:val="00340BB5"/>
    <w:rsid w:val="00340F43"/>
    <w:rsid w:val="00340FA9"/>
    <w:rsid w:val="00341075"/>
    <w:rsid w:val="0034117E"/>
    <w:rsid w:val="00341181"/>
    <w:rsid w:val="003413D9"/>
    <w:rsid w:val="00341585"/>
    <w:rsid w:val="00341637"/>
    <w:rsid w:val="0034195E"/>
    <w:rsid w:val="00341AE7"/>
    <w:rsid w:val="00341B46"/>
    <w:rsid w:val="00341C14"/>
    <w:rsid w:val="00341DFB"/>
    <w:rsid w:val="0034232E"/>
    <w:rsid w:val="003427F6"/>
    <w:rsid w:val="00342A06"/>
    <w:rsid w:val="00342A34"/>
    <w:rsid w:val="00342B31"/>
    <w:rsid w:val="00342B89"/>
    <w:rsid w:val="00342BCB"/>
    <w:rsid w:val="00343050"/>
    <w:rsid w:val="00343257"/>
    <w:rsid w:val="0034332A"/>
    <w:rsid w:val="00343483"/>
    <w:rsid w:val="00343677"/>
    <w:rsid w:val="003436AC"/>
    <w:rsid w:val="00343724"/>
    <w:rsid w:val="003438F0"/>
    <w:rsid w:val="003439CD"/>
    <w:rsid w:val="00344140"/>
    <w:rsid w:val="00344237"/>
    <w:rsid w:val="003442BB"/>
    <w:rsid w:val="003443F1"/>
    <w:rsid w:val="00344429"/>
    <w:rsid w:val="003444B0"/>
    <w:rsid w:val="00344536"/>
    <w:rsid w:val="003447F4"/>
    <w:rsid w:val="00344B0C"/>
    <w:rsid w:val="00344EF0"/>
    <w:rsid w:val="0034510E"/>
    <w:rsid w:val="003451A0"/>
    <w:rsid w:val="003451C7"/>
    <w:rsid w:val="00345310"/>
    <w:rsid w:val="00345457"/>
    <w:rsid w:val="003458CA"/>
    <w:rsid w:val="003459BD"/>
    <w:rsid w:val="00345AAA"/>
    <w:rsid w:val="00345D54"/>
    <w:rsid w:val="0034656F"/>
    <w:rsid w:val="003466E6"/>
    <w:rsid w:val="00346774"/>
    <w:rsid w:val="00346951"/>
    <w:rsid w:val="00346978"/>
    <w:rsid w:val="00346B03"/>
    <w:rsid w:val="00346CA6"/>
    <w:rsid w:val="00346CC2"/>
    <w:rsid w:val="00346D4C"/>
    <w:rsid w:val="00346F6D"/>
    <w:rsid w:val="00347024"/>
    <w:rsid w:val="003473F3"/>
    <w:rsid w:val="0034748B"/>
    <w:rsid w:val="00347604"/>
    <w:rsid w:val="0034766D"/>
    <w:rsid w:val="0034769D"/>
    <w:rsid w:val="00347889"/>
    <w:rsid w:val="00347B79"/>
    <w:rsid w:val="00347C9D"/>
    <w:rsid w:val="00347D16"/>
    <w:rsid w:val="00347D53"/>
    <w:rsid w:val="00347D9E"/>
    <w:rsid w:val="00347E2B"/>
    <w:rsid w:val="00347EC2"/>
    <w:rsid w:val="00347F31"/>
    <w:rsid w:val="003502ED"/>
    <w:rsid w:val="003507A1"/>
    <w:rsid w:val="00350977"/>
    <w:rsid w:val="00350AE2"/>
    <w:rsid w:val="00350D2B"/>
    <w:rsid w:val="00350D46"/>
    <w:rsid w:val="00350D78"/>
    <w:rsid w:val="00351024"/>
    <w:rsid w:val="003516A4"/>
    <w:rsid w:val="003516FD"/>
    <w:rsid w:val="00351936"/>
    <w:rsid w:val="00351984"/>
    <w:rsid w:val="00351A97"/>
    <w:rsid w:val="00351C6A"/>
    <w:rsid w:val="00351FC3"/>
    <w:rsid w:val="00352038"/>
    <w:rsid w:val="00352145"/>
    <w:rsid w:val="00352256"/>
    <w:rsid w:val="00352400"/>
    <w:rsid w:val="0035248B"/>
    <w:rsid w:val="00352A84"/>
    <w:rsid w:val="00352B1E"/>
    <w:rsid w:val="00352BB9"/>
    <w:rsid w:val="00352DCD"/>
    <w:rsid w:val="00352E35"/>
    <w:rsid w:val="00352E3D"/>
    <w:rsid w:val="00352F3B"/>
    <w:rsid w:val="003532EA"/>
    <w:rsid w:val="0035333B"/>
    <w:rsid w:val="0035344C"/>
    <w:rsid w:val="00353487"/>
    <w:rsid w:val="003539B5"/>
    <w:rsid w:val="00353AB2"/>
    <w:rsid w:val="00353C7C"/>
    <w:rsid w:val="00353E46"/>
    <w:rsid w:val="00354270"/>
    <w:rsid w:val="00354401"/>
    <w:rsid w:val="00354AB4"/>
    <w:rsid w:val="00354B32"/>
    <w:rsid w:val="00354BE2"/>
    <w:rsid w:val="00354E17"/>
    <w:rsid w:val="00354E1C"/>
    <w:rsid w:val="00354F64"/>
    <w:rsid w:val="00354FA6"/>
    <w:rsid w:val="00355144"/>
    <w:rsid w:val="003551DB"/>
    <w:rsid w:val="00355495"/>
    <w:rsid w:val="0035594E"/>
    <w:rsid w:val="003559C8"/>
    <w:rsid w:val="00355C8B"/>
    <w:rsid w:val="00355E79"/>
    <w:rsid w:val="00356201"/>
    <w:rsid w:val="00356541"/>
    <w:rsid w:val="003565B1"/>
    <w:rsid w:val="00356610"/>
    <w:rsid w:val="003568BF"/>
    <w:rsid w:val="0035691E"/>
    <w:rsid w:val="00356A80"/>
    <w:rsid w:val="00356A87"/>
    <w:rsid w:val="00356C83"/>
    <w:rsid w:val="00356CB3"/>
    <w:rsid w:val="00356D62"/>
    <w:rsid w:val="00356ED1"/>
    <w:rsid w:val="0035700A"/>
    <w:rsid w:val="00357149"/>
    <w:rsid w:val="00357232"/>
    <w:rsid w:val="003574C6"/>
    <w:rsid w:val="003574FF"/>
    <w:rsid w:val="003575C1"/>
    <w:rsid w:val="003575E7"/>
    <w:rsid w:val="00357683"/>
    <w:rsid w:val="00357789"/>
    <w:rsid w:val="003577B5"/>
    <w:rsid w:val="00357860"/>
    <w:rsid w:val="00357955"/>
    <w:rsid w:val="00357971"/>
    <w:rsid w:val="00357D56"/>
    <w:rsid w:val="00357E0D"/>
    <w:rsid w:val="00357E22"/>
    <w:rsid w:val="003600B5"/>
    <w:rsid w:val="00360151"/>
    <w:rsid w:val="00360221"/>
    <w:rsid w:val="003604B4"/>
    <w:rsid w:val="00360654"/>
    <w:rsid w:val="003607D6"/>
    <w:rsid w:val="00360A68"/>
    <w:rsid w:val="00360CE3"/>
    <w:rsid w:val="00360F55"/>
    <w:rsid w:val="003613C0"/>
    <w:rsid w:val="00361409"/>
    <w:rsid w:val="00361531"/>
    <w:rsid w:val="00361591"/>
    <w:rsid w:val="00361791"/>
    <w:rsid w:val="00361BFB"/>
    <w:rsid w:val="00361CF0"/>
    <w:rsid w:val="00361E98"/>
    <w:rsid w:val="00361F82"/>
    <w:rsid w:val="003621D0"/>
    <w:rsid w:val="003622A6"/>
    <w:rsid w:val="00362331"/>
    <w:rsid w:val="003624F6"/>
    <w:rsid w:val="00362602"/>
    <w:rsid w:val="00362698"/>
    <w:rsid w:val="003626FA"/>
    <w:rsid w:val="0036283B"/>
    <w:rsid w:val="0036289E"/>
    <w:rsid w:val="003628F1"/>
    <w:rsid w:val="00362B03"/>
    <w:rsid w:val="00362B2F"/>
    <w:rsid w:val="00362B60"/>
    <w:rsid w:val="00362BB8"/>
    <w:rsid w:val="00362F0E"/>
    <w:rsid w:val="003630C5"/>
    <w:rsid w:val="00363165"/>
    <w:rsid w:val="00363382"/>
    <w:rsid w:val="0036339E"/>
    <w:rsid w:val="00363477"/>
    <w:rsid w:val="0036366E"/>
    <w:rsid w:val="003637DA"/>
    <w:rsid w:val="003637EC"/>
    <w:rsid w:val="00363807"/>
    <w:rsid w:val="003639C7"/>
    <w:rsid w:val="00363C0C"/>
    <w:rsid w:val="00363C44"/>
    <w:rsid w:val="00363DCA"/>
    <w:rsid w:val="00363E65"/>
    <w:rsid w:val="00363E93"/>
    <w:rsid w:val="0036452C"/>
    <w:rsid w:val="003645F2"/>
    <w:rsid w:val="0036498F"/>
    <w:rsid w:val="003649A0"/>
    <w:rsid w:val="00364B3B"/>
    <w:rsid w:val="00364CB0"/>
    <w:rsid w:val="003650D6"/>
    <w:rsid w:val="00365123"/>
    <w:rsid w:val="00365280"/>
    <w:rsid w:val="0036548E"/>
    <w:rsid w:val="003656C5"/>
    <w:rsid w:val="003659EF"/>
    <w:rsid w:val="00365A2F"/>
    <w:rsid w:val="00365F39"/>
    <w:rsid w:val="00366183"/>
    <w:rsid w:val="0036619B"/>
    <w:rsid w:val="0036629A"/>
    <w:rsid w:val="00366313"/>
    <w:rsid w:val="00366485"/>
    <w:rsid w:val="0036652B"/>
    <w:rsid w:val="00366606"/>
    <w:rsid w:val="00366672"/>
    <w:rsid w:val="003666EE"/>
    <w:rsid w:val="00366778"/>
    <w:rsid w:val="00366810"/>
    <w:rsid w:val="0036689E"/>
    <w:rsid w:val="003669FC"/>
    <w:rsid w:val="00366A1F"/>
    <w:rsid w:val="00366BD0"/>
    <w:rsid w:val="00366CDA"/>
    <w:rsid w:val="00366DD4"/>
    <w:rsid w:val="00366ECD"/>
    <w:rsid w:val="0036702F"/>
    <w:rsid w:val="003671F3"/>
    <w:rsid w:val="003673EA"/>
    <w:rsid w:val="00367632"/>
    <w:rsid w:val="00367789"/>
    <w:rsid w:val="00367BF0"/>
    <w:rsid w:val="003700AB"/>
    <w:rsid w:val="0037024B"/>
    <w:rsid w:val="003702D7"/>
    <w:rsid w:val="003702F1"/>
    <w:rsid w:val="00370715"/>
    <w:rsid w:val="003712CE"/>
    <w:rsid w:val="003712F0"/>
    <w:rsid w:val="00371396"/>
    <w:rsid w:val="0037154A"/>
    <w:rsid w:val="00371B44"/>
    <w:rsid w:val="00371E42"/>
    <w:rsid w:val="003720B6"/>
    <w:rsid w:val="003723A6"/>
    <w:rsid w:val="00372449"/>
    <w:rsid w:val="003724C3"/>
    <w:rsid w:val="00372834"/>
    <w:rsid w:val="00372DB5"/>
    <w:rsid w:val="00372DB7"/>
    <w:rsid w:val="00372E70"/>
    <w:rsid w:val="00373022"/>
    <w:rsid w:val="0037305F"/>
    <w:rsid w:val="003732CD"/>
    <w:rsid w:val="003739CE"/>
    <w:rsid w:val="00373A09"/>
    <w:rsid w:val="00373CCA"/>
    <w:rsid w:val="00373CD6"/>
    <w:rsid w:val="00373E26"/>
    <w:rsid w:val="00374239"/>
    <w:rsid w:val="00374296"/>
    <w:rsid w:val="00374325"/>
    <w:rsid w:val="0037450F"/>
    <w:rsid w:val="003749E4"/>
    <w:rsid w:val="00374BC2"/>
    <w:rsid w:val="00374BDD"/>
    <w:rsid w:val="00374C19"/>
    <w:rsid w:val="00374EBF"/>
    <w:rsid w:val="003751EF"/>
    <w:rsid w:val="00375371"/>
    <w:rsid w:val="003757F5"/>
    <w:rsid w:val="003758F9"/>
    <w:rsid w:val="00375B22"/>
    <w:rsid w:val="00376063"/>
    <w:rsid w:val="00376207"/>
    <w:rsid w:val="00376612"/>
    <w:rsid w:val="00376679"/>
    <w:rsid w:val="003766AC"/>
    <w:rsid w:val="00376982"/>
    <w:rsid w:val="00376A68"/>
    <w:rsid w:val="00376B75"/>
    <w:rsid w:val="00376C44"/>
    <w:rsid w:val="00376EB8"/>
    <w:rsid w:val="00376F81"/>
    <w:rsid w:val="0037709B"/>
    <w:rsid w:val="00377109"/>
    <w:rsid w:val="003774AC"/>
    <w:rsid w:val="003775DA"/>
    <w:rsid w:val="00377602"/>
    <w:rsid w:val="00377987"/>
    <w:rsid w:val="00377A88"/>
    <w:rsid w:val="00377B22"/>
    <w:rsid w:val="00377B77"/>
    <w:rsid w:val="00377CB7"/>
    <w:rsid w:val="00377E0A"/>
    <w:rsid w:val="0038009E"/>
    <w:rsid w:val="003800FE"/>
    <w:rsid w:val="003803EA"/>
    <w:rsid w:val="003803EB"/>
    <w:rsid w:val="00380693"/>
    <w:rsid w:val="0038079A"/>
    <w:rsid w:val="00380BD4"/>
    <w:rsid w:val="00380CCD"/>
    <w:rsid w:val="00380E1B"/>
    <w:rsid w:val="0038106A"/>
    <w:rsid w:val="003813D6"/>
    <w:rsid w:val="003814B8"/>
    <w:rsid w:val="0038152D"/>
    <w:rsid w:val="00381618"/>
    <w:rsid w:val="00381697"/>
    <w:rsid w:val="00381772"/>
    <w:rsid w:val="003817A4"/>
    <w:rsid w:val="00381A58"/>
    <w:rsid w:val="00381E04"/>
    <w:rsid w:val="00381F16"/>
    <w:rsid w:val="003820D1"/>
    <w:rsid w:val="00382153"/>
    <w:rsid w:val="0038228C"/>
    <w:rsid w:val="003823A9"/>
    <w:rsid w:val="0038255E"/>
    <w:rsid w:val="00382573"/>
    <w:rsid w:val="003825E3"/>
    <w:rsid w:val="003829C5"/>
    <w:rsid w:val="00382A85"/>
    <w:rsid w:val="00382B33"/>
    <w:rsid w:val="0038304E"/>
    <w:rsid w:val="00383190"/>
    <w:rsid w:val="0038325E"/>
    <w:rsid w:val="0038337C"/>
    <w:rsid w:val="00383555"/>
    <w:rsid w:val="00383575"/>
    <w:rsid w:val="00383874"/>
    <w:rsid w:val="00383D59"/>
    <w:rsid w:val="00384558"/>
    <w:rsid w:val="003845EB"/>
    <w:rsid w:val="003848E2"/>
    <w:rsid w:val="00384C91"/>
    <w:rsid w:val="00384CDD"/>
    <w:rsid w:val="00384ED0"/>
    <w:rsid w:val="00384EE6"/>
    <w:rsid w:val="0038501A"/>
    <w:rsid w:val="0038509F"/>
    <w:rsid w:val="00385193"/>
    <w:rsid w:val="003851B6"/>
    <w:rsid w:val="0038520D"/>
    <w:rsid w:val="003854D7"/>
    <w:rsid w:val="00385856"/>
    <w:rsid w:val="00385BBD"/>
    <w:rsid w:val="00385C37"/>
    <w:rsid w:val="00385CED"/>
    <w:rsid w:val="00385DAE"/>
    <w:rsid w:val="00385E19"/>
    <w:rsid w:val="00385F0E"/>
    <w:rsid w:val="0038643E"/>
    <w:rsid w:val="0038667B"/>
    <w:rsid w:val="0038670A"/>
    <w:rsid w:val="003869BC"/>
    <w:rsid w:val="003869D7"/>
    <w:rsid w:val="00386B1F"/>
    <w:rsid w:val="00386B5A"/>
    <w:rsid w:val="00386C5B"/>
    <w:rsid w:val="0038721F"/>
    <w:rsid w:val="003878CA"/>
    <w:rsid w:val="00387949"/>
    <w:rsid w:val="00387CFA"/>
    <w:rsid w:val="003900DA"/>
    <w:rsid w:val="00390530"/>
    <w:rsid w:val="00390A7C"/>
    <w:rsid w:val="00390B39"/>
    <w:rsid w:val="00390BFB"/>
    <w:rsid w:val="00390F78"/>
    <w:rsid w:val="0039103A"/>
    <w:rsid w:val="003910CE"/>
    <w:rsid w:val="00391139"/>
    <w:rsid w:val="0039115F"/>
    <w:rsid w:val="00391386"/>
    <w:rsid w:val="0039143F"/>
    <w:rsid w:val="0039179E"/>
    <w:rsid w:val="00391A3C"/>
    <w:rsid w:val="00391B6C"/>
    <w:rsid w:val="00391C89"/>
    <w:rsid w:val="0039222A"/>
    <w:rsid w:val="0039228B"/>
    <w:rsid w:val="003923BC"/>
    <w:rsid w:val="003924E5"/>
    <w:rsid w:val="0039250F"/>
    <w:rsid w:val="003925BF"/>
    <w:rsid w:val="003925D5"/>
    <w:rsid w:val="0039278A"/>
    <w:rsid w:val="003927FC"/>
    <w:rsid w:val="00392980"/>
    <w:rsid w:val="003929E9"/>
    <w:rsid w:val="00392B18"/>
    <w:rsid w:val="00392DBB"/>
    <w:rsid w:val="00392E8A"/>
    <w:rsid w:val="00392EDC"/>
    <w:rsid w:val="00392F55"/>
    <w:rsid w:val="00393422"/>
    <w:rsid w:val="00393855"/>
    <w:rsid w:val="00393868"/>
    <w:rsid w:val="00393BFA"/>
    <w:rsid w:val="00393F3A"/>
    <w:rsid w:val="00394095"/>
    <w:rsid w:val="0039450D"/>
    <w:rsid w:val="003945FB"/>
    <w:rsid w:val="0039468E"/>
    <w:rsid w:val="00394710"/>
    <w:rsid w:val="003947FC"/>
    <w:rsid w:val="00394885"/>
    <w:rsid w:val="00394A15"/>
    <w:rsid w:val="00394B6D"/>
    <w:rsid w:val="00394D10"/>
    <w:rsid w:val="00394DCC"/>
    <w:rsid w:val="00394E5C"/>
    <w:rsid w:val="00394EF2"/>
    <w:rsid w:val="00394F34"/>
    <w:rsid w:val="00394FB6"/>
    <w:rsid w:val="00394FFD"/>
    <w:rsid w:val="0039526C"/>
    <w:rsid w:val="003953D8"/>
    <w:rsid w:val="0039554A"/>
    <w:rsid w:val="00395572"/>
    <w:rsid w:val="0039563C"/>
    <w:rsid w:val="00395717"/>
    <w:rsid w:val="0039575B"/>
    <w:rsid w:val="003957CD"/>
    <w:rsid w:val="003958BD"/>
    <w:rsid w:val="00395934"/>
    <w:rsid w:val="003959AF"/>
    <w:rsid w:val="00395AAC"/>
    <w:rsid w:val="00395DF3"/>
    <w:rsid w:val="003960CE"/>
    <w:rsid w:val="003961DC"/>
    <w:rsid w:val="00396570"/>
    <w:rsid w:val="00396827"/>
    <w:rsid w:val="003968CE"/>
    <w:rsid w:val="003968E6"/>
    <w:rsid w:val="00396E5C"/>
    <w:rsid w:val="00396EDA"/>
    <w:rsid w:val="00396FC1"/>
    <w:rsid w:val="00397099"/>
    <w:rsid w:val="00397166"/>
    <w:rsid w:val="0039728F"/>
    <w:rsid w:val="0039752B"/>
    <w:rsid w:val="00397582"/>
    <w:rsid w:val="0039758B"/>
    <w:rsid w:val="00397638"/>
    <w:rsid w:val="00397825"/>
    <w:rsid w:val="00397B85"/>
    <w:rsid w:val="003A002C"/>
    <w:rsid w:val="003A06FA"/>
    <w:rsid w:val="003A0749"/>
    <w:rsid w:val="003A07B4"/>
    <w:rsid w:val="003A0BCA"/>
    <w:rsid w:val="003A0CC9"/>
    <w:rsid w:val="003A122D"/>
    <w:rsid w:val="003A12BB"/>
    <w:rsid w:val="003A12DC"/>
    <w:rsid w:val="003A1461"/>
    <w:rsid w:val="003A14BF"/>
    <w:rsid w:val="003A14E1"/>
    <w:rsid w:val="003A16AA"/>
    <w:rsid w:val="003A1872"/>
    <w:rsid w:val="003A1A65"/>
    <w:rsid w:val="003A1B37"/>
    <w:rsid w:val="003A1D5F"/>
    <w:rsid w:val="003A1E27"/>
    <w:rsid w:val="003A1E76"/>
    <w:rsid w:val="003A1FAB"/>
    <w:rsid w:val="003A20FB"/>
    <w:rsid w:val="003A2406"/>
    <w:rsid w:val="003A28EE"/>
    <w:rsid w:val="003A2A96"/>
    <w:rsid w:val="003A2BE4"/>
    <w:rsid w:val="003A2C02"/>
    <w:rsid w:val="003A2C2A"/>
    <w:rsid w:val="003A31B1"/>
    <w:rsid w:val="003A31F0"/>
    <w:rsid w:val="003A363E"/>
    <w:rsid w:val="003A3779"/>
    <w:rsid w:val="003A37A5"/>
    <w:rsid w:val="003A381A"/>
    <w:rsid w:val="003A3886"/>
    <w:rsid w:val="003A3C69"/>
    <w:rsid w:val="003A3E15"/>
    <w:rsid w:val="003A3EDD"/>
    <w:rsid w:val="003A3F75"/>
    <w:rsid w:val="003A4020"/>
    <w:rsid w:val="003A403E"/>
    <w:rsid w:val="003A453E"/>
    <w:rsid w:val="003A46EC"/>
    <w:rsid w:val="003A495B"/>
    <w:rsid w:val="003A49A9"/>
    <w:rsid w:val="003A4AA5"/>
    <w:rsid w:val="003A4B5F"/>
    <w:rsid w:val="003A4F5F"/>
    <w:rsid w:val="003A518D"/>
    <w:rsid w:val="003A5418"/>
    <w:rsid w:val="003A544C"/>
    <w:rsid w:val="003A558B"/>
    <w:rsid w:val="003A55C2"/>
    <w:rsid w:val="003A563D"/>
    <w:rsid w:val="003A5702"/>
    <w:rsid w:val="003A5852"/>
    <w:rsid w:val="003A58BF"/>
    <w:rsid w:val="003A58F7"/>
    <w:rsid w:val="003A593A"/>
    <w:rsid w:val="003A5C84"/>
    <w:rsid w:val="003A5D88"/>
    <w:rsid w:val="003A6115"/>
    <w:rsid w:val="003A61B3"/>
    <w:rsid w:val="003A6246"/>
    <w:rsid w:val="003A62B4"/>
    <w:rsid w:val="003A63E7"/>
    <w:rsid w:val="003A686E"/>
    <w:rsid w:val="003A694D"/>
    <w:rsid w:val="003A6B86"/>
    <w:rsid w:val="003A6CDF"/>
    <w:rsid w:val="003A72CA"/>
    <w:rsid w:val="003A730D"/>
    <w:rsid w:val="003A7474"/>
    <w:rsid w:val="003A74AD"/>
    <w:rsid w:val="003A76F4"/>
    <w:rsid w:val="003A7806"/>
    <w:rsid w:val="003A79B6"/>
    <w:rsid w:val="003A7ACE"/>
    <w:rsid w:val="003A7BC2"/>
    <w:rsid w:val="003A7C36"/>
    <w:rsid w:val="003A7C58"/>
    <w:rsid w:val="003B00E8"/>
    <w:rsid w:val="003B0205"/>
    <w:rsid w:val="003B0408"/>
    <w:rsid w:val="003B0580"/>
    <w:rsid w:val="003B05B1"/>
    <w:rsid w:val="003B07BA"/>
    <w:rsid w:val="003B07DA"/>
    <w:rsid w:val="003B0889"/>
    <w:rsid w:val="003B0B9F"/>
    <w:rsid w:val="003B0CBF"/>
    <w:rsid w:val="003B0D99"/>
    <w:rsid w:val="003B0DE1"/>
    <w:rsid w:val="003B0E30"/>
    <w:rsid w:val="003B0F66"/>
    <w:rsid w:val="003B1219"/>
    <w:rsid w:val="003B135D"/>
    <w:rsid w:val="003B1486"/>
    <w:rsid w:val="003B1489"/>
    <w:rsid w:val="003B150C"/>
    <w:rsid w:val="003B1595"/>
    <w:rsid w:val="003B17CA"/>
    <w:rsid w:val="003B1D1F"/>
    <w:rsid w:val="003B2238"/>
    <w:rsid w:val="003B223A"/>
    <w:rsid w:val="003B22DB"/>
    <w:rsid w:val="003B26BB"/>
    <w:rsid w:val="003B26F3"/>
    <w:rsid w:val="003B2933"/>
    <w:rsid w:val="003B2CC2"/>
    <w:rsid w:val="003B2D1D"/>
    <w:rsid w:val="003B2E53"/>
    <w:rsid w:val="003B2EC6"/>
    <w:rsid w:val="003B3007"/>
    <w:rsid w:val="003B3064"/>
    <w:rsid w:val="003B3086"/>
    <w:rsid w:val="003B31A2"/>
    <w:rsid w:val="003B3290"/>
    <w:rsid w:val="003B369E"/>
    <w:rsid w:val="003B36D8"/>
    <w:rsid w:val="003B375F"/>
    <w:rsid w:val="003B3842"/>
    <w:rsid w:val="003B38B1"/>
    <w:rsid w:val="003B3945"/>
    <w:rsid w:val="003B39C5"/>
    <w:rsid w:val="003B3B8F"/>
    <w:rsid w:val="003B3BC0"/>
    <w:rsid w:val="003B3BF9"/>
    <w:rsid w:val="003B3C21"/>
    <w:rsid w:val="003B3D82"/>
    <w:rsid w:val="003B4081"/>
    <w:rsid w:val="003B4120"/>
    <w:rsid w:val="003B42DF"/>
    <w:rsid w:val="003B468B"/>
    <w:rsid w:val="003B46BF"/>
    <w:rsid w:val="003B4AC7"/>
    <w:rsid w:val="003B4BE3"/>
    <w:rsid w:val="003B4E61"/>
    <w:rsid w:val="003B4F0D"/>
    <w:rsid w:val="003B4FA9"/>
    <w:rsid w:val="003B5320"/>
    <w:rsid w:val="003B53D7"/>
    <w:rsid w:val="003B5544"/>
    <w:rsid w:val="003B5593"/>
    <w:rsid w:val="003B56E9"/>
    <w:rsid w:val="003B57B2"/>
    <w:rsid w:val="003B59DA"/>
    <w:rsid w:val="003B5A1D"/>
    <w:rsid w:val="003B5BB3"/>
    <w:rsid w:val="003B5E31"/>
    <w:rsid w:val="003B6083"/>
    <w:rsid w:val="003B60AD"/>
    <w:rsid w:val="003B6174"/>
    <w:rsid w:val="003B624F"/>
    <w:rsid w:val="003B65FF"/>
    <w:rsid w:val="003B6620"/>
    <w:rsid w:val="003B6A1F"/>
    <w:rsid w:val="003B6CEC"/>
    <w:rsid w:val="003B6D53"/>
    <w:rsid w:val="003B6F4A"/>
    <w:rsid w:val="003B70B7"/>
    <w:rsid w:val="003B72AD"/>
    <w:rsid w:val="003B732B"/>
    <w:rsid w:val="003B7498"/>
    <w:rsid w:val="003B74F1"/>
    <w:rsid w:val="003B7517"/>
    <w:rsid w:val="003B794A"/>
    <w:rsid w:val="003B7A2E"/>
    <w:rsid w:val="003B7B8D"/>
    <w:rsid w:val="003B7F2E"/>
    <w:rsid w:val="003C055E"/>
    <w:rsid w:val="003C07EE"/>
    <w:rsid w:val="003C0881"/>
    <w:rsid w:val="003C09B3"/>
    <w:rsid w:val="003C0A12"/>
    <w:rsid w:val="003C0BE4"/>
    <w:rsid w:val="003C0BFF"/>
    <w:rsid w:val="003C0CBD"/>
    <w:rsid w:val="003C0CE7"/>
    <w:rsid w:val="003C0D5E"/>
    <w:rsid w:val="003C109C"/>
    <w:rsid w:val="003C10DE"/>
    <w:rsid w:val="003C1129"/>
    <w:rsid w:val="003C1156"/>
    <w:rsid w:val="003C1220"/>
    <w:rsid w:val="003C135F"/>
    <w:rsid w:val="003C1382"/>
    <w:rsid w:val="003C16C2"/>
    <w:rsid w:val="003C1B58"/>
    <w:rsid w:val="003C1B89"/>
    <w:rsid w:val="003C1C3B"/>
    <w:rsid w:val="003C1D80"/>
    <w:rsid w:val="003C20F7"/>
    <w:rsid w:val="003C21E1"/>
    <w:rsid w:val="003C24A4"/>
    <w:rsid w:val="003C251F"/>
    <w:rsid w:val="003C2563"/>
    <w:rsid w:val="003C25C7"/>
    <w:rsid w:val="003C2757"/>
    <w:rsid w:val="003C2900"/>
    <w:rsid w:val="003C2D2B"/>
    <w:rsid w:val="003C2DAA"/>
    <w:rsid w:val="003C3156"/>
    <w:rsid w:val="003C363A"/>
    <w:rsid w:val="003C3794"/>
    <w:rsid w:val="003C3C72"/>
    <w:rsid w:val="003C3D1A"/>
    <w:rsid w:val="003C3D5A"/>
    <w:rsid w:val="003C3F19"/>
    <w:rsid w:val="003C402F"/>
    <w:rsid w:val="003C4081"/>
    <w:rsid w:val="003C409E"/>
    <w:rsid w:val="003C43E7"/>
    <w:rsid w:val="003C469C"/>
    <w:rsid w:val="003C48FC"/>
    <w:rsid w:val="003C49B0"/>
    <w:rsid w:val="003C4AD7"/>
    <w:rsid w:val="003C4C2F"/>
    <w:rsid w:val="003C4CE9"/>
    <w:rsid w:val="003C4E8E"/>
    <w:rsid w:val="003C50C0"/>
    <w:rsid w:val="003C5103"/>
    <w:rsid w:val="003C5482"/>
    <w:rsid w:val="003C58CD"/>
    <w:rsid w:val="003C5DFF"/>
    <w:rsid w:val="003C6068"/>
    <w:rsid w:val="003C6100"/>
    <w:rsid w:val="003C6880"/>
    <w:rsid w:val="003C6910"/>
    <w:rsid w:val="003C6917"/>
    <w:rsid w:val="003C693A"/>
    <w:rsid w:val="003C695D"/>
    <w:rsid w:val="003C69E2"/>
    <w:rsid w:val="003C6BCA"/>
    <w:rsid w:val="003C6DCB"/>
    <w:rsid w:val="003C6F25"/>
    <w:rsid w:val="003C701A"/>
    <w:rsid w:val="003C7413"/>
    <w:rsid w:val="003C766C"/>
    <w:rsid w:val="003C77AA"/>
    <w:rsid w:val="003C79C1"/>
    <w:rsid w:val="003C7D98"/>
    <w:rsid w:val="003C7FAC"/>
    <w:rsid w:val="003D0200"/>
    <w:rsid w:val="003D03F5"/>
    <w:rsid w:val="003D0694"/>
    <w:rsid w:val="003D074F"/>
    <w:rsid w:val="003D076B"/>
    <w:rsid w:val="003D08C1"/>
    <w:rsid w:val="003D092D"/>
    <w:rsid w:val="003D0933"/>
    <w:rsid w:val="003D0A3B"/>
    <w:rsid w:val="003D0AC4"/>
    <w:rsid w:val="003D0B07"/>
    <w:rsid w:val="003D0D04"/>
    <w:rsid w:val="003D0E26"/>
    <w:rsid w:val="003D0EA9"/>
    <w:rsid w:val="003D138A"/>
    <w:rsid w:val="003D13F9"/>
    <w:rsid w:val="003D18BE"/>
    <w:rsid w:val="003D18EF"/>
    <w:rsid w:val="003D193D"/>
    <w:rsid w:val="003D1A69"/>
    <w:rsid w:val="003D1A6E"/>
    <w:rsid w:val="003D1B28"/>
    <w:rsid w:val="003D1B49"/>
    <w:rsid w:val="003D1C1D"/>
    <w:rsid w:val="003D1F44"/>
    <w:rsid w:val="003D207E"/>
    <w:rsid w:val="003D22CA"/>
    <w:rsid w:val="003D239B"/>
    <w:rsid w:val="003D23E8"/>
    <w:rsid w:val="003D2442"/>
    <w:rsid w:val="003D245F"/>
    <w:rsid w:val="003D249F"/>
    <w:rsid w:val="003D26F6"/>
    <w:rsid w:val="003D2753"/>
    <w:rsid w:val="003D27DB"/>
    <w:rsid w:val="003D2922"/>
    <w:rsid w:val="003D29C1"/>
    <w:rsid w:val="003D2B89"/>
    <w:rsid w:val="003D2BEC"/>
    <w:rsid w:val="003D2C0F"/>
    <w:rsid w:val="003D2C7A"/>
    <w:rsid w:val="003D30C7"/>
    <w:rsid w:val="003D31C6"/>
    <w:rsid w:val="003D33DC"/>
    <w:rsid w:val="003D33FE"/>
    <w:rsid w:val="003D3405"/>
    <w:rsid w:val="003D35A0"/>
    <w:rsid w:val="003D3AA3"/>
    <w:rsid w:val="003D3AF0"/>
    <w:rsid w:val="003D3CEE"/>
    <w:rsid w:val="003D3D66"/>
    <w:rsid w:val="003D3F68"/>
    <w:rsid w:val="003D4266"/>
    <w:rsid w:val="003D4702"/>
    <w:rsid w:val="003D47DF"/>
    <w:rsid w:val="003D4B4B"/>
    <w:rsid w:val="003D4CB2"/>
    <w:rsid w:val="003D4F69"/>
    <w:rsid w:val="003D545C"/>
    <w:rsid w:val="003D57D0"/>
    <w:rsid w:val="003D5B73"/>
    <w:rsid w:val="003D5D7E"/>
    <w:rsid w:val="003D5EEB"/>
    <w:rsid w:val="003D5FCB"/>
    <w:rsid w:val="003D608E"/>
    <w:rsid w:val="003D60E8"/>
    <w:rsid w:val="003D6293"/>
    <w:rsid w:val="003D637D"/>
    <w:rsid w:val="003D651A"/>
    <w:rsid w:val="003D66B2"/>
    <w:rsid w:val="003D68B4"/>
    <w:rsid w:val="003D6CD4"/>
    <w:rsid w:val="003D6DE5"/>
    <w:rsid w:val="003D6E09"/>
    <w:rsid w:val="003D6E13"/>
    <w:rsid w:val="003D6F1C"/>
    <w:rsid w:val="003D6FF0"/>
    <w:rsid w:val="003D706B"/>
    <w:rsid w:val="003D716A"/>
    <w:rsid w:val="003D71B1"/>
    <w:rsid w:val="003D73B4"/>
    <w:rsid w:val="003D7467"/>
    <w:rsid w:val="003D7498"/>
    <w:rsid w:val="003D75AE"/>
    <w:rsid w:val="003D7849"/>
    <w:rsid w:val="003D78A8"/>
    <w:rsid w:val="003D78AB"/>
    <w:rsid w:val="003D7977"/>
    <w:rsid w:val="003D7A34"/>
    <w:rsid w:val="003D7A4F"/>
    <w:rsid w:val="003D7F52"/>
    <w:rsid w:val="003D7FEF"/>
    <w:rsid w:val="003E0336"/>
    <w:rsid w:val="003E0787"/>
    <w:rsid w:val="003E07A7"/>
    <w:rsid w:val="003E0CFB"/>
    <w:rsid w:val="003E0D17"/>
    <w:rsid w:val="003E0DC7"/>
    <w:rsid w:val="003E0E53"/>
    <w:rsid w:val="003E127D"/>
    <w:rsid w:val="003E1635"/>
    <w:rsid w:val="003E166D"/>
    <w:rsid w:val="003E19B7"/>
    <w:rsid w:val="003E1B24"/>
    <w:rsid w:val="003E1E9A"/>
    <w:rsid w:val="003E1FD0"/>
    <w:rsid w:val="003E2141"/>
    <w:rsid w:val="003E2164"/>
    <w:rsid w:val="003E235B"/>
    <w:rsid w:val="003E23B2"/>
    <w:rsid w:val="003E265D"/>
    <w:rsid w:val="003E268E"/>
    <w:rsid w:val="003E2BEB"/>
    <w:rsid w:val="003E2D57"/>
    <w:rsid w:val="003E2D7B"/>
    <w:rsid w:val="003E2DAA"/>
    <w:rsid w:val="003E2E21"/>
    <w:rsid w:val="003E2E9D"/>
    <w:rsid w:val="003E3219"/>
    <w:rsid w:val="003E3416"/>
    <w:rsid w:val="003E346D"/>
    <w:rsid w:val="003E3672"/>
    <w:rsid w:val="003E3745"/>
    <w:rsid w:val="003E3B35"/>
    <w:rsid w:val="003E3BF0"/>
    <w:rsid w:val="003E3C51"/>
    <w:rsid w:val="003E3C5B"/>
    <w:rsid w:val="003E41D0"/>
    <w:rsid w:val="003E43D6"/>
    <w:rsid w:val="003E46B3"/>
    <w:rsid w:val="003E49B6"/>
    <w:rsid w:val="003E4D29"/>
    <w:rsid w:val="003E52E3"/>
    <w:rsid w:val="003E566E"/>
    <w:rsid w:val="003E587A"/>
    <w:rsid w:val="003E5995"/>
    <w:rsid w:val="003E5C16"/>
    <w:rsid w:val="003E5D2A"/>
    <w:rsid w:val="003E61B9"/>
    <w:rsid w:val="003E62CB"/>
    <w:rsid w:val="003E6375"/>
    <w:rsid w:val="003E65EB"/>
    <w:rsid w:val="003E6645"/>
    <w:rsid w:val="003E689C"/>
    <w:rsid w:val="003E6C56"/>
    <w:rsid w:val="003E6CF6"/>
    <w:rsid w:val="003E6D25"/>
    <w:rsid w:val="003E7236"/>
    <w:rsid w:val="003E79B4"/>
    <w:rsid w:val="003E7DB2"/>
    <w:rsid w:val="003E7EBB"/>
    <w:rsid w:val="003E7EF8"/>
    <w:rsid w:val="003E7F88"/>
    <w:rsid w:val="003F0562"/>
    <w:rsid w:val="003F067F"/>
    <w:rsid w:val="003F094E"/>
    <w:rsid w:val="003F0A0B"/>
    <w:rsid w:val="003F0D2D"/>
    <w:rsid w:val="003F0F23"/>
    <w:rsid w:val="003F1011"/>
    <w:rsid w:val="003F12E0"/>
    <w:rsid w:val="003F13F8"/>
    <w:rsid w:val="003F1413"/>
    <w:rsid w:val="003F1446"/>
    <w:rsid w:val="003F145D"/>
    <w:rsid w:val="003F1646"/>
    <w:rsid w:val="003F17E3"/>
    <w:rsid w:val="003F1E21"/>
    <w:rsid w:val="003F1FFE"/>
    <w:rsid w:val="003F21B3"/>
    <w:rsid w:val="003F2237"/>
    <w:rsid w:val="003F2435"/>
    <w:rsid w:val="003F250E"/>
    <w:rsid w:val="003F2518"/>
    <w:rsid w:val="003F252A"/>
    <w:rsid w:val="003F2555"/>
    <w:rsid w:val="003F2750"/>
    <w:rsid w:val="003F2810"/>
    <w:rsid w:val="003F2850"/>
    <w:rsid w:val="003F2948"/>
    <w:rsid w:val="003F295F"/>
    <w:rsid w:val="003F2A37"/>
    <w:rsid w:val="003F2C5C"/>
    <w:rsid w:val="003F32BF"/>
    <w:rsid w:val="003F35E6"/>
    <w:rsid w:val="003F3DC1"/>
    <w:rsid w:val="003F3E0E"/>
    <w:rsid w:val="003F3ED8"/>
    <w:rsid w:val="003F402E"/>
    <w:rsid w:val="003F41C6"/>
    <w:rsid w:val="003F4258"/>
    <w:rsid w:val="003F427E"/>
    <w:rsid w:val="003F4371"/>
    <w:rsid w:val="003F43F1"/>
    <w:rsid w:val="003F4466"/>
    <w:rsid w:val="003F4686"/>
    <w:rsid w:val="003F47FF"/>
    <w:rsid w:val="003F497D"/>
    <w:rsid w:val="003F4B8E"/>
    <w:rsid w:val="003F4BCD"/>
    <w:rsid w:val="003F4C46"/>
    <w:rsid w:val="003F4F30"/>
    <w:rsid w:val="003F50E8"/>
    <w:rsid w:val="003F52D5"/>
    <w:rsid w:val="003F5545"/>
    <w:rsid w:val="003F5777"/>
    <w:rsid w:val="003F58B7"/>
    <w:rsid w:val="003F593D"/>
    <w:rsid w:val="003F5B17"/>
    <w:rsid w:val="003F5D49"/>
    <w:rsid w:val="003F5DEB"/>
    <w:rsid w:val="003F5F57"/>
    <w:rsid w:val="003F6410"/>
    <w:rsid w:val="003F673C"/>
    <w:rsid w:val="003F6A26"/>
    <w:rsid w:val="003F6D1E"/>
    <w:rsid w:val="003F6F4E"/>
    <w:rsid w:val="003F7010"/>
    <w:rsid w:val="003F7075"/>
    <w:rsid w:val="003F7538"/>
    <w:rsid w:val="003F7629"/>
    <w:rsid w:val="003F79DD"/>
    <w:rsid w:val="003F7CF7"/>
    <w:rsid w:val="003F7E8A"/>
    <w:rsid w:val="00400162"/>
    <w:rsid w:val="004004E0"/>
    <w:rsid w:val="00400582"/>
    <w:rsid w:val="00400661"/>
    <w:rsid w:val="00400670"/>
    <w:rsid w:val="00400800"/>
    <w:rsid w:val="00400950"/>
    <w:rsid w:val="00400B9E"/>
    <w:rsid w:val="00400D76"/>
    <w:rsid w:val="00400EDC"/>
    <w:rsid w:val="0040117B"/>
    <w:rsid w:val="00401390"/>
    <w:rsid w:val="00401447"/>
    <w:rsid w:val="004015D5"/>
    <w:rsid w:val="0040189B"/>
    <w:rsid w:val="004018E9"/>
    <w:rsid w:val="004019AC"/>
    <w:rsid w:val="00401B25"/>
    <w:rsid w:val="00401E16"/>
    <w:rsid w:val="00401ECB"/>
    <w:rsid w:val="00401F6F"/>
    <w:rsid w:val="004021BD"/>
    <w:rsid w:val="00402419"/>
    <w:rsid w:val="00402556"/>
    <w:rsid w:val="00402B04"/>
    <w:rsid w:val="00402EDA"/>
    <w:rsid w:val="00402F47"/>
    <w:rsid w:val="00402FC2"/>
    <w:rsid w:val="00403588"/>
    <w:rsid w:val="0040382A"/>
    <w:rsid w:val="004038DE"/>
    <w:rsid w:val="00403924"/>
    <w:rsid w:val="00403A19"/>
    <w:rsid w:val="00403A7E"/>
    <w:rsid w:val="00403D19"/>
    <w:rsid w:val="00403FDB"/>
    <w:rsid w:val="004045DA"/>
    <w:rsid w:val="00404639"/>
    <w:rsid w:val="00404779"/>
    <w:rsid w:val="0040490E"/>
    <w:rsid w:val="0040492F"/>
    <w:rsid w:val="00404948"/>
    <w:rsid w:val="00404A9B"/>
    <w:rsid w:val="00404E13"/>
    <w:rsid w:val="00404F8C"/>
    <w:rsid w:val="00404F8F"/>
    <w:rsid w:val="004052BC"/>
    <w:rsid w:val="00405520"/>
    <w:rsid w:val="0040556B"/>
    <w:rsid w:val="00405612"/>
    <w:rsid w:val="004056EE"/>
    <w:rsid w:val="00405722"/>
    <w:rsid w:val="0040583B"/>
    <w:rsid w:val="00405A3E"/>
    <w:rsid w:val="00405A6C"/>
    <w:rsid w:val="00405DB8"/>
    <w:rsid w:val="00405E43"/>
    <w:rsid w:val="00405F7A"/>
    <w:rsid w:val="00406001"/>
    <w:rsid w:val="004062B7"/>
    <w:rsid w:val="00406373"/>
    <w:rsid w:val="004063FD"/>
    <w:rsid w:val="0040649F"/>
    <w:rsid w:val="0040680A"/>
    <w:rsid w:val="00406881"/>
    <w:rsid w:val="00406B45"/>
    <w:rsid w:val="00406BC0"/>
    <w:rsid w:val="00406D64"/>
    <w:rsid w:val="00406EF7"/>
    <w:rsid w:val="004071B8"/>
    <w:rsid w:val="0040742E"/>
    <w:rsid w:val="004076C6"/>
    <w:rsid w:val="00407772"/>
    <w:rsid w:val="00407BCE"/>
    <w:rsid w:val="00407C47"/>
    <w:rsid w:val="00407E8D"/>
    <w:rsid w:val="00410241"/>
    <w:rsid w:val="004105A9"/>
    <w:rsid w:val="004107A6"/>
    <w:rsid w:val="004109C2"/>
    <w:rsid w:val="00410A5D"/>
    <w:rsid w:val="00410A6D"/>
    <w:rsid w:val="00410C08"/>
    <w:rsid w:val="00410D68"/>
    <w:rsid w:val="00410E63"/>
    <w:rsid w:val="00410ECA"/>
    <w:rsid w:val="00410F2D"/>
    <w:rsid w:val="00410FB4"/>
    <w:rsid w:val="0041125F"/>
    <w:rsid w:val="004112A4"/>
    <w:rsid w:val="00411358"/>
    <w:rsid w:val="0041138A"/>
    <w:rsid w:val="0041147F"/>
    <w:rsid w:val="00411590"/>
    <w:rsid w:val="00411A4D"/>
    <w:rsid w:val="004120DF"/>
    <w:rsid w:val="00412437"/>
    <w:rsid w:val="00412445"/>
    <w:rsid w:val="004125A8"/>
    <w:rsid w:val="00412AFD"/>
    <w:rsid w:val="00412C1E"/>
    <w:rsid w:val="00412F6C"/>
    <w:rsid w:val="004133E0"/>
    <w:rsid w:val="004135E4"/>
    <w:rsid w:val="004137F4"/>
    <w:rsid w:val="0041396F"/>
    <w:rsid w:val="00413B4E"/>
    <w:rsid w:val="00413BF4"/>
    <w:rsid w:val="00413C5E"/>
    <w:rsid w:val="00413E54"/>
    <w:rsid w:val="00413F2F"/>
    <w:rsid w:val="00414054"/>
    <w:rsid w:val="0041431C"/>
    <w:rsid w:val="0041452F"/>
    <w:rsid w:val="0041454C"/>
    <w:rsid w:val="00414930"/>
    <w:rsid w:val="0041545B"/>
    <w:rsid w:val="00415580"/>
    <w:rsid w:val="00415645"/>
    <w:rsid w:val="00415664"/>
    <w:rsid w:val="004156F2"/>
    <w:rsid w:val="00415905"/>
    <w:rsid w:val="00415C9D"/>
    <w:rsid w:val="00415F69"/>
    <w:rsid w:val="004160DD"/>
    <w:rsid w:val="0041621C"/>
    <w:rsid w:val="0041660C"/>
    <w:rsid w:val="0041687F"/>
    <w:rsid w:val="00416D8B"/>
    <w:rsid w:val="00416E29"/>
    <w:rsid w:val="00416EC7"/>
    <w:rsid w:val="00417089"/>
    <w:rsid w:val="004171F2"/>
    <w:rsid w:val="004173B4"/>
    <w:rsid w:val="004173DD"/>
    <w:rsid w:val="00417482"/>
    <w:rsid w:val="00417723"/>
    <w:rsid w:val="00417754"/>
    <w:rsid w:val="0041795F"/>
    <w:rsid w:val="00417BF4"/>
    <w:rsid w:val="00417D39"/>
    <w:rsid w:val="00417FEA"/>
    <w:rsid w:val="00420297"/>
    <w:rsid w:val="00420438"/>
    <w:rsid w:val="004204FC"/>
    <w:rsid w:val="004208B0"/>
    <w:rsid w:val="004209C0"/>
    <w:rsid w:val="004209C1"/>
    <w:rsid w:val="00420EFF"/>
    <w:rsid w:val="00420F16"/>
    <w:rsid w:val="00421069"/>
    <w:rsid w:val="004210E9"/>
    <w:rsid w:val="004211A5"/>
    <w:rsid w:val="0042122B"/>
    <w:rsid w:val="00421366"/>
    <w:rsid w:val="0042148B"/>
    <w:rsid w:val="00421C63"/>
    <w:rsid w:val="00421C98"/>
    <w:rsid w:val="00421D76"/>
    <w:rsid w:val="00421E3E"/>
    <w:rsid w:val="004221DF"/>
    <w:rsid w:val="004223D4"/>
    <w:rsid w:val="004224C1"/>
    <w:rsid w:val="0042251B"/>
    <w:rsid w:val="00422621"/>
    <w:rsid w:val="00422642"/>
    <w:rsid w:val="00422813"/>
    <w:rsid w:val="00422947"/>
    <w:rsid w:val="00422A38"/>
    <w:rsid w:val="00422C90"/>
    <w:rsid w:val="00422EF5"/>
    <w:rsid w:val="00422F0D"/>
    <w:rsid w:val="00422F6B"/>
    <w:rsid w:val="00422FB9"/>
    <w:rsid w:val="00422FD0"/>
    <w:rsid w:val="00423000"/>
    <w:rsid w:val="00423026"/>
    <w:rsid w:val="00423084"/>
    <w:rsid w:val="004232A3"/>
    <w:rsid w:val="004233BF"/>
    <w:rsid w:val="00423681"/>
    <w:rsid w:val="004236D7"/>
    <w:rsid w:val="0042379F"/>
    <w:rsid w:val="00423A23"/>
    <w:rsid w:val="00423D98"/>
    <w:rsid w:val="00423DD3"/>
    <w:rsid w:val="00424015"/>
    <w:rsid w:val="0042417B"/>
    <w:rsid w:val="00424943"/>
    <w:rsid w:val="004249E3"/>
    <w:rsid w:val="00424A3F"/>
    <w:rsid w:val="00424A54"/>
    <w:rsid w:val="0042502A"/>
    <w:rsid w:val="00425394"/>
    <w:rsid w:val="004254FA"/>
    <w:rsid w:val="004255E7"/>
    <w:rsid w:val="004255F9"/>
    <w:rsid w:val="00425727"/>
    <w:rsid w:val="00425752"/>
    <w:rsid w:val="00425E27"/>
    <w:rsid w:val="00426283"/>
    <w:rsid w:val="0042667B"/>
    <w:rsid w:val="00426DF2"/>
    <w:rsid w:val="004271C1"/>
    <w:rsid w:val="004273BE"/>
    <w:rsid w:val="00427451"/>
    <w:rsid w:val="0042757E"/>
    <w:rsid w:val="004275D7"/>
    <w:rsid w:val="004277A7"/>
    <w:rsid w:val="00427935"/>
    <w:rsid w:val="004279BD"/>
    <w:rsid w:val="00427AF6"/>
    <w:rsid w:val="00427D4B"/>
    <w:rsid w:val="0043001B"/>
    <w:rsid w:val="004300D7"/>
    <w:rsid w:val="00430124"/>
    <w:rsid w:val="00430139"/>
    <w:rsid w:val="004301F0"/>
    <w:rsid w:val="004306BC"/>
    <w:rsid w:val="0043083B"/>
    <w:rsid w:val="00430B87"/>
    <w:rsid w:val="00430D51"/>
    <w:rsid w:val="00430E58"/>
    <w:rsid w:val="0043122A"/>
    <w:rsid w:val="004313D7"/>
    <w:rsid w:val="004314A0"/>
    <w:rsid w:val="004314C8"/>
    <w:rsid w:val="004314E9"/>
    <w:rsid w:val="00431BD6"/>
    <w:rsid w:val="00431C8C"/>
    <w:rsid w:val="00431DF0"/>
    <w:rsid w:val="00431EA5"/>
    <w:rsid w:val="00432125"/>
    <w:rsid w:val="004322CD"/>
    <w:rsid w:val="00432315"/>
    <w:rsid w:val="00432401"/>
    <w:rsid w:val="00432479"/>
    <w:rsid w:val="0043298B"/>
    <w:rsid w:val="004329E3"/>
    <w:rsid w:val="004331CA"/>
    <w:rsid w:val="00433273"/>
    <w:rsid w:val="004334D6"/>
    <w:rsid w:val="0043353F"/>
    <w:rsid w:val="00433680"/>
    <w:rsid w:val="004339C3"/>
    <w:rsid w:val="00433A7B"/>
    <w:rsid w:val="00433E85"/>
    <w:rsid w:val="0043427D"/>
    <w:rsid w:val="004345BC"/>
    <w:rsid w:val="004346CB"/>
    <w:rsid w:val="00434C51"/>
    <w:rsid w:val="00434EF6"/>
    <w:rsid w:val="0043509F"/>
    <w:rsid w:val="00435159"/>
    <w:rsid w:val="004353CD"/>
    <w:rsid w:val="00435502"/>
    <w:rsid w:val="00435519"/>
    <w:rsid w:val="0043562D"/>
    <w:rsid w:val="0043578C"/>
    <w:rsid w:val="0043582F"/>
    <w:rsid w:val="004359B9"/>
    <w:rsid w:val="00435A92"/>
    <w:rsid w:val="00435B5E"/>
    <w:rsid w:val="00435BD1"/>
    <w:rsid w:val="00435E0D"/>
    <w:rsid w:val="00435EF9"/>
    <w:rsid w:val="00436077"/>
    <w:rsid w:val="004361B8"/>
    <w:rsid w:val="004362B0"/>
    <w:rsid w:val="00436A5A"/>
    <w:rsid w:val="00436CB2"/>
    <w:rsid w:val="0043700D"/>
    <w:rsid w:val="0043704B"/>
    <w:rsid w:val="0043714A"/>
    <w:rsid w:val="00437544"/>
    <w:rsid w:val="00437658"/>
    <w:rsid w:val="004377EF"/>
    <w:rsid w:val="00437CEC"/>
    <w:rsid w:val="00437D13"/>
    <w:rsid w:val="00437F11"/>
    <w:rsid w:val="004400B9"/>
    <w:rsid w:val="00440211"/>
    <w:rsid w:val="0044029E"/>
    <w:rsid w:val="00440A79"/>
    <w:rsid w:val="00440B93"/>
    <w:rsid w:val="00440C75"/>
    <w:rsid w:val="00440C9E"/>
    <w:rsid w:val="00440CDB"/>
    <w:rsid w:val="00441166"/>
    <w:rsid w:val="004412F5"/>
    <w:rsid w:val="0044144A"/>
    <w:rsid w:val="004415BA"/>
    <w:rsid w:val="004415CE"/>
    <w:rsid w:val="00441670"/>
    <w:rsid w:val="00441DCF"/>
    <w:rsid w:val="00442005"/>
    <w:rsid w:val="004420BF"/>
    <w:rsid w:val="00442597"/>
    <w:rsid w:val="0044260A"/>
    <w:rsid w:val="004429AC"/>
    <w:rsid w:val="004429EE"/>
    <w:rsid w:val="00442A6F"/>
    <w:rsid w:val="00442AE5"/>
    <w:rsid w:val="00442BD7"/>
    <w:rsid w:val="00442C8D"/>
    <w:rsid w:val="00442E32"/>
    <w:rsid w:val="00442F57"/>
    <w:rsid w:val="0044315D"/>
    <w:rsid w:val="004433DF"/>
    <w:rsid w:val="0044351B"/>
    <w:rsid w:val="0044354A"/>
    <w:rsid w:val="00443AF7"/>
    <w:rsid w:val="00443B89"/>
    <w:rsid w:val="00443BD5"/>
    <w:rsid w:val="00443D87"/>
    <w:rsid w:val="00444006"/>
    <w:rsid w:val="00444037"/>
    <w:rsid w:val="00444066"/>
    <w:rsid w:val="0044424F"/>
    <w:rsid w:val="00444282"/>
    <w:rsid w:val="00444387"/>
    <w:rsid w:val="0044441C"/>
    <w:rsid w:val="004445D0"/>
    <w:rsid w:val="004445D7"/>
    <w:rsid w:val="0044471A"/>
    <w:rsid w:val="00444C45"/>
    <w:rsid w:val="00444CBE"/>
    <w:rsid w:val="00444DDC"/>
    <w:rsid w:val="00444E84"/>
    <w:rsid w:val="00444FAE"/>
    <w:rsid w:val="00445034"/>
    <w:rsid w:val="00445170"/>
    <w:rsid w:val="0044582C"/>
    <w:rsid w:val="004458C5"/>
    <w:rsid w:val="00445D40"/>
    <w:rsid w:val="004462A1"/>
    <w:rsid w:val="00446580"/>
    <w:rsid w:val="00446690"/>
    <w:rsid w:val="00446744"/>
    <w:rsid w:val="00446EA5"/>
    <w:rsid w:val="004471D2"/>
    <w:rsid w:val="00447293"/>
    <w:rsid w:val="00447314"/>
    <w:rsid w:val="0044736A"/>
    <w:rsid w:val="00447A43"/>
    <w:rsid w:val="00447AA3"/>
    <w:rsid w:val="00447B4F"/>
    <w:rsid w:val="00447D3D"/>
    <w:rsid w:val="00447DFA"/>
    <w:rsid w:val="00450038"/>
    <w:rsid w:val="00450259"/>
    <w:rsid w:val="00450498"/>
    <w:rsid w:val="00450B2C"/>
    <w:rsid w:val="00450DD9"/>
    <w:rsid w:val="00450EF9"/>
    <w:rsid w:val="0045103D"/>
    <w:rsid w:val="00451174"/>
    <w:rsid w:val="00451188"/>
    <w:rsid w:val="004511F1"/>
    <w:rsid w:val="0045155D"/>
    <w:rsid w:val="004515EF"/>
    <w:rsid w:val="0045197F"/>
    <w:rsid w:val="00451D5E"/>
    <w:rsid w:val="00451FBA"/>
    <w:rsid w:val="00452109"/>
    <w:rsid w:val="0045217B"/>
    <w:rsid w:val="00452271"/>
    <w:rsid w:val="004522B3"/>
    <w:rsid w:val="004522D6"/>
    <w:rsid w:val="004523C8"/>
    <w:rsid w:val="00452454"/>
    <w:rsid w:val="004524AF"/>
    <w:rsid w:val="0045254E"/>
    <w:rsid w:val="004526AD"/>
    <w:rsid w:val="004528A1"/>
    <w:rsid w:val="00452BBA"/>
    <w:rsid w:val="00452CE0"/>
    <w:rsid w:val="00452DAF"/>
    <w:rsid w:val="00452E6F"/>
    <w:rsid w:val="00453569"/>
    <w:rsid w:val="00453596"/>
    <w:rsid w:val="00453747"/>
    <w:rsid w:val="004538C6"/>
    <w:rsid w:val="00453A01"/>
    <w:rsid w:val="00453C02"/>
    <w:rsid w:val="00453D1C"/>
    <w:rsid w:val="00453E4E"/>
    <w:rsid w:val="00454098"/>
    <w:rsid w:val="004540EB"/>
    <w:rsid w:val="0045412B"/>
    <w:rsid w:val="004542AF"/>
    <w:rsid w:val="00454372"/>
    <w:rsid w:val="004543AF"/>
    <w:rsid w:val="004543DE"/>
    <w:rsid w:val="00454484"/>
    <w:rsid w:val="00454574"/>
    <w:rsid w:val="004547D3"/>
    <w:rsid w:val="00454B84"/>
    <w:rsid w:val="00454BD6"/>
    <w:rsid w:val="00454CD3"/>
    <w:rsid w:val="00454D0F"/>
    <w:rsid w:val="00454E7D"/>
    <w:rsid w:val="00455086"/>
    <w:rsid w:val="004555E8"/>
    <w:rsid w:val="0045571B"/>
    <w:rsid w:val="00455818"/>
    <w:rsid w:val="0045599A"/>
    <w:rsid w:val="00455A8A"/>
    <w:rsid w:val="00455ACF"/>
    <w:rsid w:val="00455B61"/>
    <w:rsid w:val="00455CBF"/>
    <w:rsid w:val="00455CFC"/>
    <w:rsid w:val="0045602A"/>
    <w:rsid w:val="00456055"/>
    <w:rsid w:val="004562CA"/>
    <w:rsid w:val="00456531"/>
    <w:rsid w:val="0045677C"/>
    <w:rsid w:val="00456A6C"/>
    <w:rsid w:val="00456A9C"/>
    <w:rsid w:val="00456B82"/>
    <w:rsid w:val="00456E5A"/>
    <w:rsid w:val="00456F77"/>
    <w:rsid w:val="0045733D"/>
    <w:rsid w:val="004574A0"/>
    <w:rsid w:val="004574F8"/>
    <w:rsid w:val="00457562"/>
    <w:rsid w:val="004575C9"/>
    <w:rsid w:val="004575F0"/>
    <w:rsid w:val="004576C2"/>
    <w:rsid w:val="004577CD"/>
    <w:rsid w:val="00457848"/>
    <w:rsid w:val="00457E9C"/>
    <w:rsid w:val="00457FE2"/>
    <w:rsid w:val="00460102"/>
    <w:rsid w:val="00460281"/>
    <w:rsid w:val="00460298"/>
    <w:rsid w:val="004602C1"/>
    <w:rsid w:val="00460A34"/>
    <w:rsid w:val="00460B75"/>
    <w:rsid w:val="00461289"/>
    <w:rsid w:val="004619AE"/>
    <w:rsid w:val="00461B3D"/>
    <w:rsid w:val="00461C2B"/>
    <w:rsid w:val="00461C7D"/>
    <w:rsid w:val="00461CE4"/>
    <w:rsid w:val="004620F4"/>
    <w:rsid w:val="004622C2"/>
    <w:rsid w:val="00462322"/>
    <w:rsid w:val="0046233B"/>
    <w:rsid w:val="00462425"/>
    <w:rsid w:val="004625C8"/>
    <w:rsid w:val="00462736"/>
    <w:rsid w:val="00462A56"/>
    <w:rsid w:val="00462D09"/>
    <w:rsid w:val="00462D93"/>
    <w:rsid w:val="00463015"/>
    <w:rsid w:val="00463182"/>
    <w:rsid w:val="004631D8"/>
    <w:rsid w:val="004632B6"/>
    <w:rsid w:val="004632D8"/>
    <w:rsid w:val="00463469"/>
    <w:rsid w:val="0046388D"/>
    <w:rsid w:val="00463B37"/>
    <w:rsid w:val="00463F83"/>
    <w:rsid w:val="0046423D"/>
    <w:rsid w:val="004642FD"/>
    <w:rsid w:val="004644C9"/>
    <w:rsid w:val="004647AD"/>
    <w:rsid w:val="004649D7"/>
    <w:rsid w:val="00464B7B"/>
    <w:rsid w:val="00464BA6"/>
    <w:rsid w:val="00464C9A"/>
    <w:rsid w:val="00464EC8"/>
    <w:rsid w:val="00465048"/>
    <w:rsid w:val="00465219"/>
    <w:rsid w:val="004652EE"/>
    <w:rsid w:val="0046534B"/>
    <w:rsid w:val="0046536E"/>
    <w:rsid w:val="004653BD"/>
    <w:rsid w:val="004654B1"/>
    <w:rsid w:val="00465530"/>
    <w:rsid w:val="00465583"/>
    <w:rsid w:val="00465895"/>
    <w:rsid w:val="00465B7E"/>
    <w:rsid w:val="00465C28"/>
    <w:rsid w:val="00465C94"/>
    <w:rsid w:val="00465CC6"/>
    <w:rsid w:val="00465D02"/>
    <w:rsid w:val="00465E30"/>
    <w:rsid w:val="00465E76"/>
    <w:rsid w:val="00465EA8"/>
    <w:rsid w:val="00465FA6"/>
    <w:rsid w:val="00465FE3"/>
    <w:rsid w:val="0046612E"/>
    <w:rsid w:val="004662BA"/>
    <w:rsid w:val="0046659D"/>
    <w:rsid w:val="004665DB"/>
    <w:rsid w:val="004669E0"/>
    <w:rsid w:val="004671FE"/>
    <w:rsid w:val="0046721E"/>
    <w:rsid w:val="004672AD"/>
    <w:rsid w:val="004672C8"/>
    <w:rsid w:val="0046795D"/>
    <w:rsid w:val="00467B1B"/>
    <w:rsid w:val="00467DEA"/>
    <w:rsid w:val="00467FF2"/>
    <w:rsid w:val="00470178"/>
    <w:rsid w:val="00470384"/>
    <w:rsid w:val="004704B2"/>
    <w:rsid w:val="004705C3"/>
    <w:rsid w:val="00470625"/>
    <w:rsid w:val="0047077A"/>
    <w:rsid w:val="00470FDA"/>
    <w:rsid w:val="004710C0"/>
    <w:rsid w:val="0047129F"/>
    <w:rsid w:val="0047150E"/>
    <w:rsid w:val="00471706"/>
    <w:rsid w:val="00471709"/>
    <w:rsid w:val="00471757"/>
    <w:rsid w:val="00471BF5"/>
    <w:rsid w:val="00471C24"/>
    <w:rsid w:val="00471DE4"/>
    <w:rsid w:val="00472353"/>
    <w:rsid w:val="00472687"/>
    <w:rsid w:val="00472710"/>
    <w:rsid w:val="00472D1A"/>
    <w:rsid w:val="00472FF4"/>
    <w:rsid w:val="004731D9"/>
    <w:rsid w:val="004732A7"/>
    <w:rsid w:val="0047337D"/>
    <w:rsid w:val="00473440"/>
    <w:rsid w:val="0047355D"/>
    <w:rsid w:val="004735C0"/>
    <w:rsid w:val="00473683"/>
    <w:rsid w:val="004737CD"/>
    <w:rsid w:val="0047388C"/>
    <w:rsid w:val="004739F8"/>
    <w:rsid w:val="00473A28"/>
    <w:rsid w:val="00473A3C"/>
    <w:rsid w:val="00473FA6"/>
    <w:rsid w:val="00473FE6"/>
    <w:rsid w:val="004740F3"/>
    <w:rsid w:val="0047430C"/>
    <w:rsid w:val="00474990"/>
    <w:rsid w:val="00474A5F"/>
    <w:rsid w:val="00474CDF"/>
    <w:rsid w:val="00474F9C"/>
    <w:rsid w:val="004750FF"/>
    <w:rsid w:val="00475339"/>
    <w:rsid w:val="00475371"/>
    <w:rsid w:val="00475374"/>
    <w:rsid w:val="004754DF"/>
    <w:rsid w:val="004759B5"/>
    <w:rsid w:val="00475D3C"/>
    <w:rsid w:val="00475EBB"/>
    <w:rsid w:val="00475F7B"/>
    <w:rsid w:val="004760FA"/>
    <w:rsid w:val="004762C3"/>
    <w:rsid w:val="00476485"/>
    <w:rsid w:val="004765A7"/>
    <w:rsid w:val="00476960"/>
    <w:rsid w:val="00476AB2"/>
    <w:rsid w:val="00476E22"/>
    <w:rsid w:val="00476FBF"/>
    <w:rsid w:val="0047710B"/>
    <w:rsid w:val="004774BF"/>
    <w:rsid w:val="00477955"/>
    <w:rsid w:val="00477AEC"/>
    <w:rsid w:val="00477B8D"/>
    <w:rsid w:val="00477BE1"/>
    <w:rsid w:val="00477C6A"/>
    <w:rsid w:val="00477DE9"/>
    <w:rsid w:val="00477EB8"/>
    <w:rsid w:val="0048007F"/>
    <w:rsid w:val="00480123"/>
    <w:rsid w:val="0048066C"/>
    <w:rsid w:val="00480739"/>
    <w:rsid w:val="00480862"/>
    <w:rsid w:val="00480C29"/>
    <w:rsid w:val="00480F2D"/>
    <w:rsid w:val="00480F59"/>
    <w:rsid w:val="0048152E"/>
    <w:rsid w:val="004815E1"/>
    <w:rsid w:val="004815FD"/>
    <w:rsid w:val="00481A50"/>
    <w:rsid w:val="00481D3A"/>
    <w:rsid w:val="00482124"/>
    <w:rsid w:val="00482268"/>
    <w:rsid w:val="004825A9"/>
    <w:rsid w:val="0048260C"/>
    <w:rsid w:val="00482640"/>
    <w:rsid w:val="00482840"/>
    <w:rsid w:val="0048285F"/>
    <w:rsid w:val="00482C33"/>
    <w:rsid w:val="00482CE4"/>
    <w:rsid w:val="00483153"/>
    <w:rsid w:val="004831F9"/>
    <w:rsid w:val="00483367"/>
    <w:rsid w:val="004834AB"/>
    <w:rsid w:val="00483501"/>
    <w:rsid w:val="00483713"/>
    <w:rsid w:val="00483847"/>
    <w:rsid w:val="004838BB"/>
    <w:rsid w:val="00483933"/>
    <w:rsid w:val="00483BBB"/>
    <w:rsid w:val="00483BF4"/>
    <w:rsid w:val="00483C56"/>
    <w:rsid w:val="00483D30"/>
    <w:rsid w:val="00483F56"/>
    <w:rsid w:val="00484141"/>
    <w:rsid w:val="00484179"/>
    <w:rsid w:val="00484539"/>
    <w:rsid w:val="004846AF"/>
    <w:rsid w:val="00484F34"/>
    <w:rsid w:val="00484FB7"/>
    <w:rsid w:val="00485072"/>
    <w:rsid w:val="0048524B"/>
    <w:rsid w:val="00485278"/>
    <w:rsid w:val="00485312"/>
    <w:rsid w:val="004856C1"/>
    <w:rsid w:val="00485880"/>
    <w:rsid w:val="00485980"/>
    <w:rsid w:val="00485AD8"/>
    <w:rsid w:val="00485C83"/>
    <w:rsid w:val="00485DA3"/>
    <w:rsid w:val="00485E1B"/>
    <w:rsid w:val="00485FD2"/>
    <w:rsid w:val="00486111"/>
    <w:rsid w:val="0048616B"/>
    <w:rsid w:val="004864AA"/>
    <w:rsid w:val="00486BB5"/>
    <w:rsid w:val="00486C6B"/>
    <w:rsid w:val="00486CBF"/>
    <w:rsid w:val="0048701B"/>
    <w:rsid w:val="0048709C"/>
    <w:rsid w:val="0048723F"/>
    <w:rsid w:val="0048759B"/>
    <w:rsid w:val="0048763B"/>
    <w:rsid w:val="004877C5"/>
    <w:rsid w:val="004878D4"/>
    <w:rsid w:val="00487931"/>
    <w:rsid w:val="00487964"/>
    <w:rsid w:val="004879C4"/>
    <w:rsid w:val="00487A9C"/>
    <w:rsid w:val="00487B3D"/>
    <w:rsid w:val="00487E16"/>
    <w:rsid w:val="004900F5"/>
    <w:rsid w:val="00490114"/>
    <w:rsid w:val="00490544"/>
    <w:rsid w:val="004906A9"/>
    <w:rsid w:val="00490B30"/>
    <w:rsid w:val="004910B5"/>
    <w:rsid w:val="004912CC"/>
    <w:rsid w:val="004913EA"/>
    <w:rsid w:val="0049154F"/>
    <w:rsid w:val="0049160D"/>
    <w:rsid w:val="004919EE"/>
    <w:rsid w:val="004919F4"/>
    <w:rsid w:val="00491AEA"/>
    <w:rsid w:val="00491B6E"/>
    <w:rsid w:val="00491B8C"/>
    <w:rsid w:val="00491C98"/>
    <w:rsid w:val="00491E45"/>
    <w:rsid w:val="00492621"/>
    <w:rsid w:val="004928D7"/>
    <w:rsid w:val="00492986"/>
    <w:rsid w:val="00492B39"/>
    <w:rsid w:val="00492C4D"/>
    <w:rsid w:val="00492EF0"/>
    <w:rsid w:val="004930A3"/>
    <w:rsid w:val="004930A7"/>
    <w:rsid w:val="0049310D"/>
    <w:rsid w:val="00493124"/>
    <w:rsid w:val="00493377"/>
    <w:rsid w:val="0049343B"/>
    <w:rsid w:val="00493526"/>
    <w:rsid w:val="00493617"/>
    <w:rsid w:val="00493680"/>
    <w:rsid w:val="00493947"/>
    <w:rsid w:val="00493D46"/>
    <w:rsid w:val="00493FDA"/>
    <w:rsid w:val="00494386"/>
    <w:rsid w:val="00494441"/>
    <w:rsid w:val="004946C8"/>
    <w:rsid w:val="00494A84"/>
    <w:rsid w:val="00494F18"/>
    <w:rsid w:val="00495496"/>
    <w:rsid w:val="0049573A"/>
    <w:rsid w:val="0049588A"/>
    <w:rsid w:val="004959DE"/>
    <w:rsid w:val="00495A36"/>
    <w:rsid w:val="00495A65"/>
    <w:rsid w:val="00495C00"/>
    <w:rsid w:val="00495D9B"/>
    <w:rsid w:val="004960E3"/>
    <w:rsid w:val="004963C6"/>
    <w:rsid w:val="00496535"/>
    <w:rsid w:val="00496816"/>
    <w:rsid w:val="00496907"/>
    <w:rsid w:val="00496997"/>
    <w:rsid w:val="00496BCA"/>
    <w:rsid w:val="00496C45"/>
    <w:rsid w:val="00496E0F"/>
    <w:rsid w:val="00496E21"/>
    <w:rsid w:val="00496F82"/>
    <w:rsid w:val="00497028"/>
    <w:rsid w:val="00497145"/>
    <w:rsid w:val="00497391"/>
    <w:rsid w:val="0049754C"/>
    <w:rsid w:val="00497650"/>
    <w:rsid w:val="00497666"/>
    <w:rsid w:val="004978BA"/>
    <w:rsid w:val="00497C61"/>
    <w:rsid w:val="00497DEB"/>
    <w:rsid w:val="00497E09"/>
    <w:rsid w:val="004A00E0"/>
    <w:rsid w:val="004A0145"/>
    <w:rsid w:val="004A04C6"/>
    <w:rsid w:val="004A08A3"/>
    <w:rsid w:val="004A0A26"/>
    <w:rsid w:val="004A0C3A"/>
    <w:rsid w:val="004A0CA3"/>
    <w:rsid w:val="004A0E62"/>
    <w:rsid w:val="004A0F64"/>
    <w:rsid w:val="004A1028"/>
    <w:rsid w:val="004A10E2"/>
    <w:rsid w:val="004A1155"/>
    <w:rsid w:val="004A1253"/>
    <w:rsid w:val="004A12D4"/>
    <w:rsid w:val="004A19D5"/>
    <w:rsid w:val="004A19E1"/>
    <w:rsid w:val="004A1A66"/>
    <w:rsid w:val="004A1B15"/>
    <w:rsid w:val="004A1B1A"/>
    <w:rsid w:val="004A1C1C"/>
    <w:rsid w:val="004A1F1E"/>
    <w:rsid w:val="004A1F99"/>
    <w:rsid w:val="004A2365"/>
    <w:rsid w:val="004A247F"/>
    <w:rsid w:val="004A24BB"/>
    <w:rsid w:val="004A25F9"/>
    <w:rsid w:val="004A27E0"/>
    <w:rsid w:val="004A27F7"/>
    <w:rsid w:val="004A2910"/>
    <w:rsid w:val="004A2BA2"/>
    <w:rsid w:val="004A3233"/>
    <w:rsid w:val="004A36D4"/>
    <w:rsid w:val="004A39D6"/>
    <w:rsid w:val="004A39EA"/>
    <w:rsid w:val="004A3A18"/>
    <w:rsid w:val="004A3C35"/>
    <w:rsid w:val="004A3D62"/>
    <w:rsid w:val="004A3D76"/>
    <w:rsid w:val="004A40E9"/>
    <w:rsid w:val="004A42D1"/>
    <w:rsid w:val="004A4435"/>
    <w:rsid w:val="004A4533"/>
    <w:rsid w:val="004A47FC"/>
    <w:rsid w:val="004A4978"/>
    <w:rsid w:val="004A4D2E"/>
    <w:rsid w:val="004A4EEE"/>
    <w:rsid w:val="004A52A7"/>
    <w:rsid w:val="004A5598"/>
    <w:rsid w:val="004A55B2"/>
    <w:rsid w:val="004A55D3"/>
    <w:rsid w:val="004A5613"/>
    <w:rsid w:val="004A5641"/>
    <w:rsid w:val="004A59CA"/>
    <w:rsid w:val="004A5FF0"/>
    <w:rsid w:val="004A622E"/>
    <w:rsid w:val="004A626F"/>
    <w:rsid w:val="004A656B"/>
    <w:rsid w:val="004A6656"/>
    <w:rsid w:val="004A670B"/>
    <w:rsid w:val="004A6728"/>
    <w:rsid w:val="004A6965"/>
    <w:rsid w:val="004A6C79"/>
    <w:rsid w:val="004A713C"/>
    <w:rsid w:val="004A7148"/>
    <w:rsid w:val="004A731C"/>
    <w:rsid w:val="004A731D"/>
    <w:rsid w:val="004A747D"/>
    <w:rsid w:val="004A7510"/>
    <w:rsid w:val="004A776B"/>
    <w:rsid w:val="004A78EC"/>
    <w:rsid w:val="004A79CA"/>
    <w:rsid w:val="004A7D83"/>
    <w:rsid w:val="004A7E48"/>
    <w:rsid w:val="004A7F10"/>
    <w:rsid w:val="004A7F6B"/>
    <w:rsid w:val="004B0220"/>
    <w:rsid w:val="004B0457"/>
    <w:rsid w:val="004B0994"/>
    <w:rsid w:val="004B0CF1"/>
    <w:rsid w:val="004B0F24"/>
    <w:rsid w:val="004B13A6"/>
    <w:rsid w:val="004B1799"/>
    <w:rsid w:val="004B17AE"/>
    <w:rsid w:val="004B1C13"/>
    <w:rsid w:val="004B1C54"/>
    <w:rsid w:val="004B1E94"/>
    <w:rsid w:val="004B1F78"/>
    <w:rsid w:val="004B23D0"/>
    <w:rsid w:val="004B2687"/>
    <w:rsid w:val="004B2997"/>
    <w:rsid w:val="004B2DEB"/>
    <w:rsid w:val="004B2F3E"/>
    <w:rsid w:val="004B31C7"/>
    <w:rsid w:val="004B32E2"/>
    <w:rsid w:val="004B362C"/>
    <w:rsid w:val="004B368E"/>
    <w:rsid w:val="004B3845"/>
    <w:rsid w:val="004B39F4"/>
    <w:rsid w:val="004B3F2D"/>
    <w:rsid w:val="004B4039"/>
    <w:rsid w:val="004B4487"/>
    <w:rsid w:val="004B452C"/>
    <w:rsid w:val="004B4895"/>
    <w:rsid w:val="004B4C5B"/>
    <w:rsid w:val="004B4CD6"/>
    <w:rsid w:val="004B4FE4"/>
    <w:rsid w:val="004B50BA"/>
    <w:rsid w:val="004B513A"/>
    <w:rsid w:val="004B5152"/>
    <w:rsid w:val="004B52F9"/>
    <w:rsid w:val="004B550E"/>
    <w:rsid w:val="004B55E2"/>
    <w:rsid w:val="004B56CE"/>
    <w:rsid w:val="004B57FA"/>
    <w:rsid w:val="004B5CD6"/>
    <w:rsid w:val="004B612F"/>
    <w:rsid w:val="004B6246"/>
    <w:rsid w:val="004B6248"/>
    <w:rsid w:val="004B64D6"/>
    <w:rsid w:val="004B65F9"/>
    <w:rsid w:val="004B662E"/>
    <w:rsid w:val="004B66B0"/>
    <w:rsid w:val="004B6770"/>
    <w:rsid w:val="004B69AD"/>
    <w:rsid w:val="004B6C61"/>
    <w:rsid w:val="004B7170"/>
    <w:rsid w:val="004B71EB"/>
    <w:rsid w:val="004B71F8"/>
    <w:rsid w:val="004B7233"/>
    <w:rsid w:val="004B77BD"/>
    <w:rsid w:val="004B7882"/>
    <w:rsid w:val="004B7A87"/>
    <w:rsid w:val="004B7C2F"/>
    <w:rsid w:val="004B7D54"/>
    <w:rsid w:val="004B7FCF"/>
    <w:rsid w:val="004C0176"/>
    <w:rsid w:val="004C0241"/>
    <w:rsid w:val="004C0642"/>
    <w:rsid w:val="004C0759"/>
    <w:rsid w:val="004C0967"/>
    <w:rsid w:val="004C0CC5"/>
    <w:rsid w:val="004C0D54"/>
    <w:rsid w:val="004C0E48"/>
    <w:rsid w:val="004C13F0"/>
    <w:rsid w:val="004C15F3"/>
    <w:rsid w:val="004C232F"/>
    <w:rsid w:val="004C2451"/>
    <w:rsid w:val="004C247C"/>
    <w:rsid w:val="004C2721"/>
    <w:rsid w:val="004C2796"/>
    <w:rsid w:val="004C29C7"/>
    <w:rsid w:val="004C2BC8"/>
    <w:rsid w:val="004C2C00"/>
    <w:rsid w:val="004C2CCF"/>
    <w:rsid w:val="004C2D6D"/>
    <w:rsid w:val="004C2EBD"/>
    <w:rsid w:val="004C2F4A"/>
    <w:rsid w:val="004C305A"/>
    <w:rsid w:val="004C328B"/>
    <w:rsid w:val="004C3603"/>
    <w:rsid w:val="004C3668"/>
    <w:rsid w:val="004C3A05"/>
    <w:rsid w:val="004C3BF4"/>
    <w:rsid w:val="004C3C0F"/>
    <w:rsid w:val="004C3C26"/>
    <w:rsid w:val="004C3C7B"/>
    <w:rsid w:val="004C3E81"/>
    <w:rsid w:val="004C3E8F"/>
    <w:rsid w:val="004C3FD4"/>
    <w:rsid w:val="004C4282"/>
    <w:rsid w:val="004C44EB"/>
    <w:rsid w:val="004C45F5"/>
    <w:rsid w:val="004C46AE"/>
    <w:rsid w:val="004C46FE"/>
    <w:rsid w:val="004C471C"/>
    <w:rsid w:val="004C4780"/>
    <w:rsid w:val="004C4916"/>
    <w:rsid w:val="004C4BEB"/>
    <w:rsid w:val="004C4C41"/>
    <w:rsid w:val="004C50B3"/>
    <w:rsid w:val="004C5395"/>
    <w:rsid w:val="004C53B4"/>
    <w:rsid w:val="004C5BDA"/>
    <w:rsid w:val="004C5C56"/>
    <w:rsid w:val="004C5C7E"/>
    <w:rsid w:val="004C5D08"/>
    <w:rsid w:val="004C5EB5"/>
    <w:rsid w:val="004C5FC8"/>
    <w:rsid w:val="004C6144"/>
    <w:rsid w:val="004C6199"/>
    <w:rsid w:val="004C627A"/>
    <w:rsid w:val="004C6488"/>
    <w:rsid w:val="004C6533"/>
    <w:rsid w:val="004C66B9"/>
    <w:rsid w:val="004C67EC"/>
    <w:rsid w:val="004C67F0"/>
    <w:rsid w:val="004C68E4"/>
    <w:rsid w:val="004C6933"/>
    <w:rsid w:val="004C6BC3"/>
    <w:rsid w:val="004C6BED"/>
    <w:rsid w:val="004C6D5F"/>
    <w:rsid w:val="004C6D97"/>
    <w:rsid w:val="004C6EB6"/>
    <w:rsid w:val="004C6FD1"/>
    <w:rsid w:val="004C75BE"/>
    <w:rsid w:val="004C7699"/>
    <w:rsid w:val="004C7B3C"/>
    <w:rsid w:val="004C7B73"/>
    <w:rsid w:val="004C7FA3"/>
    <w:rsid w:val="004D0024"/>
    <w:rsid w:val="004D0141"/>
    <w:rsid w:val="004D09C4"/>
    <w:rsid w:val="004D09DD"/>
    <w:rsid w:val="004D0AD4"/>
    <w:rsid w:val="004D0C10"/>
    <w:rsid w:val="004D0D47"/>
    <w:rsid w:val="004D0D83"/>
    <w:rsid w:val="004D0E92"/>
    <w:rsid w:val="004D1064"/>
    <w:rsid w:val="004D1096"/>
    <w:rsid w:val="004D1171"/>
    <w:rsid w:val="004D11A7"/>
    <w:rsid w:val="004D1211"/>
    <w:rsid w:val="004D15ED"/>
    <w:rsid w:val="004D16C0"/>
    <w:rsid w:val="004D16CE"/>
    <w:rsid w:val="004D1726"/>
    <w:rsid w:val="004D1C7C"/>
    <w:rsid w:val="004D1CDB"/>
    <w:rsid w:val="004D1D5B"/>
    <w:rsid w:val="004D1EDD"/>
    <w:rsid w:val="004D1F53"/>
    <w:rsid w:val="004D22E6"/>
    <w:rsid w:val="004D255E"/>
    <w:rsid w:val="004D285F"/>
    <w:rsid w:val="004D2915"/>
    <w:rsid w:val="004D295D"/>
    <w:rsid w:val="004D2AF3"/>
    <w:rsid w:val="004D2C13"/>
    <w:rsid w:val="004D2C54"/>
    <w:rsid w:val="004D2FC8"/>
    <w:rsid w:val="004D30BB"/>
    <w:rsid w:val="004D3115"/>
    <w:rsid w:val="004D326E"/>
    <w:rsid w:val="004D36BB"/>
    <w:rsid w:val="004D3956"/>
    <w:rsid w:val="004D3962"/>
    <w:rsid w:val="004D3AB0"/>
    <w:rsid w:val="004D3B07"/>
    <w:rsid w:val="004D3C85"/>
    <w:rsid w:val="004D3C9B"/>
    <w:rsid w:val="004D3E06"/>
    <w:rsid w:val="004D3E2B"/>
    <w:rsid w:val="004D3FB2"/>
    <w:rsid w:val="004D4400"/>
    <w:rsid w:val="004D4416"/>
    <w:rsid w:val="004D458E"/>
    <w:rsid w:val="004D45DE"/>
    <w:rsid w:val="004D460C"/>
    <w:rsid w:val="004D46DE"/>
    <w:rsid w:val="004D4704"/>
    <w:rsid w:val="004D49B8"/>
    <w:rsid w:val="004D5030"/>
    <w:rsid w:val="004D51A3"/>
    <w:rsid w:val="004D525B"/>
    <w:rsid w:val="004D53C3"/>
    <w:rsid w:val="004D5594"/>
    <w:rsid w:val="004D5649"/>
    <w:rsid w:val="004D5C1D"/>
    <w:rsid w:val="004D5F7A"/>
    <w:rsid w:val="004D60D0"/>
    <w:rsid w:val="004D60F8"/>
    <w:rsid w:val="004D6203"/>
    <w:rsid w:val="004D662C"/>
    <w:rsid w:val="004D6747"/>
    <w:rsid w:val="004D6797"/>
    <w:rsid w:val="004D67B7"/>
    <w:rsid w:val="004D6855"/>
    <w:rsid w:val="004D68EF"/>
    <w:rsid w:val="004D6930"/>
    <w:rsid w:val="004D6BCD"/>
    <w:rsid w:val="004D6C80"/>
    <w:rsid w:val="004D6D35"/>
    <w:rsid w:val="004D6E99"/>
    <w:rsid w:val="004D6EF3"/>
    <w:rsid w:val="004D71CB"/>
    <w:rsid w:val="004D726D"/>
    <w:rsid w:val="004D732E"/>
    <w:rsid w:val="004D7445"/>
    <w:rsid w:val="004D7567"/>
    <w:rsid w:val="004D75D2"/>
    <w:rsid w:val="004D75DF"/>
    <w:rsid w:val="004D77F4"/>
    <w:rsid w:val="004D797D"/>
    <w:rsid w:val="004D7A69"/>
    <w:rsid w:val="004D7BB1"/>
    <w:rsid w:val="004D7CE6"/>
    <w:rsid w:val="004D7CEA"/>
    <w:rsid w:val="004D7F18"/>
    <w:rsid w:val="004D7F60"/>
    <w:rsid w:val="004E042E"/>
    <w:rsid w:val="004E06AC"/>
    <w:rsid w:val="004E0713"/>
    <w:rsid w:val="004E08C6"/>
    <w:rsid w:val="004E0952"/>
    <w:rsid w:val="004E098E"/>
    <w:rsid w:val="004E0EC8"/>
    <w:rsid w:val="004E154D"/>
    <w:rsid w:val="004E1624"/>
    <w:rsid w:val="004E18EA"/>
    <w:rsid w:val="004E1928"/>
    <w:rsid w:val="004E1D28"/>
    <w:rsid w:val="004E1D67"/>
    <w:rsid w:val="004E2230"/>
    <w:rsid w:val="004E24E2"/>
    <w:rsid w:val="004E27BB"/>
    <w:rsid w:val="004E2843"/>
    <w:rsid w:val="004E2B0E"/>
    <w:rsid w:val="004E2D1A"/>
    <w:rsid w:val="004E2E42"/>
    <w:rsid w:val="004E2E8C"/>
    <w:rsid w:val="004E2EDB"/>
    <w:rsid w:val="004E2F17"/>
    <w:rsid w:val="004E2FDF"/>
    <w:rsid w:val="004E313D"/>
    <w:rsid w:val="004E313F"/>
    <w:rsid w:val="004E31D8"/>
    <w:rsid w:val="004E3484"/>
    <w:rsid w:val="004E379E"/>
    <w:rsid w:val="004E3915"/>
    <w:rsid w:val="004E39AC"/>
    <w:rsid w:val="004E39AF"/>
    <w:rsid w:val="004E3C74"/>
    <w:rsid w:val="004E3C88"/>
    <w:rsid w:val="004E3E26"/>
    <w:rsid w:val="004E3F3D"/>
    <w:rsid w:val="004E3F7D"/>
    <w:rsid w:val="004E42BB"/>
    <w:rsid w:val="004E4328"/>
    <w:rsid w:val="004E44BE"/>
    <w:rsid w:val="004E4738"/>
    <w:rsid w:val="004E48AA"/>
    <w:rsid w:val="004E48FC"/>
    <w:rsid w:val="004E5176"/>
    <w:rsid w:val="004E5B30"/>
    <w:rsid w:val="004E5EA0"/>
    <w:rsid w:val="004E605A"/>
    <w:rsid w:val="004E6139"/>
    <w:rsid w:val="004E681D"/>
    <w:rsid w:val="004E6D26"/>
    <w:rsid w:val="004E6E28"/>
    <w:rsid w:val="004E7577"/>
    <w:rsid w:val="004E7597"/>
    <w:rsid w:val="004E7A09"/>
    <w:rsid w:val="004E7DC9"/>
    <w:rsid w:val="004F0382"/>
    <w:rsid w:val="004F03CA"/>
    <w:rsid w:val="004F05FA"/>
    <w:rsid w:val="004F065C"/>
    <w:rsid w:val="004F06F8"/>
    <w:rsid w:val="004F0A19"/>
    <w:rsid w:val="004F0AFF"/>
    <w:rsid w:val="004F0C0D"/>
    <w:rsid w:val="004F0C27"/>
    <w:rsid w:val="004F0E8D"/>
    <w:rsid w:val="004F147C"/>
    <w:rsid w:val="004F1498"/>
    <w:rsid w:val="004F14C0"/>
    <w:rsid w:val="004F177F"/>
    <w:rsid w:val="004F17EE"/>
    <w:rsid w:val="004F1A5A"/>
    <w:rsid w:val="004F1C7D"/>
    <w:rsid w:val="004F1E19"/>
    <w:rsid w:val="004F1EEA"/>
    <w:rsid w:val="004F1EF5"/>
    <w:rsid w:val="004F1F0F"/>
    <w:rsid w:val="004F1F6B"/>
    <w:rsid w:val="004F227F"/>
    <w:rsid w:val="004F2484"/>
    <w:rsid w:val="004F2563"/>
    <w:rsid w:val="004F278D"/>
    <w:rsid w:val="004F28F7"/>
    <w:rsid w:val="004F2B90"/>
    <w:rsid w:val="004F2BDE"/>
    <w:rsid w:val="004F2DE2"/>
    <w:rsid w:val="004F2E10"/>
    <w:rsid w:val="004F2F0C"/>
    <w:rsid w:val="004F2F27"/>
    <w:rsid w:val="004F3209"/>
    <w:rsid w:val="004F362A"/>
    <w:rsid w:val="004F37FC"/>
    <w:rsid w:val="004F3ABC"/>
    <w:rsid w:val="004F3CFE"/>
    <w:rsid w:val="004F3DB8"/>
    <w:rsid w:val="004F3E13"/>
    <w:rsid w:val="004F3FA1"/>
    <w:rsid w:val="004F4097"/>
    <w:rsid w:val="004F40DB"/>
    <w:rsid w:val="004F4375"/>
    <w:rsid w:val="004F4468"/>
    <w:rsid w:val="004F45CB"/>
    <w:rsid w:val="004F4BBF"/>
    <w:rsid w:val="004F4C10"/>
    <w:rsid w:val="004F4CB5"/>
    <w:rsid w:val="004F4F9D"/>
    <w:rsid w:val="004F50F6"/>
    <w:rsid w:val="004F512E"/>
    <w:rsid w:val="004F5189"/>
    <w:rsid w:val="004F52D9"/>
    <w:rsid w:val="004F5489"/>
    <w:rsid w:val="004F5521"/>
    <w:rsid w:val="004F58D6"/>
    <w:rsid w:val="004F5AD2"/>
    <w:rsid w:val="004F5D0D"/>
    <w:rsid w:val="004F5F00"/>
    <w:rsid w:val="004F5F5A"/>
    <w:rsid w:val="004F6165"/>
    <w:rsid w:val="004F6353"/>
    <w:rsid w:val="004F6406"/>
    <w:rsid w:val="004F640B"/>
    <w:rsid w:val="004F6487"/>
    <w:rsid w:val="004F6627"/>
    <w:rsid w:val="004F6794"/>
    <w:rsid w:val="004F6810"/>
    <w:rsid w:val="004F692B"/>
    <w:rsid w:val="004F69B7"/>
    <w:rsid w:val="004F6A81"/>
    <w:rsid w:val="004F6B79"/>
    <w:rsid w:val="004F6BC8"/>
    <w:rsid w:val="004F6C96"/>
    <w:rsid w:val="004F6E7F"/>
    <w:rsid w:val="004F7132"/>
    <w:rsid w:val="004F7337"/>
    <w:rsid w:val="004F7573"/>
    <w:rsid w:val="004F782D"/>
    <w:rsid w:val="004F7A3E"/>
    <w:rsid w:val="004F7A58"/>
    <w:rsid w:val="004F7E6B"/>
    <w:rsid w:val="00500410"/>
    <w:rsid w:val="00500459"/>
    <w:rsid w:val="005007C5"/>
    <w:rsid w:val="00500C19"/>
    <w:rsid w:val="00500C74"/>
    <w:rsid w:val="00500DD6"/>
    <w:rsid w:val="00500E4A"/>
    <w:rsid w:val="00500ECA"/>
    <w:rsid w:val="00501232"/>
    <w:rsid w:val="005013C5"/>
    <w:rsid w:val="005014F9"/>
    <w:rsid w:val="0050156F"/>
    <w:rsid w:val="0050161E"/>
    <w:rsid w:val="00501700"/>
    <w:rsid w:val="005017F6"/>
    <w:rsid w:val="0050184F"/>
    <w:rsid w:val="005019D6"/>
    <w:rsid w:val="00501A46"/>
    <w:rsid w:val="00501B9E"/>
    <w:rsid w:val="00501CD3"/>
    <w:rsid w:val="00501D82"/>
    <w:rsid w:val="00501E25"/>
    <w:rsid w:val="005021E6"/>
    <w:rsid w:val="0050235E"/>
    <w:rsid w:val="0050237E"/>
    <w:rsid w:val="00502454"/>
    <w:rsid w:val="0050286E"/>
    <w:rsid w:val="00502976"/>
    <w:rsid w:val="00502BCD"/>
    <w:rsid w:val="00502C0A"/>
    <w:rsid w:val="00502DB7"/>
    <w:rsid w:val="00502E82"/>
    <w:rsid w:val="00502F52"/>
    <w:rsid w:val="00503015"/>
    <w:rsid w:val="0050350B"/>
    <w:rsid w:val="005036F6"/>
    <w:rsid w:val="00503876"/>
    <w:rsid w:val="00503DB2"/>
    <w:rsid w:val="00503DF4"/>
    <w:rsid w:val="00503FB0"/>
    <w:rsid w:val="005048E9"/>
    <w:rsid w:val="00504A72"/>
    <w:rsid w:val="00504EE1"/>
    <w:rsid w:val="00505051"/>
    <w:rsid w:val="00505240"/>
    <w:rsid w:val="005052DC"/>
    <w:rsid w:val="00505313"/>
    <w:rsid w:val="00505398"/>
    <w:rsid w:val="00505470"/>
    <w:rsid w:val="0050548E"/>
    <w:rsid w:val="00505876"/>
    <w:rsid w:val="00505935"/>
    <w:rsid w:val="005059A2"/>
    <w:rsid w:val="00505BDA"/>
    <w:rsid w:val="00505D5C"/>
    <w:rsid w:val="00506433"/>
    <w:rsid w:val="0050684A"/>
    <w:rsid w:val="005069C8"/>
    <w:rsid w:val="00506B34"/>
    <w:rsid w:val="00506E8B"/>
    <w:rsid w:val="00506FA2"/>
    <w:rsid w:val="00507510"/>
    <w:rsid w:val="00507DB9"/>
    <w:rsid w:val="00510029"/>
    <w:rsid w:val="005100CE"/>
    <w:rsid w:val="005103C0"/>
    <w:rsid w:val="00510417"/>
    <w:rsid w:val="0051088E"/>
    <w:rsid w:val="00510899"/>
    <w:rsid w:val="00510C44"/>
    <w:rsid w:val="00510CA0"/>
    <w:rsid w:val="00510CF0"/>
    <w:rsid w:val="00511093"/>
    <w:rsid w:val="005110DB"/>
    <w:rsid w:val="005111F6"/>
    <w:rsid w:val="00511660"/>
    <w:rsid w:val="00511706"/>
    <w:rsid w:val="00511796"/>
    <w:rsid w:val="0051190D"/>
    <w:rsid w:val="005119CE"/>
    <w:rsid w:val="00511A5A"/>
    <w:rsid w:val="00511AAD"/>
    <w:rsid w:val="00511B1A"/>
    <w:rsid w:val="00511D45"/>
    <w:rsid w:val="0051208C"/>
    <w:rsid w:val="0051214F"/>
    <w:rsid w:val="005126B8"/>
    <w:rsid w:val="0051274A"/>
    <w:rsid w:val="0051277A"/>
    <w:rsid w:val="00512B2A"/>
    <w:rsid w:val="0051303F"/>
    <w:rsid w:val="005132FD"/>
    <w:rsid w:val="00513389"/>
    <w:rsid w:val="00513492"/>
    <w:rsid w:val="0051380F"/>
    <w:rsid w:val="00513B6F"/>
    <w:rsid w:val="00513D03"/>
    <w:rsid w:val="005142C3"/>
    <w:rsid w:val="005142C6"/>
    <w:rsid w:val="005143F9"/>
    <w:rsid w:val="00514C1E"/>
    <w:rsid w:val="00514C48"/>
    <w:rsid w:val="00514D30"/>
    <w:rsid w:val="00514DD6"/>
    <w:rsid w:val="00514F29"/>
    <w:rsid w:val="005152C9"/>
    <w:rsid w:val="005152F3"/>
    <w:rsid w:val="00515331"/>
    <w:rsid w:val="0051544E"/>
    <w:rsid w:val="00515607"/>
    <w:rsid w:val="0051563E"/>
    <w:rsid w:val="00515797"/>
    <w:rsid w:val="00515B24"/>
    <w:rsid w:val="00515B82"/>
    <w:rsid w:val="00515E29"/>
    <w:rsid w:val="00515EB6"/>
    <w:rsid w:val="00515ED1"/>
    <w:rsid w:val="00515EEA"/>
    <w:rsid w:val="00515FB3"/>
    <w:rsid w:val="0051600E"/>
    <w:rsid w:val="005162F6"/>
    <w:rsid w:val="005163D4"/>
    <w:rsid w:val="005163E0"/>
    <w:rsid w:val="00516513"/>
    <w:rsid w:val="00516892"/>
    <w:rsid w:val="00516FDB"/>
    <w:rsid w:val="005173A8"/>
    <w:rsid w:val="00517591"/>
    <w:rsid w:val="00517FB1"/>
    <w:rsid w:val="005202A2"/>
    <w:rsid w:val="005204AD"/>
    <w:rsid w:val="0052092D"/>
    <w:rsid w:val="005209DB"/>
    <w:rsid w:val="00520B18"/>
    <w:rsid w:val="00520BAA"/>
    <w:rsid w:val="005212DD"/>
    <w:rsid w:val="0052136B"/>
    <w:rsid w:val="00521380"/>
    <w:rsid w:val="00521429"/>
    <w:rsid w:val="00521565"/>
    <w:rsid w:val="005215ED"/>
    <w:rsid w:val="00521B41"/>
    <w:rsid w:val="00521C50"/>
    <w:rsid w:val="00521F33"/>
    <w:rsid w:val="005220E1"/>
    <w:rsid w:val="005221FD"/>
    <w:rsid w:val="0052260E"/>
    <w:rsid w:val="00522A13"/>
    <w:rsid w:val="00522D95"/>
    <w:rsid w:val="00522DC0"/>
    <w:rsid w:val="00522FD5"/>
    <w:rsid w:val="0052348C"/>
    <w:rsid w:val="005235CB"/>
    <w:rsid w:val="005236C8"/>
    <w:rsid w:val="005237D0"/>
    <w:rsid w:val="00523853"/>
    <w:rsid w:val="00523BE1"/>
    <w:rsid w:val="00524252"/>
    <w:rsid w:val="00524620"/>
    <w:rsid w:val="00524717"/>
    <w:rsid w:val="0052478C"/>
    <w:rsid w:val="0052488B"/>
    <w:rsid w:val="0052495C"/>
    <w:rsid w:val="00524B51"/>
    <w:rsid w:val="0052500E"/>
    <w:rsid w:val="0052515E"/>
    <w:rsid w:val="00525223"/>
    <w:rsid w:val="005254BB"/>
    <w:rsid w:val="0052550A"/>
    <w:rsid w:val="00525634"/>
    <w:rsid w:val="00525935"/>
    <w:rsid w:val="00525B29"/>
    <w:rsid w:val="00525B7A"/>
    <w:rsid w:val="00525D4B"/>
    <w:rsid w:val="00525DB7"/>
    <w:rsid w:val="00525DC3"/>
    <w:rsid w:val="00525E73"/>
    <w:rsid w:val="00525FAB"/>
    <w:rsid w:val="00526007"/>
    <w:rsid w:val="00526339"/>
    <w:rsid w:val="00526542"/>
    <w:rsid w:val="00526551"/>
    <w:rsid w:val="00526680"/>
    <w:rsid w:val="005266BD"/>
    <w:rsid w:val="00526778"/>
    <w:rsid w:val="00526A23"/>
    <w:rsid w:val="00526C7A"/>
    <w:rsid w:val="00526D7F"/>
    <w:rsid w:val="00527078"/>
    <w:rsid w:val="00527261"/>
    <w:rsid w:val="00527495"/>
    <w:rsid w:val="00527C7E"/>
    <w:rsid w:val="00527FAA"/>
    <w:rsid w:val="0053017F"/>
    <w:rsid w:val="00530231"/>
    <w:rsid w:val="005302B9"/>
    <w:rsid w:val="005303E5"/>
    <w:rsid w:val="00530660"/>
    <w:rsid w:val="00530815"/>
    <w:rsid w:val="00530869"/>
    <w:rsid w:val="00530D0D"/>
    <w:rsid w:val="00530EA2"/>
    <w:rsid w:val="00530ED2"/>
    <w:rsid w:val="00531143"/>
    <w:rsid w:val="00531254"/>
    <w:rsid w:val="0053125C"/>
    <w:rsid w:val="0053160A"/>
    <w:rsid w:val="005318F6"/>
    <w:rsid w:val="0053195A"/>
    <w:rsid w:val="00531BEA"/>
    <w:rsid w:val="00531C3F"/>
    <w:rsid w:val="00531C74"/>
    <w:rsid w:val="00531D2B"/>
    <w:rsid w:val="0053202B"/>
    <w:rsid w:val="00532194"/>
    <w:rsid w:val="005323B8"/>
    <w:rsid w:val="00532823"/>
    <w:rsid w:val="005328B5"/>
    <w:rsid w:val="00532B11"/>
    <w:rsid w:val="00532D17"/>
    <w:rsid w:val="00532F1C"/>
    <w:rsid w:val="00533399"/>
    <w:rsid w:val="00533499"/>
    <w:rsid w:val="0053365E"/>
    <w:rsid w:val="00533957"/>
    <w:rsid w:val="005339B9"/>
    <w:rsid w:val="00533A1E"/>
    <w:rsid w:val="00533B88"/>
    <w:rsid w:val="00533F5B"/>
    <w:rsid w:val="00534862"/>
    <w:rsid w:val="00534C3E"/>
    <w:rsid w:val="00534DF4"/>
    <w:rsid w:val="00534FB5"/>
    <w:rsid w:val="00535A91"/>
    <w:rsid w:val="00535A94"/>
    <w:rsid w:val="00535BD4"/>
    <w:rsid w:val="00535FDA"/>
    <w:rsid w:val="0053626C"/>
    <w:rsid w:val="005365DB"/>
    <w:rsid w:val="00536895"/>
    <w:rsid w:val="00536A68"/>
    <w:rsid w:val="00536B70"/>
    <w:rsid w:val="00536B80"/>
    <w:rsid w:val="00536EED"/>
    <w:rsid w:val="00537032"/>
    <w:rsid w:val="00537087"/>
    <w:rsid w:val="00537094"/>
    <w:rsid w:val="0053709F"/>
    <w:rsid w:val="00537538"/>
    <w:rsid w:val="00537A3E"/>
    <w:rsid w:val="00537AD9"/>
    <w:rsid w:val="00537B4A"/>
    <w:rsid w:val="00537DFB"/>
    <w:rsid w:val="00537E10"/>
    <w:rsid w:val="005404BB"/>
    <w:rsid w:val="00540DD2"/>
    <w:rsid w:val="00540F22"/>
    <w:rsid w:val="00540FB0"/>
    <w:rsid w:val="00540FBF"/>
    <w:rsid w:val="00541302"/>
    <w:rsid w:val="005414C8"/>
    <w:rsid w:val="00541588"/>
    <w:rsid w:val="00541646"/>
    <w:rsid w:val="0054174E"/>
    <w:rsid w:val="0054198B"/>
    <w:rsid w:val="00541AF5"/>
    <w:rsid w:val="00541C2E"/>
    <w:rsid w:val="00541D71"/>
    <w:rsid w:val="00541DF5"/>
    <w:rsid w:val="00541EB9"/>
    <w:rsid w:val="00541ED5"/>
    <w:rsid w:val="005420CB"/>
    <w:rsid w:val="005421F9"/>
    <w:rsid w:val="00542268"/>
    <w:rsid w:val="005422C1"/>
    <w:rsid w:val="005424BD"/>
    <w:rsid w:val="00542587"/>
    <w:rsid w:val="0054268F"/>
    <w:rsid w:val="0054270A"/>
    <w:rsid w:val="005428C7"/>
    <w:rsid w:val="00542E73"/>
    <w:rsid w:val="00542F35"/>
    <w:rsid w:val="00543169"/>
    <w:rsid w:val="00543231"/>
    <w:rsid w:val="005432EF"/>
    <w:rsid w:val="00543724"/>
    <w:rsid w:val="005437C2"/>
    <w:rsid w:val="00543CAA"/>
    <w:rsid w:val="00543E1E"/>
    <w:rsid w:val="00543F45"/>
    <w:rsid w:val="00543F4A"/>
    <w:rsid w:val="0054407D"/>
    <w:rsid w:val="00544097"/>
    <w:rsid w:val="005440B9"/>
    <w:rsid w:val="0054415D"/>
    <w:rsid w:val="00544161"/>
    <w:rsid w:val="00544261"/>
    <w:rsid w:val="00544318"/>
    <w:rsid w:val="005445FD"/>
    <w:rsid w:val="00544E91"/>
    <w:rsid w:val="00544F03"/>
    <w:rsid w:val="005452D2"/>
    <w:rsid w:val="00545397"/>
    <w:rsid w:val="00545544"/>
    <w:rsid w:val="005457DC"/>
    <w:rsid w:val="00545886"/>
    <w:rsid w:val="00545BAF"/>
    <w:rsid w:val="00545F8B"/>
    <w:rsid w:val="00545FCD"/>
    <w:rsid w:val="00546123"/>
    <w:rsid w:val="005463CA"/>
    <w:rsid w:val="00546440"/>
    <w:rsid w:val="00546495"/>
    <w:rsid w:val="005465F7"/>
    <w:rsid w:val="0054676A"/>
    <w:rsid w:val="0054687A"/>
    <w:rsid w:val="005469D8"/>
    <w:rsid w:val="00546A19"/>
    <w:rsid w:val="00546B35"/>
    <w:rsid w:val="00546C87"/>
    <w:rsid w:val="00546D78"/>
    <w:rsid w:val="00546F1C"/>
    <w:rsid w:val="00546F7C"/>
    <w:rsid w:val="00546FCB"/>
    <w:rsid w:val="00547367"/>
    <w:rsid w:val="00547406"/>
    <w:rsid w:val="005474E2"/>
    <w:rsid w:val="005476A8"/>
    <w:rsid w:val="005477B5"/>
    <w:rsid w:val="0054782A"/>
    <w:rsid w:val="00547903"/>
    <w:rsid w:val="00547982"/>
    <w:rsid w:val="00547E64"/>
    <w:rsid w:val="00547FC0"/>
    <w:rsid w:val="005501CA"/>
    <w:rsid w:val="0055039E"/>
    <w:rsid w:val="0055084A"/>
    <w:rsid w:val="00550A74"/>
    <w:rsid w:val="00550C15"/>
    <w:rsid w:val="005511E1"/>
    <w:rsid w:val="00551D91"/>
    <w:rsid w:val="00551FAD"/>
    <w:rsid w:val="0055200B"/>
    <w:rsid w:val="0055209D"/>
    <w:rsid w:val="00552191"/>
    <w:rsid w:val="005521CD"/>
    <w:rsid w:val="0055261C"/>
    <w:rsid w:val="00552664"/>
    <w:rsid w:val="005527BD"/>
    <w:rsid w:val="0055287F"/>
    <w:rsid w:val="00552A79"/>
    <w:rsid w:val="00552ACC"/>
    <w:rsid w:val="00552B6F"/>
    <w:rsid w:val="00552C68"/>
    <w:rsid w:val="00552D94"/>
    <w:rsid w:val="00552E25"/>
    <w:rsid w:val="00552EDD"/>
    <w:rsid w:val="00552FD8"/>
    <w:rsid w:val="00553C3B"/>
    <w:rsid w:val="00553D19"/>
    <w:rsid w:val="005540C7"/>
    <w:rsid w:val="005542BC"/>
    <w:rsid w:val="005545A1"/>
    <w:rsid w:val="00554A4D"/>
    <w:rsid w:val="00554A55"/>
    <w:rsid w:val="00554C9F"/>
    <w:rsid w:val="00554CED"/>
    <w:rsid w:val="00554D64"/>
    <w:rsid w:val="00554DBD"/>
    <w:rsid w:val="00554EAB"/>
    <w:rsid w:val="0055514A"/>
    <w:rsid w:val="0055532A"/>
    <w:rsid w:val="0055586C"/>
    <w:rsid w:val="00555C27"/>
    <w:rsid w:val="00555C2F"/>
    <w:rsid w:val="00555C3A"/>
    <w:rsid w:val="00555C92"/>
    <w:rsid w:val="00555E91"/>
    <w:rsid w:val="005561FB"/>
    <w:rsid w:val="0055634E"/>
    <w:rsid w:val="005563BF"/>
    <w:rsid w:val="0055661D"/>
    <w:rsid w:val="0055663F"/>
    <w:rsid w:val="00556A28"/>
    <w:rsid w:val="00556A67"/>
    <w:rsid w:val="00556D87"/>
    <w:rsid w:val="00556FC0"/>
    <w:rsid w:val="005573BB"/>
    <w:rsid w:val="00557476"/>
    <w:rsid w:val="00557594"/>
    <w:rsid w:val="0055784C"/>
    <w:rsid w:val="0055792B"/>
    <w:rsid w:val="00557BA0"/>
    <w:rsid w:val="00560163"/>
    <w:rsid w:val="005601F4"/>
    <w:rsid w:val="005602AC"/>
    <w:rsid w:val="00560401"/>
    <w:rsid w:val="00560472"/>
    <w:rsid w:val="005604DA"/>
    <w:rsid w:val="00560782"/>
    <w:rsid w:val="00560930"/>
    <w:rsid w:val="00560C7D"/>
    <w:rsid w:val="00560EF9"/>
    <w:rsid w:val="00560F64"/>
    <w:rsid w:val="005610A3"/>
    <w:rsid w:val="005610BA"/>
    <w:rsid w:val="0056111B"/>
    <w:rsid w:val="00561194"/>
    <w:rsid w:val="005612BC"/>
    <w:rsid w:val="00561455"/>
    <w:rsid w:val="0056155D"/>
    <w:rsid w:val="005618F5"/>
    <w:rsid w:val="00561C60"/>
    <w:rsid w:val="00561DE6"/>
    <w:rsid w:val="005621D6"/>
    <w:rsid w:val="005622A9"/>
    <w:rsid w:val="005622D8"/>
    <w:rsid w:val="005623EB"/>
    <w:rsid w:val="005624A6"/>
    <w:rsid w:val="00562534"/>
    <w:rsid w:val="00562696"/>
    <w:rsid w:val="00562A42"/>
    <w:rsid w:val="00562DA0"/>
    <w:rsid w:val="00562F18"/>
    <w:rsid w:val="0056304B"/>
    <w:rsid w:val="005630CD"/>
    <w:rsid w:val="0056311A"/>
    <w:rsid w:val="00563540"/>
    <w:rsid w:val="00563713"/>
    <w:rsid w:val="0056378A"/>
    <w:rsid w:val="005637A9"/>
    <w:rsid w:val="00563858"/>
    <w:rsid w:val="00563A5F"/>
    <w:rsid w:val="00563A74"/>
    <w:rsid w:val="00563A7C"/>
    <w:rsid w:val="00563B3D"/>
    <w:rsid w:val="00563C22"/>
    <w:rsid w:val="00563DEB"/>
    <w:rsid w:val="00563E04"/>
    <w:rsid w:val="00563E17"/>
    <w:rsid w:val="00563EB2"/>
    <w:rsid w:val="00563EB8"/>
    <w:rsid w:val="00564D70"/>
    <w:rsid w:val="00564DAC"/>
    <w:rsid w:val="005650DF"/>
    <w:rsid w:val="00565240"/>
    <w:rsid w:val="0056562A"/>
    <w:rsid w:val="0056576A"/>
    <w:rsid w:val="00565790"/>
    <w:rsid w:val="0056580A"/>
    <w:rsid w:val="00565840"/>
    <w:rsid w:val="00565A04"/>
    <w:rsid w:val="00565A13"/>
    <w:rsid w:val="00565B96"/>
    <w:rsid w:val="00565BFB"/>
    <w:rsid w:val="00566081"/>
    <w:rsid w:val="0056638E"/>
    <w:rsid w:val="005663D0"/>
    <w:rsid w:val="0056660E"/>
    <w:rsid w:val="00566733"/>
    <w:rsid w:val="005667B7"/>
    <w:rsid w:val="005669B8"/>
    <w:rsid w:val="00566B75"/>
    <w:rsid w:val="00566BD9"/>
    <w:rsid w:val="00566C37"/>
    <w:rsid w:val="00566F33"/>
    <w:rsid w:val="0056701C"/>
    <w:rsid w:val="00567121"/>
    <w:rsid w:val="005673D0"/>
    <w:rsid w:val="005676F4"/>
    <w:rsid w:val="00567A9E"/>
    <w:rsid w:val="00567CEE"/>
    <w:rsid w:val="00567E99"/>
    <w:rsid w:val="0057005F"/>
    <w:rsid w:val="0057037C"/>
    <w:rsid w:val="005703EA"/>
    <w:rsid w:val="00570425"/>
    <w:rsid w:val="00570447"/>
    <w:rsid w:val="00570962"/>
    <w:rsid w:val="00570A03"/>
    <w:rsid w:val="00570B2A"/>
    <w:rsid w:val="00570D13"/>
    <w:rsid w:val="00571611"/>
    <w:rsid w:val="00571632"/>
    <w:rsid w:val="0057176A"/>
    <w:rsid w:val="005718D3"/>
    <w:rsid w:val="00571954"/>
    <w:rsid w:val="005719C4"/>
    <w:rsid w:val="00571A0E"/>
    <w:rsid w:val="005720B1"/>
    <w:rsid w:val="005721A9"/>
    <w:rsid w:val="005723CE"/>
    <w:rsid w:val="00572542"/>
    <w:rsid w:val="005725F1"/>
    <w:rsid w:val="0057266A"/>
    <w:rsid w:val="005726FD"/>
    <w:rsid w:val="00572A4C"/>
    <w:rsid w:val="00572BD5"/>
    <w:rsid w:val="00572CB4"/>
    <w:rsid w:val="00572DB0"/>
    <w:rsid w:val="00572F73"/>
    <w:rsid w:val="0057302B"/>
    <w:rsid w:val="00573292"/>
    <w:rsid w:val="0057334B"/>
    <w:rsid w:val="0057349D"/>
    <w:rsid w:val="005735F2"/>
    <w:rsid w:val="005738CB"/>
    <w:rsid w:val="005739BA"/>
    <w:rsid w:val="00573AAB"/>
    <w:rsid w:val="00573AC7"/>
    <w:rsid w:val="00573C84"/>
    <w:rsid w:val="00573D92"/>
    <w:rsid w:val="00573E11"/>
    <w:rsid w:val="0057409B"/>
    <w:rsid w:val="005741B4"/>
    <w:rsid w:val="0057421F"/>
    <w:rsid w:val="00574371"/>
    <w:rsid w:val="005743E8"/>
    <w:rsid w:val="00574682"/>
    <w:rsid w:val="0057483B"/>
    <w:rsid w:val="00574980"/>
    <w:rsid w:val="00574BC2"/>
    <w:rsid w:val="00574CA4"/>
    <w:rsid w:val="005753F5"/>
    <w:rsid w:val="005757F6"/>
    <w:rsid w:val="0057593B"/>
    <w:rsid w:val="0057594E"/>
    <w:rsid w:val="00575AD0"/>
    <w:rsid w:val="00575CF6"/>
    <w:rsid w:val="00575DA4"/>
    <w:rsid w:val="00575E02"/>
    <w:rsid w:val="00576030"/>
    <w:rsid w:val="005761DA"/>
    <w:rsid w:val="00576462"/>
    <w:rsid w:val="0057670E"/>
    <w:rsid w:val="00576817"/>
    <w:rsid w:val="0057691F"/>
    <w:rsid w:val="00576A4B"/>
    <w:rsid w:val="00576DBD"/>
    <w:rsid w:val="00576EA7"/>
    <w:rsid w:val="00577167"/>
    <w:rsid w:val="00577805"/>
    <w:rsid w:val="00577861"/>
    <w:rsid w:val="005778AE"/>
    <w:rsid w:val="00577B7E"/>
    <w:rsid w:val="00577C45"/>
    <w:rsid w:val="00580000"/>
    <w:rsid w:val="00580333"/>
    <w:rsid w:val="0058039B"/>
    <w:rsid w:val="00580C12"/>
    <w:rsid w:val="00580C81"/>
    <w:rsid w:val="00580E1D"/>
    <w:rsid w:val="005819B9"/>
    <w:rsid w:val="00581B39"/>
    <w:rsid w:val="00581FDF"/>
    <w:rsid w:val="005821E1"/>
    <w:rsid w:val="0058225D"/>
    <w:rsid w:val="00582295"/>
    <w:rsid w:val="00582409"/>
    <w:rsid w:val="005824F5"/>
    <w:rsid w:val="005825B1"/>
    <w:rsid w:val="005826EE"/>
    <w:rsid w:val="005828BC"/>
    <w:rsid w:val="00582905"/>
    <w:rsid w:val="00582AD0"/>
    <w:rsid w:val="00582C9F"/>
    <w:rsid w:val="00582D02"/>
    <w:rsid w:val="00582E18"/>
    <w:rsid w:val="005830E7"/>
    <w:rsid w:val="00583299"/>
    <w:rsid w:val="0058379C"/>
    <w:rsid w:val="005837A1"/>
    <w:rsid w:val="00583EAB"/>
    <w:rsid w:val="005842A3"/>
    <w:rsid w:val="005843DC"/>
    <w:rsid w:val="005844C0"/>
    <w:rsid w:val="00584523"/>
    <w:rsid w:val="005846B7"/>
    <w:rsid w:val="005848FC"/>
    <w:rsid w:val="00584AD1"/>
    <w:rsid w:val="00584BB6"/>
    <w:rsid w:val="00584EE1"/>
    <w:rsid w:val="00584EE9"/>
    <w:rsid w:val="00585076"/>
    <w:rsid w:val="005852DD"/>
    <w:rsid w:val="005853E2"/>
    <w:rsid w:val="005855D2"/>
    <w:rsid w:val="005857DB"/>
    <w:rsid w:val="00585B72"/>
    <w:rsid w:val="00585E98"/>
    <w:rsid w:val="0058607A"/>
    <w:rsid w:val="00586138"/>
    <w:rsid w:val="0058656E"/>
    <w:rsid w:val="005865E7"/>
    <w:rsid w:val="0058691C"/>
    <w:rsid w:val="0058694E"/>
    <w:rsid w:val="00586C03"/>
    <w:rsid w:val="00587110"/>
    <w:rsid w:val="0058727E"/>
    <w:rsid w:val="005875A5"/>
    <w:rsid w:val="00587655"/>
    <w:rsid w:val="00587670"/>
    <w:rsid w:val="005877F0"/>
    <w:rsid w:val="00587C62"/>
    <w:rsid w:val="00587D95"/>
    <w:rsid w:val="0059001F"/>
    <w:rsid w:val="0059002F"/>
    <w:rsid w:val="00590131"/>
    <w:rsid w:val="005902AB"/>
    <w:rsid w:val="00590366"/>
    <w:rsid w:val="005905DE"/>
    <w:rsid w:val="00590836"/>
    <w:rsid w:val="00590854"/>
    <w:rsid w:val="005909B0"/>
    <w:rsid w:val="00590AB7"/>
    <w:rsid w:val="00590BA2"/>
    <w:rsid w:val="00590C7E"/>
    <w:rsid w:val="00590FD3"/>
    <w:rsid w:val="0059114B"/>
    <w:rsid w:val="005912B5"/>
    <w:rsid w:val="005916B7"/>
    <w:rsid w:val="005918A3"/>
    <w:rsid w:val="005919BD"/>
    <w:rsid w:val="00591A17"/>
    <w:rsid w:val="00591BBD"/>
    <w:rsid w:val="00591E10"/>
    <w:rsid w:val="00591ED5"/>
    <w:rsid w:val="005921D2"/>
    <w:rsid w:val="005928D0"/>
    <w:rsid w:val="005929C6"/>
    <w:rsid w:val="00592DB9"/>
    <w:rsid w:val="00592E6F"/>
    <w:rsid w:val="0059300D"/>
    <w:rsid w:val="0059331E"/>
    <w:rsid w:val="005933A1"/>
    <w:rsid w:val="00593412"/>
    <w:rsid w:val="005934B8"/>
    <w:rsid w:val="00593557"/>
    <w:rsid w:val="00593781"/>
    <w:rsid w:val="005937D1"/>
    <w:rsid w:val="0059386D"/>
    <w:rsid w:val="005939FE"/>
    <w:rsid w:val="00593A71"/>
    <w:rsid w:val="00593BBF"/>
    <w:rsid w:val="00593D16"/>
    <w:rsid w:val="00593E86"/>
    <w:rsid w:val="00593F25"/>
    <w:rsid w:val="005940FB"/>
    <w:rsid w:val="00594166"/>
    <w:rsid w:val="005941E2"/>
    <w:rsid w:val="00594510"/>
    <w:rsid w:val="00594C00"/>
    <w:rsid w:val="00594E62"/>
    <w:rsid w:val="00594F8C"/>
    <w:rsid w:val="00595826"/>
    <w:rsid w:val="005958E8"/>
    <w:rsid w:val="00595A1E"/>
    <w:rsid w:val="00595B2A"/>
    <w:rsid w:val="00595BE2"/>
    <w:rsid w:val="00595C79"/>
    <w:rsid w:val="005961A8"/>
    <w:rsid w:val="00596659"/>
    <w:rsid w:val="0059666D"/>
    <w:rsid w:val="005969FD"/>
    <w:rsid w:val="00596BBD"/>
    <w:rsid w:val="00597008"/>
    <w:rsid w:val="0059744C"/>
    <w:rsid w:val="00597858"/>
    <w:rsid w:val="005978A3"/>
    <w:rsid w:val="00597A88"/>
    <w:rsid w:val="00597AFB"/>
    <w:rsid w:val="00597B34"/>
    <w:rsid w:val="00597B84"/>
    <w:rsid w:val="00597BD7"/>
    <w:rsid w:val="005A00E8"/>
    <w:rsid w:val="005A0254"/>
    <w:rsid w:val="005A0287"/>
    <w:rsid w:val="005A0491"/>
    <w:rsid w:val="005A0CBD"/>
    <w:rsid w:val="005A0CCD"/>
    <w:rsid w:val="005A0DAF"/>
    <w:rsid w:val="005A0EA0"/>
    <w:rsid w:val="005A12EA"/>
    <w:rsid w:val="005A13AD"/>
    <w:rsid w:val="005A146D"/>
    <w:rsid w:val="005A15E1"/>
    <w:rsid w:val="005A19E3"/>
    <w:rsid w:val="005A1A75"/>
    <w:rsid w:val="005A1BB8"/>
    <w:rsid w:val="005A1C4C"/>
    <w:rsid w:val="005A1CF6"/>
    <w:rsid w:val="005A1D24"/>
    <w:rsid w:val="005A1E8F"/>
    <w:rsid w:val="005A24CC"/>
    <w:rsid w:val="005A24FF"/>
    <w:rsid w:val="005A2553"/>
    <w:rsid w:val="005A256A"/>
    <w:rsid w:val="005A2593"/>
    <w:rsid w:val="005A25F0"/>
    <w:rsid w:val="005A27A3"/>
    <w:rsid w:val="005A28E3"/>
    <w:rsid w:val="005A296C"/>
    <w:rsid w:val="005A299E"/>
    <w:rsid w:val="005A29BD"/>
    <w:rsid w:val="005A2A26"/>
    <w:rsid w:val="005A2A48"/>
    <w:rsid w:val="005A2BBB"/>
    <w:rsid w:val="005A2CFA"/>
    <w:rsid w:val="005A2F8F"/>
    <w:rsid w:val="005A31AA"/>
    <w:rsid w:val="005A32FE"/>
    <w:rsid w:val="005A3366"/>
    <w:rsid w:val="005A33B8"/>
    <w:rsid w:val="005A34B8"/>
    <w:rsid w:val="005A35E9"/>
    <w:rsid w:val="005A39E2"/>
    <w:rsid w:val="005A3CEB"/>
    <w:rsid w:val="005A3E76"/>
    <w:rsid w:val="005A3FD4"/>
    <w:rsid w:val="005A4172"/>
    <w:rsid w:val="005A43B4"/>
    <w:rsid w:val="005A4570"/>
    <w:rsid w:val="005A4754"/>
    <w:rsid w:val="005A4AB0"/>
    <w:rsid w:val="005A4ABE"/>
    <w:rsid w:val="005A4AF8"/>
    <w:rsid w:val="005A4C03"/>
    <w:rsid w:val="005A4D0B"/>
    <w:rsid w:val="005A4E1C"/>
    <w:rsid w:val="005A4F0B"/>
    <w:rsid w:val="005A50F8"/>
    <w:rsid w:val="005A5196"/>
    <w:rsid w:val="005A5211"/>
    <w:rsid w:val="005A5794"/>
    <w:rsid w:val="005A5846"/>
    <w:rsid w:val="005A5940"/>
    <w:rsid w:val="005A642A"/>
    <w:rsid w:val="005A6485"/>
    <w:rsid w:val="005A64D5"/>
    <w:rsid w:val="005A64F4"/>
    <w:rsid w:val="005A66B7"/>
    <w:rsid w:val="005A671D"/>
    <w:rsid w:val="005A671E"/>
    <w:rsid w:val="005A6747"/>
    <w:rsid w:val="005A68F9"/>
    <w:rsid w:val="005A6926"/>
    <w:rsid w:val="005A6A1C"/>
    <w:rsid w:val="005A6A89"/>
    <w:rsid w:val="005A6B1B"/>
    <w:rsid w:val="005A6C7D"/>
    <w:rsid w:val="005A71EB"/>
    <w:rsid w:val="005A729F"/>
    <w:rsid w:val="005A7323"/>
    <w:rsid w:val="005A7415"/>
    <w:rsid w:val="005A7431"/>
    <w:rsid w:val="005A7499"/>
    <w:rsid w:val="005A7518"/>
    <w:rsid w:val="005A7BBE"/>
    <w:rsid w:val="005A7CA6"/>
    <w:rsid w:val="005A7FDE"/>
    <w:rsid w:val="005A7FFC"/>
    <w:rsid w:val="005B0024"/>
    <w:rsid w:val="005B028D"/>
    <w:rsid w:val="005B039D"/>
    <w:rsid w:val="005B043D"/>
    <w:rsid w:val="005B048F"/>
    <w:rsid w:val="005B0528"/>
    <w:rsid w:val="005B06B5"/>
    <w:rsid w:val="005B0770"/>
    <w:rsid w:val="005B0880"/>
    <w:rsid w:val="005B098A"/>
    <w:rsid w:val="005B0ACF"/>
    <w:rsid w:val="005B0F69"/>
    <w:rsid w:val="005B10A5"/>
    <w:rsid w:val="005B11B5"/>
    <w:rsid w:val="005B1616"/>
    <w:rsid w:val="005B1887"/>
    <w:rsid w:val="005B1B32"/>
    <w:rsid w:val="005B1EF2"/>
    <w:rsid w:val="005B216F"/>
    <w:rsid w:val="005B23C3"/>
    <w:rsid w:val="005B25E1"/>
    <w:rsid w:val="005B2939"/>
    <w:rsid w:val="005B2AF6"/>
    <w:rsid w:val="005B2C8E"/>
    <w:rsid w:val="005B2FF5"/>
    <w:rsid w:val="005B316B"/>
    <w:rsid w:val="005B33DE"/>
    <w:rsid w:val="005B35F7"/>
    <w:rsid w:val="005B3760"/>
    <w:rsid w:val="005B37C4"/>
    <w:rsid w:val="005B3CED"/>
    <w:rsid w:val="005B3EC6"/>
    <w:rsid w:val="005B40B3"/>
    <w:rsid w:val="005B4430"/>
    <w:rsid w:val="005B4545"/>
    <w:rsid w:val="005B4859"/>
    <w:rsid w:val="005B4977"/>
    <w:rsid w:val="005B4A7B"/>
    <w:rsid w:val="005B4A8D"/>
    <w:rsid w:val="005B4B33"/>
    <w:rsid w:val="005B4EF3"/>
    <w:rsid w:val="005B5219"/>
    <w:rsid w:val="005B52BE"/>
    <w:rsid w:val="005B5433"/>
    <w:rsid w:val="005B54BB"/>
    <w:rsid w:val="005B579E"/>
    <w:rsid w:val="005B58FC"/>
    <w:rsid w:val="005B59C5"/>
    <w:rsid w:val="005B5DA6"/>
    <w:rsid w:val="005B5FC3"/>
    <w:rsid w:val="005B622B"/>
    <w:rsid w:val="005B6289"/>
    <w:rsid w:val="005B697A"/>
    <w:rsid w:val="005B6A79"/>
    <w:rsid w:val="005B6AD7"/>
    <w:rsid w:val="005B6B7B"/>
    <w:rsid w:val="005B6C36"/>
    <w:rsid w:val="005B70F6"/>
    <w:rsid w:val="005B74CC"/>
    <w:rsid w:val="005B7501"/>
    <w:rsid w:val="005B7793"/>
    <w:rsid w:val="005B7830"/>
    <w:rsid w:val="005B7970"/>
    <w:rsid w:val="005B7AFB"/>
    <w:rsid w:val="005B7D7E"/>
    <w:rsid w:val="005B7F65"/>
    <w:rsid w:val="005C024D"/>
    <w:rsid w:val="005C0398"/>
    <w:rsid w:val="005C03BC"/>
    <w:rsid w:val="005C0408"/>
    <w:rsid w:val="005C0494"/>
    <w:rsid w:val="005C04CA"/>
    <w:rsid w:val="005C04EB"/>
    <w:rsid w:val="005C0682"/>
    <w:rsid w:val="005C0735"/>
    <w:rsid w:val="005C07E9"/>
    <w:rsid w:val="005C0A23"/>
    <w:rsid w:val="005C0A59"/>
    <w:rsid w:val="005C0A97"/>
    <w:rsid w:val="005C0BA5"/>
    <w:rsid w:val="005C0DE6"/>
    <w:rsid w:val="005C0FCC"/>
    <w:rsid w:val="005C11C5"/>
    <w:rsid w:val="005C12DD"/>
    <w:rsid w:val="005C13C8"/>
    <w:rsid w:val="005C146D"/>
    <w:rsid w:val="005C1521"/>
    <w:rsid w:val="005C1575"/>
    <w:rsid w:val="005C1612"/>
    <w:rsid w:val="005C1903"/>
    <w:rsid w:val="005C1CF6"/>
    <w:rsid w:val="005C1FF8"/>
    <w:rsid w:val="005C230D"/>
    <w:rsid w:val="005C2550"/>
    <w:rsid w:val="005C275A"/>
    <w:rsid w:val="005C2BD2"/>
    <w:rsid w:val="005C2CBD"/>
    <w:rsid w:val="005C2E82"/>
    <w:rsid w:val="005C2FAA"/>
    <w:rsid w:val="005C3067"/>
    <w:rsid w:val="005C31A3"/>
    <w:rsid w:val="005C3413"/>
    <w:rsid w:val="005C356F"/>
    <w:rsid w:val="005C3631"/>
    <w:rsid w:val="005C39C1"/>
    <w:rsid w:val="005C3A9E"/>
    <w:rsid w:val="005C3B97"/>
    <w:rsid w:val="005C3C66"/>
    <w:rsid w:val="005C3C83"/>
    <w:rsid w:val="005C3D8D"/>
    <w:rsid w:val="005C3E26"/>
    <w:rsid w:val="005C3E30"/>
    <w:rsid w:val="005C41D1"/>
    <w:rsid w:val="005C4304"/>
    <w:rsid w:val="005C464A"/>
    <w:rsid w:val="005C483B"/>
    <w:rsid w:val="005C48B3"/>
    <w:rsid w:val="005C4A20"/>
    <w:rsid w:val="005C4AF0"/>
    <w:rsid w:val="005C4C8A"/>
    <w:rsid w:val="005C4CC0"/>
    <w:rsid w:val="005C4E92"/>
    <w:rsid w:val="005C4F84"/>
    <w:rsid w:val="005C5209"/>
    <w:rsid w:val="005C542D"/>
    <w:rsid w:val="005C5477"/>
    <w:rsid w:val="005C554D"/>
    <w:rsid w:val="005C55B5"/>
    <w:rsid w:val="005C5629"/>
    <w:rsid w:val="005C5991"/>
    <w:rsid w:val="005C59CE"/>
    <w:rsid w:val="005C5B55"/>
    <w:rsid w:val="005C5D2F"/>
    <w:rsid w:val="005C5E2E"/>
    <w:rsid w:val="005C5E6E"/>
    <w:rsid w:val="005C5E97"/>
    <w:rsid w:val="005C6219"/>
    <w:rsid w:val="005C6830"/>
    <w:rsid w:val="005C6954"/>
    <w:rsid w:val="005C6B91"/>
    <w:rsid w:val="005C6D8F"/>
    <w:rsid w:val="005C6DB0"/>
    <w:rsid w:val="005C6F4C"/>
    <w:rsid w:val="005C7101"/>
    <w:rsid w:val="005C71D0"/>
    <w:rsid w:val="005C7A76"/>
    <w:rsid w:val="005C7D54"/>
    <w:rsid w:val="005C7E6C"/>
    <w:rsid w:val="005D010C"/>
    <w:rsid w:val="005D02E3"/>
    <w:rsid w:val="005D04A9"/>
    <w:rsid w:val="005D04D9"/>
    <w:rsid w:val="005D0A91"/>
    <w:rsid w:val="005D0D0F"/>
    <w:rsid w:val="005D0DD6"/>
    <w:rsid w:val="005D0E4C"/>
    <w:rsid w:val="005D10BC"/>
    <w:rsid w:val="005D1231"/>
    <w:rsid w:val="005D137F"/>
    <w:rsid w:val="005D1392"/>
    <w:rsid w:val="005D1442"/>
    <w:rsid w:val="005D147F"/>
    <w:rsid w:val="005D1601"/>
    <w:rsid w:val="005D16AB"/>
    <w:rsid w:val="005D17F5"/>
    <w:rsid w:val="005D1A05"/>
    <w:rsid w:val="005D1B01"/>
    <w:rsid w:val="005D1BFD"/>
    <w:rsid w:val="005D1F6E"/>
    <w:rsid w:val="005D2350"/>
    <w:rsid w:val="005D23E4"/>
    <w:rsid w:val="005D241D"/>
    <w:rsid w:val="005D24CC"/>
    <w:rsid w:val="005D2513"/>
    <w:rsid w:val="005D26AB"/>
    <w:rsid w:val="005D2820"/>
    <w:rsid w:val="005D29DE"/>
    <w:rsid w:val="005D2BCF"/>
    <w:rsid w:val="005D2C36"/>
    <w:rsid w:val="005D2D20"/>
    <w:rsid w:val="005D31A6"/>
    <w:rsid w:val="005D361E"/>
    <w:rsid w:val="005D362B"/>
    <w:rsid w:val="005D36A2"/>
    <w:rsid w:val="005D3B2A"/>
    <w:rsid w:val="005D3BDC"/>
    <w:rsid w:val="005D3EBE"/>
    <w:rsid w:val="005D425B"/>
    <w:rsid w:val="005D42C4"/>
    <w:rsid w:val="005D44DF"/>
    <w:rsid w:val="005D4989"/>
    <w:rsid w:val="005D4A88"/>
    <w:rsid w:val="005D4AB6"/>
    <w:rsid w:val="005D4DAC"/>
    <w:rsid w:val="005D4F09"/>
    <w:rsid w:val="005D5113"/>
    <w:rsid w:val="005D5294"/>
    <w:rsid w:val="005D52A6"/>
    <w:rsid w:val="005D541F"/>
    <w:rsid w:val="005D5543"/>
    <w:rsid w:val="005D5674"/>
    <w:rsid w:val="005D56C6"/>
    <w:rsid w:val="005D59E5"/>
    <w:rsid w:val="005D5B37"/>
    <w:rsid w:val="005D5B54"/>
    <w:rsid w:val="005D6063"/>
    <w:rsid w:val="005D60A8"/>
    <w:rsid w:val="005D60DA"/>
    <w:rsid w:val="005D610D"/>
    <w:rsid w:val="005D6491"/>
    <w:rsid w:val="005D6985"/>
    <w:rsid w:val="005D69D7"/>
    <w:rsid w:val="005D6C22"/>
    <w:rsid w:val="005D6C84"/>
    <w:rsid w:val="005D7028"/>
    <w:rsid w:val="005D71AE"/>
    <w:rsid w:val="005D7399"/>
    <w:rsid w:val="005D7427"/>
    <w:rsid w:val="005D75E0"/>
    <w:rsid w:val="005D75F0"/>
    <w:rsid w:val="005D7AAB"/>
    <w:rsid w:val="005D7BC4"/>
    <w:rsid w:val="005D7C64"/>
    <w:rsid w:val="005D7CB3"/>
    <w:rsid w:val="005D7E00"/>
    <w:rsid w:val="005E061F"/>
    <w:rsid w:val="005E0A24"/>
    <w:rsid w:val="005E0E17"/>
    <w:rsid w:val="005E0EF5"/>
    <w:rsid w:val="005E103C"/>
    <w:rsid w:val="005E11AF"/>
    <w:rsid w:val="005E11D6"/>
    <w:rsid w:val="005E1263"/>
    <w:rsid w:val="005E1340"/>
    <w:rsid w:val="005E134D"/>
    <w:rsid w:val="005E1561"/>
    <w:rsid w:val="005E15B2"/>
    <w:rsid w:val="005E1750"/>
    <w:rsid w:val="005E1B03"/>
    <w:rsid w:val="005E1BF0"/>
    <w:rsid w:val="005E1DB2"/>
    <w:rsid w:val="005E1EB1"/>
    <w:rsid w:val="005E1F76"/>
    <w:rsid w:val="005E22DD"/>
    <w:rsid w:val="005E237A"/>
    <w:rsid w:val="005E2454"/>
    <w:rsid w:val="005E2662"/>
    <w:rsid w:val="005E293B"/>
    <w:rsid w:val="005E29FA"/>
    <w:rsid w:val="005E2A7F"/>
    <w:rsid w:val="005E2BF1"/>
    <w:rsid w:val="005E2F88"/>
    <w:rsid w:val="005E312A"/>
    <w:rsid w:val="005E3490"/>
    <w:rsid w:val="005E34F6"/>
    <w:rsid w:val="005E367F"/>
    <w:rsid w:val="005E3B07"/>
    <w:rsid w:val="005E3BA1"/>
    <w:rsid w:val="005E3CEB"/>
    <w:rsid w:val="005E403D"/>
    <w:rsid w:val="005E41D8"/>
    <w:rsid w:val="005E443D"/>
    <w:rsid w:val="005E4507"/>
    <w:rsid w:val="005E4646"/>
    <w:rsid w:val="005E48CE"/>
    <w:rsid w:val="005E48DD"/>
    <w:rsid w:val="005E492F"/>
    <w:rsid w:val="005E4A24"/>
    <w:rsid w:val="005E4B5D"/>
    <w:rsid w:val="005E4BAE"/>
    <w:rsid w:val="005E4F59"/>
    <w:rsid w:val="005E4FE5"/>
    <w:rsid w:val="005E50C3"/>
    <w:rsid w:val="005E5152"/>
    <w:rsid w:val="005E5222"/>
    <w:rsid w:val="005E53F3"/>
    <w:rsid w:val="005E53F6"/>
    <w:rsid w:val="005E5405"/>
    <w:rsid w:val="005E5442"/>
    <w:rsid w:val="005E561C"/>
    <w:rsid w:val="005E5784"/>
    <w:rsid w:val="005E5829"/>
    <w:rsid w:val="005E58C6"/>
    <w:rsid w:val="005E5B43"/>
    <w:rsid w:val="005E5D0A"/>
    <w:rsid w:val="005E5DF4"/>
    <w:rsid w:val="005E5E30"/>
    <w:rsid w:val="005E5E43"/>
    <w:rsid w:val="005E5E5D"/>
    <w:rsid w:val="005E5EBA"/>
    <w:rsid w:val="005E60A6"/>
    <w:rsid w:val="005E62DD"/>
    <w:rsid w:val="005E6422"/>
    <w:rsid w:val="005E647E"/>
    <w:rsid w:val="005E673F"/>
    <w:rsid w:val="005E6743"/>
    <w:rsid w:val="005E67B1"/>
    <w:rsid w:val="005E683F"/>
    <w:rsid w:val="005E6A05"/>
    <w:rsid w:val="005E6C71"/>
    <w:rsid w:val="005E6D96"/>
    <w:rsid w:val="005E6DC3"/>
    <w:rsid w:val="005E6E1F"/>
    <w:rsid w:val="005E7195"/>
    <w:rsid w:val="005E720B"/>
    <w:rsid w:val="005E72E1"/>
    <w:rsid w:val="005E7713"/>
    <w:rsid w:val="005E7997"/>
    <w:rsid w:val="005E7AD3"/>
    <w:rsid w:val="005E7BBB"/>
    <w:rsid w:val="005E7C86"/>
    <w:rsid w:val="005E7DC0"/>
    <w:rsid w:val="005E7FE4"/>
    <w:rsid w:val="005F010A"/>
    <w:rsid w:val="005F02A5"/>
    <w:rsid w:val="005F037D"/>
    <w:rsid w:val="005F04E8"/>
    <w:rsid w:val="005F077B"/>
    <w:rsid w:val="005F07DA"/>
    <w:rsid w:val="005F08CA"/>
    <w:rsid w:val="005F0AB5"/>
    <w:rsid w:val="005F0C7F"/>
    <w:rsid w:val="005F0F59"/>
    <w:rsid w:val="005F1BF5"/>
    <w:rsid w:val="005F1E03"/>
    <w:rsid w:val="005F1EC7"/>
    <w:rsid w:val="005F1FEA"/>
    <w:rsid w:val="005F2423"/>
    <w:rsid w:val="005F2550"/>
    <w:rsid w:val="005F2AA5"/>
    <w:rsid w:val="005F2B38"/>
    <w:rsid w:val="005F2C81"/>
    <w:rsid w:val="005F2C8A"/>
    <w:rsid w:val="005F2D65"/>
    <w:rsid w:val="005F30E2"/>
    <w:rsid w:val="005F337B"/>
    <w:rsid w:val="005F3576"/>
    <w:rsid w:val="005F3AFF"/>
    <w:rsid w:val="005F3ED8"/>
    <w:rsid w:val="005F4189"/>
    <w:rsid w:val="005F444D"/>
    <w:rsid w:val="005F4451"/>
    <w:rsid w:val="005F452D"/>
    <w:rsid w:val="005F45A8"/>
    <w:rsid w:val="005F4711"/>
    <w:rsid w:val="005F488D"/>
    <w:rsid w:val="005F48E2"/>
    <w:rsid w:val="005F4ACC"/>
    <w:rsid w:val="005F4B02"/>
    <w:rsid w:val="005F4CFC"/>
    <w:rsid w:val="005F4D41"/>
    <w:rsid w:val="005F4D51"/>
    <w:rsid w:val="005F4E81"/>
    <w:rsid w:val="005F504D"/>
    <w:rsid w:val="005F50C9"/>
    <w:rsid w:val="005F5295"/>
    <w:rsid w:val="005F5316"/>
    <w:rsid w:val="005F5332"/>
    <w:rsid w:val="005F53EC"/>
    <w:rsid w:val="005F5454"/>
    <w:rsid w:val="005F546E"/>
    <w:rsid w:val="005F562C"/>
    <w:rsid w:val="005F575F"/>
    <w:rsid w:val="005F57C1"/>
    <w:rsid w:val="005F5C1A"/>
    <w:rsid w:val="005F5D1F"/>
    <w:rsid w:val="005F5FFE"/>
    <w:rsid w:val="005F6206"/>
    <w:rsid w:val="005F6379"/>
    <w:rsid w:val="005F6433"/>
    <w:rsid w:val="005F6575"/>
    <w:rsid w:val="005F6A11"/>
    <w:rsid w:val="005F6E60"/>
    <w:rsid w:val="005F6E8A"/>
    <w:rsid w:val="005F6F7B"/>
    <w:rsid w:val="005F7152"/>
    <w:rsid w:val="005F7371"/>
    <w:rsid w:val="005F7539"/>
    <w:rsid w:val="005F76D0"/>
    <w:rsid w:val="005F76D5"/>
    <w:rsid w:val="005F7709"/>
    <w:rsid w:val="005F7710"/>
    <w:rsid w:val="005F7C8B"/>
    <w:rsid w:val="005F7CD1"/>
    <w:rsid w:val="005F7DC6"/>
    <w:rsid w:val="005F7DDF"/>
    <w:rsid w:val="0060000B"/>
    <w:rsid w:val="00600045"/>
    <w:rsid w:val="006001AE"/>
    <w:rsid w:val="006003C7"/>
    <w:rsid w:val="00600628"/>
    <w:rsid w:val="00600800"/>
    <w:rsid w:val="0060090A"/>
    <w:rsid w:val="00600A7E"/>
    <w:rsid w:val="00600BD2"/>
    <w:rsid w:val="00600C3F"/>
    <w:rsid w:val="00600CCA"/>
    <w:rsid w:val="00600DAD"/>
    <w:rsid w:val="00601040"/>
    <w:rsid w:val="00601121"/>
    <w:rsid w:val="006011A8"/>
    <w:rsid w:val="0060148B"/>
    <w:rsid w:val="00601900"/>
    <w:rsid w:val="00601B93"/>
    <w:rsid w:val="0060206D"/>
    <w:rsid w:val="00602200"/>
    <w:rsid w:val="00602616"/>
    <w:rsid w:val="0060277E"/>
    <w:rsid w:val="00602AA1"/>
    <w:rsid w:val="00602AF8"/>
    <w:rsid w:val="00602BDC"/>
    <w:rsid w:val="00602BE4"/>
    <w:rsid w:val="00602C29"/>
    <w:rsid w:val="00602DF3"/>
    <w:rsid w:val="0060314B"/>
    <w:rsid w:val="00603458"/>
    <w:rsid w:val="0060349B"/>
    <w:rsid w:val="006037F1"/>
    <w:rsid w:val="00603BD0"/>
    <w:rsid w:val="00603E33"/>
    <w:rsid w:val="00603F80"/>
    <w:rsid w:val="0060418A"/>
    <w:rsid w:val="00604437"/>
    <w:rsid w:val="0060461D"/>
    <w:rsid w:val="00604A48"/>
    <w:rsid w:val="00604C8C"/>
    <w:rsid w:val="00604D89"/>
    <w:rsid w:val="00604E25"/>
    <w:rsid w:val="00604F5B"/>
    <w:rsid w:val="006052EE"/>
    <w:rsid w:val="00605589"/>
    <w:rsid w:val="00605614"/>
    <w:rsid w:val="00605A5C"/>
    <w:rsid w:val="00605AD3"/>
    <w:rsid w:val="00605B7C"/>
    <w:rsid w:val="00605B89"/>
    <w:rsid w:val="00605E4F"/>
    <w:rsid w:val="0060657F"/>
    <w:rsid w:val="006065F1"/>
    <w:rsid w:val="00606621"/>
    <w:rsid w:val="006066CA"/>
    <w:rsid w:val="0060690B"/>
    <w:rsid w:val="00606A03"/>
    <w:rsid w:val="00606AC9"/>
    <w:rsid w:val="00606CD9"/>
    <w:rsid w:val="00606F3F"/>
    <w:rsid w:val="00606F44"/>
    <w:rsid w:val="0060706B"/>
    <w:rsid w:val="00607238"/>
    <w:rsid w:val="00607390"/>
    <w:rsid w:val="0060748F"/>
    <w:rsid w:val="0060768D"/>
    <w:rsid w:val="00607C57"/>
    <w:rsid w:val="00610200"/>
    <w:rsid w:val="00610686"/>
    <w:rsid w:val="006107D8"/>
    <w:rsid w:val="00610838"/>
    <w:rsid w:val="0061095C"/>
    <w:rsid w:val="0061097F"/>
    <w:rsid w:val="00610A8D"/>
    <w:rsid w:val="00610A93"/>
    <w:rsid w:val="00610A96"/>
    <w:rsid w:val="00610B7D"/>
    <w:rsid w:val="00610CCB"/>
    <w:rsid w:val="00610E88"/>
    <w:rsid w:val="00610EF0"/>
    <w:rsid w:val="00610F45"/>
    <w:rsid w:val="006110C6"/>
    <w:rsid w:val="006113B6"/>
    <w:rsid w:val="006114A9"/>
    <w:rsid w:val="006115C2"/>
    <w:rsid w:val="00611633"/>
    <w:rsid w:val="006116F9"/>
    <w:rsid w:val="0061194B"/>
    <w:rsid w:val="006119E0"/>
    <w:rsid w:val="00611BA5"/>
    <w:rsid w:val="00611CE5"/>
    <w:rsid w:val="00611D50"/>
    <w:rsid w:val="00611DD2"/>
    <w:rsid w:val="00612058"/>
    <w:rsid w:val="00612128"/>
    <w:rsid w:val="00612358"/>
    <w:rsid w:val="00612475"/>
    <w:rsid w:val="00612641"/>
    <w:rsid w:val="006126FA"/>
    <w:rsid w:val="00612949"/>
    <w:rsid w:val="00612BEB"/>
    <w:rsid w:val="006130F6"/>
    <w:rsid w:val="006131BD"/>
    <w:rsid w:val="006131E4"/>
    <w:rsid w:val="0061321D"/>
    <w:rsid w:val="00613222"/>
    <w:rsid w:val="00613239"/>
    <w:rsid w:val="0061392A"/>
    <w:rsid w:val="0061398A"/>
    <w:rsid w:val="00613B2C"/>
    <w:rsid w:val="00613DC6"/>
    <w:rsid w:val="00613FB2"/>
    <w:rsid w:val="00613FD1"/>
    <w:rsid w:val="00614306"/>
    <w:rsid w:val="006143B6"/>
    <w:rsid w:val="006144C5"/>
    <w:rsid w:val="00614635"/>
    <w:rsid w:val="006148E9"/>
    <w:rsid w:val="0061496E"/>
    <w:rsid w:val="00614971"/>
    <w:rsid w:val="00614B67"/>
    <w:rsid w:val="00614EF5"/>
    <w:rsid w:val="0061524C"/>
    <w:rsid w:val="00615394"/>
    <w:rsid w:val="00615633"/>
    <w:rsid w:val="006157F5"/>
    <w:rsid w:val="006159E7"/>
    <w:rsid w:val="00615A08"/>
    <w:rsid w:val="00615A28"/>
    <w:rsid w:val="00615A8A"/>
    <w:rsid w:val="00615C23"/>
    <w:rsid w:val="00615D89"/>
    <w:rsid w:val="00615E92"/>
    <w:rsid w:val="00615FF3"/>
    <w:rsid w:val="006161A1"/>
    <w:rsid w:val="006162A4"/>
    <w:rsid w:val="00616326"/>
    <w:rsid w:val="0061669E"/>
    <w:rsid w:val="006167DD"/>
    <w:rsid w:val="00616ACB"/>
    <w:rsid w:val="00616CC7"/>
    <w:rsid w:val="00616EB2"/>
    <w:rsid w:val="006170F5"/>
    <w:rsid w:val="00617246"/>
    <w:rsid w:val="006173F5"/>
    <w:rsid w:val="00617492"/>
    <w:rsid w:val="006174DE"/>
    <w:rsid w:val="00617B94"/>
    <w:rsid w:val="00617BB4"/>
    <w:rsid w:val="00617C8B"/>
    <w:rsid w:val="00617D66"/>
    <w:rsid w:val="00617D9D"/>
    <w:rsid w:val="0062028A"/>
    <w:rsid w:val="00620342"/>
    <w:rsid w:val="006203CD"/>
    <w:rsid w:val="00620421"/>
    <w:rsid w:val="00620781"/>
    <w:rsid w:val="006207A2"/>
    <w:rsid w:val="006207CC"/>
    <w:rsid w:val="00620CA8"/>
    <w:rsid w:val="00620D0C"/>
    <w:rsid w:val="00620F63"/>
    <w:rsid w:val="006210AA"/>
    <w:rsid w:val="0062114F"/>
    <w:rsid w:val="006211B3"/>
    <w:rsid w:val="0062162A"/>
    <w:rsid w:val="0062168D"/>
    <w:rsid w:val="00621796"/>
    <w:rsid w:val="0062195B"/>
    <w:rsid w:val="0062195E"/>
    <w:rsid w:val="00621CC1"/>
    <w:rsid w:val="00621FD0"/>
    <w:rsid w:val="0062223A"/>
    <w:rsid w:val="00622243"/>
    <w:rsid w:val="0062238F"/>
    <w:rsid w:val="006224A1"/>
    <w:rsid w:val="006224F0"/>
    <w:rsid w:val="00622518"/>
    <w:rsid w:val="006225BD"/>
    <w:rsid w:val="0062263C"/>
    <w:rsid w:val="006227B7"/>
    <w:rsid w:val="0062290A"/>
    <w:rsid w:val="00622B81"/>
    <w:rsid w:val="00622F00"/>
    <w:rsid w:val="00623549"/>
    <w:rsid w:val="00623592"/>
    <w:rsid w:val="00623739"/>
    <w:rsid w:val="00623809"/>
    <w:rsid w:val="00623AD0"/>
    <w:rsid w:val="00623B30"/>
    <w:rsid w:val="00623B5C"/>
    <w:rsid w:val="00623C99"/>
    <w:rsid w:val="00623E73"/>
    <w:rsid w:val="00623F7B"/>
    <w:rsid w:val="00624780"/>
    <w:rsid w:val="006247CF"/>
    <w:rsid w:val="00624A60"/>
    <w:rsid w:val="00624B38"/>
    <w:rsid w:val="00624D2F"/>
    <w:rsid w:val="00625262"/>
    <w:rsid w:val="00625345"/>
    <w:rsid w:val="0062557B"/>
    <w:rsid w:val="0062582D"/>
    <w:rsid w:val="0062584E"/>
    <w:rsid w:val="00625A18"/>
    <w:rsid w:val="00625D20"/>
    <w:rsid w:val="00625D5B"/>
    <w:rsid w:val="0062614D"/>
    <w:rsid w:val="00626189"/>
    <w:rsid w:val="006264A1"/>
    <w:rsid w:val="00626798"/>
    <w:rsid w:val="00626AB2"/>
    <w:rsid w:val="00626C17"/>
    <w:rsid w:val="00626C99"/>
    <w:rsid w:val="00626DB9"/>
    <w:rsid w:val="0062703A"/>
    <w:rsid w:val="00627066"/>
    <w:rsid w:val="00627124"/>
    <w:rsid w:val="0062728A"/>
    <w:rsid w:val="006272FD"/>
    <w:rsid w:val="006273BD"/>
    <w:rsid w:val="00627488"/>
    <w:rsid w:val="00627529"/>
    <w:rsid w:val="006276D7"/>
    <w:rsid w:val="00627801"/>
    <w:rsid w:val="00627B42"/>
    <w:rsid w:val="00627C09"/>
    <w:rsid w:val="00627FDE"/>
    <w:rsid w:val="00630174"/>
    <w:rsid w:val="006304CC"/>
    <w:rsid w:val="0063057A"/>
    <w:rsid w:val="0063074D"/>
    <w:rsid w:val="006307B8"/>
    <w:rsid w:val="00630835"/>
    <w:rsid w:val="00630B72"/>
    <w:rsid w:val="00630BF7"/>
    <w:rsid w:val="0063101F"/>
    <w:rsid w:val="00631038"/>
    <w:rsid w:val="00631104"/>
    <w:rsid w:val="0063129F"/>
    <w:rsid w:val="00631570"/>
    <w:rsid w:val="006315A1"/>
    <w:rsid w:val="00631888"/>
    <w:rsid w:val="00631900"/>
    <w:rsid w:val="00632150"/>
    <w:rsid w:val="00632171"/>
    <w:rsid w:val="00632233"/>
    <w:rsid w:val="0063239E"/>
    <w:rsid w:val="00632430"/>
    <w:rsid w:val="006325AB"/>
    <w:rsid w:val="006326A2"/>
    <w:rsid w:val="00632C25"/>
    <w:rsid w:val="00632C4F"/>
    <w:rsid w:val="00632EBB"/>
    <w:rsid w:val="0063310B"/>
    <w:rsid w:val="00633204"/>
    <w:rsid w:val="0063325C"/>
    <w:rsid w:val="006333A3"/>
    <w:rsid w:val="006334C5"/>
    <w:rsid w:val="00633874"/>
    <w:rsid w:val="00633C3E"/>
    <w:rsid w:val="00633DB8"/>
    <w:rsid w:val="00633DCC"/>
    <w:rsid w:val="00633FD0"/>
    <w:rsid w:val="00633FD9"/>
    <w:rsid w:val="0063427D"/>
    <w:rsid w:val="0063456E"/>
    <w:rsid w:val="006348D9"/>
    <w:rsid w:val="006349C8"/>
    <w:rsid w:val="00634A80"/>
    <w:rsid w:val="00634AD5"/>
    <w:rsid w:val="00634CA9"/>
    <w:rsid w:val="00634EE3"/>
    <w:rsid w:val="00634FD8"/>
    <w:rsid w:val="00635230"/>
    <w:rsid w:val="00635287"/>
    <w:rsid w:val="006354B2"/>
    <w:rsid w:val="006356EB"/>
    <w:rsid w:val="0063570A"/>
    <w:rsid w:val="00635715"/>
    <w:rsid w:val="00635794"/>
    <w:rsid w:val="006357EF"/>
    <w:rsid w:val="0063583D"/>
    <w:rsid w:val="006358F0"/>
    <w:rsid w:val="00635B07"/>
    <w:rsid w:val="00635DF7"/>
    <w:rsid w:val="00635E0F"/>
    <w:rsid w:val="006360D8"/>
    <w:rsid w:val="006363A1"/>
    <w:rsid w:val="006364B7"/>
    <w:rsid w:val="00636757"/>
    <w:rsid w:val="00636C53"/>
    <w:rsid w:val="006370A2"/>
    <w:rsid w:val="00637202"/>
    <w:rsid w:val="0063764E"/>
    <w:rsid w:val="00637A7B"/>
    <w:rsid w:val="00637CA6"/>
    <w:rsid w:val="00637EFF"/>
    <w:rsid w:val="00640011"/>
    <w:rsid w:val="0064025D"/>
    <w:rsid w:val="00640393"/>
    <w:rsid w:val="00640728"/>
    <w:rsid w:val="0064099F"/>
    <w:rsid w:val="00640AA6"/>
    <w:rsid w:val="00640BB0"/>
    <w:rsid w:val="00640CA6"/>
    <w:rsid w:val="00640CF7"/>
    <w:rsid w:val="00640FAE"/>
    <w:rsid w:val="00641050"/>
    <w:rsid w:val="006412EB"/>
    <w:rsid w:val="006413BB"/>
    <w:rsid w:val="00641433"/>
    <w:rsid w:val="00641724"/>
    <w:rsid w:val="006417FA"/>
    <w:rsid w:val="00641E9B"/>
    <w:rsid w:val="00641F20"/>
    <w:rsid w:val="00641F63"/>
    <w:rsid w:val="0064230A"/>
    <w:rsid w:val="006424BB"/>
    <w:rsid w:val="0064259F"/>
    <w:rsid w:val="00642A5F"/>
    <w:rsid w:val="00642F5A"/>
    <w:rsid w:val="00643093"/>
    <w:rsid w:val="00643103"/>
    <w:rsid w:val="006432EF"/>
    <w:rsid w:val="0064341B"/>
    <w:rsid w:val="00643769"/>
    <w:rsid w:val="006438F3"/>
    <w:rsid w:val="00643E43"/>
    <w:rsid w:val="00643E5C"/>
    <w:rsid w:val="00643F53"/>
    <w:rsid w:val="00644343"/>
    <w:rsid w:val="006445A9"/>
    <w:rsid w:val="006445D2"/>
    <w:rsid w:val="00644871"/>
    <w:rsid w:val="006448C3"/>
    <w:rsid w:val="00644B44"/>
    <w:rsid w:val="00644BB9"/>
    <w:rsid w:val="00644D05"/>
    <w:rsid w:val="00644D75"/>
    <w:rsid w:val="00644DF7"/>
    <w:rsid w:val="00644F12"/>
    <w:rsid w:val="006450E8"/>
    <w:rsid w:val="00645169"/>
    <w:rsid w:val="0064525C"/>
    <w:rsid w:val="0064531C"/>
    <w:rsid w:val="006453E4"/>
    <w:rsid w:val="006454B8"/>
    <w:rsid w:val="0064552A"/>
    <w:rsid w:val="00645838"/>
    <w:rsid w:val="00645861"/>
    <w:rsid w:val="00645ABA"/>
    <w:rsid w:val="00645ADC"/>
    <w:rsid w:val="00645D15"/>
    <w:rsid w:val="00645D75"/>
    <w:rsid w:val="00646078"/>
    <w:rsid w:val="006460A9"/>
    <w:rsid w:val="0064626B"/>
    <w:rsid w:val="006468D0"/>
    <w:rsid w:val="00646D03"/>
    <w:rsid w:val="00646F2F"/>
    <w:rsid w:val="006470DE"/>
    <w:rsid w:val="00647964"/>
    <w:rsid w:val="00647D71"/>
    <w:rsid w:val="00647F30"/>
    <w:rsid w:val="0065010F"/>
    <w:rsid w:val="0065019B"/>
    <w:rsid w:val="0065020F"/>
    <w:rsid w:val="00650261"/>
    <w:rsid w:val="00650524"/>
    <w:rsid w:val="006505BF"/>
    <w:rsid w:val="006505E2"/>
    <w:rsid w:val="00650697"/>
    <w:rsid w:val="00650988"/>
    <w:rsid w:val="00650D58"/>
    <w:rsid w:val="00650F01"/>
    <w:rsid w:val="00650F06"/>
    <w:rsid w:val="006512A0"/>
    <w:rsid w:val="006512B9"/>
    <w:rsid w:val="006514A1"/>
    <w:rsid w:val="006516FC"/>
    <w:rsid w:val="006519AA"/>
    <w:rsid w:val="006519DC"/>
    <w:rsid w:val="006519EB"/>
    <w:rsid w:val="00651D34"/>
    <w:rsid w:val="0065225F"/>
    <w:rsid w:val="00652569"/>
    <w:rsid w:val="00652570"/>
    <w:rsid w:val="00652678"/>
    <w:rsid w:val="00652745"/>
    <w:rsid w:val="006529A8"/>
    <w:rsid w:val="00652BBA"/>
    <w:rsid w:val="00652D20"/>
    <w:rsid w:val="006531B9"/>
    <w:rsid w:val="00653316"/>
    <w:rsid w:val="006533FA"/>
    <w:rsid w:val="0065345E"/>
    <w:rsid w:val="00653557"/>
    <w:rsid w:val="00653578"/>
    <w:rsid w:val="00653635"/>
    <w:rsid w:val="0065388C"/>
    <w:rsid w:val="00653A21"/>
    <w:rsid w:val="00653A85"/>
    <w:rsid w:val="00653EF3"/>
    <w:rsid w:val="00653FCE"/>
    <w:rsid w:val="00654425"/>
    <w:rsid w:val="006548FB"/>
    <w:rsid w:val="00654ABA"/>
    <w:rsid w:val="00654DE4"/>
    <w:rsid w:val="00654DFF"/>
    <w:rsid w:val="0065552B"/>
    <w:rsid w:val="006556C8"/>
    <w:rsid w:val="006563B8"/>
    <w:rsid w:val="006565F1"/>
    <w:rsid w:val="00656652"/>
    <w:rsid w:val="00656B55"/>
    <w:rsid w:val="00656CC9"/>
    <w:rsid w:val="00656DCF"/>
    <w:rsid w:val="00656E45"/>
    <w:rsid w:val="00656FDC"/>
    <w:rsid w:val="0065728F"/>
    <w:rsid w:val="00657353"/>
    <w:rsid w:val="00657441"/>
    <w:rsid w:val="0065777D"/>
    <w:rsid w:val="00657921"/>
    <w:rsid w:val="00657C1B"/>
    <w:rsid w:val="00657D70"/>
    <w:rsid w:val="00660141"/>
    <w:rsid w:val="00660170"/>
    <w:rsid w:val="006601CC"/>
    <w:rsid w:val="00660241"/>
    <w:rsid w:val="00660268"/>
    <w:rsid w:val="00660394"/>
    <w:rsid w:val="0066056C"/>
    <w:rsid w:val="00660835"/>
    <w:rsid w:val="00660922"/>
    <w:rsid w:val="0066094E"/>
    <w:rsid w:val="00660B61"/>
    <w:rsid w:val="00660C72"/>
    <w:rsid w:val="00660CBB"/>
    <w:rsid w:val="00660EF9"/>
    <w:rsid w:val="006611C9"/>
    <w:rsid w:val="006611CC"/>
    <w:rsid w:val="0066121D"/>
    <w:rsid w:val="00661762"/>
    <w:rsid w:val="006618C6"/>
    <w:rsid w:val="0066196C"/>
    <w:rsid w:val="00661C6A"/>
    <w:rsid w:val="00661CC9"/>
    <w:rsid w:val="00662001"/>
    <w:rsid w:val="006623A8"/>
    <w:rsid w:val="006623D4"/>
    <w:rsid w:val="00662449"/>
    <w:rsid w:val="0066251E"/>
    <w:rsid w:val="00662621"/>
    <w:rsid w:val="00662A48"/>
    <w:rsid w:val="00662B7A"/>
    <w:rsid w:val="00662C45"/>
    <w:rsid w:val="00662CA1"/>
    <w:rsid w:val="00662D2C"/>
    <w:rsid w:val="00662DF6"/>
    <w:rsid w:val="00662EAC"/>
    <w:rsid w:val="006630C2"/>
    <w:rsid w:val="00663360"/>
    <w:rsid w:val="00663581"/>
    <w:rsid w:val="006637EB"/>
    <w:rsid w:val="00663838"/>
    <w:rsid w:val="00663AA5"/>
    <w:rsid w:val="00663B20"/>
    <w:rsid w:val="00663E54"/>
    <w:rsid w:val="00663F02"/>
    <w:rsid w:val="0066423A"/>
    <w:rsid w:val="00664286"/>
    <w:rsid w:val="006644E8"/>
    <w:rsid w:val="0066460C"/>
    <w:rsid w:val="006648D4"/>
    <w:rsid w:val="00664A22"/>
    <w:rsid w:val="00664B15"/>
    <w:rsid w:val="00664E71"/>
    <w:rsid w:val="00664F09"/>
    <w:rsid w:val="00664FB4"/>
    <w:rsid w:val="00664FE5"/>
    <w:rsid w:val="0066511E"/>
    <w:rsid w:val="006651CF"/>
    <w:rsid w:val="00665350"/>
    <w:rsid w:val="00665436"/>
    <w:rsid w:val="00665509"/>
    <w:rsid w:val="00665AFE"/>
    <w:rsid w:val="00665B9B"/>
    <w:rsid w:val="006660B8"/>
    <w:rsid w:val="00666109"/>
    <w:rsid w:val="006662F3"/>
    <w:rsid w:val="00666385"/>
    <w:rsid w:val="00666677"/>
    <w:rsid w:val="00666762"/>
    <w:rsid w:val="00666841"/>
    <w:rsid w:val="00666888"/>
    <w:rsid w:val="0066696A"/>
    <w:rsid w:val="00666CF2"/>
    <w:rsid w:val="00666EE1"/>
    <w:rsid w:val="00666FDB"/>
    <w:rsid w:val="00667035"/>
    <w:rsid w:val="006674A9"/>
    <w:rsid w:val="006674F2"/>
    <w:rsid w:val="0066781D"/>
    <w:rsid w:val="00667854"/>
    <w:rsid w:val="00667925"/>
    <w:rsid w:val="00667DC2"/>
    <w:rsid w:val="006700E5"/>
    <w:rsid w:val="00670296"/>
    <w:rsid w:val="006702DB"/>
    <w:rsid w:val="00670350"/>
    <w:rsid w:val="00670363"/>
    <w:rsid w:val="00670847"/>
    <w:rsid w:val="0067099D"/>
    <w:rsid w:val="00670E23"/>
    <w:rsid w:val="006710CB"/>
    <w:rsid w:val="0067118E"/>
    <w:rsid w:val="0067119D"/>
    <w:rsid w:val="00671252"/>
    <w:rsid w:val="00671325"/>
    <w:rsid w:val="00671FDF"/>
    <w:rsid w:val="006722CF"/>
    <w:rsid w:val="00672364"/>
    <w:rsid w:val="00672494"/>
    <w:rsid w:val="00672E86"/>
    <w:rsid w:val="00672FD0"/>
    <w:rsid w:val="006733B7"/>
    <w:rsid w:val="00673426"/>
    <w:rsid w:val="006735BE"/>
    <w:rsid w:val="00673678"/>
    <w:rsid w:val="006739E6"/>
    <w:rsid w:val="00673A80"/>
    <w:rsid w:val="00673AA0"/>
    <w:rsid w:val="00673DB7"/>
    <w:rsid w:val="006740AB"/>
    <w:rsid w:val="00674174"/>
    <w:rsid w:val="00674210"/>
    <w:rsid w:val="00674244"/>
    <w:rsid w:val="00674518"/>
    <w:rsid w:val="006746B9"/>
    <w:rsid w:val="00674A02"/>
    <w:rsid w:val="00674AD4"/>
    <w:rsid w:val="00674BDA"/>
    <w:rsid w:val="00674E56"/>
    <w:rsid w:val="00674E8A"/>
    <w:rsid w:val="0067507B"/>
    <w:rsid w:val="00675108"/>
    <w:rsid w:val="00675387"/>
    <w:rsid w:val="006755E1"/>
    <w:rsid w:val="0067592C"/>
    <w:rsid w:val="00675A37"/>
    <w:rsid w:val="00675AC3"/>
    <w:rsid w:val="00675DC4"/>
    <w:rsid w:val="00675DD3"/>
    <w:rsid w:val="00675DFB"/>
    <w:rsid w:val="00675E61"/>
    <w:rsid w:val="00676350"/>
    <w:rsid w:val="0067636D"/>
    <w:rsid w:val="0067640B"/>
    <w:rsid w:val="006769D3"/>
    <w:rsid w:val="00676A0C"/>
    <w:rsid w:val="00676C15"/>
    <w:rsid w:val="006770AB"/>
    <w:rsid w:val="00677223"/>
    <w:rsid w:val="00677492"/>
    <w:rsid w:val="00677868"/>
    <w:rsid w:val="006778F3"/>
    <w:rsid w:val="006779BE"/>
    <w:rsid w:val="00677BDA"/>
    <w:rsid w:val="00677F3F"/>
    <w:rsid w:val="0068077A"/>
    <w:rsid w:val="00680845"/>
    <w:rsid w:val="00680865"/>
    <w:rsid w:val="006808BD"/>
    <w:rsid w:val="00680B51"/>
    <w:rsid w:val="00680E4A"/>
    <w:rsid w:val="0068113B"/>
    <w:rsid w:val="0068128D"/>
    <w:rsid w:val="006812C3"/>
    <w:rsid w:val="006812DB"/>
    <w:rsid w:val="006813D4"/>
    <w:rsid w:val="00681444"/>
    <w:rsid w:val="006814EF"/>
    <w:rsid w:val="00681510"/>
    <w:rsid w:val="0068166E"/>
    <w:rsid w:val="00681823"/>
    <w:rsid w:val="006819E6"/>
    <w:rsid w:val="00681E68"/>
    <w:rsid w:val="00681EE4"/>
    <w:rsid w:val="006821C3"/>
    <w:rsid w:val="0068228C"/>
    <w:rsid w:val="006822AA"/>
    <w:rsid w:val="006823DB"/>
    <w:rsid w:val="0068246C"/>
    <w:rsid w:val="006824D6"/>
    <w:rsid w:val="00682820"/>
    <w:rsid w:val="00682834"/>
    <w:rsid w:val="006828C6"/>
    <w:rsid w:val="00682ADC"/>
    <w:rsid w:val="00682B66"/>
    <w:rsid w:val="00682BF6"/>
    <w:rsid w:val="00682C37"/>
    <w:rsid w:val="00683123"/>
    <w:rsid w:val="0068394D"/>
    <w:rsid w:val="00683A8D"/>
    <w:rsid w:val="00683E4F"/>
    <w:rsid w:val="00684316"/>
    <w:rsid w:val="00684325"/>
    <w:rsid w:val="006846B7"/>
    <w:rsid w:val="006846FF"/>
    <w:rsid w:val="006848DE"/>
    <w:rsid w:val="00684998"/>
    <w:rsid w:val="00684E8A"/>
    <w:rsid w:val="00684EFC"/>
    <w:rsid w:val="00684F30"/>
    <w:rsid w:val="00685451"/>
    <w:rsid w:val="006854D8"/>
    <w:rsid w:val="00685837"/>
    <w:rsid w:val="00685961"/>
    <w:rsid w:val="00685A85"/>
    <w:rsid w:val="00685AB3"/>
    <w:rsid w:val="00685C60"/>
    <w:rsid w:val="00685CB1"/>
    <w:rsid w:val="006860AD"/>
    <w:rsid w:val="0068611E"/>
    <w:rsid w:val="0068638F"/>
    <w:rsid w:val="00686589"/>
    <w:rsid w:val="00686732"/>
    <w:rsid w:val="00686B25"/>
    <w:rsid w:val="00686BD4"/>
    <w:rsid w:val="00686D11"/>
    <w:rsid w:val="0068700F"/>
    <w:rsid w:val="00687040"/>
    <w:rsid w:val="00687406"/>
    <w:rsid w:val="0068770F"/>
    <w:rsid w:val="0068783E"/>
    <w:rsid w:val="0068783F"/>
    <w:rsid w:val="0068784F"/>
    <w:rsid w:val="0068789E"/>
    <w:rsid w:val="00687BBB"/>
    <w:rsid w:val="00687F25"/>
    <w:rsid w:val="0069004A"/>
    <w:rsid w:val="006900E2"/>
    <w:rsid w:val="0069049D"/>
    <w:rsid w:val="00690561"/>
    <w:rsid w:val="00690971"/>
    <w:rsid w:val="00690AE0"/>
    <w:rsid w:val="00690EA7"/>
    <w:rsid w:val="006911E2"/>
    <w:rsid w:val="00691461"/>
    <w:rsid w:val="006915F1"/>
    <w:rsid w:val="0069168B"/>
    <w:rsid w:val="00691822"/>
    <w:rsid w:val="00691A39"/>
    <w:rsid w:val="00691AC1"/>
    <w:rsid w:val="00691C60"/>
    <w:rsid w:val="00691CCF"/>
    <w:rsid w:val="00691FEC"/>
    <w:rsid w:val="00692087"/>
    <w:rsid w:val="006923F6"/>
    <w:rsid w:val="0069261F"/>
    <w:rsid w:val="0069262B"/>
    <w:rsid w:val="00692812"/>
    <w:rsid w:val="0069281F"/>
    <w:rsid w:val="00692975"/>
    <w:rsid w:val="00692C13"/>
    <w:rsid w:val="00692C17"/>
    <w:rsid w:val="00692C2A"/>
    <w:rsid w:val="00692C6B"/>
    <w:rsid w:val="00692C99"/>
    <w:rsid w:val="00692E1E"/>
    <w:rsid w:val="00692F61"/>
    <w:rsid w:val="00693138"/>
    <w:rsid w:val="006935D7"/>
    <w:rsid w:val="00693828"/>
    <w:rsid w:val="00693896"/>
    <w:rsid w:val="006939A7"/>
    <w:rsid w:val="006939AD"/>
    <w:rsid w:val="00693AE9"/>
    <w:rsid w:val="00693B3B"/>
    <w:rsid w:val="00693C61"/>
    <w:rsid w:val="00693DAE"/>
    <w:rsid w:val="00693E22"/>
    <w:rsid w:val="00693E2B"/>
    <w:rsid w:val="00694297"/>
    <w:rsid w:val="006942A1"/>
    <w:rsid w:val="006944DC"/>
    <w:rsid w:val="00694509"/>
    <w:rsid w:val="00694659"/>
    <w:rsid w:val="00694850"/>
    <w:rsid w:val="00694AD9"/>
    <w:rsid w:val="00694CD4"/>
    <w:rsid w:val="00694DD0"/>
    <w:rsid w:val="00694EB8"/>
    <w:rsid w:val="00694FBF"/>
    <w:rsid w:val="00695014"/>
    <w:rsid w:val="00695291"/>
    <w:rsid w:val="006957E2"/>
    <w:rsid w:val="006957E7"/>
    <w:rsid w:val="00695B56"/>
    <w:rsid w:val="00695E55"/>
    <w:rsid w:val="006961E5"/>
    <w:rsid w:val="006963E5"/>
    <w:rsid w:val="00696409"/>
    <w:rsid w:val="00696410"/>
    <w:rsid w:val="006967D1"/>
    <w:rsid w:val="00696826"/>
    <w:rsid w:val="00696992"/>
    <w:rsid w:val="00696A97"/>
    <w:rsid w:val="00696C56"/>
    <w:rsid w:val="00696CD0"/>
    <w:rsid w:val="00696D45"/>
    <w:rsid w:val="00696F4E"/>
    <w:rsid w:val="00696F68"/>
    <w:rsid w:val="0069709C"/>
    <w:rsid w:val="00697200"/>
    <w:rsid w:val="006972CE"/>
    <w:rsid w:val="00697438"/>
    <w:rsid w:val="0069757B"/>
    <w:rsid w:val="006978C7"/>
    <w:rsid w:val="006979B8"/>
    <w:rsid w:val="00697A0F"/>
    <w:rsid w:val="00697A43"/>
    <w:rsid w:val="00697BAB"/>
    <w:rsid w:val="00697E83"/>
    <w:rsid w:val="006A00ED"/>
    <w:rsid w:val="006A0204"/>
    <w:rsid w:val="006A0362"/>
    <w:rsid w:val="006A03D4"/>
    <w:rsid w:val="006A053C"/>
    <w:rsid w:val="006A06FD"/>
    <w:rsid w:val="006A085E"/>
    <w:rsid w:val="006A0B53"/>
    <w:rsid w:val="006A0C06"/>
    <w:rsid w:val="006A0FD2"/>
    <w:rsid w:val="006A105D"/>
    <w:rsid w:val="006A11E2"/>
    <w:rsid w:val="006A1276"/>
    <w:rsid w:val="006A1528"/>
    <w:rsid w:val="006A157B"/>
    <w:rsid w:val="006A199F"/>
    <w:rsid w:val="006A21B8"/>
    <w:rsid w:val="006A21C6"/>
    <w:rsid w:val="006A2212"/>
    <w:rsid w:val="006A2293"/>
    <w:rsid w:val="006A27E3"/>
    <w:rsid w:val="006A2DDA"/>
    <w:rsid w:val="006A2E00"/>
    <w:rsid w:val="006A3092"/>
    <w:rsid w:val="006A3345"/>
    <w:rsid w:val="006A340D"/>
    <w:rsid w:val="006A3456"/>
    <w:rsid w:val="006A367E"/>
    <w:rsid w:val="006A3A38"/>
    <w:rsid w:val="006A3BC4"/>
    <w:rsid w:val="006A3EB0"/>
    <w:rsid w:val="006A3F1B"/>
    <w:rsid w:val="006A3F3C"/>
    <w:rsid w:val="006A40B1"/>
    <w:rsid w:val="006A41E6"/>
    <w:rsid w:val="006A4254"/>
    <w:rsid w:val="006A451C"/>
    <w:rsid w:val="006A4793"/>
    <w:rsid w:val="006A4859"/>
    <w:rsid w:val="006A4C9A"/>
    <w:rsid w:val="006A4FA3"/>
    <w:rsid w:val="006A51AF"/>
    <w:rsid w:val="006A51FA"/>
    <w:rsid w:val="006A524F"/>
    <w:rsid w:val="006A5263"/>
    <w:rsid w:val="006A5339"/>
    <w:rsid w:val="006A5466"/>
    <w:rsid w:val="006A55B9"/>
    <w:rsid w:val="006A570F"/>
    <w:rsid w:val="006A593E"/>
    <w:rsid w:val="006A5DDC"/>
    <w:rsid w:val="006A5F3B"/>
    <w:rsid w:val="006A60F5"/>
    <w:rsid w:val="006A6117"/>
    <w:rsid w:val="006A62C1"/>
    <w:rsid w:val="006A63BB"/>
    <w:rsid w:val="006A6558"/>
    <w:rsid w:val="006A6FA6"/>
    <w:rsid w:val="006A70DA"/>
    <w:rsid w:val="006A7368"/>
    <w:rsid w:val="006A7507"/>
    <w:rsid w:val="006A791D"/>
    <w:rsid w:val="006A7923"/>
    <w:rsid w:val="006A7997"/>
    <w:rsid w:val="006A7BB7"/>
    <w:rsid w:val="006A7DD5"/>
    <w:rsid w:val="006A7E70"/>
    <w:rsid w:val="006A7EA5"/>
    <w:rsid w:val="006A7F5D"/>
    <w:rsid w:val="006B004E"/>
    <w:rsid w:val="006B0057"/>
    <w:rsid w:val="006B0514"/>
    <w:rsid w:val="006B0715"/>
    <w:rsid w:val="006B0724"/>
    <w:rsid w:val="006B0752"/>
    <w:rsid w:val="006B0795"/>
    <w:rsid w:val="006B0B79"/>
    <w:rsid w:val="006B0DC0"/>
    <w:rsid w:val="006B0DF9"/>
    <w:rsid w:val="006B0E27"/>
    <w:rsid w:val="006B0EA0"/>
    <w:rsid w:val="006B0F93"/>
    <w:rsid w:val="006B0FE3"/>
    <w:rsid w:val="006B113C"/>
    <w:rsid w:val="006B1330"/>
    <w:rsid w:val="006B1460"/>
    <w:rsid w:val="006B155F"/>
    <w:rsid w:val="006B181E"/>
    <w:rsid w:val="006B19A8"/>
    <w:rsid w:val="006B1A7B"/>
    <w:rsid w:val="006B1BA6"/>
    <w:rsid w:val="006B1F4B"/>
    <w:rsid w:val="006B1F7E"/>
    <w:rsid w:val="006B1FD5"/>
    <w:rsid w:val="006B2154"/>
    <w:rsid w:val="006B21A0"/>
    <w:rsid w:val="006B21B5"/>
    <w:rsid w:val="006B21F5"/>
    <w:rsid w:val="006B28C7"/>
    <w:rsid w:val="006B28DE"/>
    <w:rsid w:val="006B2976"/>
    <w:rsid w:val="006B2C0C"/>
    <w:rsid w:val="006B2C0F"/>
    <w:rsid w:val="006B2CAC"/>
    <w:rsid w:val="006B2CF5"/>
    <w:rsid w:val="006B2D73"/>
    <w:rsid w:val="006B2E8B"/>
    <w:rsid w:val="006B3018"/>
    <w:rsid w:val="006B3309"/>
    <w:rsid w:val="006B3472"/>
    <w:rsid w:val="006B3548"/>
    <w:rsid w:val="006B3584"/>
    <w:rsid w:val="006B35C6"/>
    <w:rsid w:val="006B36BE"/>
    <w:rsid w:val="006B36C9"/>
    <w:rsid w:val="006B38CD"/>
    <w:rsid w:val="006B3B0F"/>
    <w:rsid w:val="006B3C30"/>
    <w:rsid w:val="006B3D7B"/>
    <w:rsid w:val="006B3EE3"/>
    <w:rsid w:val="006B3F50"/>
    <w:rsid w:val="006B404D"/>
    <w:rsid w:val="006B4284"/>
    <w:rsid w:val="006B4286"/>
    <w:rsid w:val="006B434A"/>
    <w:rsid w:val="006B43E2"/>
    <w:rsid w:val="006B449E"/>
    <w:rsid w:val="006B452E"/>
    <w:rsid w:val="006B4598"/>
    <w:rsid w:val="006B46C5"/>
    <w:rsid w:val="006B4873"/>
    <w:rsid w:val="006B4884"/>
    <w:rsid w:val="006B4BD9"/>
    <w:rsid w:val="006B4BDE"/>
    <w:rsid w:val="006B4DEA"/>
    <w:rsid w:val="006B4E9F"/>
    <w:rsid w:val="006B5063"/>
    <w:rsid w:val="006B50CE"/>
    <w:rsid w:val="006B515F"/>
    <w:rsid w:val="006B51E9"/>
    <w:rsid w:val="006B56E4"/>
    <w:rsid w:val="006B56F5"/>
    <w:rsid w:val="006B5C15"/>
    <w:rsid w:val="006B5CC4"/>
    <w:rsid w:val="006B5EC8"/>
    <w:rsid w:val="006B5F16"/>
    <w:rsid w:val="006B5FA9"/>
    <w:rsid w:val="006B6067"/>
    <w:rsid w:val="006B619D"/>
    <w:rsid w:val="006B62D7"/>
    <w:rsid w:val="006B6311"/>
    <w:rsid w:val="006B63EF"/>
    <w:rsid w:val="006B66DD"/>
    <w:rsid w:val="006B67CA"/>
    <w:rsid w:val="006B67E6"/>
    <w:rsid w:val="006B6C6E"/>
    <w:rsid w:val="006B6E1B"/>
    <w:rsid w:val="006B6E32"/>
    <w:rsid w:val="006B774D"/>
    <w:rsid w:val="006B7884"/>
    <w:rsid w:val="006B7AFC"/>
    <w:rsid w:val="006B7C45"/>
    <w:rsid w:val="006B7C4E"/>
    <w:rsid w:val="006B7D86"/>
    <w:rsid w:val="006B7DE4"/>
    <w:rsid w:val="006C0111"/>
    <w:rsid w:val="006C012A"/>
    <w:rsid w:val="006C0186"/>
    <w:rsid w:val="006C0454"/>
    <w:rsid w:val="006C0524"/>
    <w:rsid w:val="006C0686"/>
    <w:rsid w:val="006C094F"/>
    <w:rsid w:val="006C0C46"/>
    <w:rsid w:val="006C0D24"/>
    <w:rsid w:val="006C0EE4"/>
    <w:rsid w:val="006C0EF6"/>
    <w:rsid w:val="006C0FC0"/>
    <w:rsid w:val="006C1031"/>
    <w:rsid w:val="006C12EC"/>
    <w:rsid w:val="006C168F"/>
    <w:rsid w:val="006C16CC"/>
    <w:rsid w:val="006C1854"/>
    <w:rsid w:val="006C18F8"/>
    <w:rsid w:val="006C19B2"/>
    <w:rsid w:val="006C1E3B"/>
    <w:rsid w:val="006C1E86"/>
    <w:rsid w:val="006C207B"/>
    <w:rsid w:val="006C20F1"/>
    <w:rsid w:val="006C2152"/>
    <w:rsid w:val="006C2177"/>
    <w:rsid w:val="006C2191"/>
    <w:rsid w:val="006C21B4"/>
    <w:rsid w:val="006C26E6"/>
    <w:rsid w:val="006C26FB"/>
    <w:rsid w:val="006C2707"/>
    <w:rsid w:val="006C2812"/>
    <w:rsid w:val="006C2AE6"/>
    <w:rsid w:val="006C2CE8"/>
    <w:rsid w:val="006C2E5B"/>
    <w:rsid w:val="006C346F"/>
    <w:rsid w:val="006C356F"/>
    <w:rsid w:val="006C3632"/>
    <w:rsid w:val="006C3637"/>
    <w:rsid w:val="006C36F1"/>
    <w:rsid w:val="006C3C9A"/>
    <w:rsid w:val="006C3DDE"/>
    <w:rsid w:val="006C482D"/>
    <w:rsid w:val="006C49DC"/>
    <w:rsid w:val="006C4B2A"/>
    <w:rsid w:val="006C4BDA"/>
    <w:rsid w:val="006C4EF6"/>
    <w:rsid w:val="006C58CF"/>
    <w:rsid w:val="006C5C96"/>
    <w:rsid w:val="006C5DF4"/>
    <w:rsid w:val="006C5E75"/>
    <w:rsid w:val="006C60DC"/>
    <w:rsid w:val="006C6220"/>
    <w:rsid w:val="006C6237"/>
    <w:rsid w:val="006C62E6"/>
    <w:rsid w:val="006C636F"/>
    <w:rsid w:val="006C6386"/>
    <w:rsid w:val="006C6486"/>
    <w:rsid w:val="006C67B4"/>
    <w:rsid w:val="006C6996"/>
    <w:rsid w:val="006C69FA"/>
    <w:rsid w:val="006C6A78"/>
    <w:rsid w:val="006C6AFE"/>
    <w:rsid w:val="006C6DE3"/>
    <w:rsid w:val="006C6E3B"/>
    <w:rsid w:val="006C6E54"/>
    <w:rsid w:val="006C6F5E"/>
    <w:rsid w:val="006C6FB5"/>
    <w:rsid w:val="006C7171"/>
    <w:rsid w:val="006C7213"/>
    <w:rsid w:val="006C7347"/>
    <w:rsid w:val="006C78AE"/>
    <w:rsid w:val="006C7926"/>
    <w:rsid w:val="006C7BF9"/>
    <w:rsid w:val="006C7CF0"/>
    <w:rsid w:val="006C7D15"/>
    <w:rsid w:val="006C7D49"/>
    <w:rsid w:val="006C7DF4"/>
    <w:rsid w:val="006D0148"/>
    <w:rsid w:val="006D0456"/>
    <w:rsid w:val="006D0711"/>
    <w:rsid w:val="006D076A"/>
    <w:rsid w:val="006D0954"/>
    <w:rsid w:val="006D09C0"/>
    <w:rsid w:val="006D1094"/>
    <w:rsid w:val="006D17D7"/>
    <w:rsid w:val="006D1868"/>
    <w:rsid w:val="006D1B1B"/>
    <w:rsid w:val="006D1FF2"/>
    <w:rsid w:val="006D2101"/>
    <w:rsid w:val="006D227A"/>
    <w:rsid w:val="006D23A8"/>
    <w:rsid w:val="006D23B5"/>
    <w:rsid w:val="006D26FF"/>
    <w:rsid w:val="006D29A4"/>
    <w:rsid w:val="006D30C9"/>
    <w:rsid w:val="006D3305"/>
    <w:rsid w:val="006D34F6"/>
    <w:rsid w:val="006D3764"/>
    <w:rsid w:val="006D3810"/>
    <w:rsid w:val="006D38A6"/>
    <w:rsid w:val="006D39BE"/>
    <w:rsid w:val="006D3A6E"/>
    <w:rsid w:val="006D3B53"/>
    <w:rsid w:val="006D3FB4"/>
    <w:rsid w:val="006D429B"/>
    <w:rsid w:val="006D4371"/>
    <w:rsid w:val="006D4703"/>
    <w:rsid w:val="006D4712"/>
    <w:rsid w:val="006D484E"/>
    <w:rsid w:val="006D49D9"/>
    <w:rsid w:val="006D4A51"/>
    <w:rsid w:val="006D4ABF"/>
    <w:rsid w:val="006D4B4D"/>
    <w:rsid w:val="006D4DCD"/>
    <w:rsid w:val="006D4E72"/>
    <w:rsid w:val="006D4E7E"/>
    <w:rsid w:val="006D52F9"/>
    <w:rsid w:val="006D5569"/>
    <w:rsid w:val="006D5A80"/>
    <w:rsid w:val="006D5A9C"/>
    <w:rsid w:val="006D5AB2"/>
    <w:rsid w:val="006D5C2F"/>
    <w:rsid w:val="006D5F3A"/>
    <w:rsid w:val="006D5FB6"/>
    <w:rsid w:val="006D5FD1"/>
    <w:rsid w:val="006D635E"/>
    <w:rsid w:val="006D6580"/>
    <w:rsid w:val="006D6651"/>
    <w:rsid w:val="006D66AD"/>
    <w:rsid w:val="006D6724"/>
    <w:rsid w:val="006D67FD"/>
    <w:rsid w:val="006D6E18"/>
    <w:rsid w:val="006D7081"/>
    <w:rsid w:val="006D70C9"/>
    <w:rsid w:val="006D713E"/>
    <w:rsid w:val="006D71BC"/>
    <w:rsid w:val="006D7391"/>
    <w:rsid w:val="006D73B4"/>
    <w:rsid w:val="006D7507"/>
    <w:rsid w:val="006D7661"/>
    <w:rsid w:val="006D7AF9"/>
    <w:rsid w:val="006D7B46"/>
    <w:rsid w:val="006D7F53"/>
    <w:rsid w:val="006E0164"/>
    <w:rsid w:val="006E02B1"/>
    <w:rsid w:val="006E047F"/>
    <w:rsid w:val="006E0602"/>
    <w:rsid w:val="006E0620"/>
    <w:rsid w:val="006E06EB"/>
    <w:rsid w:val="006E0986"/>
    <w:rsid w:val="006E0B9B"/>
    <w:rsid w:val="006E0FA8"/>
    <w:rsid w:val="006E1016"/>
    <w:rsid w:val="006E101C"/>
    <w:rsid w:val="006E111D"/>
    <w:rsid w:val="006E1190"/>
    <w:rsid w:val="006E1384"/>
    <w:rsid w:val="006E14A2"/>
    <w:rsid w:val="006E1503"/>
    <w:rsid w:val="006E156E"/>
    <w:rsid w:val="006E168C"/>
    <w:rsid w:val="006E1842"/>
    <w:rsid w:val="006E1A11"/>
    <w:rsid w:val="006E1A82"/>
    <w:rsid w:val="006E1D68"/>
    <w:rsid w:val="006E1F99"/>
    <w:rsid w:val="006E2015"/>
    <w:rsid w:val="006E2242"/>
    <w:rsid w:val="006E2617"/>
    <w:rsid w:val="006E2812"/>
    <w:rsid w:val="006E29B3"/>
    <w:rsid w:val="006E2CD5"/>
    <w:rsid w:val="006E30E8"/>
    <w:rsid w:val="006E3586"/>
    <w:rsid w:val="006E3863"/>
    <w:rsid w:val="006E39AA"/>
    <w:rsid w:val="006E3CEF"/>
    <w:rsid w:val="006E3E13"/>
    <w:rsid w:val="006E40B9"/>
    <w:rsid w:val="006E4324"/>
    <w:rsid w:val="006E4479"/>
    <w:rsid w:val="006E4526"/>
    <w:rsid w:val="006E487F"/>
    <w:rsid w:val="006E48E9"/>
    <w:rsid w:val="006E4C2C"/>
    <w:rsid w:val="006E5334"/>
    <w:rsid w:val="006E56B6"/>
    <w:rsid w:val="006E591C"/>
    <w:rsid w:val="006E5A27"/>
    <w:rsid w:val="006E5DAB"/>
    <w:rsid w:val="006E5F72"/>
    <w:rsid w:val="006E6205"/>
    <w:rsid w:val="006E666F"/>
    <w:rsid w:val="006E69F1"/>
    <w:rsid w:val="006E6CB9"/>
    <w:rsid w:val="006E6DC1"/>
    <w:rsid w:val="006E6E0D"/>
    <w:rsid w:val="006E6E30"/>
    <w:rsid w:val="006E70B6"/>
    <w:rsid w:val="006E7139"/>
    <w:rsid w:val="006E7149"/>
    <w:rsid w:val="006E7619"/>
    <w:rsid w:val="006E7642"/>
    <w:rsid w:val="006E7884"/>
    <w:rsid w:val="006E78ED"/>
    <w:rsid w:val="006E7957"/>
    <w:rsid w:val="006E7985"/>
    <w:rsid w:val="006E7A5C"/>
    <w:rsid w:val="006E7E4A"/>
    <w:rsid w:val="006E7E96"/>
    <w:rsid w:val="006E7FAE"/>
    <w:rsid w:val="006F0005"/>
    <w:rsid w:val="006F010E"/>
    <w:rsid w:val="006F0253"/>
    <w:rsid w:val="006F0327"/>
    <w:rsid w:val="006F0523"/>
    <w:rsid w:val="006F0641"/>
    <w:rsid w:val="006F0837"/>
    <w:rsid w:val="006F0839"/>
    <w:rsid w:val="006F09E0"/>
    <w:rsid w:val="006F0D19"/>
    <w:rsid w:val="006F0DB9"/>
    <w:rsid w:val="006F0F40"/>
    <w:rsid w:val="006F1227"/>
    <w:rsid w:val="006F12BB"/>
    <w:rsid w:val="006F1630"/>
    <w:rsid w:val="006F1890"/>
    <w:rsid w:val="006F19BA"/>
    <w:rsid w:val="006F1B86"/>
    <w:rsid w:val="006F1B9E"/>
    <w:rsid w:val="006F2022"/>
    <w:rsid w:val="006F22A0"/>
    <w:rsid w:val="006F2506"/>
    <w:rsid w:val="006F2513"/>
    <w:rsid w:val="006F2603"/>
    <w:rsid w:val="006F26CE"/>
    <w:rsid w:val="006F270E"/>
    <w:rsid w:val="006F2A40"/>
    <w:rsid w:val="006F300A"/>
    <w:rsid w:val="006F3336"/>
    <w:rsid w:val="006F3549"/>
    <w:rsid w:val="006F377F"/>
    <w:rsid w:val="006F37E7"/>
    <w:rsid w:val="006F38D9"/>
    <w:rsid w:val="006F3B83"/>
    <w:rsid w:val="006F3BA1"/>
    <w:rsid w:val="006F3E98"/>
    <w:rsid w:val="006F4240"/>
    <w:rsid w:val="006F4592"/>
    <w:rsid w:val="006F45A8"/>
    <w:rsid w:val="006F4850"/>
    <w:rsid w:val="006F48CD"/>
    <w:rsid w:val="006F4941"/>
    <w:rsid w:val="006F4BB9"/>
    <w:rsid w:val="006F4C57"/>
    <w:rsid w:val="006F517A"/>
    <w:rsid w:val="006F51BF"/>
    <w:rsid w:val="006F521B"/>
    <w:rsid w:val="006F52DA"/>
    <w:rsid w:val="006F52FF"/>
    <w:rsid w:val="006F55C2"/>
    <w:rsid w:val="006F568D"/>
    <w:rsid w:val="006F5817"/>
    <w:rsid w:val="006F5853"/>
    <w:rsid w:val="006F58D4"/>
    <w:rsid w:val="006F5A9F"/>
    <w:rsid w:val="006F5BE6"/>
    <w:rsid w:val="006F5BE7"/>
    <w:rsid w:val="006F5CD2"/>
    <w:rsid w:val="006F5F50"/>
    <w:rsid w:val="006F604A"/>
    <w:rsid w:val="006F60C1"/>
    <w:rsid w:val="006F6500"/>
    <w:rsid w:val="006F6557"/>
    <w:rsid w:val="006F65DF"/>
    <w:rsid w:val="006F66B9"/>
    <w:rsid w:val="006F66FF"/>
    <w:rsid w:val="006F67E6"/>
    <w:rsid w:val="006F6880"/>
    <w:rsid w:val="006F6A62"/>
    <w:rsid w:val="006F6B6E"/>
    <w:rsid w:val="006F6F7C"/>
    <w:rsid w:val="006F7017"/>
    <w:rsid w:val="006F73FA"/>
    <w:rsid w:val="006F7450"/>
    <w:rsid w:val="006F7473"/>
    <w:rsid w:val="006F7699"/>
    <w:rsid w:val="006F7C3B"/>
    <w:rsid w:val="00700107"/>
    <w:rsid w:val="007001D1"/>
    <w:rsid w:val="007003C7"/>
    <w:rsid w:val="00700704"/>
    <w:rsid w:val="00700800"/>
    <w:rsid w:val="0070080D"/>
    <w:rsid w:val="00700A7D"/>
    <w:rsid w:val="00700E6B"/>
    <w:rsid w:val="00700EA3"/>
    <w:rsid w:val="00700FCE"/>
    <w:rsid w:val="007014D5"/>
    <w:rsid w:val="00701547"/>
    <w:rsid w:val="007015FA"/>
    <w:rsid w:val="00701BEC"/>
    <w:rsid w:val="00701D11"/>
    <w:rsid w:val="00701DFC"/>
    <w:rsid w:val="007021E9"/>
    <w:rsid w:val="007023AC"/>
    <w:rsid w:val="00702FD0"/>
    <w:rsid w:val="00702FED"/>
    <w:rsid w:val="00703075"/>
    <w:rsid w:val="0070375B"/>
    <w:rsid w:val="0070377A"/>
    <w:rsid w:val="00703861"/>
    <w:rsid w:val="00703869"/>
    <w:rsid w:val="007038B1"/>
    <w:rsid w:val="007038E6"/>
    <w:rsid w:val="00703A88"/>
    <w:rsid w:val="00703ABF"/>
    <w:rsid w:val="00703CAE"/>
    <w:rsid w:val="00703D69"/>
    <w:rsid w:val="00703F81"/>
    <w:rsid w:val="0070415A"/>
    <w:rsid w:val="007041F1"/>
    <w:rsid w:val="00704371"/>
    <w:rsid w:val="00704388"/>
    <w:rsid w:val="00704594"/>
    <w:rsid w:val="007045B7"/>
    <w:rsid w:val="00704660"/>
    <w:rsid w:val="0070494A"/>
    <w:rsid w:val="00704978"/>
    <w:rsid w:val="00704B66"/>
    <w:rsid w:val="00704CEE"/>
    <w:rsid w:val="00704F76"/>
    <w:rsid w:val="0070500E"/>
    <w:rsid w:val="0070513C"/>
    <w:rsid w:val="00705354"/>
    <w:rsid w:val="00705609"/>
    <w:rsid w:val="007057FD"/>
    <w:rsid w:val="0070592C"/>
    <w:rsid w:val="00705963"/>
    <w:rsid w:val="00705A67"/>
    <w:rsid w:val="00705AAC"/>
    <w:rsid w:val="00705ABE"/>
    <w:rsid w:val="00705C08"/>
    <w:rsid w:val="00705C53"/>
    <w:rsid w:val="00705E7A"/>
    <w:rsid w:val="00705F66"/>
    <w:rsid w:val="007060A7"/>
    <w:rsid w:val="00706315"/>
    <w:rsid w:val="0070637B"/>
    <w:rsid w:val="00706558"/>
    <w:rsid w:val="0070668C"/>
    <w:rsid w:val="007067D4"/>
    <w:rsid w:val="00706836"/>
    <w:rsid w:val="00706911"/>
    <w:rsid w:val="007069B8"/>
    <w:rsid w:val="00706BB0"/>
    <w:rsid w:val="00706C2F"/>
    <w:rsid w:val="00707060"/>
    <w:rsid w:val="00707244"/>
    <w:rsid w:val="007074C0"/>
    <w:rsid w:val="0070792F"/>
    <w:rsid w:val="00707B6A"/>
    <w:rsid w:val="00707B73"/>
    <w:rsid w:val="007100A8"/>
    <w:rsid w:val="00710157"/>
    <w:rsid w:val="0071016D"/>
    <w:rsid w:val="007102A1"/>
    <w:rsid w:val="00710400"/>
    <w:rsid w:val="007104FA"/>
    <w:rsid w:val="007106B7"/>
    <w:rsid w:val="007108F8"/>
    <w:rsid w:val="00710C5B"/>
    <w:rsid w:val="007111DD"/>
    <w:rsid w:val="00711415"/>
    <w:rsid w:val="0071147D"/>
    <w:rsid w:val="007114AB"/>
    <w:rsid w:val="007114BF"/>
    <w:rsid w:val="0071174D"/>
    <w:rsid w:val="00711A31"/>
    <w:rsid w:val="00711B5E"/>
    <w:rsid w:val="00711CED"/>
    <w:rsid w:val="00711ED8"/>
    <w:rsid w:val="00712158"/>
    <w:rsid w:val="00712270"/>
    <w:rsid w:val="007122AA"/>
    <w:rsid w:val="00712482"/>
    <w:rsid w:val="00712643"/>
    <w:rsid w:val="007129F0"/>
    <w:rsid w:val="00712ADE"/>
    <w:rsid w:val="00712D55"/>
    <w:rsid w:val="00712D61"/>
    <w:rsid w:val="00712DD2"/>
    <w:rsid w:val="00712E59"/>
    <w:rsid w:val="00713114"/>
    <w:rsid w:val="00713214"/>
    <w:rsid w:val="007135E1"/>
    <w:rsid w:val="007135F6"/>
    <w:rsid w:val="00713900"/>
    <w:rsid w:val="00713ADE"/>
    <w:rsid w:val="00713B90"/>
    <w:rsid w:val="00713BDC"/>
    <w:rsid w:val="00713D65"/>
    <w:rsid w:val="00713F8F"/>
    <w:rsid w:val="00713F98"/>
    <w:rsid w:val="00714413"/>
    <w:rsid w:val="007144AB"/>
    <w:rsid w:val="0071455B"/>
    <w:rsid w:val="00714585"/>
    <w:rsid w:val="007145D6"/>
    <w:rsid w:val="00714890"/>
    <w:rsid w:val="0071492F"/>
    <w:rsid w:val="00714D57"/>
    <w:rsid w:val="007150B4"/>
    <w:rsid w:val="00715100"/>
    <w:rsid w:val="00715108"/>
    <w:rsid w:val="007153ED"/>
    <w:rsid w:val="00715544"/>
    <w:rsid w:val="0071558C"/>
    <w:rsid w:val="00715C8F"/>
    <w:rsid w:val="00715ECF"/>
    <w:rsid w:val="00716256"/>
    <w:rsid w:val="007163FA"/>
    <w:rsid w:val="0071675A"/>
    <w:rsid w:val="007168A8"/>
    <w:rsid w:val="00716CEE"/>
    <w:rsid w:val="00716F44"/>
    <w:rsid w:val="00716FE0"/>
    <w:rsid w:val="00716FEB"/>
    <w:rsid w:val="00717119"/>
    <w:rsid w:val="0071715A"/>
    <w:rsid w:val="00717231"/>
    <w:rsid w:val="00717379"/>
    <w:rsid w:val="007174A2"/>
    <w:rsid w:val="007175F1"/>
    <w:rsid w:val="00717799"/>
    <w:rsid w:val="00717900"/>
    <w:rsid w:val="00717A8E"/>
    <w:rsid w:val="00717CEF"/>
    <w:rsid w:val="00717E6F"/>
    <w:rsid w:val="00717F39"/>
    <w:rsid w:val="00717FDF"/>
    <w:rsid w:val="0072006C"/>
    <w:rsid w:val="007200DE"/>
    <w:rsid w:val="00720335"/>
    <w:rsid w:val="00720389"/>
    <w:rsid w:val="007204E1"/>
    <w:rsid w:val="007205F0"/>
    <w:rsid w:val="00720A21"/>
    <w:rsid w:val="00720EAA"/>
    <w:rsid w:val="00720EE1"/>
    <w:rsid w:val="00720F4B"/>
    <w:rsid w:val="00720FD9"/>
    <w:rsid w:val="0072133B"/>
    <w:rsid w:val="0072147F"/>
    <w:rsid w:val="007215B3"/>
    <w:rsid w:val="007218D9"/>
    <w:rsid w:val="007218FC"/>
    <w:rsid w:val="00721A18"/>
    <w:rsid w:val="0072232D"/>
    <w:rsid w:val="0072243E"/>
    <w:rsid w:val="00722606"/>
    <w:rsid w:val="0072265C"/>
    <w:rsid w:val="00722BB4"/>
    <w:rsid w:val="00722DDB"/>
    <w:rsid w:val="00722EA0"/>
    <w:rsid w:val="00722EB2"/>
    <w:rsid w:val="007230DF"/>
    <w:rsid w:val="0072324E"/>
    <w:rsid w:val="007232BD"/>
    <w:rsid w:val="007232C7"/>
    <w:rsid w:val="007232E6"/>
    <w:rsid w:val="007234C0"/>
    <w:rsid w:val="00723739"/>
    <w:rsid w:val="007238B2"/>
    <w:rsid w:val="00723960"/>
    <w:rsid w:val="007239D0"/>
    <w:rsid w:val="00723A6B"/>
    <w:rsid w:val="00723DD5"/>
    <w:rsid w:val="007240F7"/>
    <w:rsid w:val="0072434D"/>
    <w:rsid w:val="007243AB"/>
    <w:rsid w:val="00724430"/>
    <w:rsid w:val="007244D7"/>
    <w:rsid w:val="00724733"/>
    <w:rsid w:val="007248CD"/>
    <w:rsid w:val="00724DC9"/>
    <w:rsid w:val="0072539B"/>
    <w:rsid w:val="007254F0"/>
    <w:rsid w:val="00725520"/>
    <w:rsid w:val="00725C34"/>
    <w:rsid w:val="00725D8A"/>
    <w:rsid w:val="00725E67"/>
    <w:rsid w:val="00725E99"/>
    <w:rsid w:val="00725EC4"/>
    <w:rsid w:val="007260CE"/>
    <w:rsid w:val="00726228"/>
    <w:rsid w:val="00726293"/>
    <w:rsid w:val="00726441"/>
    <w:rsid w:val="0072653C"/>
    <w:rsid w:val="007266BF"/>
    <w:rsid w:val="00726AB9"/>
    <w:rsid w:val="00726B97"/>
    <w:rsid w:val="00726ED3"/>
    <w:rsid w:val="00726F08"/>
    <w:rsid w:val="00726FB8"/>
    <w:rsid w:val="00726FDD"/>
    <w:rsid w:val="00727255"/>
    <w:rsid w:val="007275C4"/>
    <w:rsid w:val="007275D6"/>
    <w:rsid w:val="00727B94"/>
    <w:rsid w:val="00727BD7"/>
    <w:rsid w:val="00727CBA"/>
    <w:rsid w:val="00727E74"/>
    <w:rsid w:val="007300A2"/>
    <w:rsid w:val="00730234"/>
    <w:rsid w:val="007305EA"/>
    <w:rsid w:val="007306D7"/>
    <w:rsid w:val="007308DE"/>
    <w:rsid w:val="007309A1"/>
    <w:rsid w:val="00730D39"/>
    <w:rsid w:val="00731279"/>
    <w:rsid w:val="00731298"/>
    <w:rsid w:val="007312B7"/>
    <w:rsid w:val="00731450"/>
    <w:rsid w:val="007315A2"/>
    <w:rsid w:val="00731646"/>
    <w:rsid w:val="00731A45"/>
    <w:rsid w:val="00731A50"/>
    <w:rsid w:val="00731E73"/>
    <w:rsid w:val="0073214B"/>
    <w:rsid w:val="00732473"/>
    <w:rsid w:val="00732740"/>
    <w:rsid w:val="0073279B"/>
    <w:rsid w:val="00732B2A"/>
    <w:rsid w:val="007330FC"/>
    <w:rsid w:val="007332B9"/>
    <w:rsid w:val="00733346"/>
    <w:rsid w:val="007333CD"/>
    <w:rsid w:val="007334D8"/>
    <w:rsid w:val="007335A0"/>
    <w:rsid w:val="007336EF"/>
    <w:rsid w:val="00733742"/>
    <w:rsid w:val="00733817"/>
    <w:rsid w:val="00733ECA"/>
    <w:rsid w:val="00733F0F"/>
    <w:rsid w:val="00734357"/>
    <w:rsid w:val="00734395"/>
    <w:rsid w:val="00734473"/>
    <w:rsid w:val="00734551"/>
    <w:rsid w:val="0073460F"/>
    <w:rsid w:val="0073475F"/>
    <w:rsid w:val="0073477E"/>
    <w:rsid w:val="007348D3"/>
    <w:rsid w:val="007349E2"/>
    <w:rsid w:val="00734C80"/>
    <w:rsid w:val="00734D02"/>
    <w:rsid w:val="00734F7E"/>
    <w:rsid w:val="00735149"/>
    <w:rsid w:val="00735728"/>
    <w:rsid w:val="007357B6"/>
    <w:rsid w:val="00736090"/>
    <w:rsid w:val="0073642B"/>
    <w:rsid w:val="0073643C"/>
    <w:rsid w:val="0073651C"/>
    <w:rsid w:val="0073653D"/>
    <w:rsid w:val="00736580"/>
    <w:rsid w:val="007365AA"/>
    <w:rsid w:val="007365E5"/>
    <w:rsid w:val="007368B2"/>
    <w:rsid w:val="00736940"/>
    <w:rsid w:val="00736B66"/>
    <w:rsid w:val="00736BFE"/>
    <w:rsid w:val="00736C81"/>
    <w:rsid w:val="00736CE5"/>
    <w:rsid w:val="00737305"/>
    <w:rsid w:val="00737364"/>
    <w:rsid w:val="007377D3"/>
    <w:rsid w:val="0073784D"/>
    <w:rsid w:val="007379F6"/>
    <w:rsid w:val="00737ABE"/>
    <w:rsid w:val="00737F7B"/>
    <w:rsid w:val="00737FA2"/>
    <w:rsid w:val="007402D5"/>
    <w:rsid w:val="00740417"/>
    <w:rsid w:val="00740588"/>
    <w:rsid w:val="007405DA"/>
    <w:rsid w:val="00740656"/>
    <w:rsid w:val="007406A7"/>
    <w:rsid w:val="00740752"/>
    <w:rsid w:val="00740D75"/>
    <w:rsid w:val="00741121"/>
    <w:rsid w:val="007412C5"/>
    <w:rsid w:val="007415EF"/>
    <w:rsid w:val="00741641"/>
    <w:rsid w:val="00741758"/>
    <w:rsid w:val="00741770"/>
    <w:rsid w:val="00741787"/>
    <w:rsid w:val="00741BFE"/>
    <w:rsid w:val="00741C68"/>
    <w:rsid w:val="00741F70"/>
    <w:rsid w:val="00742423"/>
    <w:rsid w:val="00742517"/>
    <w:rsid w:val="0074256C"/>
    <w:rsid w:val="00742686"/>
    <w:rsid w:val="00742A5F"/>
    <w:rsid w:val="00742D2A"/>
    <w:rsid w:val="00742F4C"/>
    <w:rsid w:val="00742F8E"/>
    <w:rsid w:val="007433AE"/>
    <w:rsid w:val="007435CE"/>
    <w:rsid w:val="007435DE"/>
    <w:rsid w:val="00743AD2"/>
    <w:rsid w:val="00743CEE"/>
    <w:rsid w:val="00744144"/>
    <w:rsid w:val="00744150"/>
    <w:rsid w:val="0074445F"/>
    <w:rsid w:val="00744504"/>
    <w:rsid w:val="00744793"/>
    <w:rsid w:val="00744921"/>
    <w:rsid w:val="00744E16"/>
    <w:rsid w:val="00744E3C"/>
    <w:rsid w:val="00744E60"/>
    <w:rsid w:val="0074503B"/>
    <w:rsid w:val="00745391"/>
    <w:rsid w:val="0074553D"/>
    <w:rsid w:val="00745573"/>
    <w:rsid w:val="007455AB"/>
    <w:rsid w:val="0074583E"/>
    <w:rsid w:val="0074585A"/>
    <w:rsid w:val="0074587B"/>
    <w:rsid w:val="00745D78"/>
    <w:rsid w:val="00745DE5"/>
    <w:rsid w:val="00745E64"/>
    <w:rsid w:val="00745F62"/>
    <w:rsid w:val="00745F94"/>
    <w:rsid w:val="0074661A"/>
    <w:rsid w:val="00746EB1"/>
    <w:rsid w:val="0074701A"/>
    <w:rsid w:val="007470C0"/>
    <w:rsid w:val="0074736C"/>
    <w:rsid w:val="007479D5"/>
    <w:rsid w:val="00747C35"/>
    <w:rsid w:val="00747EAC"/>
    <w:rsid w:val="00747FB6"/>
    <w:rsid w:val="00750086"/>
    <w:rsid w:val="00750463"/>
    <w:rsid w:val="00750622"/>
    <w:rsid w:val="00750743"/>
    <w:rsid w:val="007508A8"/>
    <w:rsid w:val="0075095E"/>
    <w:rsid w:val="00750F6D"/>
    <w:rsid w:val="00750FE6"/>
    <w:rsid w:val="0075103B"/>
    <w:rsid w:val="00751158"/>
    <w:rsid w:val="007512CD"/>
    <w:rsid w:val="0075162C"/>
    <w:rsid w:val="00751873"/>
    <w:rsid w:val="00751A40"/>
    <w:rsid w:val="00751CA9"/>
    <w:rsid w:val="00752055"/>
    <w:rsid w:val="007520BC"/>
    <w:rsid w:val="007521C1"/>
    <w:rsid w:val="00752294"/>
    <w:rsid w:val="007522CA"/>
    <w:rsid w:val="0075238C"/>
    <w:rsid w:val="0075257B"/>
    <w:rsid w:val="00752925"/>
    <w:rsid w:val="0075295C"/>
    <w:rsid w:val="00752AE0"/>
    <w:rsid w:val="00752BA1"/>
    <w:rsid w:val="00752D91"/>
    <w:rsid w:val="00752E45"/>
    <w:rsid w:val="00752E93"/>
    <w:rsid w:val="00752FD6"/>
    <w:rsid w:val="00753254"/>
    <w:rsid w:val="007533BF"/>
    <w:rsid w:val="007537B0"/>
    <w:rsid w:val="0075384B"/>
    <w:rsid w:val="00753EEE"/>
    <w:rsid w:val="00754094"/>
    <w:rsid w:val="007542E2"/>
    <w:rsid w:val="00754368"/>
    <w:rsid w:val="007544FF"/>
    <w:rsid w:val="007549AD"/>
    <w:rsid w:val="007549D0"/>
    <w:rsid w:val="00754C0F"/>
    <w:rsid w:val="00755049"/>
    <w:rsid w:val="0075566E"/>
    <w:rsid w:val="00755836"/>
    <w:rsid w:val="00755983"/>
    <w:rsid w:val="007559C8"/>
    <w:rsid w:val="00755BC4"/>
    <w:rsid w:val="00755C1A"/>
    <w:rsid w:val="00756104"/>
    <w:rsid w:val="00756477"/>
    <w:rsid w:val="0075662F"/>
    <w:rsid w:val="007566AD"/>
    <w:rsid w:val="00756720"/>
    <w:rsid w:val="00756BB1"/>
    <w:rsid w:val="00756CE5"/>
    <w:rsid w:val="00756E8D"/>
    <w:rsid w:val="00756F5A"/>
    <w:rsid w:val="00757273"/>
    <w:rsid w:val="0075735F"/>
    <w:rsid w:val="007573EF"/>
    <w:rsid w:val="00757865"/>
    <w:rsid w:val="007579B9"/>
    <w:rsid w:val="00757A92"/>
    <w:rsid w:val="00757D07"/>
    <w:rsid w:val="00757F46"/>
    <w:rsid w:val="0076009E"/>
    <w:rsid w:val="007604B2"/>
    <w:rsid w:val="00760574"/>
    <w:rsid w:val="007605FE"/>
    <w:rsid w:val="007606E9"/>
    <w:rsid w:val="007608CE"/>
    <w:rsid w:val="00760E59"/>
    <w:rsid w:val="0076113F"/>
    <w:rsid w:val="007611B6"/>
    <w:rsid w:val="007611E2"/>
    <w:rsid w:val="007611E4"/>
    <w:rsid w:val="0076136C"/>
    <w:rsid w:val="00761394"/>
    <w:rsid w:val="007616A1"/>
    <w:rsid w:val="00761757"/>
    <w:rsid w:val="007617E0"/>
    <w:rsid w:val="00761A85"/>
    <w:rsid w:val="00761AA9"/>
    <w:rsid w:val="00761D8D"/>
    <w:rsid w:val="00761DE7"/>
    <w:rsid w:val="00762216"/>
    <w:rsid w:val="007622CD"/>
    <w:rsid w:val="00762340"/>
    <w:rsid w:val="00762537"/>
    <w:rsid w:val="00762761"/>
    <w:rsid w:val="007628FE"/>
    <w:rsid w:val="00762A8E"/>
    <w:rsid w:val="00762BEC"/>
    <w:rsid w:val="00762E07"/>
    <w:rsid w:val="00762E1D"/>
    <w:rsid w:val="007630A6"/>
    <w:rsid w:val="007630F9"/>
    <w:rsid w:val="00763138"/>
    <w:rsid w:val="007632B5"/>
    <w:rsid w:val="00763429"/>
    <w:rsid w:val="007635B4"/>
    <w:rsid w:val="00763665"/>
    <w:rsid w:val="0076367E"/>
    <w:rsid w:val="00763826"/>
    <w:rsid w:val="00763908"/>
    <w:rsid w:val="00763910"/>
    <w:rsid w:val="00763A19"/>
    <w:rsid w:val="00763BC5"/>
    <w:rsid w:val="00763D5C"/>
    <w:rsid w:val="00763E3F"/>
    <w:rsid w:val="00764017"/>
    <w:rsid w:val="00764184"/>
    <w:rsid w:val="00764215"/>
    <w:rsid w:val="00764475"/>
    <w:rsid w:val="0076448B"/>
    <w:rsid w:val="007644A1"/>
    <w:rsid w:val="0076450D"/>
    <w:rsid w:val="00764625"/>
    <w:rsid w:val="00764711"/>
    <w:rsid w:val="00764842"/>
    <w:rsid w:val="00764A1E"/>
    <w:rsid w:val="007651CB"/>
    <w:rsid w:val="00765303"/>
    <w:rsid w:val="0076550B"/>
    <w:rsid w:val="0076555C"/>
    <w:rsid w:val="0076559A"/>
    <w:rsid w:val="00765666"/>
    <w:rsid w:val="00765739"/>
    <w:rsid w:val="007658CA"/>
    <w:rsid w:val="0076598D"/>
    <w:rsid w:val="00765BEA"/>
    <w:rsid w:val="00765C08"/>
    <w:rsid w:val="00765C26"/>
    <w:rsid w:val="00765ECB"/>
    <w:rsid w:val="0076622F"/>
    <w:rsid w:val="007662AC"/>
    <w:rsid w:val="00766525"/>
    <w:rsid w:val="007666FA"/>
    <w:rsid w:val="007667A7"/>
    <w:rsid w:val="00766951"/>
    <w:rsid w:val="00766991"/>
    <w:rsid w:val="00766A5C"/>
    <w:rsid w:val="00766CD5"/>
    <w:rsid w:val="00767170"/>
    <w:rsid w:val="007677D7"/>
    <w:rsid w:val="00767842"/>
    <w:rsid w:val="00767A84"/>
    <w:rsid w:val="00767D9B"/>
    <w:rsid w:val="00767E4A"/>
    <w:rsid w:val="00767E5A"/>
    <w:rsid w:val="007701DF"/>
    <w:rsid w:val="00770332"/>
    <w:rsid w:val="00770479"/>
    <w:rsid w:val="0077058B"/>
    <w:rsid w:val="0077068E"/>
    <w:rsid w:val="007708CF"/>
    <w:rsid w:val="00770A4F"/>
    <w:rsid w:val="00770A90"/>
    <w:rsid w:val="00770AF2"/>
    <w:rsid w:val="00770C5F"/>
    <w:rsid w:val="00770CE7"/>
    <w:rsid w:val="00770E24"/>
    <w:rsid w:val="00770F00"/>
    <w:rsid w:val="00770F80"/>
    <w:rsid w:val="0077100F"/>
    <w:rsid w:val="0077102F"/>
    <w:rsid w:val="00771145"/>
    <w:rsid w:val="00771969"/>
    <w:rsid w:val="00771D15"/>
    <w:rsid w:val="00772393"/>
    <w:rsid w:val="007723B2"/>
    <w:rsid w:val="00772407"/>
    <w:rsid w:val="00772520"/>
    <w:rsid w:val="00772561"/>
    <w:rsid w:val="00772761"/>
    <w:rsid w:val="00772B70"/>
    <w:rsid w:val="00772D8A"/>
    <w:rsid w:val="00773177"/>
    <w:rsid w:val="00773271"/>
    <w:rsid w:val="007732BB"/>
    <w:rsid w:val="0077330E"/>
    <w:rsid w:val="00773546"/>
    <w:rsid w:val="00773547"/>
    <w:rsid w:val="007737B9"/>
    <w:rsid w:val="00773AC1"/>
    <w:rsid w:val="00773E79"/>
    <w:rsid w:val="00773E96"/>
    <w:rsid w:val="007740C7"/>
    <w:rsid w:val="007741AA"/>
    <w:rsid w:val="007741F6"/>
    <w:rsid w:val="00774446"/>
    <w:rsid w:val="00774894"/>
    <w:rsid w:val="00774ABF"/>
    <w:rsid w:val="00774B1E"/>
    <w:rsid w:val="00774BB4"/>
    <w:rsid w:val="007750A4"/>
    <w:rsid w:val="0077513F"/>
    <w:rsid w:val="007751D9"/>
    <w:rsid w:val="0077547E"/>
    <w:rsid w:val="007754B8"/>
    <w:rsid w:val="007754CB"/>
    <w:rsid w:val="007754D5"/>
    <w:rsid w:val="007758A6"/>
    <w:rsid w:val="00775C52"/>
    <w:rsid w:val="007760F2"/>
    <w:rsid w:val="00776242"/>
    <w:rsid w:val="00776335"/>
    <w:rsid w:val="0077640C"/>
    <w:rsid w:val="007764D0"/>
    <w:rsid w:val="007769F5"/>
    <w:rsid w:val="00776B73"/>
    <w:rsid w:val="00776E30"/>
    <w:rsid w:val="00776EBF"/>
    <w:rsid w:val="00776FC3"/>
    <w:rsid w:val="00777154"/>
    <w:rsid w:val="007774B8"/>
    <w:rsid w:val="00777892"/>
    <w:rsid w:val="007778F5"/>
    <w:rsid w:val="00777900"/>
    <w:rsid w:val="00777995"/>
    <w:rsid w:val="00777A34"/>
    <w:rsid w:val="00777A7A"/>
    <w:rsid w:val="00777C85"/>
    <w:rsid w:val="00777D21"/>
    <w:rsid w:val="00777E7A"/>
    <w:rsid w:val="00777F46"/>
    <w:rsid w:val="00780358"/>
    <w:rsid w:val="00780573"/>
    <w:rsid w:val="007805F3"/>
    <w:rsid w:val="007806B6"/>
    <w:rsid w:val="00780816"/>
    <w:rsid w:val="00780833"/>
    <w:rsid w:val="00780A11"/>
    <w:rsid w:val="00780B06"/>
    <w:rsid w:val="00780B62"/>
    <w:rsid w:val="00780E42"/>
    <w:rsid w:val="0078119B"/>
    <w:rsid w:val="007811AC"/>
    <w:rsid w:val="007814F1"/>
    <w:rsid w:val="00781714"/>
    <w:rsid w:val="00781998"/>
    <w:rsid w:val="00781BC7"/>
    <w:rsid w:val="00781C56"/>
    <w:rsid w:val="00782309"/>
    <w:rsid w:val="007823E2"/>
    <w:rsid w:val="0078280B"/>
    <w:rsid w:val="0078283F"/>
    <w:rsid w:val="00782B36"/>
    <w:rsid w:val="0078333C"/>
    <w:rsid w:val="0078334C"/>
    <w:rsid w:val="00783555"/>
    <w:rsid w:val="007835FB"/>
    <w:rsid w:val="00783951"/>
    <w:rsid w:val="007839E7"/>
    <w:rsid w:val="00783D34"/>
    <w:rsid w:val="00783DB0"/>
    <w:rsid w:val="00784449"/>
    <w:rsid w:val="0078464A"/>
    <w:rsid w:val="00784776"/>
    <w:rsid w:val="00784827"/>
    <w:rsid w:val="0078483D"/>
    <w:rsid w:val="007849F2"/>
    <w:rsid w:val="00784B92"/>
    <w:rsid w:val="00784BD4"/>
    <w:rsid w:val="00784EC1"/>
    <w:rsid w:val="00784FB2"/>
    <w:rsid w:val="0078523B"/>
    <w:rsid w:val="007853C7"/>
    <w:rsid w:val="007857C1"/>
    <w:rsid w:val="007857D7"/>
    <w:rsid w:val="00785890"/>
    <w:rsid w:val="007859F4"/>
    <w:rsid w:val="00785BE2"/>
    <w:rsid w:val="00785C42"/>
    <w:rsid w:val="00785DD5"/>
    <w:rsid w:val="007860C8"/>
    <w:rsid w:val="007860DF"/>
    <w:rsid w:val="007862C4"/>
    <w:rsid w:val="0078639A"/>
    <w:rsid w:val="007863C1"/>
    <w:rsid w:val="00786451"/>
    <w:rsid w:val="0078665A"/>
    <w:rsid w:val="00786770"/>
    <w:rsid w:val="00786820"/>
    <w:rsid w:val="007869F3"/>
    <w:rsid w:val="00786AF5"/>
    <w:rsid w:val="00786D98"/>
    <w:rsid w:val="00786F1B"/>
    <w:rsid w:val="00786FD5"/>
    <w:rsid w:val="00787177"/>
    <w:rsid w:val="00787246"/>
    <w:rsid w:val="00787935"/>
    <w:rsid w:val="00787B0F"/>
    <w:rsid w:val="00787D94"/>
    <w:rsid w:val="00787F70"/>
    <w:rsid w:val="0079001F"/>
    <w:rsid w:val="00790133"/>
    <w:rsid w:val="00790285"/>
    <w:rsid w:val="007902CD"/>
    <w:rsid w:val="00790315"/>
    <w:rsid w:val="0079068E"/>
    <w:rsid w:val="00790979"/>
    <w:rsid w:val="007909B4"/>
    <w:rsid w:val="00790D4B"/>
    <w:rsid w:val="00790D84"/>
    <w:rsid w:val="00790E49"/>
    <w:rsid w:val="00790E50"/>
    <w:rsid w:val="00790F7E"/>
    <w:rsid w:val="0079109C"/>
    <w:rsid w:val="007913BA"/>
    <w:rsid w:val="007917D3"/>
    <w:rsid w:val="007918D3"/>
    <w:rsid w:val="00791A54"/>
    <w:rsid w:val="00791AA6"/>
    <w:rsid w:val="00791CC1"/>
    <w:rsid w:val="00791EA3"/>
    <w:rsid w:val="007920EA"/>
    <w:rsid w:val="00792346"/>
    <w:rsid w:val="00792424"/>
    <w:rsid w:val="00792C78"/>
    <w:rsid w:val="00792F33"/>
    <w:rsid w:val="00793298"/>
    <w:rsid w:val="007932E5"/>
    <w:rsid w:val="00793376"/>
    <w:rsid w:val="007933FE"/>
    <w:rsid w:val="00793510"/>
    <w:rsid w:val="007935B9"/>
    <w:rsid w:val="00793616"/>
    <w:rsid w:val="00793617"/>
    <w:rsid w:val="007937CB"/>
    <w:rsid w:val="00793ACC"/>
    <w:rsid w:val="00793B24"/>
    <w:rsid w:val="00793B36"/>
    <w:rsid w:val="00793BAF"/>
    <w:rsid w:val="00793E87"/>
    <w:rsid w:val="00793EFE"/>
    <w:rsid w:val="0079420F"/>
    <w:rsid w:val="00794247"/>
    <w:rsid w:val="007945BD"/>
    <w:rsid w:val="007948A9"/>
    <w:rsid w:val="00794995"/>
    <w:rsid w:val="007949BB"/>
    <w:rsid w:val="00795275"/>
    <w:rsid w:val="0079565D"/>
    <w:rsid w:val="00795706"/>
    <w:rsid w:val="0079592F"/>
    <w:rsid w:val="00795B28"/>
    <w:rsid w:val="00795EA2"/>
    <w:rsid w:val="00795EDB"/>
    <w:rsid w:val="00795EF1"/>
    <w:rsid w:val="00796065"/>
    <w:rsid w:val="0079627C"/>
    <w:rsid w:val="007963B5"/>
    <w:rsid w:val="0079644E"/>
    <w:rsid w:val="007966DA"/>
    <w:rsid w:val="00796A4B"/>
    <w:rsid w:val="00796CAC"/>
    <w:rsid w:val="00796E0F"/>
    <w:rsid w:val="007970FD"/>
    <w:rsid w:val="007971A0"/>
    <w:rsid w:val="00797388"/>
    <w:rsid w:val="007973D3"/>
    <w:rsid w:val="00797618"/>
    <w:rsid w:val="00797B6E"/>
    <w:rsid w:val="00797B9C"/>
    <w:rsid w:val="00797FEA"/>
    <w:rsid w:val="007A054F"/>
    <w:rsid w:val="007A056D"/>
    <w:rsid w:val="007A0763"/>
    <w:rsid w:val="007A0A80"/>
    <w:rsid w:val="007A0D32"/>
    <w:rsid w:val="007A0DED"/>
    <w:rsid w:val="007A0EBC"/>
    <w:rsid w:val="007A0F8B"/>
    <w:rsid w:val="007A0FAF"/>
    <w:rsid w:val="007A126A"/>
    <w:rsid w:val="007A1308"/>
    <w:rsid w:val="007A189F"/>
    <w:rsid w:val="007A19B5"/>
    <w:rsid w:val="007A1A10"/>
    <w:rsid w:val="007A1A53"/>
    <w:rsid w:val="007A1D3F"/>
    <w:rsid w:val="007A20F5"/>
    <w:rsid w:val="007A26E2"/>
    <w:rsid w:val="007A2D74"/>
    <w:rsid w:val="007A2D8F"/>
    <w:rsid w:val="007A2E92"/>
    <w:rsid w:val="007A2E9B"/>
    <w:rsid w:val="007A2EAB"/>
    <w:rsid w:val="007A3189"/>
    <w:rsid w:val="007A331D"/>
    <w:rsid w:val="007A3492"/>
    <w:rsid w:val="007A3508"/>
    <w:rsid w:val="007A3CF1"/>
    <w:rsid w:val="007A3E43"/>
    <w:rsid w:val="007A3F65"/>
    <w:rsid w:val="007A3FB3"/>
    <w:rsid w:val="007A44C1"/>
    <w:rsid w:val="007A453D"/>
    <w:rsid w:val="007A4AA5"/>
    <w:rsid w:val="007A4CB6"/>
    <w:rsid w:val="007A4D99"/>
    <w:rsid w:val="007A4EEC"/>
    <w:rsid w:val="007A4FC1"/>
    <w:rsid w:val="007A521F"/>
    <w:rsid w:val="007A52EF"/>
    <w:rsid w:val="007A53CD"/>
    <w:rsid w:val="007A5709"/>
    <w:rsid w:val="007A5751"/>
    <w:rsid w:val="007A5834"/>
    <w:rsid w:val="007A584E"/>
    <w:rsid w:val="007A5B2D"/>
    <w:rsid w:val="007A5EDA"/>
    <w:rsid w:val="007A5EF5"/>
    <w:rsid w:val="007A610B"/>
    <w:rsid w:val="007A615E"/>
    <w:rsid w:val="007A6304"/>
    <w:rsid w:val="007A641E"/>
    <w:rsid w:val="007A66FA"/>
    <w:rsid w:val="007A6807"/>
    <w:rsid w:val="007A6D79"/>
    <w:rsid w:val="007A7169"/>
    <w:rsid w:val="007A733B"/>
    <w:rsid w:val="007A7923"/>
    <w:rsid w:val="007A7BCF"/>
    <w:rsid w:val="007A7DB9"/>
    <w:rsid w:val="007B04A3"/>
    <w:rsid w:val="007B04BA"/>
    <w:rsid w:val="007B058D"/>
    <w:rsid w:val="007B059C"/>
    <w:rsid w:val="007B05DE"/>
    <w:rsid w:val="007B0661"/>
    <w:rsid w:val="007B073B"/>
    <w:rsid w:val="007B07A3"/>
    <w:rsid w:val="007B089C"/>
    <w:rsid w:val="007B0926"/>
    <w:rsid w:val="007B09A8"/>
    <w:rsid w:val="007B0B06"/>
    <w:rsid w:val="007B0C6C"/>
    <w:rsid w:val="007B1118"/>
    <w:rsid w:val="007B117B"/>
    <w:rsid w:val="007B1A27"/>
    <w:rsid w:val="007B1A59"/>
    <w:rsid w:val="007B1D71"/>
    <w:rsid w:val="007B209B"/>
    <w:rsid w:val="007B2130"/>
    <w:rsid w:val="007B21CA"/>
    <w:rsid w:val="007B224F"/>
    <w:rsid w:val="007B24B0"/>
    <w:rsid w:val="007B270A"/>
    <w:rsid w:val="007B278C"/>
    <w:rsid w:val="007B2824"/>
    <w:rsid w:val="007B2E95"/>
    <w:rsid w:val="007B2F2B"/>
    <w:rsid w:val="007B2F91"/>
    <w:rsid w:val="007B2FE6"/>
    <w:rsid w:val="007B3218"/>
    <w:rsid w:val="007B324E"/>
    <w:rsid w:val="007B33FE"/>
    <w:rsid w:val="007B363C"/>
    <w:rsid w:val="007B371A"/>
    <w:rsid w:val="007B372A"/>
    <w:rsid w:val="007B3877"/>
    <w:rsid w:val="007B3935"/>
    <w:rsid w:val="007B3BE6"/>
    <w:rsid w:val="007B3D0C"/>
    <w:rsid w:val="007B4000"/>
    <w:rsid w:val="007B43D3"/>
    <w:rsid w:val="007B4554"/>
    <w:rsid w:val="007B464A"/>
    <w:rsid w:val="007B46C4"/>
    <w:rsid w:val="007B48FA"/>
    <w:rsid w:val="007B4ADB"/>
    <w:rsid w:val="007B4DC2"/>
    <w:rsid w:val="007B4E06"/>
    <w:rsid w:val="007B4F68"/>
    <w:rsid w:val="007B4FC9"/>
    <w:rsid w:val="007B51BD"/>
    <w:rsid w:val="007B5296"/>
    <w:rsid w:val="007B551C"/>
    <w:rsid w:val="007B566A"/>
    <w:rsid w:val="007B56CC"/>
    <w:rsid w:val="007B5768"/>
    <w:rsid w:val="007B5829"/>
    <w:rsid w:val="007B58D7"/>
    <w:rsid w:val="007B5A40"/>
    <w:rsid w:val="007B5F3A"/>
    <w:rsid w:val="007B5F60"/>
    <w:rsid w:val="007B6000"/>
    <w:rsid w:val="007B62B4"/>
    <w:rsid w:val="007B6482"/>
    <w:rsid w:val="007B688A"/>
    <w:rsid w:val="007B6895"/>
    <w:rsid w:val="007B68F0"/>
    <w:rsid w:val="007B69BE"/>
    <w:rsid w:val="007B6A9D"/>
    <w:rsid w:val="007B6B20"/>
    <w:rsid w:val="007B7531"/>
    <w:rsid w:val="007B7693"/>
    <w:rsid w:val="007B76FC"/>
    <w:rsid w:val="007B77E0"/>
    <w:rsid w:val="007B789C"/>
    <w:rsid w:val="007B7A3C"/>
    <w:rsid w:val="007B7DC5"/>
    <w:rsid w:val="007B7E45"/>
    <w:rsid w:val="007B7F1B"/>
    <w:rsid w:val="007B7FB4"/>
    <w:rsid w:val="007C0116"/>
    <w:rsid w:val="007C027E"/>
    <w:rsid w:val="007C056B"/>
    <w:rsid w:val="007C0635"/>
    <w:rsid w:val="007C07E5"/>
    <w:rsid w:val="007C0A1A"/>
    <w:rsid w:val="007C0C16"/>
    <w:rsid w:val="007C0D19"/>
    <w:rsid w:val="007C0D3C"/>
    <w:rsid w:val="007C0D4F"/>
    <w:rsid w:val="007C0E51"/>
    <w:rsid w:val="007C0FBD"/>
    <w:rsid w:val="007C129D"/>
    <w:rsid w:val="007C14C2"/>
    <w:rsid w:val="007C1528"/>
    <w:rsid w:val="007C1C42"/>
    <w:rsid w:val="007C1CC3"/>
    <w:rsid w:val="007C1D75"/>
    <w:rsid w:val="007C25B6"/>
    <w:rsid w:val="007C26B4"/>
    <w:rsid w:val="007C26B8"/>
    <w:rsid w:val="007C2A07"/>
    <w:rsid w:val="007C2BA7"/>
    <w:rsid w:val="007C2D53"/>
    <w:rsid w:val="007C2EEF"/>
    <w:rsid w:val="007C2F01"/>
    <w:rsid w:val="007C2F88"/>
    <w:rsid w:val="007C2FC4"/>
    <w:rsid w:val="007C3399"/>
    <w:rsid w:val="007C38BA"/>
    <w:rsid w:val="007C397B"/>
    <w:rsid w:val="007C39B7"/>
    <w:rsid w:val="007C3BDF"/>
    <w:rsid w:val="007C3C93"/>
    <w:rsid w:val="007C4268"/>
    <w:rsid w:val="007C4351"/>
    <w:rsid w:val="007C442D"/>
    <w:rsid w:val="007C478C"/>
    <w:rsid w:val="007C486D"/>
    <w:rsid w:val="007C491D"/>
    <w:rsid w:val="007C4C7A"/>
    <w:rsid w:val="007C4C93"/>
    <w:rsid w:val="007C5069"/>
    <w:rsid w:val="007C512C"/>
    <w:rsid w:val="007C529A"/>
    <w:rsid w:val="007C553A"/>
    <w:rsid w:val="007C56B0"/>
    <w:rsid w:val="007C574B"/>
    <w:rsid w:val="007C5778"/>
    <w:rsid w:val="007C57E6"/>
    <w:rsid w:val="007C5805"/>
    <w:rsid w:val="007C5997"/>
    <w:rsid w:val="007C5AF0"/>
    <w:rsid w:val="007C5AFC"/>
    <w:rsid w:val="007C5BEE"/>
    <w:rsid w:val="007C5C43"/>
    <w:rsid w:val="007C5D9D"/>
    <w:rsid w:val="007C5FB5"/>
    <w:rsid w:val="007C6232"/>
    <w:rsid w:val="007C65D1"/>
    <w:rsid w:val="007C661A"/>
    <w:rsid w:val="007C67F3"/>
    <w:rsid w:val="007C6834"/>
    <w:rsid w:val="007C6851"/>
    <w:rsid w:val="007C6A25"/>
    <w:rsid w:val="007C6AAC"/>
    <w:rsid w:val="007C709B"/>
    <w:rsid w:val="007C717F"/>
    <w:rsid w:val="007C7195"/>
    <w:rsid w:val="007C758E"/>
    <w:rsid w:val="007C7767"/>
    <w:rsid w:val="007C7D7E"/>
    <w:rsid w:val="007C7F16"/>
    <w:rsid w:val="007C7FDA"/>
    <w:rsid w:val="007D01C5"/>
    <w:rsid w:val="007D052F"/>
    <w:rsid w:val="007D05BB"/>
    <w:rsid w:val="007D0886"/>
    <w:rsid w:val="007D09AE"/>
    <w:rsid w:val="007D0DB1"/>
    <w:rsid w:val="007D0E0D"/>
    <w:rsid w:val="007D0EEB"/>
    <w:rsid w:val="007D0FAE"/>
    <w:rsid w:val="007D14EB"/>
    <w:rsid w:val="007D150C"/>
    <w:rsid w:val="007D153D"/>
    <w:rsid w:val="007D1591"/>
    <w:rsid w:val="007D169D"/>
    <w:rsid w:val="007D1710"/>
    <w:rsid w:val="007D1831"/>
    <w:rsid w:val="007D1A50"/>
    <w:rsid w:val="007D1A93"/>
    <w:rsid w:val="007D1C9E"/>
    <w:rsid w:val="007D1CEF"/>
    <w:rsid w:val="007D1CF6"/>
    <w:rsid w:val="007D1D04"/>
    <w:rsid w:val="007D1F9C"/>
    <w:rsid w:val="007D1FA4"/>
    <w:rsid w:val="007D2539"/>
    <w:rsid w:val="007D28BD"/>
    <w:rsid w:val="007D292D"/>
    <w:rsid w:val="007D29AF"/>
    <w:rsid w:val="007D2C7A"/>
    <w:rsid w:val="007D2F58"/>
    <w:rsid w:val="007D2FAF"/>
    <w:rsid w:val="007D3179"/>
    <w:rsid w:val="007D3426"/>
    <w:rsid w:val="007D3488"/>
    <w:rsid w:val="007D351C"/>
    <w:rsid w:val="007D364B"/>
    <w:rsid w:val="007D36DA"/>
    <w:rsid w:val="007D3E6B"/>
    <w:rsid w:val="007D3EDC"/>
    <w:rsid w:val="007D3F98"/>
    <w:rsid w:val="007D44BF"/>
    <w:rsid w:val="007D4758"/>
    <w:rsid w:val="007D4854"/>
    <w:rsid w:val="007D4985"/>
    <w:rsid w:val="007D49F1"/>
    <w:rsid w:val="007D4CD5"/>
    <w:rsid w:val="007D4E07"/>
    <w:rsid w:val="007D4E16"/>
    <w:rsid w:val="007D501C"/>
    <w:rsid w:val="007D506A"/>
    <w:rsid w:val="007D5397"/>
    <w:rsid w:val="007D53C9"/>
    <w:rsid w:val="007D570A"/>
    <w:rsid w:val="007D5798"/>
    <w:rsid w:val="007D5994"/>
    <w:rsid w:val="007D59C1"/>
    <w:rsid w:val="007D5A30"/>
    <w:rsid w:val="007D5A43"/>
    <w:rsid w:val="007D5A8E"/>
    <w:rsid w:val="007D5B80"/>
    <w:rsid w:val="007D5D73"/>
    <w:rsid w:val="007D66DE"/>
    <w:rsid w:val="007D6784"/>
    <w:rsid w:val="007D6A9D"/>
    <w:rsid w:val="007D6AEB"/>
    <w:rsid w:val="007D6E97"/>
    <w:rsid w:val="007D73BE"/>
    <w:rsid w:val="007D75B3"/>
    <w:rsid w:val="007D7A7D"/>
    <w:rsid w:val="007D7AED"/>
    <w:rsid w:val="007D7C21"/>
    <w:rsid w:val="007D7FE0"/>
    <w:rsid w:val="007E0260"/>
    <w:rsid w:val="007E03E5"/>
    <w:rsid w:val="007E04B9"/>
    <w:rsid w:val="007E0517"/>
    <w:rsid w:val="007E05FF"/>
    <w:rsid w:val="007E06D5"/>
    <w:rsid w:val="007E06FA"/>
    <w:rsid w:val="007E0849"/>
    <w:rsid w:val="007E0B42"/>
    <w:rsid w:val="007E0E38"/>
    <w:rsid w:val="007E0F1D"/>
    <w:rsid w:val="007E0FB0"/>
    <w:rsid w:val="007E0FC9"/>
    <w:rsid w:val="007E15A3"/>
    <w:rsid w:val="007E19DA"/>
    <w:rsid w:val="007E19F6"/>
    <w:rsid w:val="007E203C"/>
    <w:rsid w:val="007E22A5"/>
    <w:rsid w:val="007E24A2"/>
    <w:rsid w:val="007E2627"/>
    <w:rsid w:val="007E2C2C"/>
    <w:rsid w:val="007E300B"/>
    <w:rsid w:val="007E30EC"/>
    <w:rsid w:val="007E3167"/>
    <w:rsid w:val="007E3232"/>
    <w:rsid w:val="007E332E"/>
    <w:rsid w:val="007E3391"/>
    <w:rsid w:val="007E33D3"/>
    <w:rsid w:val="007E3468"/>
    <w:rsid w:val="007E367F"/>
    <w:rsid w:val="007E3908"/>
    <w:rsid w:val="007E3C7B"/>
    <w:rsid w:val="007E3D05"/>
    <w:rsid w:val="007E3D08"/>
    <w:rsid w:val="007E3E75"/>
    <w:rsid w:val="007E40BE"/>
    <w:rsid w:val="007E4215"/>
    <w:rsid w:val="007E4349"/>
    <w:rsid w:val="007E4438"/>
    <w:rsid w:val="007E48D5"/>
    <w:rsid w:val="007E4992"/>
    <w:rsid w:val="007E4A13"/>
    <w:rsid w:val="007E4A60"/>
    <w:rsid w:val="007E4BDE"/>
    <w:rsid w:val="007E4E00"/>
    <w:rsid w:val="007E4ED0"/>
    <w:rsid w:val="007E4F2D"/>
    <w:rsid w:val="007E4F56"/>
    <w:rsid w:val="007E4F6A"/>
    <w:rsid w:val="007E50A9"/>
    <w:rsid w:val="007E5310"/>
    <w:rsid w:val="007E5452"/>
    <w:rsid w:val="007E57B1"/>
    <w:rsid w:val="007E5C55"/>
    <w:rsid w:val="007E5C5E"/>
    <w:rsid w:val="007E5F46"/>
    <w:rsid w:val="007E6099"/>
    <w:rsid w:val="007E612F"/>
    <w:rsid w:val="007E61E1"/>
    <w:rsid w:val="007E684E"/>
    <w:rsid w:val="007E6C8C"/>
    <w:rsid w:val="007E6D73"/>
    <w:rsid w:val="007E6D99"/>
    <w:rsid w:val="007E6EFC"/>
    <w:rsid w:val="007E7000"/>
    <w:rsid w:val="007E70AC"/>
    <w:rsid w:val="007E70D8"/>
    <w:rsid w:val="007E72AF"/>
    <w:rsid w:val="007E73C1"/>
    <w:rsid w:val="007E74CD"/>
    <w:rsid w:val="007E7695"/>
    <w:rsid w:val="007E78FC"/>
    <w:rsid w:val="007E7A27"/>
    <w:rsid w:val="007E7A8F"/>
    <w:rsid w:val="007F00F4"/>
    <w:rsid w:val="007F0469"/>
    <w:rsid w:val="007F04A1"/>
    <w:rsid w:val="007F07BA"/>
    <w:rsid w:val="007F0826"/>
    <w:rsid w:val="007F0959"/>
    <w:rsid w:val="007F0AA1"/>
    <w:rsid w:val="007F0B40"/>
    <w:rsid w:val="007F0B7A"/>
    <w:rsid w:val="007F0C55"/>
    <w:rsid w:val="007F0DA5"/>
    <w:rsid w:val="007F1110"/>
    <w:rsid w:val="007F112C"/>
    <w:rsid w:val="007F1579"/>
    <w:rsid w:val="007F168D"/>
    <w:rsid w:val="007F17F1"/>
    <w:rsid w:val="007F187E"/>
    <w:rsid w:val="007F18FD"/>
    <w:rsid w:val="007F1AF2"/>
    <w:rsid w:val="007F1AF5"/>
    <w:rsid w:val="007F1B56"/>
    <w:rsid w:val="007F1C75"/>
    <w:rsid w:val="007F1D8C"/>
    <w:rsid w:val="007F1E26"/>
    <w:rsid w:val="007F2182"/>
    <w:rsid w:val="007F24D7"/>
    <w:rsid w:val="007F2572"/>
    <w:rsid w:val="007F26D5"/>
    <w:rsid w:val="007F2958"/>
    <w:rsid w:val="007F29B9"/>
    <w:rsid w:val="007F2A97"/>
    <w:rsid w:val="007F2AD2"/>
    <w:rsid w:val="007F2B04"/>
    <w:rsid w:val="007F2B63"/>
    <w:rsid w:val="007F2C5C"/>
    <w:rsid w:val="007F353C"/>
    <w:rsid w:val="007F3554"/>
    <w:rsid w:val="007F38CE"/>
    <w:rsid w:val="007F3A22"/>
    <w:rsid w:val="007F3ACB"/>
    <w:rsid w:val="007F3C93"/>
    <w:rsid w:val="007F3D88"/>
    <w:rsid w:val="007F41AF"/>
    <w:rsid w:val="007F41B2"/>
    <w:rsid w:val="007F43E0"/>
    <w:rsid w:val="007F46CE"/>
    <w:rsid w:val="007F4F20"/>
    <w:rsid w:val="007F4F2F"/>
    <w:rsid w:val="007F4F55"/>
    <w:rsid w:val="007F503D"/>
    <w:rsid w:val="007F56C9"/>
    <w:rsid w:val="007F5948"/>
    <w:rsid w:val="007F596B"/>
    <w:rsid w:val="007F5A69"/>
    <w:rsid w:val="007F5CC2"/>
    <w:rsid w:val="007F62C0"/>
    <w:rsid w:val="007F6502"/>
    <w:rsid w:val="007F6634"/>
    <w:rsid w:val="007F693E"/>
    <w:rsid w:val="007F6BB1"/>
    <w:rsid w:val="007F6CA9"/>
    <w:rsid w:val="007F6E7A"/>
    <w:rsid w:val="007F6EC2"/>
    <w:rsid w:val="007F72C3"/>
    <w:rsid w:val="007F72EC"/>
    <w:rsid w:val="007F73E2"/>
    <w:rsid w:val="007F7477"/>
    <w:rsid w:val="007F7510"/>
    <w:rsid w:val="007F7575"/>
    <w:rsid w:val="007F7743"/>
    <w:rsid w:val="007F77E0"/>
    <w:rsid w:val="007F7AA3"/>
    <w:rsid w:val="007F7BAE"/>
    <w:rsid w:val="007F7D0E"/>
    <w:rsid w:val="007F7FA1"/>
    <w:rsid w:val="008000DD"/>
    <w:rsid w:val="008009AD"/>
    <w:rsid w:val="00800E39"/>
    <w:rsid w:val="00800F5A"/>
    <w:rsid w:val="00800FF7"/>
    <w:rsid w:val="00801074"/>
    <w:rsid w:val="008010C7"/>
    <w:rsid w:val="008010D7"/>
    <w:rsid w:val="008012F2"/>
    <w:rsid w:val="00801343"/>
    <w:rsid w:val="00801391"/>
    <w:rsid w:val="008013E0"/>
    <w:rsid w:val="008019FE"/>
    <w:rsid w:val="00801C79"/>
    <w:rsid w:val="00801E14"/>
    <w:rsid w:val="00801E2A"/>
    <w:rsid w:val="00801E81"/>
    <w:rsid w:val="00801ED8"/>
    <w:rsid w:val="00801F0B"/>
    <w:rsid w:val="00801FC8"/>
    <w:rsid w:val="00801FD9"/>
    <w:rsid w:val="0080217C"/>
    <w:rsid w:val="008021C4"/>
    <w:rsid w:val="0080229C"/>
    <w:rsid w:val="008022A7"/>
    <w:rsid w:val="00802391"/>
    <w:rsid w:val="008023BC"/>
    <w:rsid w:val="0080258A"/>
    <w:rsid w:val="008027BC"/>
    <w:rsid w:val="00802AFC"/>
    <w:rsid w:val="00802BB2"/>
    <w:rsid w:val="00802C50"/>
    <w:rsid w:val="00802CFE"/>
    <w:rsid w:val="00802E60"/>
    <w:rsid w:val="0080301E"/>
    <w:rsid w:val="00803307"/>
    <w:rsid w:val="008033CB"/>
    <w:rsid w:val="008035AE"/>
    <w:rsid w:val="008035B1"/>
    <w:rsid w:val="0080380F"/>
    <w:rsid w:val="0080383F"/>
    <w:rsid w:val="00803932"/>
    <w:rsid w:val="00803AA4"/>
    <w:rsid w:val="00803C61"/>
    <w:rsid w:val="00803D30"/>
    <w:rsid w:val="00803DB7"/>
    <w:rsid w:val="00803E04"/>
    <w:rsid w:val="00803F99"/>
    <w:rsid w:val="0080413E"/>
    <w:rsid w:val="0080418D"/>
    <w:rsid w:val="00804914"/>
    <w:rsid w:val="00804C8F"/>
    <w:rsid w:val="00804D17"/>
    <w:rsid w:val="00804D94"/>
    <w:rsid w:val="00804DB1"/>
    <w:rsid w:val="00805664"/>
    <w:rsid w:val="00805916"/>
    <w:rsid w:val="008059A8"/>
    <w:rsid w:val="00805A90"/>
    <w:rsid w:val="00805B45"/>
    <w:rsid w:val="00805B61"/>
    <w:rsid w:val="00805CE5"/>
    <w:rsid w:val="00805D07"/>
    <w:rsid w:val="00805D17"/>
    <w:rsid w:val="00806655"/>
    <w:rsid w:val="00806806"/>
    <w:rsid w:val="00806887"/>
    <w:rsid w:val="00806ADD"/>
    <w:rsid w:val="00806E72"/>
    <w:rsid w:val="00806F13"/>
    <w:rsid w:val="00806F26"/>
    <w:rsid w:val="0080715E"/>
    <w:rsid w:val="008072D0"/>
    <w:rsid w:val="00807352"/>
    <w:rsid w:val="0080757C"/>
    <w:rsid w:val="0080758E"/>
    <w:rsid w:val="00807851"/>
    <w:rsid w:val="00807B12"/>
    <w:rsid w:val="00807B5C"/>
    <w:rsid w:val="00807D79"/>
    <w:rsid w:val="0081008C"/>
    <w:rsid w:val="008100E9"/>
    <w:rsid w:val="00810168"/>
    <w:rsid w:val="00810238"/>
    <w:rsid w:val="0081023B"/>
    <w:rsid w:val="00810380"/>
    <w:rsid w:val="00810476"/>
    <w:rsid w:val="00810708"/>
    <w:rsid w:val="00810951"/>
    <w:rsid w:val="00810BE7"/>
    <w:rsid w:val="00810DFC"/>
    <w:rsid w:val="00811403"/>
    <w:rsid w:val="008114F7"/>
    <w:rsid w:val="008115AF"/>
    <w:rsid w:val="008118E1"/>
    <w:rsid w:val="00811936"/>
    <w:rsid w:val="00811E3E"/>
    <w:rsid w:val="00811EED"/>
    <w:rsid w:val="00812029"/>
    <w:rsid w:val="008120EA"/>
    <w:rsid w:val="008122ED"/>
    <w:rsid w:val="00812357"/>
    <w:rsid w:val="00812570"/>
    <w:rsid w:val="008125DA"/>
    <w:rsid w:val="00812B1D"/>
    <w:rsid w:val="00812B7E"/>
    <w:rsid w:val="00812D83"/>
    <w:rsid w:val="00813178"/>
    <w:rsid w:val="008132E5"/>
    <w:rsid w:val="0081335A"/>
    <w:rsid w:val="008133C0"/>
    <w:rsid w:val="0081368C"/>
    <w:rsid w:val="008136E6"/>
    <w:rsid w:val="00813AFD"/>
    <w:rsid w:val="00813C12"/>
    <w:rsid w:val="00813C6E"/>
    <w:rsid w:val="00813D86"/>
    <w:rsid w:val="00813DB2"/>
    <w:rsid w:val="00813FB8"/>
    <w:rsid w:val="0081400D"/>
    <w:rsid w:val="008141B4"/>
    <w:rsid w:val="008141C3"/>
    <w:rsid w:val="00814311"/>
    <w:rsid w:val="00814423"/>
    <w:rsid w:val="008145C3"/>
    <w:rsid w:val="00814993"/>
    <w:rsid w:val="00814995"/>
    <w:rsid w:val="008149DE"/>
    <w:rsid w:val="008149FA"/>
    <w:rsid w:val="00814C11"/>
    <w:rsid w:val="00814C1C"/>
    <w:rsid w:val="00814CB5"/>
    <w:rsid w:val="00814CE3"/>
    <w:rsid w:val="008150BC"/>
    <w:rsid w:val="0081515C"/>
    <w:rsid w:val="008152BE"/>
    <w:rsid w:val="008154AF"/>
    <w:rsid w:val="0081552A"/>
    <w:rsid w:val="008156CB"/>
    <w:rsid w:val="008159EE"/>
    <w:rsid w:val="00815ABA"/>
    <w:rsid w:val="00815B72"/>
    <w:rsid w:val="00815D56"/>
    <w:rsid w:val="00815FB2"/>
    <w:rsid w:val="00816066"/>
    <w:rsid w:val="008160A8"/>
    <w:rsid w:val="0081653B"/>
    <w:rsid w:val="00816562"/>
    <w:rsid w:val="008166EF"/>
    <w:rsid w:val="008169D3"/>
    <w:rsid w:val="00816D6E"/>
    <w:rsid w:val="00816E36"/>
    <w:rsid w:val="00817029"/>
    <w:rsid w:val="00817227"/>
    <w:rsid w:val="008174C3"/>
    <w:rsid w:val="008175C9"/>
    <w:rsid w:val="00817704"/>
    <w:rsid w:val="00817735"/>
    <w:rsid w:val="0081782E"/>
    <w:rsid w:val="0081795B"/>
    <w:rsid w:val="00817AA0"/>
    <w:rsid w:val="00817CEC"/>
    <w:rsid w:val="008202EB"/>
    <w:rsid w:val="008204C2"/>
    <w:rsid w:val="0082051E"/>
    <w:rsid w:val="008208B5"/>
    <w:rsid w:val="00820BEE"/>
    <w:rsid w:val="00820CF5"/>
    <w:rsid w:val="00820DB2"/>
    <w:rsid w:val="00821090"/>
    <w:rsid w:val="008212F8"/>
    <w:rsid w:val="008214A5"/>
    <w:rsid w:val="008216BD"/>
    <w:rsid w:val="0082187F"/>
    <w:rsid w:val="00821C5D"/>
    <w:rsid w:val="00822135"/>
    <w:rsid w:val="008226BA"/>
    <w:rsid w:val="00822AE5"/>
    <w:rsid w:val="00822B90"/>
    <w:rsid w:val="00822D0B"/>
    <w:rsid w:val="008235CD"/>
    <w:rsid w:val="00823A1D"/>
    <w:rsid w:val="00823C00"/>
    <w:rsid w:val="00823EB0"/>
    <w:rsid w:val="00823F9D"/>
    <w:rsid w:val="00823FFF"/>
    <w:rsid w:val="008244BD"/>
    <w:rsid w:val="00824875"/>
    <w:rsid w:val="00824A59"/>
    <w:rsid w:val="00824CA9"/>
    <w:rsid w:val="0082573A"/>
    <w:rsid w:val="00825988"/>
    <w:rsid w:val="00825D80"/>
    <w:rsid w:val="00825DD4"/>
    <w:rsid w:val="00826089"/>
    <w:rsid w:val="0082620F"/>
    <w:rsid w:val="008263C8"/>
    <w:rsid w:val="00826C31"/>
    <w:rsid w:val="00826DF0"/>
    <w:rsid w:val="00826EC1"/>
    <w:rsid w:val="00826F23"/>
    <w:rsid w:val="00827436"/>
    <w:rsid w:val="00827495"/>
    <w:rsid w:val="008274E9"/>
    <w:rsid w:val="00827540"/>
    <w:rsid w:val="00827761"/>
    <w:rsid w:val="00827794"/>
    <w:rsid w:val="008277CB"/>
    <w:rsid w:val="00827991"/>
    <w:rsid w:val="00827B64"/>
    <w:rsid w:val="00827B68"/>
    <w:rsid w:val="00827DE5"/>
    <w:rsid w:val="00827ECD"/>
    <w:rsid w:val="008300E7"/>
    <w:rsid w:val="00830353"/>
    <w:rsid w:val="00830424"/>
    <w:rsid w:val="008307B0"/>
    <w:rsid w:val="008308DF"/>
    <w:rsid w:val="00830A47"/>
    <w:rsid w:val="00830A9B"/>
    <w:rsid w:val="00830B3F"/>
    <w:rsid w:val="00830EC7"/>
    <w:rsid w:val="0083138E"/>
    <w:rsid w:val="008314AE"/>
    <w:rsid w:val="0083150B"/>
    <w:rsid w:val="00831612"/>
    <w:rsid w:val="0083164B"/>
    <w:rsid w:val="00831891"/>
    <w:rsid w:val="008318FB"/>
    <w:rsid w:val="0083192C"/>
    <w:rsid w:val="00831BAF"/>
    <w:rsid w:val="00831D48"/>
    <w:rsid w:val="008325F8"/>
    <w:rsid w:val="008326FF"/>
    <w:rsid w:val="00832765"/>
    <w:rsid w:val="00832838"/>
    <w:rsid w:val="0083291E"/>
    <w:rsid w:val="008329AA"/>
    <w:rsid w:val="00832B50"/>
    <w:rsid w:val="00832ED6"/>
    <w:rsid w:val="00832EDD"/>
    <w:rsid w:val="00832F36"/>
    <w:rsid w:val="00832F82"/>
    <w:rsid w:val="0083305B"/>
    <w:rsid w:val="008331DA"/>
    <w:rsid w:val="0083321F"/>
    <w:rsid w:val="00833560"/>
    <w:rsid w:val="008338B7"/>
    <w:rsid w:val="00833C18"/>
    <w:rsid w:val="00833FF4"/>
    <w:rsid w:val="008341A1"/>
    <w:rsid w:val="00834374"/>
    <w:rsid w:val="008343F9"/>
    <w:rsid w:val="00834519"/>
    <w:rsid w:val="0083461C"/>
    <w:rsid w:val="00834952"/>
    <w:rsid w:val="00834A0B"/>
    <w:rsid w:val="00834DAB"/>
    <w:rsid w:val="00834F0B"/>
    <w:rsid w:val="008352F2"/>
    <w:rsid w:val="008354E3"/>
    <w:rsid w:val="00835630"/>
    <w:rsid w:val="008357BC"/>
    <w:rsid w:val="008357CA"/>
    <w:rsid w:val="00835869"/>
    <w:rsid w:val="0083595E"/>
    <w:rsid w:val="00835A82"/>
    <w:rsid w:val="00835ACE"/>
    <w:rsid w:val="00835AEF"/>
    <w:rsid w:val="00835F6E"/>
    <w:rsid w:val="00835FC7"/>
    <w:rsid w:val="00836160"/>
    <w:rsid w:val="008361D5"/>
    <w:rsid w:val="008362A3"/>
    <w:rsid w:val="00836526"/>
    <w:rsid w:val="00836564"/>
    <w:rsid w:val="008368FA"/>
    <w:rsid w:val="00836970"/>
    <w:rsid w:val="00836B2F"/>
    <w:rsid w:val="00836CA8"/>
    <w:rsid w:val="00836CAE"/>
    <w:rsid w:val="00836F79"/>
    <w:rsid w:val="00837079"/>
    <w:rsid w:val="0083748C"/>
    <w:rsid w:val="00837549"/>
    <w:rsid w:val="0083794B"/>
    <w:rsid w:val="0083796C"/>
    <w:rsid w:val="00837D12"/>
    <w:rsid w:val="0084017D"/>
    <w:rsid w:val="00840586"/>
    <w:rsid w:val="00840690"/>
    <w:rsid w:val="00840717"/>
    <w:rsid w:val="008407CE"/>
    <w:rsid w:val="0084096F"/>
    <w:rsid w:val="00840993"/>
    <w:rsid w:val="00840A34"/>
    <w:rsid w:val="00840B66"/>
    <w:rsid w:val="00840DA5"/>
    <w:rsid w:val="008410D9"/>
    <w:rsid w:val="00841108"/>
    <w:rsid w:val="00841118"/>
    <w:rsid w:val="008412F6"/>
    <w:rsid w:val="0084149A"/>
    <w:rsid w:val="0084158E"/>
    <w:rsid w:val="0084187B"/>
    <w:rsid w:val="008418FF"/>
    <w:rsid w:val="00842055"/>
    <w:rsid w:val="00842097"/>
    <w:rsid w:val="008421C1"/>
    <w:rsid w:val="008421CC"/>
    <w:rsid w:val="008421FB"/>
    <w:rsid w:val="00842376"/>
    <w:rsid w:val="00842529"/>
    <w:rsid w:val="0084253C"/>
    <w:rsid w:val="008425DE"/>
    <w:rsid w:val="008427F6"/>
    <w:rsid w:val="0084282D"/>
    <w:rsid w:val="00842ADB"/>
    <w:rsid w:val="00842B0E"/>
    <w:rsid w:val="00842C13"/>
    <w:rsid w:val="00842C78"/>
    <w:rsid w:val="00842D4F"/>
    <w:rsid w:val="00842DA4"/>
    <w:rsid w:val="00842FFA"/>
    <w:rsid w:val="0084381F"/>
    <w:rsid w:val="008438CB"/>
    <w:rsid w:val="00843BDF"/>
    <w:rsid w:val="00843D5C"/>
    <w:rsid w:val="00844656"/>
    <w:rsid w:val="008446E5"/>
    <w:rsid w:val="00844723"/>
    <w:rsid w:val="00844A0A"/>
    <w:rsid w:val="00844C51"/>
    <w:rsid w:val="00844DB1"/>
    <w:rsid w:val="00844E49"/>
    <w:rsid w:val="00844EDE"/>
    <w:rsid w:val="00844F95"/>
    <w:rsid w:val="0084503C"/>
    <w:rsid w:val="0084503F"/>
    <w:rsid w:val="00845118"/>
    <w:rsid w:val="0084522C"/>
    <w:rsid w:val="0084531E"/>
    <w:rsid w:val="0084535C"/>
    <w:rsid w:val="0084567A"/>
    <w:rsid w:val="008457DA"/>
    <w:rsid w:val="00845984"/>
    <w:rsid w:val="00845D19"/>
    <w:rsid w:val="00845F65"/>
    <w:rsid w:val="008461F2"/>
    <w:rsid w:val="0084654E"/>
    <w:rsid w:val="0084657D"/>
    <w:rsid w:val="008467FF"/>
    <w:rsid w:val="008469C5"/>
    <w:rsid w:val="00846A54"/>
    <w:rsid w:val="00846A71"/>
    <w:rsid w:val="00846AB6"/>
    <w:rsid w:val="00846ADF"/>
    <w:rsid w:val="00846BBE"/>
    <w:rsid w:val="00846D40"/>
    <w:rsid w:val="00846EB3"/>
    <w:rsid w:val="00846ED2"/>
    <w:rsid w:val="00846F58"/>
    <w:rsid w:val="00847212"/>
    <w:rsid w:val="00847283"/>
    <w:rsid w:val="0084751B"/>
    <w:rsid w:val="0084768D"/>
    <w:rsid w:val="008477D7"/>
    <w:rsid w:val="008478FE"/>
    <w:rsid w:val="00847FAC"/>
    <w:rsid w:val="00847FB2"/>
    <w:rsid w:val="008501E4"/>
    <w:rsid w:val="008506BA"/>
    <w:rsid w:val="00850741"/>
    <w:rsid w:val="00850751"/>
    <w:rsid w:val="008507AE"/>
    <w:rsid w:val="008508DF"/>
    <w:rsid w:val="00850922"/>
    <w:rsid w:val="00850A04"/>
    <w:rsid w:val="00850A1F"/>
    <w:rsid w:val="00850C8D"/>
    <w:rsid w:val="00851560"/>
    <w:rsid w:val="00851870"/>
    <w:rsid w:val="008518DB"/>
    <w:rsid w:val="00851AF2"/>
    <w:rsid w:val="00851B6A"/>
    <w:rsid w:val="00851DC4"/>
    <w:rsid w:val="00851F12"/>
    <w:rsid w:val="008522D8"/>
    <w:rsid w:val="00852330"/>
    <w:rsid w:val="00852365"/>
    <w:rsid w:val="008523D5"/>
    <w:rsid w:val="0085246F"/>
    <w:rsid w:val="008525FB"/>
    <w:rsid w:val="00852672"/>
    <w:rsid w:val="008526CE"/>
    <w:rsid w:val="00852716"/>
    <w:rsid w:val="00852839"/>
    <w:rsid w:val="008531CD"/>
    <w:rsid w:val="0085386C"/>
    <w:rsid w:val="00853B83"/>
    <w:rsid w:val="00853D38"/>
    <w:rsid w:val="00853E98"/>
    <w:rsid w:val="00853FDC"/>
    <w:rsid w:val="00853FF5"/>
    <w:rsid w:val="0085402E"/>
    <w:rsid w:val="00854471"/>
    <w:rsid w:val="008544B4"/>
    <w:rsid w:val="00854931"/>
    <w:rsid w:val="0085502A"/>
    <w:rsid w:val="00855220"/>
    <w:rsid w:val="0085533E"/>
    <w:rsid w:val="00855744"/>
    <w:rsid w:val="00855AD5"/>
    <w:rsid w:val="00855F37"/>
    <w:rsid w:val="008560E3"/>
    <w:rsid w:val="008562A7"/>
    <w:rsid w:val="008563F5"/>
    <w:rsid w:val="008564E6"/>
    <w:rsid w:val="00856514"/>
    <w:rsid w:val="008567B8"/>
    <w:rsid w:val="008568D3"/>
    <w:rsid w:val="00856DA4"/>
    <w:rsid w:val="0085708B"/>
    <w:rsid w:val="0085711B"/>
    <w:rsid w:val="0085718F"/>
    <w:rsid w:val="008572DD"/>
    <w:rsid w:val="008575A6"/>
    <w:rsid w:val="008576E3"/>
    <w:rsid w:val="008578A4"/>
    <w:rsid w:val="008579B4"/>
    <w:rsid w:val="00857B39"/>
    <w:rsid w:val="00857B5F"/>
    <w:rsid w:val="00857D00"/>
    <w:rsid w:val="00857D47"/>
    <w:rsid w:val="00857E96"/>
    <w:rsid w:val="00857F15"/>
    <w:rsid w:val="0086021D"/>
    <w:rsid w:val="0086039F"/>
    <w:rsid w:val="008603A7"/>
    <w:rsid w:val="008604CC"/>
    <w:rsid w:val="008605A0"/>
    <w:rsid w:val="00860A6D"/>
    <w:rsid w:val="00860B44"/>
    <w:rsid w:val="00860B79"/>
    <w:rsid w:val="00860C45"/>
    <w:rsid w:val="00860D7E"/>
    <w:rsid w:val="00860EAF"/>
    <w:rsid w:val="00860F85"/>
    <w:rsid w:val="00860F8C"/>
    <w:rsid w:val="00861256"/>
    <w:rsid w:val="00861468"/>
    <w:rsid w:val="008614AF"/>
    <w:rsid w:val="0086150F"/>
    <w:rsid w:val="00861E4B"/>
    <w:rsid w:val="00861E90"/>
    <w:rsid w:val="0086209F"/>
    <w:rsid w:val="008622AE"/>
    <w:rsid w:val="00862306"/>
    <w:rsid w:val="00862438"/>
    <w:rsid w:val="008627FF"/>
    <w:rsid w:val="00862945"/>
    <w:rsid w:val="00862CCD"/>
    <w:rsid w:val="00862D8B"/>
    <w:rsid w:val="00862F56"/>
    <w:rsid w:val="00863485"/>
    <w:rsid w:val="008639FD"/>
    <w:rsid w:val="00863EE1"/>
    <w:rsid w:val="008640B1"/>
    <w:rsid w:val="008643EB"/>
    <w:rsid w:val="008644C0"/>
    <w:rsid w:val="0086476D"/>
    <w:rsid w:val="00864D0C"/>
    <w:rsid w:val="00864D4B"/>
    <w:rsid w:val="008651E0"/>
    <w:rsid w:val="008651FF"/>
    <w:rsid w:val="008653DF"/>
    <w:rsid w:val="008654CF"/>
    <w:rsid w:val="0086554C"/>
    <w:rsid w:val="00865587"/>
    <w:rsid w:val="00865614"/>
    <w:rsid w:val="00865657"/>
    <w:rsid w:val="008656AC"/>
    <w:rsid w:val="008658DE"/>
    <w:rsid w:val="008659D6"/>
    <w:rsid w:val="00865C2F"/>
    <w:rsid w:val="00865F54"/>
    <w:rsid w:val="0086637F"/>
    <w:rsid w:val="008663A1"/>
    <w:rsid w:val="00866419"/>
    <w:rsid w:val="008664E7"/>
    <w:rsid w:val="00866686"/>
    <w:rsid w:val="00866A24"/>
    <w:rsid w:val="00866A52"/>
    <w:rsid w:val="00866B57"/>
    <w:rsid w:val="00866BB5"/>
    <w:rsid w:val="00866C47"/>
    <w:rsid w:val="00866CC1"/>
    <w:rsid w:val="0086730B"/>
    <w:rsid w:val="0086737B"/>
    <w:rsid w:val="00867B6C"/>
    <w:rsid w:val="00867DF6"/>
    <w:rsid w:val="00867DFD"/>
    <w:rsid w:val="00867E42"/>
    <w:rsid w:val="00867E8D"/>
    <w:rsid w:val="00870051"/>
    <w:rsid w:val="0087027A"/>
    <w:rsid w:val="0087028F"/>
    <w:rsid w:val="008702C9"/>
    <w:rsid w:val="008703D6"/>
    <w:rsid w:val="008703DA"/>
    <w:rsid w:val="0087043D"/>
    <w:rsid w:val="00870656"/>
    <w:rsid w:val="00870856"/>
    <w:rsid w:val="00870EB9"/>
    <w:rsid w:val="00870EC5"/>
    <w:rsid w:val="00870F6D"/>
    <w:rsid w:val="00870FF3"/>
    <w:rsid w:val="00871129"/>
    <w:rsid w:val="008712BF"/>
    <w:rsid w:val="008713CF"/>
    <w:rsid w:val="008714D8"/>
    <w:rsid w:val="00871845"/>
    <w:rsid w:val="00871939"/>
    <w:rsid w:val="00871C29"/>
    <w:rsid w:val="00871C3A"/>
    <w:rsid w:val="00871C45"/>
    <w:rsid w:val="00871FC2"/>
    <w:rsid w:val="00871FFE"/>
    <w:rsid w:val="008720F4"/>
    <w:rsid w:val="008721C3"/>
    <w:rsid w:val="008722FF"/>
    <w:rsid w:val="00872786"/>
    <w:rsid w:val="0087288A"/>
    <w:rsid w:val="00872944"/>
    <w:rsid w:val="00872A69"/>
    <w:rsid w:val="00872F3F"/>
    <w:rsid w:val="0087320F"/>
    <w:rsid w:val="0087396B"/>
    <w:rsid w:val="00873A8D"/>
    <w:rsid w:val="00873D59"/>
    <w:rsid w:val="0087402C"/>
    <w:rsid w:val="00874166"/>
    <w:rsid w:val="00874457"/>
    <w:rsid w:val="00874625"/>
    <w:rsid w:val="008748CA"/>
    <w:rsid w:val="00874932"/>
    <w:rsid w:val="00874972"/>
    <w:rsid w:val="00874D32"/>
    <w:rsid w:val="00874D8F"/>
    <w:rsid w:val="00874E89"/>
    <w:rsid w:val="00874F4B"/>
    <w:rsid w:val="00874FA1"/>
    <w:rsid w:val="0087526E"/>
    <w:rsid w:val="00875404"/>
    <w:rsid w:val="008757F3"/>
    <w:rsid w:val="00875D5B"/>
    <w:rsid w:val="00875D74"/>
    <w:rsid w:val="00875E1B"/>
    <w:rsid w:val="00875E58"/>
    <w:rsid w:val="008760E9"/>
    <w:rsid w:val="00876157"/>
    <w:rsid w:val="008761E5"/>
    <w:rsid w:val="008762E0"/>
    <w:rsid w:val="00876392"/>
    <w:rsid w:val="008763AC"/>
    <w:rsid w:val="008763EA"/>
    <w:rsid w:val="0087647B"/>
    <w:rsid w:val="0087649E"/>
    <w:rsid w:val="00876689"/>
    <w:rsid w:val="008769F3"/>
    <w:rsid w:val="00876A1A"/>
    <w:rsid w:val="00876AFA"/>
    <w:rsid w:val="00876CEF"/>
    <w:rsid w:val="00876D5E"/>
    <w:rsid w:val="008770D9"/>
    <w:rsid w:val="008770E3"/>
    <w:rsid w:val="00877281"/>
    <w:rsid w:val="0087730F"/>
    <w:rsid w:val="00877347"/>
    <w:rsid w:val="00877518"/>
    <w:rsid w:val="008778C8"/>
    <w:rsid w:val="00877921"/>
    <w:rsid w:val="0087793D"/>
    <w:rsid w:val="00877A9B"/>
    <w:rsid w:val="00877CA6"/>
    <w:rsid w:val="00877D94"/>
    <w:rsid w:val="00877ED9"/>
    <w:rsid w:val="0088008D"/>
    <w:rsid w:val="008801BC"/>
    <w:rsid w:val="008801E6"/>
    <w:rsid w:val="00880483"/>
    <w:rsid w:val="00880494"/>
    <w:rsid w:val="008806E8"/>
    <w:rsid w:val="008807BB"/>
    <w:rsid w:val="00880A67"/>
    <w:rsid w:val="00880B7A"/>
    <w:rsid w:val="00880BD3"/>
    <w:rsid w:val="00880C57"/>
    <w:rsid w:val="00880D75"/>
    <w:rsid w:val="0088102B"/>
    <w:rsid w:val="00881148"/>
    <w:rsid w:val="00881274"/>
    <w:rsid w:val="00881276"/>
    <w:rsid w:val="00881419"/>
    <w:rsid w:val="008817D0"/>
    <w:rsid w:val="008817D1"/>
    <w:rsid w:val="008817FB"/>
    <w:rsid w:val="00881C7D"/>
    <w:rsid w:val="0088200C"/>
    <w:rsid w:val="0088247F"/>
    <w:rsid w:val="00882AC0"/>
    <w:rsid w:val="00882BFA"/>
    <w:rsid w:val="00882C4B"/>
    <w:rsid w:val="00882CE4"/>
    <w:rsid w:val="0088317E"/>
    <w:rsid w:val="0088390B"/>
    <w:rsid w:val="0088390E"/>
    <w:rsid w:val="00883A09"/>
    <w:rsid w:val="00883A15"/>
    <w:rsid w:val="00883A58"/>
    <w:rsid w:val="00883E9C"/>
    <w:rsid w:val="00883F9F"/>
    <w:rsid w:val="00884001"/>
    <w:rsid w:val="0088416C"/>
    <w:rsid w:val="00884327"/>
    <w:rsid w:val="008845D6"/>
    <w:rsid w:val="00884895"/>
    <w:rsid w:val="00884992"/>
    <w:rsid w:val="00884A48"/>
    <w:rsid w:val="0088515C"/>
    <w:rsid w:val="00885396"/>
    <w:rsid w:val="00885481"/>
    <w:rsid w:val="00885CC3"/>
    <w:rsid w:val="00885D71"/>
    <w:rsid w:val="008861C1"/>
    <w:rsid w:val="008862A2"/>
    <w:rsid w:val="00886518"/>
    <w:rsid w:val="008866EC"/>
    <w:rsid w:val="00886945"/>
    <w:rsid w:val="00886B90"/>
    <w:rsid w:val="00886BC3"/>
    <w:rsid w:val="00886C99"/>
    <w:rsid w:val="00886CB1"/>
    <w:rsid w:val="00886F68"/>
    <w:rsid w:val="00887058"/>
    <w:rsid w:val="008871A3"/>
    <w:rsid w:val="00887703"/>
    <w:rsid w:val="00887845"/>
    <w:rsid w:val="00887853"/>
    <w:rsid w:val="008879D8"/>
    <w:rsid w:val="00887AF7"/>
    <w:rsid w:val="0089005C"/>
    <w:rsid w:val="008901CF"/>
    <w:rsid w:val="008902EE"/>
    <w:rsid w:val="00890524"/>
    <w:rsid w:val="00890782"/>
    <w:rsid w:val="0089082D"/>
    <w:rsid w:val="00890895"/>
    <w:rsid w:val="008908E8"/>
    <w:rsid w:val="008909B4"/>
    <w:rsid w:val="00890A5F"/>
    <w:rsid w:val="00890AB5"/>
    <w:rsid w:val="00890C27"/>
    <w:rsid w:val="00890D55"/>
    <w:rsid w:val="00890D78"/>
    <w:rsid w:val="00890DAE"/>
    <w:rsid w:val="00890F50"/>
    <w:rsid w:val="00890F81"/>
    <w:rsid w:val="00891204"/>
    <w:rsid w:val="008914E2"/>
    <w:rsid w:val="00891935"/>
    <w:rsid w:val="008919EF"/>
    <w:rsid w:val="00891B2D"/>
    <w:rsid w:val="00891CA6"/>
    <w:rsid w:val="00891E0D"/>
    <w:rsid w:val="00891F6E"/>
    <w:rsid w:val="008920BC"/>
    <w:rsid w:val="00892747"/>
    <w:rsid w:val="00892785"/>
    <w:rsid w:val="00892829"/>
    <w:rsid w:val="00892BC2"/>
    <w:rsid w:val="00892D43"/>
    <w:rsid w:val="00893650"/>
    <w:rsid w:val="0089388E"/>
    <w:rsid w:val="00893891"/>
    <w:rsid w:val="00893924"/>
    <w:rsid w:val="008939E4"/>
    <w:rsid w:val="00893DC2"/>
    <w:rsid w:val="00894103"/>
    <w:rsid w:val="00894176"/>
    <w:rsid w:val="00894378"/>
    <w:rsid w:val="0089462F"/>
    <w:rsid w:val="00894869"/>
    <w:rsid w:val="008949E1"/>
    <w:rsid w:val="00894A38"/>
    <w:rsid w:val="00894A95"/>
    <w:rsid w:val="00894CF1"/>
    <w:rsid w:val="00894DE6"/>
    <w:rsid w:val="00894EB9"/>
    <w:rsid w:val="008950AF"/>
    <w:rsid w:val="00895154"/>
    <w:rsid w:val="00895183"/>
    <w:rsid w:val="0089548D"/>
    <w:rsid w:val="0089588C"/>
    <w:rsid w:val="00895A1F"/>
    <w:rsid w:val="00895A2B"/>
    <w:rsid w:val="00895CDD"/>
    <w:rsid w:val="00895DA5"/>
    <w:rsid w:val="00895E40"/>
    <w:rsid w:val="00895F7B"/>
    <w:rsid w:val="0089639D"/>
    <w:rsid w:val="008965E0"/>
    <w:rsid w:val="008966E2"/>
    <w:rsid w:val="00896A0B"/>
    <w:rsid w:val="00896B33"/>
    <w:rsid w:val="00896C25"/>
    <w:rsid w:val="00897109"/>
    <w:rsid w:val="008974A2"/>
    <w:rsid w:val="00897526"/>
    <w:rsid w:val="008975B7"/>
    <w:rsid w:val="00897668"/>
    <w:rsid w:val="008977CA"/>
    <w:rsid w:val="00897928"/>
    <w:rsid w:val="00897AFB"/>
    <w:rsid w:val="00897BF1"/>
    <w:rsid w:val="00897FBE"/>
    <w:rsid w:val="008A0405"/>
    <w:rsid w:val="008A04F4"/>
    <w:rsid w:val="008A06FA"/>
    <w:rsid w:val="008A07DA"/>
    <w:rsid w:val="008A0A63"/>
    <w:rsid w:val="008A0C07"/>
    <w:rsid w:val="008A0DE9"/>
    <w:rsid w:val="008A0E7C"/>
    <w:rsid w:val="008A0F9C"/>
    <w:rsid w:val="008A12F4"/>
    <w:rsid w:val="008A12FE"/>
    <w:rsid w:val="008A13EB"/>
    <w:rsid w:val="008A14D2"/>
    <w:rsid w:val="008A1C53"/>
    <w:rsid w:val="008A2900"/>
    <w:rsid w:val="008A2949"/>
    <w:rsid w:val="008A2961"/>
    <w:rsid w:val="008A2C1D"/>
    <w:rsid w:val="008A2D02"/>
    <w:rsid w:val="008A2E1F"/>
    <w:rsid w:val="008A2F79"/>
    <w:rsid w:val="008A31F0"/>
    <w:rsid w:val="008A322B"/>
    <w:rsid w:val="008A3230"/>
    <w:rsid w:val="008A33D2"/>
    <w:rsid w:val="008A3688"/>
    <w:rsid w:val="008A3C17"/>
    <w:rsid w:val="008A3CDA"/>
    <w:rsid w:val="008A3F27"/>
    <w:rsid w:val="008A4093"/>
    <w:rsid w:val="008A45C8"/>
    <w:rsid w:val="008A4976"/>
    <w:rsid w:val="008A4B63"/>
    <w:rsid w:val="008A4C2A"/>
    <w:rsid w:val="008A4CEE"/>
    <w:rsid w:val="008A4E25"/>
    <w:rsid w:val="008A4F1B"/>
    <w:rsid w:val="008A4F42"/>
    <w:rsid w:val="008A4FC1"/>
    <w:rsid w:val="008A5362"/>
    <w:rsid w:val="008A5373"/>
    <w:rsid w:val="008A53AF"/>
    <w:rsid w:val="008A54A9"/>
    <w:rsid w:val="008A57FB"/>
    <w:rsid w:val="008A5877"/>
    <w:rsid w:val="008A59C2"/>
    <w:rsid w:val="008A5B78"/>
    <w:rsid w:val="008A5CEE"/>
    <w:rsid w:val="008A5E4A"/>
    <w:rsid w:val="008A5F1F"/>
    <w:rsid w:val="008A5FA8"/>
    <w:rsid w:val="008A63A0"/>
    <w:rsid w:val="008A6451"/>
    <w:rsid w:val="008A65C2"/>
    <w:rsid w:val="008A670F"/>
    <w:rsid w:val="008A676E"/>
    <w:rsid w:val="008A6967"/>
    <w:rsid w:val="008A6C5D"/>
    <w:rsid w:val="008A6DC0"/>
    <w:rsid w:val="008A6DD6"/>
    <w:rsid w:val="008A6E0D"/>
    <w:rsid w:val="008A6E7C"/>
    <w:rsid w:val="008A6FFC"/>
    <w:rsid w:val="008A711B"/>
    <w:rsid w:val="008A72EA"/>
    <w:rsid w:val="008A7699"/>
    <w:rsid w:val="008A78E8"/>
    <w:rsid w:val="008A799A"/>
    <w:rsid w:val="008A7EAC"/>
    <w:rsid w:val="008A7F6C"/>
    <w:rsid w:val="008B0510"/>
    <w:rsid w:val="008B086B"/>
    <w:rsid w:val="008B0E34"/>
    <w:rsid w:val="008B109E"/>
    <w:rsid w:val="008B14AA"/>
    <w:rsid w:val="008B180C"/>
    <w:rsid w:val="008B18F8"/>
    <w:rsid w:val="008B1C23"/>
    <w:rsid w:val="008B1C6B"/>
    <w:rsid w:val="008B1C85"/>
    <w:rsid w:val="008B1DB1"/>
    <w:rsid w:val="008B1F36"/>
    <w:rsid w:val="008B1F93"/>
    <w:rsid w:val="008B1FD1"/>
    <w:rsid w:val="008B257C"/>
    <w:rsid w:val="008B276B"/>
    <w:rsid w:val="008B27CA"/>
    <w:rsid w:val="008B2AF9"/>
    <w:rsid w:val="008B2F43"/>
    <w:rsid w:val="008B313B"/>
    <w:rsid w:val="008B33A4"/>
    <w:rsid w:val="008B35BB"/>
    <w:rsid w:val="008B374D"/>
    <w:rsid w:val="008B39F3"/>
    <w:rsid w:val="008B3B86"/>
    <w:rsid w:val="008B3BA4"/>
    <w:rsid w:val="008B3C88"/>
    <w:rsid w:val="008B3CD7"/>
    <w:rsid w:val="008B3E13"/>
    <w:rsid w:val="008B3F09"/>
    <w:rsid w:val="008B426E"/>
    <w:rsid w:val="008B42FF"/>
    <w:rsid w:val="008B448B"/>
    <w:rsid w:val="008B4589"/>
    <w:rsid w:val="008B4824"/>
    <w:rsid w:val="008B4988"/>
    <w:rsid w:val="008B4B02"/>
    <w:rsid w:val="008B4CAF"/>
    <w:rsid w:val="008B500B"/>
    <w:rsid w:val="008B52D2"/>
    <w:rsid w:val="008B5315"/>
    <w:rsid w:val="008B53DB"/>
    <w:rsid w:val="008B53E3"/>
    <w:rsid w:val="008B5590"/>
    <w:rsid w:val="008B591D"/>
    <w:rsid w:val="008B5A24"/>
    <w:rsid w:val="008B5AC1"/>
    <w:rsid w:val="008B611F"/>
    <w:rsid w:val="008B6248"/>
    <w:rsid w:val="008B62FE"/>
    <w:rsid w:val="008B6340"/>
    <w:rsid w:val="008B64F6"/>
    <w:rsid w:val="008B6562"/>
    <w:rsid w:val="008B6A9C"/>
    <w:rsid w:val="008B72C1"/>
    <w:rsid w:val="008B731B"/>
    <w:rsid w:val="008B7638"/>
    <w:rsid w:val="008C021C"/>
    <w:rsid w:val="008C02E5"/>
    <w:rsid w:val="008C0513"/>
    <w:rsid w:val="008C068B"/>
    <w:rsid w:val="008C0717"/>
    <w:rsid w:val="008C082D"/>
    <w:rsid w:val="008C0AD9"/>
    <w:rsid w:val="008C0B64"/>
    <w:rsid w:val="008C0B85"/>
    <w:rsid w:val="008C0CC7"/>
    <w:rsid w:val="008C0E91"/>
    <w:rsid w:val="008C0EFF"/>
    <w:rsid w:val="008C10F6"/>
    <w:rsid w:val="008C1287"/>
    <w:rsid w:val="008C1706"/>
    <w:rsid w:val="008C1740"/>
    <w:rsid w:val="008C1D3D"/>
    <w:rsid w:val="008C1DCC"/>
    <w:rsid w:val="008C1EBB"/>
    <w:rsid w:val="008C1F25"/>
    <w:rsid w:val="008C22DD"/>
    <w:rsid w:val="008C2593"/>
    <w:rsid w:val="008C268A"/>
    <w:rsid w:val="008C271B"/>
    <w:rsid w:val="008C2821"/>
    <w:rsid w:val="008C2C7C"/>
    <w:rsid w:val="008C2E68"/>
    <w:rsid w:val="008C2E87"/>
    <w:rsid w:val="008C2FEA"/>
    <w:rsid w:val="008C3081"/>
    <w:rsid w:val="008C3272"/>
    <w:rsid w:val="008C32F8"/>
    <w:rsid w:val="008C33A8"/>
    <w:rsid w:val="008C33E1"/>
    <w:rsid w:val="008C347B"/>
    <w:rsid w:val="008C379F"/>
    <w:rsid w:val="008C3867"/>
    <w:rsid w:val="008C3B47"/>
    <w:rsid w:val="008C3B94"/>
    <w:rsid w:val="008C3E6A"/>
    <w:rsid w:val="008C413D"/>
    <w:rsid w:val="008C4251"/>
    <w:rsid w:val="008C4462"/>
    <w:rsid w:val="008C4E0B"/>
    <w:rsid w:val="008C5041"/>
    <w:rsid w:val="008C5080"/>
    <w:rsid w:val="008C50E0"/>
    <w:rsid w:val="008C51F5"/>
    <w:rsid w:val="008C5447"/>
    <w:rsid w:val="008C547A"/>
    <w:rsid w:val="008C5487"/>
    <w:rsid w:val="008C55CF"/>
    <w:rsid w:val="008C5701"/>
    <w:rsid w:val="008C5736"/>
    <w:rsid w:val="008C5CB9"/>
    <w:rsid w:val="008C5E46"/>
    <w:rsid w:val="008C5E7D"/>
    <w:rsid w:val="008C61B7"/>
    <w:rsid w:val="008C6356"/>
    <w:rsid w:val="008C6449"/>
    <w:rsid w:val="008C65B5"/>
    <w:rsid w:val="008C6A19"/>
    <w:rsid w:val="008C6B91"/>
    <w:rsid w:val="008C708B"/>
    <w:rsid w:val="008C747B"/>
    <w:rsid w:val="008C78EB"/>
    <w:rsid w:val="008C7903"/>
    <w:rsid w:val="008C79CD"/>
    <w:rsid w:val="008C7A33"/>
    <w:rsid w:val="008C7ABA"/>
    <w:rsid w:val="008C7B0F"/>
    <w:rsid w:val="008C7D78"/>
    <w:rsid w:val="008C7EFB"/>
    <w:rsid w:val="008C7F7D"/>
    <w:rsid w:val="008D002D"/>
    <w:rsid w:val="008D0233"/>
    <w:rsid w:val="008D039B"/>
    <w:rsid w:val="008D060C"/>
    <w:rsid w:val="008D09C6"/>
    <w:rsid w:val="008D0F6F"/>
    <w:rsid w:val="008D1126"/>
    <w:rsid w:val="008D1292"/>
    <w:rsid w:val="008D139A"/>
    <w:rsid w:val="008D1423"/>
    <w:rsid w:val="008D144B"/>
    <w:rsid w:val="008D163E"/>
    <w:rsid w:val="008D1BBD"/>
    <w:rsid w:val="008D1CEB"/>
    <w:rsid w:val="008D1D00"/>
    <w:rsid w:val="008D1D86"/>
    <w:rsid w:val="008D2050"/>
    <w:rsid w:val="008D2605"/>
    <w:rsid w:val="008D27A4"/>
    <w:rsid w:val="008D2913"/>
    <w:rsid w:val="008D2B09"/>
    <w:rsid w:val="008D2B25"/>
    <w:rsid w:val="008D2BA0"/>
    <w:rsid w:val="008D2C89"/>
    <w:rsid w:val="008D2ED1"/>
    <w:rsid w:val="008D3538"/>
    <w:rsid w:val="008D3DED"/>
    <w:rsid w:val="008D4025"/>
    <w:rsid w:val="008D4098"/>
    <w:rsid w:val="008D4116"/>
    <w:rsid w:val="008D4157"/>
    <w:rsid w:val="008D417B"/>
    <w:rsid w:val="008D4321"/>
    <w:rsid w:val="008D4344"/>
    <w:rsid w:val="008D4495"/>
    <w:rsid w:val="008D489D"/>
    <w:rsid w:val="008D4DA0"/>
    <w:rsid w:val="008D4EB8"/>
    <w:rsid w:val="008D4F6A"/>
    <w:rsid w:val="008D50E9"/>
    <w:rsid w:val="008D5142"/>
    <w:rsid w:val="008D53DD"/>
    <w:rsid w:val="008D5450"/>
    <w:rsid w:val="008D5558"/>
    <w:rsid w:val="008D56A1"/>
    <w:rsid w:val="008D5755"/>
    <w:rsid w:val="008D57F9"/>
    <w:rsid w:val="008D5849"/>
    <w:rsid w:val="008D5995"/>
    <w:rsid w:val="008D5D21"/>
    <w:rsid w:val="008D5D3F"/>
    <w:rsid w:val="008D60EB"/>
    <w:rsid w:val="008D60F9"/>
    <w:rsid w:val="008D6597"/>
    <w:rsid w:val="008D664C"/>
    <w:rsid w:val="008D6727"/>
    <w:rsid w:val="008D6849"/>
    <w:rsid w:val="008D69D3"/>
    <w:rsid w:val="008D6A1D"/>
    <w:rsid w:val="008D6C0C"/>
    <w:rsid w:val="008D6E11"/>
    <w:rsid w:val="008D7744"/>
    <w:rsid w:val="008D783A"/>
    <w:rsid w:val="008D7BEE"/>
    <w:rsid w:val="008D7CE8"/>
    <w:rsid w:val="008D7F4B"/>
    <w:rsid w:val="008E0225"/>
    <w:rsid w:val="008E02C5"/>
    <w:rsid w:val="008E02E4"/>
    <w:rsid w:val="008E0322"/>
    <w:rsid w:val="008E0837"/>
    <w:rsid w:val="008E0843"/>
    <w:rsid w:val="008E098D"/>
    <w:rsid w:val="008E09DC"/>
    <w:rsid w:val="008E0EB9"/>
    <w:rsid w:val="008E0EF1"/>
    <w:rsid w:val="008E0FE4"/>
    <w:rsid w:val="008E1253"/>
    <w:rsid w:val="008E14F3"/>
    <w:rsid w:val="008E178A"/>
    <w:rsid w:val="008E18E1"/>
    <w:rsid w:val="008E1B07"/>
    <w:rsid w:val="008E1C9D"/>
    <w:rsid w:val="008E1D68"/>
    <w:rsid w:val="008E1D8F"/>
    <w:rsid w:val="008E1E65"/>
    <w:rsid w:val="008E219E"/>
    <w:rsid w:val="008E2342"/>
    <w:rsid w:val="008E2754"/>
    <w:rsid w:val="008E2B13"/>
    <w:rsid w:val="008E2BF8"/>
    <w:rsid w:val="008E32D1"/>
    <w:rsid w:val="008E339A"/>
    <w:rsid w:val="008E34A1"/>
    <w:rsid w:val="008E3541"/>
    <w:rsid w:val="008E3663"/>
    <w:rsid w:val="008E381B"/>
    <w:rsid w:val="008E3A18"/>
    <w:rsid w:val="008E3B8F"/>
    <w:rsid w:val="008E3BDE"/>
    <w:rsid w:val="008E3CC3"/>
    <w:rsid w:val="008E3D0F"/>
    <w:rsid w:val="008E3E5F"/>
    <w:rsid w:val="008E3EBB"/>
    <w:rsid w:val="008E4010"/>
    <w:rsid w:val="008E40A8"/>
    <w:rsid w:val="008E44A1"/>
    <w:rsid w:val="008E46A2"/>
    <w:rsid w:val="008E46AD"/>
    <w:rsid w:val="008E474C"/>
    <w:rsid w:val="008E484D"/>
    <w:rsid w:val="008E496E"/>
    <w:rsid w:val="008E4AAA"/>
    <w:rsid w:val="008E4ABB"/>
    <w:rsid w:val="008E4C5A"/>
    <w:rsid w:val="008E4DA0"/>
    <w:rsid w:val="008E525D"/>
    <w:rsid w:val="008E5384"/>
    <w:rsid w:val="008E5515"/>
    <w:rsid w:val="008E58D6"/>
    <w:rsid w:val="008E5C62"/>
    <w:rsid w:val="008E5CDA"/>
    <w:rsid w:val="008E5E9B"/>
    <w:rsid w:val="008E5F42"/>
    <w:rsid w:val="008E629E"/>
    <w:rsid w:val="008E6568"/>
    <w:rsid w:val="008E6885"/>
    <w:rsid w:val="008E6EF2"/>
    <w:rsid w:val="008E72EA"/>
    <w:rsid w:val="008E740D"/>
    <w:rsid w:val="008E75A9"/>
    <w:rsid w:val="008E77FF"/>
    <w:rsid w:val="008E7854"/>
    <w:rsid w:val="008E7B38"/>
    <w:rsid w:val="008E7B79"/>
    <w:rsid w:val="008E7CE9"/>
    <w:rsid w:val="008E7DDB"/>
    <w:rsid w:val="008F001D"/>
    <w:rsid w:val="008F04CF"/>
    <w:rsid w:val="008F05C2"/>
    <w:rsid w:val="008F0648"/>
    <w:rsid w:val="008F0689"/>
    <w:rsid w:val="008F0BC2"/>
    <w:rsid w:val="008F0EFE"/>
    <w:rsid w:val="008F14E9"/>
    <w:rsid w:val="008F153F"/>
    <w:rsid w:val="008F1692"/>
    <w:rsid w:val="008F16BF"/>
    <w:rsid w:val="008F1706"/>
    <w:rsid w:val="008F1737"/>
    <w:rsid w:val="008F17BE"/>
    <w:rsid w:val="008F1897"/>
    <w:rsid w:val="008F192D"/>
    <w:rsid w:val="008F1A6F"/>
    <w:rsid w:val="008F1A76"/>
    <w:rsid w:val="008F1B7A"/>
    <w:rsid w:val="008F1D2C"/>
    <w:rsid w:val="008F1E28"/>
    <w:rsid w:val="008F1F16"/>
    <w:rsid w:val="008F2173"/>
    <w:rsid w:val="008F241B"/>
    <w:rsid w:val="008F24A6"/>
    <w:rsid w:val="008F24D6"/>
    <w:rsid w:val="008F24E8"/>
    <w:rsid w:val="008F26DE"/>
    <w:rsid w:val="008F281B"/>
    <w:rsid w:val="008F289F"/>
    <w:rsid w:val="008F2DD7"/>
    <w:rsid w:val="008F2DD9"/>
    <w:rsid w:val="008F3056"/>
    <w:rsid w:val="008F3336"/>
    <w:rsid w:val="008F3438"/>
    <w:rsid w:val="008F346F"/>
    <w:rsid w:val="008F3575"/>
    <w:rsid w:val="008F36F2"/>
    <w:rsid w:val="008F3750"/>
    <w:rsid w:val="008F37AF"/>
    <w:rsid w:val="008F3828"/>
    <w:rsid w:val="008F3858"/>
    <w:rsid w:val="008F3971"/>
    <w:rsid w:val="008F39D1"/>
    <w:rsid w:val="008F3F18"/>
    <w:rsid w:val="008F3F54"/>
    <w:rsid w:val="008F40C6"/>
    <w:rsid w:val="008F40D3"/>
    <w:rsid w:val="008F4168"/>
    <w:rsid w:val="008F433C"/>
    <w:rsid w:val="008F468A"/>
    <w:rsid w:val="008F48F4"/>
    <w:rsid w:val="008F4EAC"/>
    <w:rsid w:val="008F4FF2"/>
    <w:rsid w:val="008F511E"/>
    <w:rsid w:val="008F5178"/>
    <w:rsid w:val="008F51C4"/>
    <w:rsid w:val="008F54D2"/>
    <w:rsid w:val="008F5633"/>
    <w:rsid w:val="008F59E0"/>
    <w:rsid w:val="008F5B9C"/>
    <w:rsid w:val="008F5BAB"/>
    <w:rsid w:val="008F5D73"/>
    <w:rsid w:val="008F639F"/>
    <w:rsid w:val="008F645D"/>
    <w:rsid w:val="008F66DB"/>
    <w:rsid w:val="008F6844"/>
    <w:rsid w:val="008F6BB2"/>
    <w:rsid w:val="008F6BFA"/>
    <w:rsid w:val="008F6CB6"/>
    <w:rsid w:val="008F6D2D"/>
    <w:rsid w:val="008F72B0"/>
    <w:rsid w:val="008F7536"/>
    <w:rsid w:val="008F76D9"/>
    <w:rsid w:val="008F7C32"/>
    <w:rsid w:val="008F7E45"/>
    <w:rsid w:val="009001D6"/>
    <w:rsid w:val="0090035C"/>
    <w:rsid w:val="00900604"/>
    <w:rsid w:val="009006BE"/>
    <w:rsid w:val="009008F8"/>
    <w:rsid w:val="00900AB4"/>
    <w:rsid w:val="00900C78"/>
    <w:rsid w:val="00900FA2"/>
    <w:rsid w:val="00900FDA"/>
    <w:rsid w:val="00901008"/>
    <w:rsid w:val="009010C9"/>
    <w:rsid w:val="009010D6"/>
    <w:rsid w:val="0090117A"/>
    <w:rsid w:val="0090157D"/>
    <w:rsid w:val="00901778"/>
    <w:rsid w:val="00901807"/>
    <w:rsid w:val="0090190E"/>
    <w:rsid w:val="009019A5"/>
    <w:rsid w:val="009019D3"/>
    <w:rsid w:val="00901A61"/>
    <w:rsid w:val="00901BD8"/>
    <w:rsid w:val="00901CBB"/>
    <w:rsid w:val="00901CC6"/>
    <w:rsid w:val="00901E69"/>
    <w:rsid w:val="0090247B"/>
    <w:rsid w:val="009026C9"/>
    <w:rsid w:val="00902997"/>
    <w:rsid w:val="00902B7B"/>
    <w:rsid w:val="00902DB4"/>
    <w:rsid w:val="00902E28"/>
    <w:rsid w:val="00903060"/>
    <w:rsid w:val="0090354D"/>
    <w:rsid w:val="00903586"/>
    <w:rsid w:val="0090378C"/>
    <w:rsid w:val="009038C4"/>
    <w:rsid w:val="00903AF3"/>
    <w:rsid w:val="00903BA2"/>
    <w:rsid w:val="00903D0A"/>
    <w:rsid w:val="00903F17"/>
    <w:rsid w:val="009041EE"/>
    <w:rsid w:val="0090437E"/>
    <w:rsid w:val="0090438A"/>
    <w:rsid w:val="009044C8"/>
    <w:rsid w:val="0090452D"/>
    <w:rsid w:val="0090472A"/>
    <w:rsid w:val="0090487F"/>
    <w:rsid w:val="009048AD"/>
    <w:rsid w:val="00904AAB"/>
    <w:rsid w:val="00904BDB"/>
    <w:rsid w:val="00904EF5"/>
    <w:rsid w:val="00904F7E"/>
    <w:rsid w:val="00904FC8"/>
    <w:rsid w:val="00904FEF"/>
    <w:rsid w:val="0090502A"/>
    <w:rsid w:val="00905338"/>
    <w:rsid w:val="0090551B"/>
    <w:rsid w:val="0090553A"/>
    <w:rsid w:val="00905612"/>
    <w:rsid w:val="00905631"/>
    <w:rsid w:val="009056FC"/>
    <w:rsid w:val="00905900"/>
    <w:rsid w:val="009059E8"/>
    <w:rsid w:val="00905E24"/>
    <w:rsid w:val="00905FC1"/>
    <w:rsid w:val="0090636D"/>
    <w:rsid w:val="00906581"/>
    <w:rsid w:val="00906B21"/>
    <w:rsid w:val="00906CB5"/>
    <w:rsid w:val="00906E48"/>
    <w:rsid w:val="00906F7F"/>
    <w:rsid w:val="00906F87"/>
    <w:rsid w:val="00907196"/>
    <w:rsid w:val="009072F0"/>
    <w:rsid w:val="00907359"/>
    <w:rsid w:val="0090738F"/>
    <w:rsid w:val="00907531"/>
    <w:rsid w:val="009075E6"/>
    <w:rsid w:val="009077FF"/>
    <w:rsid w:val="00907810"/>
    <w:rsid w:val="009078C9"/>
    <w:rsid w:val="00907A07"/>
    <w:rsid w:val="00907B58"/>
    <w:rsid w:val="00907E14"/>
    <w:rsid w:val="009108F6"/>
    <w:rsid w:val="00910958"/>
    <w:rsid w:val="009109D0"/>
    <w:rsid w:val="00910B8F"/>
    <w:rsid w:val="00910C13"/>
    <w:rsid w:val="00910D05"/>
    <w:rsid w:val="009110C2"/>
    <w:rsid w:val="00911436"/>
    <w:rsid w:val="0091165B"/>
    <w:rsid w:val="0091166B"/>
    <w:rsid w:val="009118BC"/>
    <w:rsid w:val="009119B1"/>
    <w:rsid w:val="00911B03"/>
    <w:rsid w:val="00911C30"/>
    <w:rsid w:val="00911C92"/>
    <w:rsid w:val="00911D3B"/>
    <w:rsid w:val="00911DEA"/>
    <w:rsid w:val="00912199"/>
    <w:rsid w:val="00912416"/>
    <w:rsid w:val="00912BC3"/>
    <w:rsid w:val="00912F73"/>
    <w:rsid w:val="009130EE"/>
    <w:rsid w:val="0091323F"/>
    <w:rsid w:val="009132CB"/>
    <w:rsid w:val="00913768"/>
    <w:rsid w:val="00913787"/>
    <w:rsid w:val="00913B08"/>
    <w:rsid w:val="00913C26"/>
    <w:rsid w:val="00913EBE"/>
    <w:rsid w:val="00913FDD"/>
    <w:rsid w:val="00914014"/>
    <w:rsid w:val="00914072"/>
    <w:rsid w:val="00914236"/>
    <w:rsid w:val="0091459E"/>
    <w:rsid w:val="009148D8"/>
    <w:rsid w:val="00914A3C"/>
    <w:rsid w:val="00914AD4"/>
    <w:rsid w:val="00914B92"/>
    <w:rsid w:val="00914BF6"/>
    <w:rsid w:val="0091592C"/>
    <w:rsid w:val="00915B20"/>
    <w:rsid w:val="00915B69"/>
    <w:rsid w:val="00915B83"/>
    <w:rsid w:val="00915F91"/>
    <w:rsid w:val="009161E0"/>
    <w:rsid w:val="00916253"/>
    <w:rsid w:val="009162C4"/>
    <w:rsid w:val="0091661B"/>
    <w:rsid w:val="00916765"/>
    <w:rsid w:val="00916873"/>
    <w:rsid w:val="00916957"/>
    <w:rsid w:val="00916973"/>
    <w:rsid w:val="00916D9A"/>
    <w:rsid w:val="00916F69"/>
    <w:rsid w:val="00917257"/>
    <w:rsid w:val="00917260"/>
    <w:rsid w:val="00917473"/>
    <w:rsid w:val="009175C5"/>
    <w:rsid w:val="00917606"/>
    <w:rsid w:val="00917CA7"/>
    <w:rsid w:val="00917DAC"/>
    <w:rsid w:val="00917E57"/>
    <w:rsid w:val="0092023E"/>
    <w:rsid w:val="00920265"/>
    <w:rsid w:val="00920662"/>
    <w:rsid w:val="0092070C"/>
    <w:rsid w:val="009208B2"/>
    <w:rsid w:val="0092097D"/>
    <w:rsid w:val="009209E6"/>
    <w:rsid w:val="009209F6"/>
    <w:rsid w:val="00920B1A"/>
    <w:rsid w:val="00920B34"/>
    <w:rsid w:val="00920C5B"/>
    <w:rsid w:val="00920D63"/>
    <w:rsid w:val="00920DAA"/>
    <w:rsid w:val="00920EB1"/>
    <w:rsid w:val="00920F92"/>
    <w:rsid w:val="00921083"/>
    <w:rsid w:val="0092120F"/>
    <w:rsid w:val="00921236"/>
    <w:rsid w:val="0092125C"/>
    <w:rsid w:val="009212CD"/>
    <w:rsid w:val="009213A6"/>
    <w:rsid w:val="009213CA"/>
    <w:rsid w:val="009213EA"/>
    <w:rsid w:val="00921411"/>
    <w:rsid w:val="00921742"/>
    <w:rsid w:val="00921804"/>
    <w:rsid w:val="00921905"/>
    <w:rsid w:val="00921B96"/>
    <w:rsid w:val="00921C8F"/>
    <w:rsid w:val="0092220E"/>
    <w:rsid w:val="0092287B"/>
    <w:rsid w:val="009229AF"/>
    <w:rsid w:val="00922B2F"/>
    <w:rsid w:val="00922B40"/>
    <w:rsid w:val="00922BC3"/>
    <w:rsid w:val="00922D05"/>
    <w:rsid w:val="00923046"/>
    <w:rsid w:val="009231F6"/>
    <w:rsid w:val="009232CD"/>
    <w:rsid w:val="009235EF"/>
    <w:rsid w:val="00923761"/>
    <w:rsid w:val="00923857"/>
    <w:rsid w:val="00923F8C"/>
    <w:rsid w:val="009240E0"/>
    <w:rsid w:val="009242B0"/>
    <w:rsid w:val="0092455A"/>
    <w:rsid w:val="00924762"/>
    <w:rsid w:val="009247C8"/>
    <w:rsid w:val="0092498E"/>
    <w:rsid w:val="00924B64"/>
    <w:rsid w:val="00924C8E"/>
    <w:rsid w:val="00924FBA"/>
    <w:rsid w:val="009251E5"/>
    <w:rsid w:val="00925440"/>
    <w:rsid w:val="009254E0"/>
    <w:rsid w:val="009255AC"/>
    <w:rsid w:val="009257AE"/>
    <w:rsid w:val="009259E1"/>
    <w:rsid w:val="00925CA7"/>
    <w:rsid w:val="00925D6D"/>
    <w:rsid w:val="00925D9B"/>
    <w:rsid w:val="00925DE1"/>
    <w:rsid w:val="00925E2B"/>
    <w:rsid w:val="00926156"/>
    <w:rsid w:val="0092657C"/>
    <w:rsid w:val="00926B9B"/>
    <w:rsid w:val="00927394"/>
    <w:rsid w:val="009276F3"/>
    <w:rsid w:val="00927A51"/>
    <w:rsid w:val="00927BBA"/>
    <w:rsid w:val="00927BDE"/>
    <w:rsid w:val="00927C82"/>
    <w:rsid w:val="00927E33"/>
    <w:rsid w:val="00927FA9"/>
    <w:rsid w:val="009302CD"/>
    <w:rsid w:val="009303AF"/>
    <w:rsid w:val="00930466"/>
    <w:rsid w:val="009308D3"/>
    <w:rsid w:val="009309F8"/>
    <w:rsid w:val="00930A3A"/>
    <w:rsid w:val="00930A90"/>
    <w:rsid w:val="00930A95"/>
    <w:rsid w:val="0093184F"/>
    <w:rsid w:val="009318BF"/>
    <w:rsid w:val="00931D41"/>
    <w:rsid w:val="00931EDD"/>
    <w:rsid w:val="00931EE2"/>
    <w:rsid w:val="00931F15"/>
    <w:rsid w:val="009325BF"/>
    <w:rsid w:val="009327E5"/>
    <w:rsid w:val="009328D4"/>
    <w:rsid w:val="00932B57"/>
    <w:rsid w:val="00932BC4"/>
    <w:rsid w:val="00932DE3"/>
    <w:rsid w:val="009331FC"/>
    <w:rsid w:val="009332BF"/>
    <w:rsid w:val="009333BC"/>
    <w:rsid w:val="00933577"/>
    <w:rsid w:val="009335BA"/>
    <w:rsid w:val="00933688"/>
    <w:rsid w:val="00933B46"/>
    <w:rsid w:val="00933EFE"/>
    <w:rsid w:val="0093435E"/>
    <w:rsid w:val="00934408"/>
    <w:rsid w:val="0093458E"/>
    <w:rsid w:val="00934901"/>
    <w:rsid w:val="009349BD"/>
    <w:rsid w:val="00934A13"/>
    <w:rsid w:val="00934E07"/>
    <w:rsid w:val="00934F96"/>
    <w:rsid w:val="00934FF6"/>
    <w:rsid w:val="00935020"/>
    <w:rsid w:val="009350DC"/>
    <w:rsid w:val="00935131"/>
    <w:rsid w:val="009351A8"/>
    <w:rsid w:val="00935939"/>
    <w:rsid w:val="00935A94"/>
    <w:rsid w:val="00935BB2"/>
    <w:rsid w:val="00935BEE"/>
    <w:rsid w:val="00935EF7"/>
    <w:rsid w:val="00935F9E"/>
    <w:rsid w:val="009361EC"/>
    <w:rsid w:val="00936238"/>
    <w:rsid w:val="00936244"/>
    <w:rsid w:val="0093633F"/>
    <w:rsid w:val="009363A7"/>
    <w:rsid w:val="009364F0"/>
    <w:rsid w:val="00936652"/>
    <w:rsid w:val="009366B9"/>
    <w:rsid w:val="0093699C"/>
    <w:rsid w:val="00936A5D"/>
    <w:rsid w:val="00936B0F"/>
    <w:rsid w:val="00936B4E"/>
    <w:rsid w:val="00936DDE"/>
    <w:rsid w:val="0093703C"/>
    <w:rsid w:val="00937187"/>
    <w:rsid w:val="009371F4"/>
    <w:rsid w:val="0093738A"/>
    <w:rsid w:val="00937430"/>
    <w:rsid w:val="0093761D"/>
    <w:rsid w:val="0093771C"/>
    <w:rsid w:val="00937786"/>
    <w:rsid w:val="009379A8"/>
    <w:rsid w:val="00937BB9"/>
    <w:rsid w:val="00937DCB"/>
    <w:rsid w:val="00937EA0"/>
    <w:rsid w:val="00937F49"/>
    <w:rsid w:val="00937FC2"/>
    <w:rsid w:val="009400FD"/>
    <w:rsid w:val="00940179"/>
    <w:rsid w:val="00940258"/>
    <w:rsid w:val="0094033C"/>
    <w:rsid w:val="0094064A"/>
    <w:rsid w:val="00940BD0"/>
    <w:rsid w:val="00940F18"/>
    <w:rsid w:val="00940FC3"/>
    <w:rsid w:val="00941388"/>
    <w:rsid w:val="00941572"/>
    <w:rsid w:val="00941719"/>
    <w:rsid w:val="00941B32"/>
    <w:rsid w:val="00941BE4"/>
    <w:rsid w:val="00941EFC"/>
    <w:rsid w:val="00942015"/>
    <w:rsid w:val="009421C7"/>
    <w:rsid w:val="00942208"/>
    <w:rsid w:val="00942429"/>
    <w:rsid w:val="009425E8"/>
    <w:rsid w:val="00942D17"/>
    <w:rsid w:val="00942D2E"/>
    <w:rsid w:val="00942DC6"/>
    <w:rsid w:val="00942E29"/>
    <w:rsid w:val="0094325E"/>
    <w:rsid w:val="009432A3"/>
    <w:rsid w:val="00943440"/>
    <w:rsid w:val="00943487"/>
    <w:rsid w:val="00943554"/>
    <w:rsid w:val="0094397B"/>
    <w:rsid w:val="00943A76"/>
    <w:rsid w:val="00943AC3"/>
    <w:rsid w:val="00943D5F"/>
    <w:rsid w:val="00943DCD"/>
    <w:rsid w:val="00943E42"/>
    <w:rsid w:val="00943FA8"/>
    <w:rsid w:val="009441A5"/>
    <w:rsid w:val="0094428B"/>
    <w:rsid w:val="009442CD"/>
    <w:rsid w:val="0094439D"/>
    <w:rsid w:val="00944754"/>
    <w:rsid w:val="009447E8"/>
    <w:rsid w:val="00944A2F"/>
    <w:rsid w:val="00944B87"/>
    <w:rsid w:val="00944CBC"/>
    <w:rsid w:val="00944D6F"/>
    <w:rsid w:val="00944D79"/>
    <w:rsid w:val="00944FAA"/>
    <w:rsid w:val="009450A4"/>
    <w:rsid w:val="0094530B"/>
    <w:rsid w:val="009453A4"/>
    <w:rsid w:val="0094558B"/>
    <w:rsid w:val="009455CF"/>
    <w:rsid w:val="009455EA"/>
    <w:rsid w:val="00945883"/>
    <w:rsid w:val="00945888"/>
    <w:rsid w:val="009458B6"/>
    <w:rsid w:val="0094596E"/>
    <w:rsid w:val="009459AD"/>
    <w:rsid w:val="00945AFD"/>
    <w:rsid w:val="00945E65"/>
    <w:rsid w:val="00945F5F"/>
    <w:rsid w:val="00946021"/>
    <w:rsid w:val="00946074"/>
    <w:rsid w:val="00946134"/>
    <w:rsid w:val="00946221"/>
    <w:rsid w:val="009463AD"/>
    <w:rsid w:val="009465B3"/>
    <w:rsid w:val="00946669"/>
    <w:rsid w:val="009468B7"/>
    <w:rsid w:val="00946A9C"/>
    <w:rsid w:val="00946AEF"/>
    <w:rsid w:val="00946C55"/>
    <w:rsid w:val="00946E28"/>
    <w:rsid w:val="00946F3F"/>
    <w:rsid w:val="009470C7"/>
    <w:rsid w:val="0094718D"/>
    <w:rsid w:val="009471C9"/>
    <w:rsid w:val="009472B2"/>
    <w:rsid w:val="00947377"/>
    <w:rsid w:val="0094756E"/>
    <w:rsid w:val="00947702"/>
    <w:rsid w:val="0094771E"/>
    <w:rsid w:val="0094786D"/>
    <w:rsid w:val="00947A20"/>
    <w:rsid w:val="00947C8C"/>
    <w:rsid w:val="00947E54"/>
    <w:rsid w:val="0095000F"/>
    <w:rsid w:val="009501BB"/>
    <w:rsid w:val="009501BC"/>
    <w:rsid w:val="009502DA"/>
    <w:rsid w:val="00950330"/>
    <w:rsid w:val="0095040D"/>
    <w:rsid w:val="0095044D"/>
    <w:rsid w:val="0095047A"/>
    <w:rsid w:val="009504B8"/>
    <w:rsid w:val="0095055E"/>
    <w:rsid w:val="0095078F"/>
    <w:rsid w:val="009507E0"/>
    <w:rsid w:val="00950F39"/>
    <w:rsid w:val="00950FC7"/>
    <w:rsid w:val="0095102D"/>
    <w:rsid w:val="00951212"/>
    <w:rsid w:val="00951394"/>
    <w:rsid w:val="009513FA"/>
    <w:rsid w:val="0095154D"/>
    <w:rsid w:val="00951674"/>
    <w:rsid w:val="00951C1D"/>
    <w:rsid w:val="00951CB1"/>
    <w:rsid w:val="00951DA3"/>
    <w:rsid w:val="009522A6"/>
    <w:rsid w:val="00952307"/>
    <w:rsid w:val="0095278F"/>
    <w:rsid w:val="00952911"/>
    <w:rsid w:val="00952C26"/>
    <w:rsid w:val="00952EE6"/>
    <w:rsid w:val="00952FAD"/>
    <w:rsid w:val="00952FF8"/>
    <w:rsid w:val="00953171"/>
    <w:rsid w:val="00953221"/>
    <w:rsid w:val="00953307"/>
    <w:rsid w:val="0095347C"/>
    <w:rsid w:val="009534C7"/>
    <w:rsid w:val="009535D6"/>
    <w:rsid w:val="009535EF"/>
    <w:rsid w:val="0095406C"/>
    <w:rsid w:val="009542BC"/>
    <w:rsid w:val="009544D6"/>
    <w:rsid w:val="009544EF"/>
    <w:rsid w:val="0095455F"/>
    <w:rsid w:val="009545D6"/>
    <w:rsid w:val="0095467F"/>
    <w:rsid w:val="009546BD"/>
    <w:rsid w:val="0095477F"/>
    <w:rsid w:val="00954988"/>
    <w:rsid w:val="009549B4"/>
    <w:rsid w:val="00954AC9"/>
    <w:rsid w:val="00954ADD"/>
    <w:rsid w:val="00954C11"/>
    <w:rsid w:val="00954E28"/>
    <w:rsid w:val="0095506C"/>
    <w:rsid w:val="00955825"/>
    <w:rsid w:val="009558B7"/>
    <w:rsid w:val="0095597D"/>
    <w:rsid w:val="009559A4"/>
    <w:rsid w:val="00955C00"/>
    <w:rsid w:val="00955CC2"/>
    <w:rsid w:val="00955CCC"/>
    <w:rsid w:val="00955D10"/>
    <w:rsid w:val="00955DE4"/>
    <w:rsid w:val="009560E1"/>
    <w:rsid w:val="009562C5"/>
    <w:rsid w:val="00956444"/>
    <w:rsid w:val="0095650F"/>
    <w:rsid w:val="009565F1"/>
    <w:rsid w:val="00956977"/>
    <w:rsid w:val="00956A89"/>
    <w:rsid w:val="00956ABB"/>
    <w:rsid w:val="00956C19"/>
    <w:rsid w:val="00956FBA"/>
    <w:rsid w:val="0095722E"/>
    <w:rsid w:val="0095740D"/>
    <w:rsid w:val="0095757F"/>
    <w:rsid w:val="00957839"/>
    <w:rsid w:val="009578FE"/>
    <w:rsid w:val="0095797E"/>
    <w:rsid w:val="00957C04"/>
    <w:rsid w:val="00957DA8"/>
    <w:rsid w:val="00957F21"/>
    <w:rsid w:val="00960004"/>
    <w:rsid w:val="0096006B"/>
    <w:rsid w:val="0096029E"/>
    <w:rsid w:val="0096036C"/>
    <w:rsid w:val="009603E2"/>
    <w:rsid w:val="009605D1"/>
    <w:rsid w:val="009605E8"/>
    <w:rsid w:val="00960C78"/>
    <w:rsid w:val="00960D32"/>
    <w:rsid w:val="00960E57"/>
    <w:rsid w:val="00960EA2"/>
    <w:rsid w:val="00960FB9"/>
    <w:rsid w:val="009610E2"/>
    <w:rsid w:val="0096111B"/>
    <w:rsid w:val="00961122"/>
    <w:rsid w:val="009611FD"/>
    <w:rsid w:val="009613FE"/>
    <w:rsid w:val="0096164C"/>
    <w:rsid w:val="009616D8"/>
    <w:rsid w:val="00961BD8"/>
    <w:rsid w:val="00961C02"/>
    <w:rsid w:val="00961C0B"/>
    <w:rsid w:val="00961F1B"/>
    <w:rsid w:val="00962249"/>
    <w:rsid w:val="0096229E"/>
    <w:rsid w:val="009622B1"/>
    <w:rsid w:val="009622FD"/>
    <w:rsid w:val="009626F9"/>
    <w:rsid w:val="00962882"/>
    <w:rsid w:val="00962A29"/>
    <w:rsid w:val="00962AE1"/>
    <w:rsid w:val="00962C88"/>
    <w:rsid w:val="00962CAC"/>
    <w:rsid w:val="00962CC0"/>
    <w:rsid w:val="00962EE4"/>
    <w:rsid w:val="00963044"/>
    <w:rsid w:val="009631BE"/>
    <w:rsid w:val="0096326D"/>
    <w:rsid w:val="00963372"/>
    <w:rsid w:val="0096344B"/>
    <w:rsid w:val="009634A6"/>
    <w:rsid w:val="0096370C"/>
    <w:rsid w:val="0096370D"/>
    <w:rsid w:val="009639A3"/>
    <w:rsid w:val="00963A87"/>
    <w:rsid w:val="00963BD2"/>
    <w:rsid w:val="00963DE5"/>
    <w:rsid w:val="00963FCA"/>
    <w:rsid w:val="009644A2"/>
    <w:rsid w:val="00964569"/>
    <w:rsid w:val="009646DA"/>
    <w:rsid w:val="009649B8"/>
    <w:rsid w:val="00964BCE"/>
    <w:rsid w:val="00964D0D"/>
    <w:rsid w:val="00965021"/>
    <w:rsid w:val="009650F1"/>
    <w:rsid w:val="00965410"/>
    <w:rsid w:val="0096562B"/>
    <w:rsid w:val="0096570F"/>
    <w:rsid w:val="00965AF6"/>
    <w:rsid w:val="00965C1F"/>
    <w:rsid w:val="00965CB5"/>
    <w:rsid w:val="00965CD2"/>
    <w:rsid w:val="00965CD4"/>
    <w:rsid w:val="0096662F"/>
    <w:rsid w:val="009666D0"/>
    <w:rsid w:val="00966763"/>
    <w:rsid w:val="0096676C"/>
    <w:rsid w:val="00966818"/>
    <w:rsid w:val="00966886"/>
    <w:rsid w:val="0096697D"/>
    <w:rsid w:val="00966B66"/>
    <w:rsid w:val="00966C34"/>
    <w:rsid w:val="00966FBA"/>
    <w:rsid w:val="009671CE"/>
    <w:rsid w:val="0096750B"/>
    <w:rsid w:val="0096756A"/>
    <w:rsid w:val="0096764A"/>
    <w:rsid w:val="00967687"/>
    <w:rsid w:val="009677DC"/>
    <w:rsid w:val="00967837"/>
    <w:rsid w:val="00967848"/>
    <w:rsid w:val="00967D5A"/>
    <w:rsid w:val="00970377"/>
    <w:rsid w:val="0097050E"/>
    <w:rsid w:val="00970811"/>
    <w:rsid w:val="009708EC"/>
    <w:rsid w:val="009709C7"/>
    <w:rsid w:val="00970C53"/>
    <w:rsid w:val="00970C97"/>
    <w:rsid w:val="00970CF7"/>
    <w:rsid w:val="00970EC1"/>
    <w:rsid w:val="00970F7A"/>
    <w:rsid w:val="00971086"/>
    <w:rsid w:val="00971091"/>
    <w:rsid w:val="009712AA"/>
    <w:rsid w:val="009716A3"/>
    <w:rsid w:val="009719C6"/>
    <w:rsid w:val="00971F64"/>
    <w:rsid w:val="0097202A"/>
    <w:rsid w:val="009720DD"/>
    <w:rsid w:val="009724E4"/>
    <w:rsid w:val="009725E6"/>
    <w:rsid w:val="0097275B"/>
    <w:rsid w:val="009729A1"/>
    <w:rsid w:val="009729D7"/>
    <w:rsid w:val="00972CCF"/>
    <w:rsid w:val="00972DDE"/>
    <w:rsid w:val="00972E84"/>
    <w:rsid w:val="00972EE4"/>
    <w:rsid w:val="009731A7"/>
    <w:rsid w:val="009731D2"/>
    <w:rsid w:val="0097322B"/>
    <w:rsid w:val="00973308"/>
    <w:rsid w:val="00973644"/>
    <w:rsid w:val="00973B08"/>
    <w:rsid w:val="00974194"/>
    <w:rsid w:val="00974220"/>
    <w:rsid w:val="00974343"/>
    <w:rsid w:val="009747BF"/>
    <w:rsid w:val="009747EA"/>
    <w:rsid w:val="009748EB"/>
    <w:rsid w:val="00974913"/>
    <w:rsid w:val="009749B2"/>
    <w:rsid w:val="009749BD"/>
    <w:rsid w:val="0097524A"/>
    <w:rsid w:val="0097546F"/>
    <w:rsid w:val="00975576"/>
    <w:rsid w:val="009755CA"/>
    <w:rsid w:val="00975776"/>
    <w:rsid w:val="0097581E"/>
    <w:rsid w:val="009758D1"/>
    <w:rsid w:val="00975AFA"/>
    <w:rsid w:val="00976190"/>
    <w:rsid w:val="00976447"/>
    <w:rsid w:val="009765FA"/>
    <w:rsid w:val="009765FE"/>
    <w:rsid w:val="00976972"/>
    <w:rsid w:val="00976B5B"/>
    <w:rsid w:val="00976D80"/>
    <w:rsid w:val="009773E7"/>
    <w:rsid w:val="00977467"/>
    <w:rsid w:val="009777AE"/>
    <w:rsid w:val="009777DB"/>
    <w:rsid w:val="009777F9"/>
    <w:rsid w:val="00977843"/>
    <w:rsid w:val="009778E7"/>
    <w:rsid w:val="00977F09"/>
    <w:rsid w:val="00977F96"/>
    <w:rsid w:val="00980025"/>
    <w:rsid w:val="0098005F"/>
    <w:rsid w:val="00980103"/>
    <w:rsid w:val="00980258"/>
    <w:rsid w:val="00980298"/>
    <w:rsid w:val="009807C9"/>
    <w:rsid w:val="009808A4"/>
    <w:rsid w:val="00980AC3"/>
    <w:rsid w:val="00980EC3"/>
    <w:rsid w:val="0098119D"/>
    <w:rsid w:val="00981256"/>
    <w:rsid w:val="009812DE"/>
    <w:rsid w:val="009816A3"/>
    <w:rsid w:val="00981B87"/>
    <w:rsid w:val="00981BD6"/>
    <w:rsid w:val="00981CA8"/>
    <w:rsid w:val="00981CF9"/>
    <w:rsid w:val="0098205A"/>
    <w:rsid w:val="0098280F"/>
    <w:rsid w:val="00982913"/>
    <w:rsid w:val="00982A67"/>
    <w:rsid w:val="00982C5C"/>
    <w:rsid w:val="00982E99"/>
    <w:rsid w:val="00982F93"/>
    <w:rsid w:val="00982FDD"/>
    <w:rsid w:val="009830A4"/>
    <w:rsid w:val="0098320A"/>
    <w:rsid w:val="0098332B"/>
    <w:rsid w:val="00983397"/>
    <w:rsid w:val="00983410"/>
    <w:rsid w:val="00983500"/>
    <w:rsid w:val="00983682"/>
    <w:rsid w:val="009836BC"/>
    <w:rsid w:val="00983727"/>
    <w:rsid w:val="009838B5"/>
    <w:rsid w:val="009838D2"/>
    <w:rsid w:val="009839E1"/>
    <w:rsid w:val="009839EB"/>
    <w:rsid w:val="00984574"/>
    <w:rsid w:val="00984BB4"/>
    <w:rsid w:val="0098514A"/>
    <w:rsid w:val="00985488"/>
    <w:rsid w:val="009854CE"/>
    <w:rsid w:val="009857F2"/>
    <w:rsid w:val="00985998"/>
    <w:rsid w:val="009859A6"/>
    <w:rsid w:val="00985E45"/>
    <w:rsid w:val="00985E7D"/>
    <w:rsid w:val="00985F64"/>
    <w:rsid w:val="00985FF5"/>
    <w:rsid w:val="00985FFB"/>
    <w:rsid w:val="0098619C"/>
    <w:rsid w:val="009861E5"/>
    <w:rsid w:val="0098643B"/>
    <w:rsid w:val="00986580"/>
    <w:rsid w:val="009865F9"/>
    <w:rsid w:val="0098664E"/>
    <w:rsid w:val="0098674F"/>
    <w:rsid w:val="009868B7"/>
    <w:rsid w:val="00986BDA"/>
    <w:rsid w:val="00986C8A"/>
    <w:rsid w:val="00986D3F"/>
    <w:rsid w:val="00986F0F"/>
    <w:rsid w:val="00987400"/>
    <w:rsid w:val="00987404"/>
    <w:rsid w:val="00987575"/>
    <w:rsid w:val="009876FC"/>
    <w:rsid w:val="0098774E"/>
    <w:rsid w:val="00987841"/>
    <w:rsid w:val="009878F7"/>
    <w:rsid w:val="00987B6A"/>
    <w:rsid w:val="00987B6F"/>
    <w:rsid w:val="00987D9D"/>
    <w:rsid w:val="00990089"/>
    <w:rsid w:val="0099056F"/>
    <w:rsid w:val="009905F5"/>
    <w:rsid w:val="009906D7"/>
    <w:rsid w:val="00990E40"/>
    <w:rsid w:val="00990F6E"/>
    <w:rsid w:val="00991143"/>
    <w:rsid w:val="00991499"/>
    <w:rsid w:val="00991515"/>
    <w:rsid w:val="00991B72"/>
    <w:rsid w:val="00991C76"/>
    <w:rsid w:val="00991D67"/>
    <w:rsid w:val="00991E66"/>
    <w:rsid w:val="00991EFE"/>
    <w:rsid w:val="0099215C"/>
    <w:rsid w:val="009922A0"/>
    <w:rsid w:val="009922C0"/>
    <w:rsid w:val="00992359"/>
    <w:rsid w:val="00992A09"/>
    <w:rsid w:val="00992B5B"/>
    <w:rsid w:val="00992CBD"/>
    <w:rsid w:val="00992D80"/>
    <w:rsid w:val="00992E53"/>
    <w:rsid w:val="009930CA"/>
    <w:rsid w:val="009931B9"/>
    <w:rsid w:val="00993407"/>
    <w:rsid w:val="009934C7"/>
    <w:rsid w:val="0099351A"/>
    <w:rsid w:val="009935D9"/>
    <w:rsid w:val="0099373F"/>
    <w:rsid w:val="0099379C"/>
    <w:rsid w:val="009937BD"/>
    <w:rsid w:val="00993C6E"/>
    <w:rsid w:val="00993D0F"/>
    <w:rsid w:val="00993DB5"/>
    <w:rsid w:val="00993F9F"/>
    <w:rsid w:val="00994489"/>
    <w:rsid w:val="009948BA"/>
    <w:rsid w:val="00994BFA"/>
    <w:rsid w:val="00994C27"/>
    <w:rsid w:val="00994D9A"/>
    <w:rsid w:val="00994F12"/>
    <w:rsid w:val="00994F32"/>
    <w:rsid w:val="00994F99"/>
    <w:rsid w:val="009950E1"/>
    <w:rsid w:val="009950F6"/>
    <w:rsid w:val="00995156"/>
    <w:rsid w:val="0099532B"/>
    <w:rsid w:val="0099547F"/>
    <w:rsid w:val="009957B7"/>
    <w:rsid w:val="009957C8"/>
    <w:rsid w:val="009958E8"/>
    <w:rsid w:val="00995C77"/>
    <w:rsid w:val="00995F18"/>
    <w:rsid w:val="00996077"/>
    <w:rsid w:val="009960D4"/>
    <w:rsid w:val="0099615B"/>
    <w:rsid w:val="009962FB"/>
    <w:rsid w:val="009963C4"/>
    <w:rsid w:val="009963D2"/>
    <w:rsid w:val="00996569"/>
    <w:rsid w:val="009965BD"/>
    <w:rsid w:val="0099689B"/>
    <w:rsid w:val="009969AC"/>
    <w:rsid w:val="00996A2B"/>
    <w:rsid w:val="00996C9C"/>
    <w:rsid w:val="00997148"/>
    <w:rsid w:val="009972F3"/>
    <w:rsid w:val="00997435"/>
    <w:rsid w:val="0099787D"/>
    <w:rsid w:val="00997C0E"/>
    <w:rsid w:val="00997DB6"/>
    <w:rsid w:val="00997DD3"/>
    <w:rsid w:val="009A00F1"/>
    <w:rsid w:val="009A01D2"/>
    <w:rsid w:val="009A0540"/>
    <w:rsid w:val="009A0607"/>
    <w:rsid w:val="009A07B2"/>
    <w:rsid w:val="009A0884"/>
    <w:rsid w:val="009A094C"/>
    <w:rsid w:val="009A0976"/>
    <w:rsid w:val="009A0A0A"/>
    <w:rsid w:val="009A0DE4"/>
    <w:rsid w:val="009A0F2F"/>
    <w:rsid w:val="009A0F3E"/>
    <w:rsid w:val="009A0F96"/>
    <w:rsid w:val="009A0FE7"/>
    <w:rsid w:val="009A0FEF"/>
    <w:rsid w:val="009A0FFB"/>
    <w:rsid w:val="009A1218"/>
    <w:rsid w:val="009A125F"/>
    <w:rsid w:val="009A1356"/>
    <w:rsid w:val="009A149D"/>
    <w:rsid w:val="009A1679"/>
    <w:rsid w:val="009A177C"/>
    <w:rsid w:val="009A1962"/>
    <w:rsid w:val="009A1AB7"/>
    <w:rsid w:val="009A1B2C"/>
    <w:rsid w:val="009A1B49"/>
    <w:rsid w:val="009A1DA4"/>
    <w:rsid w:val="009A1DD5"/>
    <w:rsid w:val="009A1F51"/>
    <w:rsid w:val="009A208E"/>
    <w:rsid w:val="009A216F"/>
    <w:rsid w:val="009A2936"/>
    <w:rsid w:val="009A2C01"/>
    <w:rsid w:val="009A300C"/>
    <w:rsid w:val="009A30CE"/>
    <w:rsid w:val="009A3130"/>
    <w:rsid w:val="009A32BB"/>
    <w:rsid w:val="009A34FF"/>
    <w:rsid w:val="009A3929"/>
    <w:rsid w:val="009A39D4"/>
    <w:rsid w:val="009A3AD7"/>
    <w:rsid w:val="009A3B43"/>
    <w:rsid w:val="009A3CEC"/>
    <w:rsid w:val="009A3D63"/>
    <w:rsid w:val="009A4158"/>
    <w:rsid w:val="009A44EA"/>
    <w:rsid w:val="009A45E2"/>
    <w:rsid w:val="009A4743"/>
    <w:rsid w:val="009A4AC5"/>
    <w:rsid w:val="009A4C58"/>
    <w:rsid w:val="009A511B"/>
    <w:rsid w:val="009A51D6"/>
    <w:rsid w:val="009A53B9"/>
    <w:rsid w:val="009A56A9"/>
    <w:rsid w:val="009A573E"/>
    <w:rsid w:val="009A57AF"/>
    <w:rsid w:val="009A5E1E"/>
    <w:rsid w:val="009A6000"/>
    <w:rsid w:val="009A6409"/>
    <w:rsid w:val="009A6450"/>
    <w:rsid w:val="009A650D"/>
    <w:rsid w:val="009A6856"/>
    <w:rsid w:val="009A69B0"/>
    <w:rsid w:val="009A6A27"/>
    <w:rsid w:val="009A6C7A"/>
    <w:rsid w:val="009A6E32"/>
    <w:rsid w:val="009A6EDC"/>
    <w:rsid w:val="009A6FE3"/>
    <w:rsid w:val="009A7187"/>
    <w:rsid w:val="009A71A4"/>
    <w:rsid w:val="009A7233"/>
    <w:rsid w:val="009A7305"/>
    <w:rsid w:val="009A730C"/>
    <w:rsid w:val="009A76C0"/>
    <w:rsid w:val="009A78AF"/>
    <w:rsid w:val="009A797D"/>
    <w:rsid w:val="009A7A63"/>
    <w:rsid w:val="009A7B43"/>
    <w:rsid w:val="009A7D1E"/>
    <w:rsid w:val="009B04BF"/>
    <w:rsid w:val="009B0560"/>
    <w:rsid w:val="009B05C1"/>
    <w:rsid w:val="009B09A3"/>
    <w:rsid w:val="009B0B7F"/>
    <w:rsid w:val="009B0C06"/>
    <w:rsid w:val="009B11DF"/>
    <w:rsid w:val="009B128B"/>
    <w:rsid w:val="009B134C"/>
    <w:rsid w:val="009B1808"/>
    <w:rsid w:val="009B1817"/>
    <w:rsid w:val="009B18A4"/>
    <w:rsid w:val="009B1CE6"/>
    <w:rsid w:val="009B1E7E"/>
    <w:rsid w:val="009B1E96"/>
    <w:rsid w:val="009B22ED"/>
    <w:rsid w:val="009B23BD"/>
    <w:rsid w:val="009B26F7"/>
    <w:rsid w:val="009B298F"/>
    <w:rsid w:val="009B2A10"/>
    <w:rsid w:val="009B2A18"/>
    <w:rsid w:val="009B3029"/>
    <w:rsid w:val="009B303D"/>
    <w:rsid w:val="009B3045"/>
    <w:rsid w:val="009B31A0"/>
    <w:rsid w:val="009B31D7"/>
    <w:rsid w:val="009B31DF"/>
    <w:rsid w:val="009B328B"/>
    <w:rsid w:val="009B3801"/>
    <w:rsid w:val="009B3931"/>
    <w:rsid w:val="009B39F0"/>
    <w:rsid w:val="009B3A02"/>
    <w:rsid w:val="009B3ACD"/>
    <w:rsid w:val="009B3B1D"/>
    <w:rsid w:val="009B4017"/>
    <w:rsid w:val="009B4191"/>
    <w:rsid w:val="009B41C9"/>
    <w:rsid w:val="009B4338"/>
    <w:rsid w:val="009B4AA7"/>
    <w:rsid w:val="009B4E18"/>
    <w:rsid w:val="009B4F99"/>
    <w:rsid w:val="009B4FDA"/>
    <w:rsid w:val="009B50DA"/>
    <w:rsid w:val="009B50F7"/>
    <w:rsid w:val="009B565B"/>
    <w:rsid w:val="009B56B8"/>
    <w:rsid w:val="009B5801"/>
    <w:rsid w:val="009B5A05"/>
    <w:rsid w:val="009B5D4C"/>
    <w:rsid w:val="009B5DFA"/>
    <w:rsid w:val="009B60C9"/>
    <w:rsid w:val="009B673C"/>
    <w:rsid w:val="009B6B14"/>
    <w:rsid w:val="009B6F98"/>
    <w:rsid w:val="009B6FAD"/>
    <w:rsid w:val="009B72F1"/>
    <w:rsid w:val="009B7338"/>
    <w:rsid w:val="009B7383"/>
    <w:rsid w:val="009B7401"/>
    <w:rsid w:val="009B74C6"/>
    <w:rsid w:val="009B759F"/>
    <w:rsid w:val="009B761A"/>
    <w:rsid w:val="009B76CB"/>
    <w:rsid w:val="009B77E9"/>
    <w:rsid w:val="009B77EB"/>
    <w:rsid w:val="009B7906"/>
    <w:rsid w:val="009B7A8D"/>
    <w:rsid w:val="009B7B3A"/>
    <w:rsid w:val="009B7BC7"/>
    <w:rsid w:val="009B7BED"/>
    <w:rsid w:val="009B7CFC"/>
    <w:rsid w:val="009B7D14"/>
    <w:rsid w:val="009B7D1D"/>
    <w:rsid w:val="009B7E99"/>
    <w:rsid w:val="009B7E9D"/>
    <w:rsid w:val="009C0345"/>
    <w:rsid w:val="009C0759"/>
    <w:rsid w:val="009C088E"/>
    <w:rsid w:val="009C099A"/>
    <w:rsid w:val="009C0B90"/>
    <w:rsid w:val="009C0D90"/>
    <w:rsid w:val="009C137D"/>
    <w:rsid w:val="009C13CF"/>
    <w:rsid w:val="009C1457"/>
    <w:rsid w:val="009C1596"/>
    <w:rsid w:val="009C170A"/>
    <w:rsid w:val="009C17DB"/>
    <w:rsid w:val="009C19FE"/>
    <w:rsid w:val="009C1B31"/>
    <w:rsid w:val="009C1E87"/>
    <w:rsid w:val="009C1EE6"/>
    <w:rsid w:val="009C21D7"/>
    <w:rsid w:val="009C224A"/>
    <w:rsid w:val="009C228B"/>
    <w:rsid w:val="009C22ED"/>
    <w:rsid w:val="009C2524"/>
    <w:rsid w:val="009C254E"/>
    <w:rsid w:val="009C2639"/>
    <w:rsid w:val="009C2A17"/>
    <w:rsid w:val="009C2DCC"/>
    <w:rsid w:val="009C318F"/>
    <w:rsid w:val="009C34AC"/>
    <w:rsid w:val="009C36C5"/>
    <w:rsid w:val="009C3A0D"/>
    <w:rsid w:val="009C3CD5"/>
    <w:rsid w:val="009C3EB6"/>
    <w:rsid w:val="009C40AC"/>
    <w:rsid w:val="009C4A48"/>
    <w:rsid w:val="009C4FD5"/>
    <w:rsid w:val="009C5144"/>
    <w:rsid w:val="009C51FB"/>
    <w:rsid w:val="009C5979"/>
    <w:rsid w:val="009C5B30"/>
    <w:rsid w:val="009C5CE9"/>
    <w:rsid w:val="009C5DB4"/>
    <w:rsid w:val="009C5F10"/>
    <w:rsid w:val="009C5F75"/>
    <w:rsid w:val="009C5FB8"/>
    <w:rsid w:val="009C6057"/>
    <w:rsid w:val="009C6092"/>
    <w:rsid w:val="009C60EA"/>
    <w:rsid w:val="009C62A3"/>
    <w:rsid w:val="009C660D"/>
    <w:rsid w:val="009C67C2"/>
    <w:rsid w:val="009C6BA6"/>
    <w:rsid w:val="009C6C1C"/>
    <w:rsid w:val="009C70E6"/>
    <w:rsid w:val="009C73AA"/>
    <w:rsid w:val="009C7452"/>
    <w:rsid w:val="009C74AC"/>
    <w:rsid w:val="009C7B44"/>
    <w:rsid w:val="009C7B95"/>
    <w:rsid w:val="009C7D4E"/>
    <w:rsid w:val="009C7DE7"/>
    <w:rsid w:val="009C7E21"/>
    <w:rsid w:val="009C7E4C"/>
    <w:rsid w:val="009C7E9B"/>
    <w:rsid w:val="009C7E9C"/>
    <w:rsid w:val="009C7EA8"/>
    <w:rsid w:val="009C7F42"/>
    <w:rsid w:val="009D047D"/>
    <w:rsid w:val="009D0486"/>
    <w:rsid w:val="009D0514"/>
    <w:rsid w:val="009D0872"/>
    <w:rsid w:val="009D097D"/>
    <w:rsid w:val="009D09C0"/>
    <w:rsid w:val="009D0CBC"/>
    <w:rsid w:val="009D0EFC"/>
    <w:rsid w:val="009D0F4C"/>
    <w:rsid w:val="009D0F95"/>
    <w:rsid w:val="009D108D"/>
    <w:rsid w:val="009D111F"/>
    <w:rsid w:val="009D124F"/>
    <w:rsid w:val="009D1258"/>
    <w:rsid w:val="009D143B"/>
    <w:rsid w:val="009D1517"/>
    <w:rsid w:val="009D16AC"/>
    <w:rsid w:val="009D190C"/>
    <w:rsid w:val="009D1911"/>
    <w:rsid w:val="009D19F0"/>
    <w:rsid w:val="009D1A2A"/>
    <w:rsid w:val="009D2630"/>
    <w:rsid w:val="009D26E6"/>
    <w:rsid w:val="009D2D61"/>
    <w:rsid w:val="009D2E09"/>
    <w:rsid w:val="009D2F7B"/>
    <w:rsid w:val="009D30B1"/>
    <w:rsid w:val="009D3159"/>
    <w:rsid w:val="009D31F4"/>
    <w:rsid w:val="009D32FE"/>
    <w:rsid w:val="009D342D"/>
    <w:rsid w:val="009D3503"/>
    <w:rsid w:val="009D3686"/>
    <w:rsid w:val="009D394D"/>
    <w:rsid w:val="009D399A"/>
    <w:rsid w:val="009D3ABB"/>
    <w:rsid w:val="009D3B91"/>
    <w:rsid w:val="009D3EA1"/>
    <w:rsid w:val="009D3F25"/>
    <w:rsid w:val="009D40EB"/>
    <w:rsid w:val="009D4104"/>
    <w:rsid w:val="009D442D"/>
    <w:rsid w:val="009D46A2"/>
    <w:rsid w:val="009D4BB0"/>
    <w:rsid w:val="009D4E37"/>
    <w:rsid w:val="009D5530"/>
    <w:rsid w:val="009D59CC"/>
    <w:rsid w:val="009D5A3C"/>
    <w:rsid w:val="009D5AB9"/>
    <w:rsid w:val="009D5C5D"/>
    <w:rsid w:val="009D5C8D"/>
    <w:rsid w:val="009D5EEB"/>
    <w:rsid w:val="009D5F56"/>
    <w:rsid w:val="009D6025"/>
    <w:rsid w:val="009D64AB"/>
    <w:rsid w:val="009D6633"/>
    <w:rsid w:val="009D677E"/>
    <w:rsid w:val="009D6790"/>
    <w:rsid w:val="009D6899"/>
    <w:rsid w:val="009D6E81"/>
    <w:rsid w:val="009D6EC8"/>
    <w:rsid w:val="009D704B"/>
    <w:rsid w:val="009D71D6"/>
    <w:rsid w:val="009D71FB"/>
    <w:rsid w:val="009D7294"/>
    <w:rsid w:val="009D7685"/>
    <w:rsid w:val="009D7829"/>
    <w:rsid w:val="009D7B4C"/>
    <w:rsid w:val="009D7C18"/>
    <w:rsid w:val="009D7D05"/>
    <w:rsid w:val="009D7D8F"/>
    <w:rsid w:val="009D7DA9"/>
    <w:rsid w:val="009D7DD2"/>
    <w:rsid w:val="009D7EEC"/>
    <w:rsid w:val="009E0120"/>
    <w:rsid w:val="009E036C"/>
    <w:rsid w:val="009E064F"/>
    <w:rsid w:val="009E0D63"/>
    <w:rsid w:val="009E12B6"/>
    <w:rsid w:val="009E13DC"/>
    <w:rsid w:val="009E1464"/>
    <w:rsid w:val="009E149F"/>
    <w:rsid w:val="009E14A7"/>
    <w:rsid w:val="009E1B45"/>
    <w:rsid w:val="009E1B5A"/>
    <w:rsid w:val="009E1BF8"/>
    <w:rsid w:val="009E1CB0"/>
    <w:rsid w:val="009E1D6A"/>
    <w:rsid w:val="009E1DAE"/>
    <w:rsid w:val="009E1E44"/>
    <w:rsid w:val="009E217F"/>
    <w:rsid w:val="009E2264"/>
    <w:rsid w:val="009E22A7"/>
    <w:rsid w:val="009E2473"/>
    <w:rsid w:val="009E27BF"/>
    <w:rsid w:val="009E28D4"/>
    <w:rsid w:val="009E2C2D"/>
    <w:rsid w:val="009E2C61"/>
    <w:rsid w:val="009E2E84"/>
    <w:rsid w:val="009E2E8C"/>
    <w:rsid w:val="009E2EC4"/>
    <w:rsid w:val="009E3660"/>
    <w:rsid w:val="009E3875"/>
    <w:rsid w:val="009E397A"/>
    <w:rsid w:val="009E39EB"/>
    <w:rsid w:val="009E39F6"/>
    <w:rsid w:val="009E3E17"/>
    <w:rsid w:val="009E3FDD"/>
    <w:rsid w:val="009E4473"/>
    <w:rsid w:val="009E4769"/>
    <w:rsid w:val="009E47B1"/>
    <w:rsid w:val="009E4CC0"/>
    <w:rsid w:val="009E4E41"/>
    <w:rsid w:val="009E51C0"/>
    <w:rsid w:val="009E525B"/>
    <w:rsid w:val="009E5312"/>
    <w:rsid w:val="009E53D5"/>
    <w:rsid w:val="009E572B"/>
    <w:rsid w:val="009E57EB"/>
    <w:rsid w:val="009E58B8"/>
    <w:rsid w:val="009E5AA4"/>
    <w:rsid w:val="009E5D9C"/>
    <w:rsid w:val="009E606E"/>
    <w:rsid w:val="009E60F1"/>
    <w:rsid w:val="009E62B8"/>
    <w:rsid w:val="009E62D8"/>
    <w:rsid w:val="009E6528"/>
    <w:rsid w:val="009E6CD1"/>
    <w:rsid w:val="009E6D39"/>
    <w:rsid w:val="009E6D93"/>
    <w:rsid w:val="009E6F36"/>
    <w:rsid w:val="009E7174"/>
    <w:rsid w:val="009E734F"/>
    <w:rsid w:val="009E75CF"/>
    <w:rsid w:val="009E7729"/>
    <w:rsid w:val="009E77AD"/>
    <w:rsid w:val="009E7977"/>
    <w:rsid w:val="009E7A64"/>
    <w:rsid w:val="009E7AEB"/>
    <w:rsid w:val="009E7C2C"/>
    <w:rsid w:val="009E7CC0"/>
    <w:rsid w:val="009F0061"/>
    <w:rsid w:val="009F0382"/>
    <w:rsid w:val="009F03B1"/>
    <w:rsid w:val="009F03E7"/>
    <w:rsid w:val="009F0488"/>
    <w:rsid w:val="009F0866"/>
    <w:rsid w:val="009F0AEF"/>
    <w:rsid w:val="009F0EEF"/>
    <w:rsid w:val="009F1641"/>
    <w:rsid w:val="009F1642"/>
    <w:rsid w:val="009F1C15"/>
    <w:rsid w:val="009F1C75"/>
    <w:rsid w:val="009F1CA0"/>
    <w:rsid w:val="009F1CDA"/>
    <w:rsid w:val="009F1CF0"/>
    <w:rsid w:val="009F1D5E"/>
    <w:rsid w:val="009F1F2A"/>
    <w:rsid w:val="009F200E"/>
    <w:rsid w:val="009F2181"/>
    <w:rsid w:val="009F235B"/>
    <w:rsid w:val="009F2539"/>
    <w:rsid w:val="009F25B2"/>
    <w:rsid w:val="009F2648"/>
    <w:rsid w:val="009F2763"/>
    <w:rsid w:val="009F279E"/>
    <w:rsid w:val="009F2A2A"/>
    <w:rsid w:val="009F2C95"/>
    <w:rsid w:val="009F2CD4"/>
    <w:rsid w:val="009F2D2E"/>
    <w:rsid w:val="009F2EC5"/>
    <w:rsid w:val="009F2F5E"/>
    <w:rsid w:val="009F2F9B"/>
    <w:rsid w:val="009F30F4"/>
    <w:rsid w:val="009F3233"/>
    <w:rsid w:val="009F3341"/>
    <w:rsid w:val="009F37FD"/>
    <w:rsid w:val="009F38C7"/>
    <w:rsid w:val="009F3C6B"/>
    <w:rsid w:val="009F3CBB"/>
    <w:rsid w:val="009F3E09"/>
    <w:rsid w:val="009F3ED0"/>
    <w:rsid w:val="009F3ED5"/>
    <w:rsid w:val="009F3F21"/>
    <w:rsid w:val="009F4070"/>
    <w:rsid w:val="009F411B"/>
    <w:rsid w:val="009F418C"/>
    <w:rsid w:val="009F421E"/>
    <w:rsid w:val="009F46C8"/>
    <w:rsid w:val="009F4A53"/>
    <w:rsid w:val="009F4F7A"/>
    <w:rsid w:val="009F514C"/>
    <w:rsid w:val="009F5198"/>
    <w:rsid w:val="009F53A7"/>
    <w:rsid w:val="009F53E4"/>
    <w:rsid w:val="009F5650"/>
    <w:rsid w:val="009F5A19"/>
    <w:rsid w:val="009F5B4A"/>
    <w:rsid w:val="009F5CD6"/>
    <w:rsid w:val="009F5DF2"/>
    <w:rsid w:val="009F60F2"/>
    <w:rsid w:val="009F622A"/>
    <w:rsid w:val="009F62AF"/>
    <w:rsid w:val="009F63FD"/>
    <w:rsid w:val="009F66BC"/>
    <w:rsid w:val="009F67CF"/>
    <w:rsid w:val="009F695C"/>
    <w:rsid w:val="009F6C66"/>
    <w:rsid w:val="009F6FF1"/>
    <w:rsid w:val="009F7132"/>
    <w:rsid w:val="009F7282"/>
    <w:rsid w:val="009F736B"/>
    <w:rsid w:val="009F74B0"/>
    <w:rsid w:val="009F74CA"/>
    <w:rsid w:val="009F77BC"/>
    <w:rsid w:val="009F7AB4"/>
    <w:rsid w:val="00A000F1"/>
    <w:rsid w:val="00A003AD"/>
    <w:rsid w:val="00A00534"/>
    <w:rsid w:val="00A00932"/>
    <w:rsid w:val="00A00A58"/>
    <w:rsid w:val="00A00B65"/>
    <w:rsid w:val="00A00C8E"/>
    <w:rsid w:val="00A00D8D"/>
    <w:rsid w:val="00A011E4"/>
    <w:rsid w:val="00A012BC"/>
    <w:rsid w:val="00A013A3"/>
    <w:rsid w:val="00A0180C"/>
    <w:rsid w:val="00A01B50"/>
    <w:rsid w:val="00A01D12"/>
    <w:rsid w:val="00A01D57"/>
    <w:rsid w:val="00A01E27"/>
    <w:rsid w:val="00A0223B"/>
    <w:rsid w:val="00A024CB"/>
    <w:rsid w:val="00A024F9"/>
    <w:rsid w:val="00A02513"/>
    <w:rsid w:val="00A02583"/>
    <w:rsid w:val="00A02649"/>
    <w:rsid w:val="00A02796"/>
    <w:rsid w:val="00A0296D"/>
    <w:rsid w:val="00A02B20"/>
    <w:rsid w:val="00A02BCC"/>
    <w:rsid w:val="00A02C3C"/>
    <w:rsid w:val="00A02CD5"/>
    <w:rsid w:val="00A02EFD"/>
    <w:rsid w:val="00A02F19"/>
    <w:rsid w:val="00A03159"/>
    <w:rsid w:val="00A032BA"/>
    <w:rsid w:val="00A03528"/>
    <w:rsid w:val="00A03592"/>
    <w:rsid w:val="00A03A86"/>
    <w:rsid w:val="00A0401B"/>
    <w:rsid w:val="00A043FA"/>
    <w:rsid w:val="00A046D5"/>
    <w:rsid w:val="00A046F9"/>
    <w:rsid w:val="00A048BC"/>
    <w:rsid w:val="00A04995"/>
    <w:rsid w:val="00A049F7"/>
    <w:rsid w:val="00A04AA9"/>
    <w:rsid w:val="00A04AAA"/>
    <w:rsid w:val="00A04BCB"/>
    <w:rsid w:val="00A04F09"/>
    <w:rsid w:val="00A04F43"/>
    <w:rsid w:val="00A04FAD"/>
    <w:rsid w:val="00A05019"/>
    <w:rsid w:val="00A050A6"/>
    <w:rsid w:val="00A05317"/>
    <w:rsid w:val="00A0531C"/>
    <w:rsid w:val="00A0560C"/>
    <w:rsid w:val="00A057C8"/>
    <w:rsid w:val="00A059FD"/>
    <w:rsid w:val="00A05B09"/>
    <w:rsid w:val="00A05CAD"/>
    <w:rsid w:val="00A05F50"/>
    <w:rsid w:val="00A05FB8"/>
    <w:rsid w:val="00A06210"/>
    <w:rsid w:val="00A063D8"/>
    <w:rsid w:val="00A065F2"/>
    <w:rsid w:val="00A06B87"/>
    <w:rsid w:val="00A06E44"/>
    <w:rsid w:val="00A06E7E"/>
    <w:rsid w:val="00A07095"/>
    <w:rsid w:val="00A0751D"/>
    <w:rsid w:val="00A075E3"/>
    <w:rsid w:val="00A07A76"/>
    <w:rsid w:val="00A07C01"/>
    <w:rsid w:val="00A07EA4"/>
    <w:rsid w:val="00A07FCF"/>
    <w:rsid w:val="00A10253"/>
    <w:rsid w:val="00A102C5"/>
    <w:rsid w:val="00A10353"/>
    <w:rsid w:val="00A103E6"/>
    <w:rsid w:val="00A109EA"/>
    <w:rsid w:val="00A10B23"/>
    <w:rsid w:val="00A10D1D"/>
    <w:rsid w:val="00A10E7C"/>
    <w:rsid w:val="00A10FB6"/>
    <w:rsid w:val="00A11090"/>
    <w:rsid w:val="00A11391"/>
    <w:rsid w:val="00A114AD"/>
    <w:rsid w:val="00A114B5"/>
    <w:rsid w:val="00A118FB"/>
    <w:rsid w:val="00A11A8C"/>
    <w:rsid w:val="00A11B75"/>
    <w:rsid w:val="00A11B7A"/>
    <w:rsid w:val="00A11FD5"/>
    <w:rsid w:val="00A12244"/>
    <w:rsid w:val="00A12406"/>
    <w:rsid w:val="00A12499"/>
    <w:rsid w:val="00A12701"/>
    <w:rsid w:val="00A12744"/>
    <w:rsid w:val="00A1281F"/>
    <w:rsid w:val="00A128F1"/>
    <w:rsid w:val="00A12D45"/>
    <w:rsid w:val="00A12D73"/>
    <w:rsid w:val="00A12DF5"/>
    <w:rsid w:val="00A12EAE"/>
    <w:rsid w:val="00A13498"/>
    <w:rsid w:val="00A1353F"/>
    <w:rsid w:val="00A13841"/>
    <w:rsid w:val="00A1387F"/>
    <w:rsid w:val="00A13A4C"/>
    <w:rsid w:val="00A13A9F"/>
    <w:rsid w:val="00A13C55"/>
    <w:rsid w:val="00A13D47"/>
    <w:rsid w:val="00A13D6E"/>
    <w:rsid w:val="00A13EB2"/>
    <w:rsid w:val="00A13F07"/>
    <w:rsid w:val="00A14154"/>
    <w:rsid w:val="00A14249"/>
    <w:rsid w:val="00A143AD"/>
    <w:rsid w:val="00A1448C"/>
    <w:rsid w:val="00A14904"/>
    <w:rsid w:val="00A14A10"/>
    <w:rsid w:val="00A14C05"/>
    <w:rsid w:val="00A14F70"/>
    <w:rsid w:val="00A15115"/>
    <w:rsid w:val="00A154AC"/>
    <w:rsid w:val="00A15842"/>
    <w:rsid w:val="00A15BA1"/>
    <w:rsid w:val="00A1633D"/>
    <w:rsid w:val="00A164AF"/>
    <w:rsid w:val="00A1658C"/>
    <w:rsid w:val="00A16598"/>
    <w:rsid w:val="00A165F6"/>
    <w:rsid w:val="00A166DE"/>
    <w:rsid w:val="00A16781"/>
    <w:rsid w:val="00A16873"/>
    <w:rsid w:val="00A169B8"/>
    <w:rsid w:val="00A169CB"/>
    <w:rsid w:val="00A16A8B"/>
    <w:rsid w:val="00A16C87"/>
    <w:rsid w:val="00A16E01"/>
    <w:rsid w:val="00A171B4"/>
    <w:rsid w:val="00A171D5"/>
    <w:rsid w:val="00A172D0"/>
    <w:rsid w:val="00A172FB"/>
    <w:rsid w:val="00A1754F"/>
    <w:rsid w:val="00A17613"/>
    <w:rsid w:val="00A177D6"/>
    <w:rsid w:val="00A1781D"/>
    <w:rsid w:val="00A179CB"/>
    <w:rsid w:val="00A17D0A"/>
    <w:rsid w:val="00A17D6B"/>
    <w:rsid w:val="00A17F5E"/>
    <w:rsid w:val="00A20241"/>
    <w:rsid w:val="00A203BC"/>
    <w:rsid w:val="00A203D6"/>
    <w:rsid w:val="00A20577"/>
    <w:rsid w:val="00A20977"/>
    <w:rsid w:val="00A209C3"/>
    <w:rsid w:val="00A20A68"/>
    <w:rsid w:val="00A20ACF"/>
    <w:rsid w:val="00A20C50"/>
    <w:rsid w:val="00A20D5D"/>
    <w:rsid w:val="00A20D83"/>
    <w:rsid w:val="00A20DCD"/>
    <w:rsid w:val="00A20E03"/>
    <w:rsid w:val="00A20E7D"/>
    <w:rsid w:val="00A20E8A"/>
    <w:rsid w:val="00A210BE"/>
    <w:rsid w:val="00A2119B"/>
    <w:rsid w:val="00A2139F"/>
    <w:rsid w:val="00A21541"/>
    <w:rsid w:val="00A215E5"/>
    <w:rsid w:val="00A21621"/>
    <w:rsid w:val="00A2164A"/>
    <w:rsid w:val="00A21B34"/>
    <w:rsid w:val="00A21B41"/>
    <w:rsid w:val="00A21D15"/>
    <w:rsid w:val="00A225BE"/>
    <w:rsid w:val="00A2262B"/>
    <w:rsid w:val="00A22681"/>
    <w:rsid w:val="00A2297A"/>
    <w:rsid w:val="00A22A87"/>
    <w:rsid w:val="00A22DD9"/>
    <w:rsid w:val="00A231CF"/>
    <w:rsid w:val="00A231E3"/>
    <w:rsid w:val="00A2324F"/>
    <w:rsid w:val="00A233EF"/>
    <w:rsid w:val="00A235A1"/>
    <w:rsid w:val="00A23766"/>
    <w:rsid w:val="00A23773"/>
    <w:rsid w:val="00A23A58"/>
    <w:rsid w:val="00A23B24"/>
    <w:rsid w:val="00A23BF8"/>
    <w:rsid w:val="00A23EDB"/>
    <w:rsid w:val="00A240F5"/>
    <w:rsid w:val="00A2420E"/>
    <w:rsid w:val="00A24358"/>
    <w:rsid w:val="00A24453"/>
    <w:rsid w:val="00A24669"/>
    <w:rsid w:val="00A246B0"/>
    <w:rsid w:val="00A24773"/>
    <w:rsid w:val="00A24879"/>
    <w:rsid w:val="00A24AED"/>
    <w:rsid w:val="00A24C3A"/>
    <w:rsid w:val="00A24CCB"/>
    <w:rsid w:val="00A24CFF"/>
    <w:rsid w:val="00A24D4B"/>
    <w:rsid w:val="00A24EEE"/>
    <w:rsid w:val="00A24F53"/>
    <w:rsid w:val="00A25091"/>
    <w:rsid w:val="00A2523A"/>
    <w:rsid w:val="00A254EA"/>
    <w:rsid w:val="00A2571A"/>
    <w:rsid w:val="00A25966"/>
    <w:rsid w:val="00A25B22"/>
    <w:rsid w:val="00A25B3D"/>
    <w:rsid w:val="00A25BD5"/>
    <w:rsid w:val="00A25BED"/>
    <w:rsid w:val="00A25CD1"/>
    <w:rsid w:val="00A25D29"/>
    <w:rsid w:val="00A25E9A"/>
    <w:rsid w:val="00A26004"/>
    <w:rsid w:val="00A26043"/>
    <w:rsid w:val="00A261D8"/>
    <w:rsid w:val="00A2626C"/>
    <w:rsid w:val="00A265A0"/>
    <w:rsid w:val="00A2666E"/>
    <w:rsid w:val="00A26C8E"/>
    <w:rsid w:val="00A26D0C"/>
    <w:rsid w:val="00A26EA3"/>
    <w:rsid w:val="00A26ED6"/>
    <w:rsid w:val="00A26F53"/>
    <w:rsid w:val="00A27042"/>
    <w:rsid w:val="00A2723A"/>
    <w:rsid w:val="00A272FA"/>
    <w:rsid w:val="00A27357"/>
    <w:rsid w:val="00A275B3"/>
    <w:rsid w:val="00A27614"/>
    <w:rsid w:val="00A276BD"/>
    <w:rsid w:val="00A2770B"/>
    <w:rsid w:val="00A2771B"/>
    <w:rsid w:val="00A279C6"/>
    <w:rsid w:val="00A27A0F"/>
    <w:rsid w:val="00A27DF1"/>
    <w:rsid w:val="00A30143"/>
    <w:rsid w:val="00A30187"/>
    <w:rsid w:val="00A30399"/>
    <w:rsid w:val="00A30462"/>
    <w:rsid w:val="00A304E0"/>
    <w:rsid w:val="00A3056F"/>
    <w:rsid w:val="00A30981"/>
    <w:rsid w:val="00A30A45"/>
    <w:rsid w:val="00A30D74"/>
    <w:rsid w:val="00A31025"/>
    <w:rsid w:val="00A317BC"/>
    <w:rsid w:val="00A317FF"/>
    <w:rsid w:val="00A31B01"/>
    <w:rsid w:val="00A31C79"/>
    <w:rsid w:val="00A31C9F"/>
    <w:rsid w:val="00A31CC6"/>
    <w:rsid w:val="00A31E18"/>
    <w:rsid w:val="00A31F25"/>
    <w:rsid w:val="00A3204C"/>
    <w:rsid w:val="00A32073"/>
    <w:rsid w:val="00A3213C"/>
    <w:rsid w:val="00A32157"/>
    <w:rsid w:val="00A321E4"/>
    <w:rsid w:val="00A326C0"/>
    <w:rsid w:val="00A327E4"/>
    <w:rsid w:val="00A32B61"/>
    <w:rsid w:val="00A32BFE"/>
    <w:rsid w:val="00A32EF3"/>
    <w:rsid w:val="00A33072"/>
    <w:rsid w:val="00A330FA"/>
    <w:rsid w:val="00A33447"/>
    <w:rsid w:val="00A3345C"/>
    <w:rsid w:val="00A33734"/>
    <w:rsid w:val="00A33AF1"/>
    <w:rsid w:val="00A33B0E"/>
    <w:rsid w:val="00A33B3F"/>
    <w:rsid w:val="00A33C10"/>
    <w:rsid w:val="00A33CE5"/>
    <w:rsid w:val="00A33FFE"/>
    <w:rsid w:val="00A34268"/>
    <w:rsid w:val="00A3426D"/>
    <w:rsid w:val="00A345EB"/>
    <w:rsid w:val="00A34BE8"/>
    <w:rsid w:val="00A34F09"/>
    <w:rsid w:val="00A350BD"/>
    <w:rsid w:val="00A35104"/>
    <w:rsid w:val="00A35472"/>
    <w:rsid w:val="00A35720"/>
    <w:rsid w:val="00A3596B"/>
    <w:rsid w:val="00A35992"/>
    <w:rsid w:val="00A35A2F"/>
    <w:rsid w:val="00A35CA7"/>
    <w:rsid w:val="00A35D70"/>
    <w:rsid w:val="00A35ECB"/>
    <w:rsid w:val="00A3652F"/>
    <w:rsid w:val="00A3666D"/>
    <w:rsid w:val="00A367E6"/>
    <w:rsid w:val="00A36861"/>
    <w:rsid w:val="00A36AA9"/>
    <w:rsid w:val="00A36B7F"/>
    <w:rsid w:val="00A36D46"/>
    <w:rsid w:val="00A36F22"/>
    <w:rsid w:val="00A37161"/>
    <w:rsid w:val="00A372A7"/>
    <w:rsid w:val="00A3739D"/>
    <w:rsid w:val="00A374DA"/>
    <w:rsid w:val="00A3762E"/>
    <w:rsid w:val="00A37650"/>
    <w:rsid w:val="00A376FC"/>
    <w:rsid w:val="00A37717"/>
    <w:rsid w:val="00A37771"/>
    <w:rsid w:val="00A378A5"/>
    <w:rsid w:val="00A379CC"/>
    <w:rsid w:val="00A379FB"/>
    <w:rsid w:val="00A37B95"/>
    <w:rsid w:val="00A37C56"/>
    <w:rsid w:val="00A4038F"/>
    <w:rsid w:val="00A40503"/>
    <w:rsid w:val="00A4068F"/>
    <w:rsid w:val="00A40965"/>
    <w:rsid w:val="00A40CCB"/>
    <w:rsid w:val="00A40CE5"/>
    <w:rsid w:val="00A410E2"/>
    <w:rsid w:val="00A411CE"/>
    <w:rsid w:val="00A4123E"/>
    <w:rsid w:val="00A4129B"/>
    <w:rsid w:val="00A4131E"/>
    <w:rsid w:val="00A41355"/>
    <w:rsid w:val="00A414D9"/>
    <w:rsid w:val="00A41605"/>
    <w:rsid w:val="00A41632"/>
    <w:rsid w:val="00A4172D"/>
    <w:rsid w:val="00A4177C"/>
    <w:rsid w:val="00A41984"/>
    <w:rsid w:val="00A41AA6"/>
    <w:rsid w:val="00A41BAB"/>
    <w:rsid w:val="00A41C6F"/>
    <w:rsid w:val="00A41CB3"/>
    <w:rsid w:val="00A41CB4"/>
    <w:rsid w:val="00A41CFD"/>
    <w:rsid w:val="00A42030"/>
    <w:rsid w:val="00A4247D"/>
    <w:rsid w:val="00A424F7"/>
    <w:rsid w:val="00A42506"/>
    <w:rsid w:val="00A4269B"/>
    <w:rsid w:val="00A42B61"/>
    <w:rsid w:val="00A42B94"/>
    <w:rsid w:val="00A42C43"/>
    <w:rsid w:val="00A42D6C"/>
    <w:rsid w:val="00A4307B"/>
    <w:rsid w:val="00A4352D"/>
    <w:rsid w:val="00A439FB"/>
    <w:rsid w:val="00A43AC1"/>
    <w:rsid w:val="00A43BB6"/>
    <w:rsid w:val="00A43DBB"/>
    <w:rsid w:val="00A43E3D"/>
    <w:rsid w:val="00A4434F"/>
    <w:rsid w:val="00A44417"/>
    <w:rsid w:val="00A445A8"/>
    <w:rsid w:val="00A445D5"/>
    <w:rsid w:val="00A445F3"/>
    <w:rsid w:val="00A44705"/>
    <w:rsid w:val="00A44707"/>
    <w:rsid w:val="00A447B1"/>
    <w:rsid w:val="00A447D9"/>
    <w:rsid w:val="00A44C7F"/>
    <w:rsid w:val="00A44E23"/>
    <w:rsid w:val="00A44E7D"/>
    <w:rsid w:val="00A44F31"/>
    <w:rsid w:val="00A45230"/>
    <w:rsid w:val="00A452BE"/>
    <w:rsid w:val="00A45487"/>
    <w:rsid w:val="00A454FD"/>
    <w:rsid w:val="00A458A9"/>
    <w:rsid w:val="00A45986"/>
    <w:rsid w:val="00A45A25"/>
    <w:rsid w:val="00A45A4B"/>
    <w:rsid w:val="00A45BE8"/>
    <w:rsid w:val="00A45C91"/>
    <w:rsid w:val="00A45CA7"/>
    <w:rsid w:val="00A45CD4"/>
    <w:rsid w:val="00A45F89"/>
    <w:rsid w:val="00A45FD5"/>
    <w:rsid w:val="00A46032"/>
    <w:rsid w:val="00A46360"/>
    <w:rsid w:val="00A463DD"/>
    <w:rsid w:val="00A464BF"/>
    <w:rsid w:val="00A465F7"/>
    <w:rsid w:val="00A46811"/>
    <w:rsid w:val="00A46835"/>
    <w:rsid w:val="00A46A60"/>
    <w:rsid w:val="00A46BBA"/>
    <w:rsid w:val="00A46BF4"/>
    <w:rsid w:val="00A46D20"/>
    <w:rsid w:val="00A470E9"/>
    <w:rsid w:val="00A474B2"/>
    <w:rsid w:val="00A4761B"/>
    <w:rsid w:val="00A47624"/>
    <w:rsid w:val="00A476CB"/>
    <w:rsid w:val="00A47878"/>
    <w:rsid w:val="00A47979"/>
    <w:rsid w:val="00A47B41"/>
    <w:rsid w:val="00A47ECE"/>
    <w:rsid w:val="00A500C5"/>
    <w:rsid w:val="00A5018B"/>
    <w:rsid w:val="00A501DA"/>
    <w:rsid w:val="00A50231"/>
    <w:rsid w:val="00A503D2"/>
    <w:rsid w:val="00A50CC4"/>
    <w:rsid w:val="00A51284"/>
    <w:rsid w:val="00A51418"/>
    <w:rsid w:val="00A514AE"/>
    <w:rsid w:val="00A51719"/>
    <w:rsid w:val="00A51903"/>
    <w:rsid w:val="00A51A86"/>
    <w:rsid w:val="00A51AD1"/>
    <w:rsid w:val="00A51C2E"/>
    <w:rsid w:val="00A52000"/>
    <w:rsid w:val="00A520DB"/>
    <w:rsid w:val="00A521AD"/>
    <w:rsid w:val="00A529E2"/>
    <w:rsid w:val="00A52C1E"/>
    <w:rsid w:val="00A52C51"/>
    <w:rsid w:val="00A530E0"/>
    <w:rsid w:val="00A531C5"/>
    <w:rsid w:val="00A53782"/>
    <w:rsid w:val="00A539C8"/>
    <w:rsid w:val="00A53FC2"/>
    <w:rsid w:val="00A540F4"/>
    <w:rsid w:val="00A5417B"/>
    <w:rsid w:val="00A545C4"/>
    <w:rsid w:val="00A54607"/>
    <w:rsid w:val="00A546CE"/>
    <w:rsid w:val="00A546DE"/>
    <w:rsid w:val="00A54BAF"/>
    <w:rsid w:val="00A54C5A"/>
    <w:rsid w:val="00A54EAA"/>
    <w:rsid w:val="00A54FA3"/>
    <w:rsid w:val="00A5502F"/>
    <w:rsid w:val="00A550C0"/>
    <w:rsid w:val="00A5518A"/>
    <w:rsid w:val="00A5518E"/>
    <w:rsid w:val="00A553B7"/>
    <w:rsid w:val="00A556C7"/>
    <w:rsid w:val="00A5570C"/>
    <w:rsid w:val="00A5589C"/>
    <w:rsid w:val="00A55A7E"/>
    <w:rsid w:val="00A55ABF"/>
    <w:rsid w:val="00A55B0B"/>
    <w:rsid w:val="00A55C8D"/>
    <w:rsid w:val="00A55EDD"/>
    <w:rsid w:val="00A56286"/>
    <w:rsid w:val="00A562DD"/>
    <w:rsid w:val="00A567BE"/>
    <w:rsid w:val="00A568BA"/>
    <w:rsid w:val="00A56915"/>
    <w:rsid w:val="00A56931"/>
    <w:rsid w:val="00A56941"/>
    <w:rsid w:val="00A56A46"/>
    <w:rsid w:val="00A5707C"/>
    <w:rsid w:val="00A5720C"/>
    <w:rsid w:val="00A574BE"/>
    <w:rsid w:val="00A575E8"/>
    <w:rsid w:val="00A5763E"/>
    <w:rsid w:val="00A5769A"/>
    <w:rsid w:val="00A576B5"/>
    <w:rsid w:val="00A5793A"/>
    <w:rsid w:val="00A57A2E"/>
    <w:rsid w:val="00A57AB0"/>
    <w:rsid w:val="00A57C08"/>
    <w:rsid w:val="00A57C58"/>
    <w:rsid w:val="00A57E34"/>
    <w:rsid w:val="00A57F58"/>
    <w:rsid w:val="00A5F290"/>
    <w:rsid w:val="00A600DF"/>
    <w:rsid w:val="00A600E2"/>
    <w:rsid w:val="00A608E2"/>
    <w:rsid w:val="00A60910"/>
    <w:rsid w:val="00A60A9C"/>
    <w:rsid w:val="00A60BE3"/>
    <w:rsid w:val="00A60C04"/>
    <w:rsid w:val="00A60C94"/>
    <w:rsid w:val="00A60D64"/>
    <w:rsid w:val="00A61523"/>
    <w:rsid w:val="00A6163B"/>
    <w:rsid w:val="00A61902"/>
    <w:rsid w:val="00A61978"/>
    <w:rsid w:val="00A61B29"/>
    <w:rsid w:val="00A61B37"/>
    <w:rsid w:val="00A61BF8"/>
    <w:rsid w:val="00A61CEB"/>
    <w:rsid w:val="00A61FA0"/>
    <w:rsid w:val="00A621A9"/>
    <w:rsid w:val="00A621B2"/>
    <w:rsid w:val="00A62218"/>
    <w:rsid w:val="00A62261"/>
    <w:rsid w:val="00A62561"/>
    <w:rsid w:val="00A6295C"/>
    <w:rsid w:val="00A62A32"/>
    <w:rsid w:val="00A62C36"/>
    <w:rsid w:val="00A62D23"/>
    <w:rsid w:val="00A62DC1"/>
    <w:rsid w:val="00A62E2E"/>
    <w:rsid w:val="00A6301E"/>
    <w:rsid w:val="00A630C0"/>
    <w:rsid w:val="00A63275"/>
    <w:rsid w:val="00A63441"/>
    <w:rsid w:val="00A63627"/>
    <w:rsid w:val="00A63A71"/>
    <w:rsid w:val="00A63B22"/>
    <w:rsid w:val="00A63B4A"/>
    <w:rsid w:val="00A63BF7"/>
    <w:rsid w:val="00A64066"/>
    <w:rsid w:val="00A640FD"/>
    <w:rsid w:val="00A642CA"/>
    <w:rsid w:val="00A6462C"/>
    <w:rsid w:val="00A6473F"/>
    <w:rsid w:val="00A648A2"/>
    <w:rsid w:val="00A6493C"/>
    <w:rsid w:val="00A64EB6"/>
    <w:rsid w:val="00A6502E"/>
    <w:rsid w:val="00A652F9"/>
    <w:rsid w:val="00A6547D"/>
    <w:rsid w:val="00A65707"/>
    <w:rsid w:val="00A658F5"/>
    <w:rsid w:val="00A6590F"/>
    <w:rsid w:val="00A65B8A"/>
    <w:rsid w:val="00A65CF0"/>
    <w:rsid w:val="00A65E60"/>
    <w:rsid w:val="00A65EA4"/>
    <w:rsid w:val="00A66140"/>
    <w:rsid w:val="00A663F9"/>
    <w:rsid w:val="00A66457"/>
    <w:rsid w:val="00A664D1"/>
    <w:rsid w:val="00A66566"/>
    <w:rsid w:val="00A66686"/>
    <w:rsid w:val="00A66919"/>
    <w:rsid w:val="00A66998"/>
    <w:rsid w:val="00A669BF"/>
    <w:rsid w:val="00A66CFB"/>
    <w:rsid w:val="00A66DDF"/>
    <w:rsid w:val="00A6754E"/>
    <w:rsid w:val="00A677DC"/>
    <w:rsid w:val="00A678EA"/>
    <w:rsid w:val="00A67971"/>
    <w:rsid w:val="00A67BC9"/>
    <w:rsid w:val="00A67D09"/>
    <w:rsid w:val="00A67EC3"/>
    <w:rsid w:val="00A70014"/>
    <w:rsid w:val="00A700C8"/>
    <w:rsid w:val="00A702C9"/>
    <w:rsid w:val="00A703D8"/>
    <w:rsid w:val="00A7050B"/>
    <w:rsid w:val="00A706B1"/>
    <w:rsid w:val="00A706B3"/>
    <w:rsid w:val="00A706E4"/>
    <w:rsid w:val="00A70877"/>
    <w:rsid w:val="00A70930"/>
    <w:rsid w:val="00A70961"/>
    <w:rsid w:val="00A70E06"/>
    <w:rsid w:val="00A70E22"/>
    <w:rsid w:val="00A70EBB"/>
    <w:rsid w:val="00A71345"/>
    <w:rsid w:val="00A7138B"/>
    <w:rsid w:val="00A71480"/>
    <w:rsid w:val="00A71757"/>
    <w:rsid w:val="00A717E1"/>
    <w:rsid w:val="00A71DD1"/>
    <w:rsid w:val="00A71F0A"/>
    <w:rsid w:val="00A721FD"/>
    <w:rsid w:val="00A724DD"/>
    <w:rsid w:val="00A72AB5"/>
    <w:rsid w:val="00A72C9F"/>
    <w:rsid w:val="00A72CED"/>
    <w:rsid w:val="00A734D8"/>
    <w:rsid w:val="00A7374D"/>
    <w:rsid w:val="00A7378C"/>
    <w:rsid w:val="00A73825"/>
    <w:rsid w:val="00A7398F"/>
    <w:rsid w:val="00A73BDD"/>
    <w:rsid w:val="00A73C63"/>
    <w:rsid w:val="00A73C73"/>
    <w:rsid w:val="00A73E1D"/>
    <w:rsid w:val="00A73EAB"/>
    <w:rsid w:val="00A7412D"/>
    <w:rsid w:val="00A74405"/>
    <w:rsid w:val="00A74433"/>
    <w:rsid w:val="00A744F4"/>
    <w:rsid w:val="00A7483B"/>
    <w:rsid w:val="00A74A4C"/>
    <w:rsid w:val="00A74A88"/>
    <w:rsid w:val="00A74C70"/>
    <w:rsid w:val="00A74E6A"/>
    <w:rsid w:val="00A74FFB"/>
    <w:rsid w:val="00A7539F"/>
    <w:rsid w:val="00A75610"/>
    <w:rsid w:val="00A75924"/>
    <w:rsid w:val="00A75B66"/>
    <w:rsid w:val="00A75E31"/>
    <w:rsid w:val="00A75E84"/>
    <w:rsid w:val="00A7600F"/>
    <w:rsid w:val="00A760E7"/>
    <w:rsid w:val="00A76222"/>
    <w:rsid w:val="00A762ED"/>
    <w:rsid w:val="00A7630C"/>
    <w:rsid w:val="00A76315"/>
    <w:rsid w:val="00A763D4"/>
    <w:rsid w:val="00A76469"/>
    <w:rsid w:val="00A7646B"/>
    <w:rsid w:val="00A766CE"/>
    <w:rsid w:val="00A76750"/>
    <w:rsid w:val="00A76E5F"/>
    <w:rsid w:val="00A76F0E"/>
    <w:rsid w:val="00A76FDC"/>
    <w:rsid w:val="00A77081"/>
    <w:rsid w:val="00A77172"/>
    <w:rsid w:val="00A771D4"/>
    <w:rsid w:val="00A771E0"/>
    <w:rsid w:val="00A772CD"/>
    <w:rsid w:val="00A7739B"/>
    <w:rsid w:val="00A77538"/>
    <w:rsid w:val="00A7780B"/>
    <w:rsid w:val="00A77C89"/>
    <w:rsid w:val="00A77CBC"/>
    <w:rsid w:val="00A77CD5"/>
    <w:rsid w:val="00A77F3E"/>
    <w:rsid w:val="00A800F3"/>
    <w:rsid w:val="00A8017A"/>
    <w:rsid w:val="00A8048C"/>
    <w:rsid w:val="00A805EE"/>
    <w:rsid w:val="00A80A9A"/>
    <w:rsid w:val="00A80DBB"/>
    <w:rsid w:val="00A81A3E"/>
    <w:rsid w:val="00A81EE6"/>
    <w:rsid w:val="00A8204F"/>
    <w:rsid w:val="00A8207A"/>
    <w:rsid w:val="00A82214"/>
    <w:rsid w:val="00A82272"/>
    <w:rsid w:val="00A82343"/>
    <w:rsid w:val="00A8253E"/>
    <w:rsid w:val="00A827EE"/>
    <w:rsid w:val="00A827F4"/>
    <w:rsid w:val="00A82998"/>
    <w:rsid w:val="00A82B54"/>
    <w:rsid w:val="00A82D90"/>
    <w:rsid w:val="00A82DAB"/>
    <w:rsid w:val="00A8306B"/>
    <w:rsid w:val="00A83087"/>
    <w:rsid w:val="00A83385"/>
    <w:rsid w:val="00A8352E"/>
    <w:rsid w:val="00A836C4"/>
    <w:rsid w:val="00A8372B"/>
    <w:rsid w:val="00A839BA"/>
    <w:rsid w:val="00A83A97"/>
    <w:rsid w:val="00A83CA4"/>
    <w:rsid w:val="00A83E39"/>
    <w:rsid w:val="00A83F0E"/>
    <w:rsid w:val="00A83FA6"/>
    <w:rsid w:val="00A842F6"/>
    <w:rsid w:val="00A84400"/>
    <w:rsid w:val="00A844C2"/>
    <w:rsid w:val="00A8459B"/>
    <w:rsid w:val="00A848AB"/>
    <w:rsid w:val="00A8491F"/>
    <w:rsid w:val="00A84985"/>
    <w:rsid w:val="00A84C2E"/>
    <w:rsid w:val="00A84C4C"/>
    <w:rsid w:val="00A84CBE"/>
    <w:rsid w:val="00A84FCD"/>
    <w:rsid w:val="00A84FD2"/>
    <w:rsid w:val="00A853CF"/>
    <w:rsid w:val="00A8575C"/>
    <w:rsid w:val="00A85814"/>
    <w:rsid w:val="00A859A5"/>
    <w:rsid w:val="00A85A48"/>
    <w:rsid w:val="00A85F98"/>
    <w:rsid w:val="00A8626E"/>
    <w:rsid w:val="00A86298"/>
    <w:rsid w:val="00A86438"/>
    <w:rsid w:val="00A864C5"/>
    <w:rsid w:val="00A8656C"/>
    <w:rsid w:val="00A86661"/>
    <w:rsid w:val="00A8697E"/>
    <w:rsid w:val="00A86994"/>
    <w:rsid w:val="00A86C18"/>
    <w:rsid w:val="00A86D3D"/>
    <w:rsid w:val="00A86DF2"/>
    <w:rsid w:val="00A86F75"/>
    <w:rsid w:val="00A870AE"/>
    <w:rsid w:val="00A87364"/>
    <w:rsid w:val="00A874DD"/>
    <w:rsid w:val="00A87730"/>
    <w:rsid w:val="00A8788B"/>
    <w:rsid w:val="00A87906"/>
    <w:rsid w:val="00A879A6"/>
    <w:rsid w:val="00A87B88"/>
    <w:rsid w:val="00A87CC8"/>
    <w:rsid w:val="00A87D1D"/>
    <w:rsid w:val="00A87F30"/>
    <w:rsid w:val="00A87FDB"/>
    <w:rsid w:val="00A9018A"/>
    <w:rsid w:val="00A90311"/>
    <w:rsid w:val="00A9041D"/>
    <w:rsid w:val="00A90674"/>
    <w:rsid w:val="00A90960"/>
    <w:rsid w:val="00A90993"/>
    <w:rsid w:val="00A90BC2"/>
    <w:rsid w:val="00A90BFA"/>
    <w:rsid w:val="00A90C45"/>
    <w:rsid w:val="00A9124D"/>
    <w:rsid w:val="00A915C6"/>
    <w:rsid w:val="00A9169F"/>
    <w:rsid w:val="00A916C5"/>
    <w:rsid w:val="00A91744"/>
    <w:rsid w:val="00A91C35"/>
    <w:rsid w:val="00A91D2F"/>
    <w:rsid w:val="00A91F5E"/>
    <w:rsid w:val="00A9223F"/>
    <w:rsid w:val="00A92260"/>
    <w:rsid w:val="00A923B5"/>
    <w:rsid w:val="00A923E6"/>
    <w:rsid w:val="00A92426"/>
    <w:rsid w:val="00A92A5B"/>
    <w:rsid w:val="00A92AAC"/>
    <w:rsid w:val="00A92DED"/>
    <w:rsid w:val="00A92E05"/>
    <w:rsid w:val="00A92E84"/>
    <w:rsid w:val="00A9311E"/>
    <w:rsid w:val="00A93229"/>
    <w:rsid w:val="00A93387"/>
    <w:rsid w:val="00A9361B"/>
    <w:rsid w:val="00A9376D"/>
    <w:rsid w:val="00A9379E"/>
    <w:rsid w:val="00A9390B"/>
    <w:rsid w:val="00A9390C"/>
    <w:rsid w:val="00A93A03"/>
    <w:rsid w:val="00A93AB0"/>
    <w:rsid w:val="00A93DDC"/>
    <w:rsid w:val="00A93F68"/>
    <w:rsid w:val="00A943D6"/>
    <w:rsid w:val="00A94432"/>
    <w:rsid w:val="00A944EF"/>
    <w:rsid w:val="00A945FD"/>
    <w:rsid w:val="00A94841"/>
    <w:rsid w:val="00A94BDE"/>
    <w:rsid w:val="00A94CEB"/>
    <w:rsid w:val="00A94E1D"/>
    <w:rsid w:val="00A95036"/>
    <w:rsid w:val="00A9527A"/>
    <w:rsid w:val="00A952FA"/>
    <w:rsid w:val="00A95761"/>
    <w:rsid w:val="00A9581B"/>
    <w:rsid w:val="00A9585D"/>
    <w:rsid w:val="00A95AA6"/>
    <w:rsid w:val="00A95D1E"/>
    <w:rsid w:val="00A961FA"/>
    <w:rsid w:val="00A96301"/>
    <w:rsid w:val="00A96369"/>
    <w:rsid w:val="00A963F1"/>
    <w:rsid w:val="00A966C1"/>
    <w:rsid w:val="00A969E3"/>
    <w:rsid w:val="00A96D6E"/>
    <w:rsid w:val="00A96DED"/>
    <w:rsid w:val="00A96F5D"/>
    <w:rsid w:val="00A96F96"/>
    <w:rsid w:val="00A9715C"/>
    <w:rsid w:val="00A97251"/>
    <w:rsid w:val="00A9765B"/>
    <w:rsid w:val="00A97920"/>
    <w:rsid w:val="00A97B17"/>
    <w:rsid w:val="00A97BB6"/>
    <w:rsid w:val="00A97CC3"/>
    <w:rsid w:val="00A97D99"/>
    <w:rsid w:val="00A97F00"/>
    <w:rsid w:val="00AA0133"/>
    <w:rsid w:val="00AA0266"/>
    <w:rsid w:val="00AA02B0"/>
    <w:rsid w:val="00AA038B"/>
    <w:rsid w:val="00AA0773"/>
    <w:rsid w:val="00AA07ED"/>
    <w:rsid w:val="00AA089B"/>
    <w:rsid w:val="00AA08AD"/>
    <w:rsid w:val="00AA08FF"/>
    <w:rsid w:val="00AA0B45"/>
    <w:rsid w:val="00AA0D0A"/>
    <w:rsid w:val="00AA0D84"/>
    <w:rsid w:val="00AA1012"/>
    <w:rsid w:val="00AA10A8"/>
    <w:rsid w:val="00AA129B"/>
    <w:rsid w:val="00AA13D2"/>
    <w:rsid w:val="00AA1577"/>
    <w:rsid w:val="00AA1792"/>
    <w:rsid w:val="00AA1B78"/>
    <w:rsid w:val="00AA1D80"/>
    <w:rsid w:val="00AA1DAC"/>
    <w:rsid w:val="00AA22FE"/>
    <w:rsid w:val="00AA2352"/>
    <w:rsid w:val="00AA2669"/>
    <w:rsid w:val="00AA2712"/>
    <w:rsid w:val="00AA2A1F"/>
    <w:rsid w:val="00AA2FD0"/>
    <w:rsid w:val="00AA330E"/>
    <w:rsid w:val="00AA33F3"/>
    <w:rsid w:val="00AA3426"/>
    <w:rsid w:val="00AA346F"/>
    <w:rsid w:val="00AA36E9"/>
    <w:rsid w:val="00AA37D8"/>
    <w:rsid w:val="00AA3807"/>
    <w:rsid w:val="00AA39FE"/>
    <w:rsid w:val="00AA3E01"/>
    <w:rsid w:val="00AA4162"/>
    <w:rsid w:val="00AA419C"/>
    <w:rsid w:val="00AA423D"/>
    <w:rsid w:val="00AA42B7"/>
    <w:rsid w:val="00AA4779"/>
    <w:rsid w:val="00AA495F"/>
    <w:rsid w:val="00AA49FB"/>
    <w:rsid w:val="00AA4A2F"/>
    <w:rsid w:val="00AA4AD0"/>
    <w:rsid w:val="00AA4B4E"/>
    <w:rsid w:val="00AA5078"/>
    <w:rsid w:val="00AA51BA"/>
    <w:rsid w:val="00AA51FA"/>
    <w:rsid w:val="00AA522E"/>
    <w:rsid w:val="00AA52B1"/>
    <w:rsid w:val="00AA53F3"/>
    <w:rsid w:val="00AA55AD"/>
    <w:rsid w:val="00AA5730"/>
    <w:rsid w:val="00AA59C1"/>
    <w:rsid w:val="00AA5ADE"/>
    <w:rsid w:val="00AA5E2A"/>
    <w:rsid w:val="00AA5E53"/>
    <w:rsid w:val="00AA61B5"/>
    <w:rsid w:val="00AA634A"/>
    <w:rsid w:val="00AA636F"/>
    <w:rsid w:val="00AA64E2"/>
    <w:rsid w:val="00AA6A03"/>
    <w:rsid w:val="00AA6A3E"/>
    <w:rsid w:val="00AA6C2C"/>
    <w:rsid w:val="00AA719C"/>
    <w:rsid w:val="00AA76BB"/>
    <w:rsid w:val="00AA7804"/>
    <w:rsid w:val="00AA7832"/>
    <w:rsid w:val="00AA7E82"/>
    <w:rsid w:val="00AB0294"/>
    <w:rsid w:val="00AB05E0"/>
    <w:rsid w:val="00AB060C"/>
    <w:rsid w:val="00AB06A5"/>
    <w:rsid w:val="00AB088D"/>
    <w:rsid w:val="00AB0D11"/>
    <w:rsid w:val="00AB0D52"/>
    <w:rsid w:val="00AB0D58"/>
    <w:rsid w:val="00AB0DCF"/>
    <w:rsid w:val="00AB0E03"/>
    <w:rsid w:val="00AB1188"/>
    <w:rsid w:val="00AB128D"/>
    <w:rsid w:val="00AB12DE"/>
    <w:rsid w:val="00AB139E"/>
    <w:rsid w:val="00AB13BA"/>
    <w:rsid w:val="00AB1470"/>
    <w:rsid w:val="00AB1725"/>
    <w:rsid w:val="00AB183D"/>
    <w:rsid w:val="00AB18B2"/>
    <w:rsid w:val="00AB1A10"/>
    <w:rsid w:val="00AB2032"/>
    <w:rsid w:val="00AB20F6"/>
    <w:rsid w:val="00AB2151"/>
    <w:rsid w:val="00AB22F5"/>
    <w:rsid w:val="00AB2435"/>
    <w:rsid w:val="00AB2540"/>
    <w:rsid w:val="00AB2680"/>
    <w:rsid w:val="00AB2D56"/>
    <w:rsid w:val="00AB2E10"/>
    <w:rsid w:val="00AB2F0B"/>
    <w:rsid w:val="00AB2F3A"/>
    <w:rsid w:val="00AB31D4"/>
    <w:rsid w:val="00AB324A"/>
    <w:rsid w:val="00AB33E1"/>
    <w:rsid w:val="00AB3512"/>
    <w:rsid w:val="00AB377F"/>
    <w:rsid w:val="00AB3790"/>
    <w:rsid w:val="00AB38BB"/>
    <w:rsid w:val="00AB38CB"/>
    <w:rsid w:val="00AB38F5"/>
    <w:rsid w:val="00AB3BFA"/>
    <w:rsid w:val="00AB4013"/>
    <w:rsid w:val="00AB4087"/>
    <w:rsid w:val="00AB4108"/>
    <w:rsid w:val="00AB4152"/>
    <w:rsid w:val="00AB4794"/>
    <w:rsid w:val="00AB4986"/>
    <w:rsid w:val="00AB49E5"/>
    <w:rsid w:val="00AB4A84"/>
    <w:rsid w:val="00AB4AAB"/>
    <w:rsid w:val="00AB4CA5"/>
    <w:rsid w:val="00AB4D32"/>
    <w:rsid w:val="00AB4E1E"/>
    <w:rsid w:val="00AB4F0B"/>
    <w:rsid w:val="00AB52EF"/>
    <w:rsid w:val="00AB5784"/>
    <w:rsid w:val="00AB580D"/>
    <w:rsid w:val="00AB5D15"/>
    <w:rsid w:val="00AB5DC1"/>
    <w:rsid w:val="00AB5F0C"/>
    <w:rsid w:val="00AB623E"/>
    <w:rsid w:val="00AB62AB"/>
    <w:rsid w:val="00AB640D"/>
    <w:rsid w:val="00AB65DF"/>
    <w:rsid w:val="00AB6DFD"/>
    <w:rsid w:val="00AB7198"/>
    <w:rsid w:val="00AB7491"/>
    <w:rsid w:val="00AB7818"/>
    <w:rsid w:val="00AB79F8"/>
    <w:rsid w:val="00AB7A90"/>
    <w:rsid w:val="00AB7ADB"/>
    <w:rsid w:val="00AB7B0A"/>
    <w:rsid w:val="00AB7B5D"/>
    <w:rsid w:val="00AB7FB9"/>
    <w:rsid w:val="00AB7FEF"/>
    <w:rsid w:val="00AC0017"/>
    <w:rsid w:val="00AC03BC"/>
    <w:rsid w:val="00AC05A0"/>
    <w:rsid w:val="00AC060D"/>
    <w:rsid w:val="00AC0ABF"/>
    <w:rsid w:val="00AC0C77"/>
    <w:rsid w:val="00AC0C79"/>
    <w:rsid w:val="00AC0DE0"/>
    <w:rsid w:val="00AC0F8B"/>
    <w:rsid w:val="00AC109E"/>
    <w:rsid w:val="00AC10C0"/>
    <w:rsid w:val="00AC1212"/>
    <w:rsid w:val="00AC1556"/>
    <w:rsid w:val="00AC1638"/>
    <w:rsid w:val="00AC189E"/>
    <w:rsid w:val="00AC19FE"/>
    <w:rsid w:val="00AC1A4C"/>
    <w:rsid w:val="00AC1DB3"/>
    <w:rsid w:val="00AC1FB7"/>
    <w:rsid w:val="00AC2239"/>
    <w:rsid w:val="00AC2274"/>
    <w:rsid w:val="00AC2566"/>
    <w:rsid w:val="00AC26E2"/>
    <w:rsid w:val="00AC27CB"/>
    <w:rsid w:val="00AC2A1F"/>
    <w:rsid w:val="00AC2B0A"/>
    <w:rsid w:val="00AC2C43"/>
    <w:rsid w:val="00AC2CAB"/>
    <w:rsid w:val="00AC2E29"/>
    <w:rsid w:val="00AC2E6B"/>
    <w:rsid w:val="00AC3318"/>
    <w:rsid w:val="00AC33C1"/>
    <w:rsid w:val="00AC33C7"/>
    <w:rsid w:val="00AC363B"/>
    <w:rsid w:val="00AC3A19"/>
    <w:rsid w:val="00AC3E03"/>
    <w:rsid w:val="00AC3EE3"/>
    <w:rsid w:val="00AC401F"/>
    <w:rsid w:val="00AC40CB"/>
    <w:rsid w:val="00AC40F9"/>
    <w:rsid w:val="00AC476B"/>
    <w:rsid w:val="00AC4C77"/>
    <w:rsid w:val="00AC4F04"/>
    <w:rsid w:val="00AC5063"/>
    <w:rsid w:val="00AC5390"/>
    <w:rsid w:val="00AC53F2"/>
    <w:rsid w:val="00AC5553"/>
    <w:rsid w:val="00AC5654"/>
    <w:rsid w:val="00AC566B"/>
    <w:rsid w:val="00AC58A4"/>
    <w:rsid w:val="00AC5CDF"/>
    <w:rsid w:val="00AC5E84"/>
    <w:rsid w:val="00AC61BD"/>
    <w:rsid w:val="00AC64D3"/>
    <w:rsid w:val="00AC6822"/>
    <w:rsid w:val="00AC691D"/>
    <w:rsid w:val="00AC7293"/>
    <w:rsid w:val="00AC72E1"/>
    <w:rsid w:val="00AC7348"/>
    <w:rsid w:val="00AC75BE"/>
    <w:rsid w:val="00AC760B"/>
    <w:rsid w:val="00AC79BB"/>
    <w:rsid w:val="00AC7CD9"/>
    <w:rsid w:val="00AC7D22"/>
    <w:rsid w:val="00AC7F4E"/>
    <w:rsid w:val="00AD00E8"/>
    <w:rsid w:val="00AD010A"/>
    <w:rsid w:val="00AD0116"/>
    <w:rsid w:val="00AD01D2"/>
    <w:rsid w:val="00AD05FD"/>
    <w:rsid w:val="00AD0FA2"/>
    <w:rsid w:val="00AD0FD2"/>
    <w:rsid w:val="00AD0FE4"/>
    <w:rsid w:val="00AD1208"/>
    <w:rsid w:val="00AD12BD"/>
    <w:rsid w:val="00AD1422"/>
    <w:rsid w:val="00AD14BD"/>
    <w:rsid w:val="00AD1783"/>
    <w:rsid w:val="00AD1A3E"/>
    <w:rsid w:val="00AD1D72"/>
    <w:rsid w:val="00AD21F1"/>
    <w:rsid w:val="00AD2200"/>
    <w:rsid w:val="00AD223F"/>
    <w:rsid w:val="00AD272A"/>
    <w:rsid w:val="00AD2AE0"/>
    <w:rsid w:val="00AD2B31"/>
    <w:rsid w:val="00AD2ED9"/>
    <w:rsid w:val="00AD2F98"/>
    <w:rsid w:val="00AD305B"/>
    <w:rsid w:val="00AD3166"/>
    <w:rsid w:val="00AD322D"/>
    <w:rsid w:val="00AD3290"/>
    <w:rsid w:val="00AD3440"/>
    <w:rsid w:val="00AD344D"/>
    <w:rsid w:val="00AD3457"/>
    <w:rsid w:val="00AD3603"/>
    <w:rsid w:val="00AD38AC"/>
    <w:rsid w:val="00AD3AAE"/>
    <w:rsid w:val="00AD3DCE"/>
    <w:rsid w:val="00AD3E0B"/>
    <w:rsid w:val="00AD3E31"/>
    <w:rsid w:val="00AD4058"/>
    <w:rsid w:val="00AD42FD"/>
    <w:rsid w:val="00AD4308"/>
    <w:rsid w:val="00AD446F"/>
    <w:rsid w:val="00AD4559"/>
    <w:rsid w:val="00AD46D5"/>
    <w:rsid w:val="00AD492F"/>
    <w:rsid w:val="00AD550C"/>
    <w:rsid w:val="00AD56F8"/>
    <w:rsid w:val="00AD580D"/>
    <w:rsid w:val="00AD5B0D"/>
    <w:rsid w:val="00AD5B1B"/>
    <w:rsid w:val="00AD5BAD"/>
    <w:rsid w:val="00AD5C58"/>
    <w:rsid w:val="00AD6036"/>
    <w:rsid w:val="00AD6096"/>
    <w:rsid w:val="00AD611A"/>
    <w:rsid w:val="00AD6274"/>
    <w:rsid w:val="00AD62A5"/>
    <w:rsid w:val="00AD7689"/>
    <w:rsid w:val="00AD76CC"/>
    <w:rsid w:val="00AD76E0"/>
    <w:rsid w:val="00AD7DCE"/>
    <w:rsid w:val="00AE003D"/>
    <w:rsid w:val="00AE0112"/>
    <w:rsid w:val="00AE0266"/>
    <w:rsid w:val="00AE0494"/>
    <w:rsid w:val="00AE04BF"/>
    <w:rsid w:val="00AE04D4"/>
    <w:rsid w:val="00AE06D7"/>
    <w:rsid w:val="00AE097C"/>
    <w:rsid w:val="00AE0A4F"/>
    <w:rsid w:val="00AE0A75"/>
    <w:rsid w:val="00AE0B4E"/>
    <w:rsid w:val="00AE0CA4"/>
    <w:rsid w:val="00AE0DE2"/>
    <w:rsid w:val="00AE1107"/>
    <w:rsid w:val="00AE1194"/>
    <w:rsid w:val="00AE1195"/>
    <w:rsid w:val="00AE11FC"/>
    <w:rsid w:val="00AE1293"/>
    <w:rsid w:val="00AE1683"/>
    <w:rsid w:val="00AE1846"/>
    <w:rsid w:val="00AE18F9"/>
    <w:rsid w:val="00AE1B16"/>
    <w:rsid w:val="00AE1EA0"/>
    <w:rsid w:val="00AE1FF0"/>
    <w:rsid w:val="00AE214E"/>
    <w:rsid w:val="00AE229C"/>
    <w:rsid w:val="00AE232F"/>
    <w:rsid w:val="00AE23DD"/>
    <w:rsid w:val="00AE25E6"/>
    <w:rsid w:val="00AE2939"/>
    <w:rsid w:val="00AE2B0B"/>
    <w:rsid w:val="00AE2B4E"/>
    <w:rsid w:val="00AE2C5E"/>
    <w:rsid w:val="00AE2E19"/>
    <w:rsid w:val="00AE2ED1"/>
    <w:rsid w:val="00AE2F09"/>
    <w:rsid w:val="00AE310A"/>
    <w:rsid w:val="00AE320C"/>
    <w:rsid w:val="00AE32DC"/>
    <w:rsid w:val="00AE34D7"/>
    <w:rsid w:val="00AE35E7"/>
    <w:rsid w:val="00AE392C"/>
    <w:rsid w:val="00AE39C3"/>
    <w:rsid w:val="00AE3CC1"/>
    <w:rsid w:val="00AE47C5"/>
    <w:rsid w:val="00AE4876"/>
    <w:rsid w:val="00AE4DBD"/>
    <w:rsid w:val="00AE4E36"/>
    <w:rsid w:val="00AE5003"/>
    <w:rsid w:val="00AE510C"/>
    <w:rsid w:val="00AE51A2"/>
    <w:rsid w:val="00AE5AB7"/>
    <w:rsid w:val="00AE5B6B"/>
    <w:rsid w:val="00AE5B74"/>
    <w:rsid w:val="00AE5BFD"/>
    <w:rsid w:val="00AE5D5E"/>
    <w:rsid w:val="00AE60F0"/>
    <w:rsid w:val="00AE60FE"/>
    <w:rsid w:val="00AE6109"/>
    <w:rsid w:val="00AE619F"/>
    <w:rsid w:val="00AE646A"/>
    <w:rsid w:val="00AE69F8"/>
    <w:rsid w:val="00AE6AEC"/>
    <w:rsid w:val="00AE6B54"/>
    <w:rsid w:val="00AE6B5D"/>
    <w:rsid w:val="00AE6BC2"/>
    <w:rsid w:val="00AE6BE4"/>
    <w:rsid w:val="00AE6C5A"/>
    <w:rsid w:val="00AE6EE2"/>
    <w:rsid w:val="00AE720E"/>
    <w:rsid w:val="00AE741D"/>
    <w:rsid w:val="00AE7674"/>
    <w:rsid w:val="00AE7908"/>
    <w:rsid w:val="00AE7A31"/>
    <w:rsid w:val="00AE7B1C"/>
    <w:rsid w:val="00AE7DA9"/>
    <w:rsid w:val="00AE7F55"/>
    <w:rsid w:val="00AF0373"/>
    <w:rsid w:val="00AF0419"/>
    <w:rsid w:val="00AF072B"/>
    <w:rsid w:val="00AF077B"/>
    <w:rsid w:val="00AF0787"/>
    <w:rsid w:val="00AF086C"/>
    <w:rsid w:val="00AF09F5"/>
    <w:rsid w:val="00AF0C15"/>
    <w:rsid w:val="00AF0C50"/>
    <w:rsid w:val="00AF0FA6"/>
    <w:rsid w:val="00AF12BD"/>
    <w:rsid w:val="00AF12C7"/>
    <w:rsid w:val="00AF145E"/>
    <w:rsid w:val="00AF1721"/>
    <w:rsid w:val="00AF1726"/>
    <w:rsid w:val="00AF1905"/>
    <w:rsid w:val="00AF1B4E"/>
    <w:rsid w:val="00AF1D48"/>
    <w:rsid w:val="00AF1E17"/>
    <w:rsid w:val="00AF20B8"/>
    <w:rsid w:val="00AF2154"/>
    <w:rsid w:val="00AF217D"/>
    <w:rsid w:val="00AF2523"/>
    <w:rsid w:val="00AF25A6"/>
    <w:rsid w:val="00AF2621"/>
    <w:rsid w:val="00AF2A10"/>
    <w:rsid w:val="00AF2A33"/>
    <w:rsid w:val="00AF2D84"/>
    <w:rsid w:val="00AF2E44"/>
    <w:rsid w:val="00AF2E70"/>
    <w:rsid w:val="00AF3119"/>
    <w:rsid w:val="00AF32C7"/>
    <w:rsid w:val="00AF3318"/>
    <w:rsid w:val="00AF3330"/>
    <w:rsid w:val="00AF3468"/>
    <w:rsid w:val="00AF34E6"/>
    <w:rsid w:val="00AF3802"/>
    <w:rsid w:val="00AF3885"/>
    <w:rsid w:val="00AF38E3"/>
    <w:rsid w:val="00AF39D6"/>
    <w:rsid w:val="00AF3DFD"/>
    <w:rsid w:val="00AF3DFE"/>
    <w:rsid w:val="00AF3EAD"/>
    <w:rsid w:val="00AF3FB5"/>
    <w:rsid w:val="00AF427C"/>
    <w:rsid w:val="00AF45BF"/>
    <w:rsid w:val="00AF45F4"/>
    <w:rsid w:val="00AF4612"/>
    <w:rsid w:val="00AF4982"/>
    <w:rsid w:val="00AF4B5C"/>
    <w:rsid w:val="00AF4BA0"/>
    <w:rsid w:val="00AF4D50"/>
    <w:rsid w:val="00AF4E39"/>
    <w:rsid w:val="00AF517F"/>
    <w:rsid w:val="00AF562F"/>
    <w:rsid w:val="00AF569C"/>
    <w:rsid w:val="00AF5856"/>
    <w:rsid w:val="00AF585D"/>
    <w:rsid w:val="00AF5877"/>
    <w:rsid w:val="00AF5B4E"/>
    <w:rsid w:val="00AF5B65"/>
    <w:rsid w:val="00AF5FFF"/>
    <w:rsid w:val="00AF60F7"/>
    <w:rsid w:val="00AF615A"/>
    <w:rsid w:val="00AF61E5"/>
    <w:rsid w:val="00AF6520"/>
    <w:rsid w:val="00AF65F3"/>
    <w:rsid w:val="00AF6987"/>
    <w:rsid w:val="00AF6A67"/>
    <w:rsid w:val="00AF6A68"/>
    <w:rsid w:val="00AF6AFA"/>
    <w:rsid w:val="00AF6CA5"/>
    <w:rsid w:val="00AF6D6F"/>
    <w:rsid w:val="00AF6FED"/>
    <w:rsid w:val="00AF76AE"/>
    <w:rsid w:val="00AF76BD"/>
    <w:rsid w:val="00AF7952"/>
    <w:rsid w:val="00AF79FE"/>
    <w:rsid w:val="00AF7A15"/>
    <w:rsid w:val="00AF7B99"/>
    <w:rsid w:val="00AF7D22"/>
    <w:rsid w:val="00AF7E2E"/>
    <w:rsid w:val="00AF7F4E"/>
    <w:rsid w:val="00B00118"/>
    <w:rsid w:val="00B001E7"/>
    <w:rsid w:val="00B00610"/>
    <w:rsid w:val="00B0062B"/>
    <w:rsid w:val="00B00D2A"/>
    <w:rsid w:val="00B01300"/>
    <w:rsid w:val="00B0136C"/>
    <w:rsid w:val="00B0145C"/>
    <w:rsid w:val="00B0160D"/>
    <w:rsid w:val="00B0169C"/>
    <w:rsid w:val="00B01A11"/>
    <w:rsid w:val="00B01A31"/>
    <w:rsid w:val="00B01B5C"/>
    <w:rsid w:val="00B01D5A"/>
    <w:rsid w:val="00B01D7E"/>
    <w:rsid w:val="00B01FB8"/>
    <w:rsid w:val="00B02006"/>
    <w:rsid w:val="00B02058"/>
    <w:rsid w:val="00B02161"/>
    <w:rsid w:val="00B023F4"/>
    <w:rsid w:val="00B0251F"/>
    <w:rsid w:val="00B025FF"/>
    <w:rsid w:val="00B02801"/>
    <w:rsid w:val="00B02805"/>
    <w:rsid w:val="00B029BB"/>
    <w:rsid w:val="00B02A68"/>
    <w:rsid w:val="00B02CA6"/>
    <w:rsid w:val="00B02D78"/>
    <w:rsid w:val="00B02F93"/>
    <w:rsid w:val="00B0307C"/>
    <w:rsid w:val="00B03201"/>
    <w:rsid w:val="00B03520"/>
    <w:rsid w:val="00B035AD"/>
    <w:rsid w:val="00B038BD"/>
    <w:rsid w:val="00B039AE"/>
    <w:rsid w:val="00B03EF6"/>
    <w:rsid w:val="00B03F7E"/>
    <w:rsid w:val="00B040F5"/>
    <w:rsid w:val="00B0425F"/>
    <w:rsid w:val="00B04515"/>
    <w:rsid w:val="00B04D9E"/>
    <w:rsid w:val="00B04EEF"/>
    <w:rsid w:val="00B050C3"/>
    <w:rsid w:val="00B05282"/>
    <w:rsid w:val="00B052CC"/>
    <w:rsid w:val="00B05613"/>
    <w:rsid w:val="00B057EE"/>
    <w:rsid w:val="00B057F7"/>
    <w:rsid w:val="00B0580C"/>
    <w:rsid w:val="00B058F6"/>
    <w:rsid w:val="00B05C1C"/>
    <w:rsid w:val="00B05E21"/>
    <w:rsid w:val="00B05F78"/>
    <w:rsid w:val="00B06570"/>
    <w:rsid w:val="00B066CE"/>
    <w:rsid w:val="00B066E7"/>
    <w:rsid w:val="00B06913"/>
    <w:rsid w:val="00B06AF5"/>
    <w:rsid w:val="00B07082"/>
    <w:rsid w:val="00B07117"/>
    <w:rsid w:val="00B0714B"/>
    <w:rsid w:val="00B07313"/>
    <w:rsid w:val="00B07505"/>
    <w:rsid w:val="00B07670"/>
    <w:rsid w:val="00B07696"/>
    <w:rsid w:val="00B076BA"/>
    <w:rsid w:val="00B077F9"/>
    <w:rsid w:val="00B0797C"/>
    <w:rsid w:val="00B07B77"/>
    <w:rsid w:val="00B07C14"/>
    <w:rsid w:val="00B07CCB"/>
    <w:rsid w:val="00B07F1B"/>
    <w:rsid w:val="00B07F42"/>
    <w:rsid w:val="00B10121"/>
    <w:rsid w:val="00B101D3"/>
    <w:rsid w:val="00B1054A"/>
    <w:rsid w:val="00B105F8"/>
    <w:rsid w:val="00B10642"/>
    <w:rsid w:val="00B10EA2"/>
    <w:rsid w:val="00B11230"/>
    <w:rsid w:val="00B11669"/>
    <w:rsid w:val="00B1167A"/>
    <w:rsid w:val="00B116FB"/>
    <w:rsid w:val="00B11A2E"/>
    <w:rsid w:val="00B11E0E"/>
    <w:rsid w:val="00B12358"/>
    <w:rsid w:val="00B12442"/>
    <w:rsid w:val="00B12555"/>
    <w:rsid w:val="00B126D4"/>
    <w:rsid w:val="00B126F9"/>
    <w:rsid w:val="00B12967"/>
    <w:rsid w:val="00B12C19"/>
    <w:rsid w:val="00B12D41"/>
    <w:rsid w:val="00B12DD2"/>
    <w:rsid w:val="00B12F08"/>
    <w:rsid w:val="00B12F1A"/>
    <w:rsid w:val="00B13157"/>
    <w:rsid w:val="00B131C3"/>
    <w:rsid w:val="00B1338D"/>
    <w:rsid w:val="00B13461"/>
    <w:rsid w:val="00B13585"/>
    <w:rsid w:val="00B13819"/>
    <w:rsid w:val="00B13861"/>
    <w:rsid w:val="00B138A5"/>
    <w:rsid w:val="00B13A94"/>
    <w:rsid w:val="00B13AFF"/>
    <w:rsid w:val="00B13DE6"/>
    <w:rsid w:val="00B13EE4"/>
    <w:rsid w:val="00B13EF4"/>
    <w:rsid w:val="00B14324"/>
    <w:rsid w:val="00B14363"/>
    <w:rsid w:val="00B143F3"/>
    <w:rsid w:val="00B145D2"/>
    <w:rsid w:val="00B1464D"/>
    <w:rsid w:val="00B14AEA"/>
    <w:rsid w:val="00B14B54"/>
    <w:rsid w:val="00B14C40"/>
    <w:rsid w:val="00B150AC"/>
    <w:rsid w:val="00B150F4"/>
    <w:rsid w:val="00B15144"/>
    <w:rsid w:val="00B15147"/>
    <w:rsid w:val="00B15182"/>
    <w:rsid w:val="00B152C9"/>
    <w:rsid w:val="00B15504"/>
    <w:rsid w:val="00B156E0"/>
    <w:rsid w:val="00B15A1C"/>
    <w:rsid w:val="00B15B88"/>
    <w:rsid w:val="00B15C83"/>
    <w:rsid w:val="00B15D2D"/>
    <w:rsid w:val="00B15DC5"/>
    <w:rsid w:val="00B15E92"/>
    <w:rsid w:val="00B15E94"/>
    <w:rsid w:val="00B161A6"/>
    <w:rsid w:val="00B1625A"/>
    <w:rsid w:val="00B1651F"/>
    <w:rsid w:val="00B166B7"/>
    <w:rsid w:val="00B16C60"/>
    <w:rsid w:val="00B16C9B"/>
    <w:rsid w:val="00B1737F"/>
    <w:rsid w:val="00B174E3"/>
    <w:rsid w:val="00B1755A"/>
    <w:rsid w:val="00B175A4"/>
    <w:rsid w:val="00B1771F"/>
    <w:rsid w:val="00B17998"/>
    <w:rsid w:val="00B17B73"/>
    <w:rsid w:val="00B17D0E"/>
    <w:rsid w:val="00B17DF9"/>
    <w:rsid w:val="00B17EBF"/>
    <w:rsid w:val="00B17EFA"/>
    <w:rsid w:val="00B17FEB"/>
    <w:rsid w:val="00B20263"/>
    <w:rsid w:val="00B2049D"/>
    <w:rsid w:val="00B206E3"/>
    <w:rsid w:val="00B20826"/>
    <w:rsid w:val="00B20B64"/>
    <w:rsid w:val="00B20BF7"/>
    <w:rsid w:val="00B20C90"/>
    <w:rsid w:val="00B20E46"/>
    <w:rsid w:val="00B20EEC"/>
    <w:rsid w:val="00B210E8"/>
    <w:rsid w:val="00B2175D"/>
    <w:rsid w:val="00B21C61"/>
    <w:rsid w:val="00B21DB0"/>
    <w:rsid w:val="00B21EF5"/>
    <w:rsid w:val="00B222B6"/>
    <w:rsid w:val="00B223F8"/>
    <w:rsid w:val="00B225FE"/>
    <w:rsid w:val="00B22DBE"/>
    <w:rsid w:val="00B22EB6"/>
    <w:rsid w:val="00B22ED2"/>
    <w:rsid w:val="00B22FE6"/>
    <w:rsid w:val="00B23002"/>
    <w:rsid w:val="00B230F3"/>
    <w:rsid w:val="00B230FB"/>
    <w:rsid w:val="00B2321C"/>
    <w:rsid w:val="00B23438"/>
    <w:rsid w:val="00B236D0"/>
    <w:rsid w:val="00B2377D"/>
    <w:rsid w:val="00B2379F"/>
    <w:rsid w:val="00B23863"/>
    <w:rsid w:val="00B23966"/>
    <w:rsid w:val="00B23B8A"/>
    <w:rsid w:val="00B23C21"/>
    <w:rsid w:val="00B23C78"/>
    <w:rsid w:val="00B23E5F"/>
    <w:rsid w:val="00B2425A"/>
    <w:rsid w:val="00B24322"/>
    <w:rsid w:val="00B244CA"/>
    <w:rsid w:val="00B244DE"/>
    <w:rsid w:val="00B24611"/>
    <w:rsid w:val="00B2480F"/>
    <w:rsid w:val="00B24B8F"/>
    <w:rsid w:val="00B24DFB"/>
    <w:rsid w:val="00B253DB"/>
    <w:rsid w:val="00B2574A"/>
    <w:rsid w:val="00B259F2"/>
    <w:rsid w:val="00B259F8"/>
    <w:rsid w:val="00B25B5D"/>
    <w:rsid w:val="00B25DAB"/>
    <w:rsid w:val="00B25E02"/>
    <w:rsid w:val="00B2608E"/>
    <w:rsid w:val="00B26696"/>
    <w:rsid w:val="00B26738"/>
    <w:rsid w:val="00B267ED"/>
    <w:rsid w:val="00B26830"/>
    <w:rsid w:val="00B2690C"/>
    <w:rsid w:val="00B2694B"/>
    <w:rsid w:val="00B269AA"/>
    <w:rsid w:val="00B26C92"/>
    <w:rsid w:val="00B26D84"/>
    <w:rsid w:val="00B27159"/>
    <w:rsid w:val="00B27245"/>
    <w:rsid w:val="00B274B9"/>
    <w:rsid w:val="00B274EE"/>
    <w:rsid w:val="00B27574"/>
    <w:rsid w:val="00B27680"/>
    <w:rsid w:val="00B2768A"/>
    <w:rsid w:val="00B27974"/>
    <w:rsid w:val="00B27981"/>
    <w:rsid w:val="00B27BDB"/>
    <w:rsid w:val="00B27BEF"/>
    <w:rsid w:val="00B27C39"/>
    <w:rsid w:val="00B301F4"/>
    <w:rsid w:val="00B30313"/>
    <w:rsid w:val="00B3059B"/>
    <w:rsid w:val="00B30721"/>
    <w:rsid w:val="00B307FB"/>
    <w:rsid w:val="00B3083F"/>
    <w:rsid w:val="00B30A59"/>
    <w:rsid w:val="00B30B88"/>
    <w:rsid w:val="00B30C22"/>
    <w:rsid w:val="00B30C4B"/>
    <w:rsid w:val="00B310EA"/>
    <w:rsid w:val="00B3131A"/>
    <w:rsid w:val="00B31392"/>
    <w:rsid w:val="00B31A1F"/>
    <w:rsid w:val="00B31D1C"/>
    <w:rsid w:val="00B32175"/>
    <w:rsid w:val="00B323FA"/>
    <w:rsid w:val="00B32480"/>
    <w:rsid w:val="00B32604"/>
    <w:rsid w:val="00B3287A"/>
    <w:rsid w:val="00B3290C"/>
    <w:rsid w:val="00B32C7D"/>
    <w:rsid w:val="00B32D59"/>
    <w:rsid w:val="00B33258"/>
    <w:rsid w:val="00B3342C"/>
    <w:rsid w:val="00B33756"/>
    <w:rsid w:val="00B3375D"/>
    <w:rsid w:val="00B33985"/>
    <w:rsid w:val="00B34024"/>
    <w:rsid w:val="00B340C5"/>
    <w:rsid w:val="00B340CA"/>
    <w:rsid w:val="00B3411A"/>
    <w:rsid w:val="00B3430B"/>
    <w:rsid w:val="00B34453"/>
    <w:rsid w:val="00B345F7"/>
    <w:rsid w:val="00B3463A"/>
    <w:rsid w:val="00B34852"/>
    <w:rsid w:val="00B34AD3"/>
    <w:rsid w:val="00B34B87"/>
    <w:rsid w:val="00B34C15"/>
    <w:rsid w:val="00B34DC3"/>
    <w:rsid w:val="00B35062"/>
    <w:rsid w:val="00B350E3"/>
    <w:rsid w:val="00B3512F"/>
    <w:rsid w:val="00B35182"/>
    <w:rsid w:val="00B353BF"/>
    <w:rsid w:val="00B3585D"/>
    <w:rsid w:val="00B359BE"/>
    <w:rsid w:val="00B35A48"/>
    <w:rsid w:val="00B35AAA"/>
    <w:rsid w:val="00B35C7B"/>
    <w:rsid w:val="00B35D5C"/>
    <w:rsid w:val="00B35ED8"/>
    <w:rsid w:val="00B35FB8"/>
    <w:rsid w:val="00B364C4"/>
    <w:rsid w:val="00B36678"/>
    <w:rsid w:val="00B36762"/>
    <w:rsid w:val="00B367BF"/>
    <w:rsid w:val="00B36FB9"/>
    <w:rsid w:val="00B37042"/>
    <w:rsid w:val="00B3737E"/>
    <w:rsid w:val="00B37438"/>
    <w:rsid w:val="00B374E2"/>
    <w:rsid w:val="00B3779E"/>
    <w:rsid w:val="00B37C3A"/>
    <w:rsid w:val="00B37C67"/>
    <w:rsid w:val="00B37F69"/>
    <w:rsid w:val="00B4011E"/>
    <w:rsid w:val="00B401E3"/>
    <w:rsid w:val="00B40256"/>
    <w:rsid w:val="00B4038E"/>
    <w:rsid w:val="00B4046D"/>
    <w:rsid w:val="00B40504"/>
    <w:rsid w:val="00B40886"/>
    <w:rsid w:val="00B4098A"/>
    <w:rsid w:val="00B40A31"/>
    <w:rsid w:val="00B40A5A"/>
    <w:rsid w:val="00B40B65"/>
    <w:rsid w:val="00B40D05"/>
    <w:rsid w:val="00B40E51"/>
    <w:rsid w:val="00B40F3C"/>
    <w:rsid w:val="00B41306"/>
    <w:rsid w:val="00B4135F"/>
    <w:rsid w:val="00B4143B"/>
    <w:rsid w:val="00B417F3"/>
    <w:rsid w:val="00B41ACD"/>
    <w:rsid w:val="00B41BF5"/>
    <w:rsid w:val="00B41C79"/>
    <w:rsid w:val="00B41C93"/>
    <w:rsid w:val="00B41E1D"/>
    <w:rsid w:val="00B41FFF"/>
    <w:rsid w:val="00B42045"/>
    <w:rsid w:val="00B42063"/>
    <w:rsid w:val="00B42127"/>
    <w:rsid w:val="00B4228E"/>
    <w:rsid w:val="00B42591"/>
    <w:rsid w:val="00B425DF"/>
    <w:rsid w:val="00B42684"/>
    <w:rsid w:val="00B42743"/>
    <w:rsid w:val="00B427AA"/>
    <w:rsid w:val="00B428E1"/>
    <w:rsid w:val="00B4293F"/>
    <w:rsid w:val="00B42AA8"/>
    <w:rsid w:val="00B42FFA"/>
    <w:rsid w:val="00B433D0"/>
    <w:rsid w:val="00B433D7"/>
    <w:rsid w:val="00B4367D"/>
    <w:rsid w:val="00B43977"/>
    <w:rsid w:val="00B43F31"/>
    <w:rsid w:val="00B43F9C"/>
    <w:rsid w:val="00B442B5"/>
    <w:rsid w:val="00B4440B"/>
    <w:rsid w:val="00B4491F"/>
    <w:rsid w:val="00B44B29"/>
    <w:rsid w:val="00B44B3C"/>
    <w:rsid w:val="00B44C1E"/>
    <w:rsid w:val="00B44E48"/>
    <w:rsid w:val="00B44ED9"/>
    <w:rsid w:val="00B453C3"/>
    <w:rsid w:val="00B455D3"/>
    <w:rsid w:val="00B45810"/>
    <w:rsid w:val="00B4587F"/>
    <w:rsid w:val="00B45910"/>
    <w:rsid w:val="00B45CC1"/>
    <w:rsid w:val="00B460E1"/>
    <w:rsid w:val="00B4626C"/>
    <w:rsid w:val="00B46282"/>
    <w:rsid w:val="00B463FA"/>
    <w:rsid w:val="00B463FE"/>
    <w:rsid w:val="00B4649F"/>
    <w:rsid w:val="00B46509"/>
    <w:rsid w:val="00B468A9"/>
    <w:rsid w:val="00B46AC9"/>
    <w:rsid w:val="00B46AF0"/>
    <w:rsid w:val="00B46D68"/>
    <w:rsid w:val="00B46E97"/>
    <w:rsid w:val="00B46EB7"/>
    <w:rsid w:val="00B46FE0"/>
    <w:rsid w:val="00B4739D"/>
    <w:rsid w:val="00B4763C"/>
    <w:rsid w:val="00B47657"/>
    <w:rsid w:val="00B476B0"/>
    <w:rsid w:val="00B476D1"/>
    <w:rsid w:val="00B47935"/>
    <w:rsid w:val="00B47943"/>
    <w:rsid w:val="00B479C4"/>
    <w:rsid w:val="00B47D0A"/>
    <w:rsid w:val="00B47DDD"/>
    <w:rsid w:val="00B47E63"/>
    <w:rsid w:val="00B50271"/>
    <w:rsid w:val="00B506D0"/>
    <w:rsid w:val="00B507B2"/>
    <w:rsid w:val="00B50833"/>
    <w:rsid w:val="00B508CA"/>
    <w:rsid w:val="00B50A82"/>
    <w:rsid w:val="00B50ACD"/>
    <w:rsid w:val="00B50AEC"/>
    <w:rsid w:val="00B50C35"/>
    <w:rsid w:val="00B50CB8"/>
    <w:rsid w:val="00B50E6A"/>
    <w:rsid w:val="00B51235"/>
    <w:rsid w:val="00B5131C"/>
    <w:rsid w:val="00B51394"/>
    <w:rsid w:val="00B513A3"/>
    <w:rsid w:val="00B5177B"/>
    <w:rsid w:val="00B519B1"/>
    <w:rsid w:val="00B51B51"/>
    <w:rsid w:val="00B52119"/>
    <w:rsid w:val="00B52245"/>
    <w:rsid w:val="00B523C3"/>
    <w:rsid w:val="00B52804"/>
    <w:rsid w:val="00B52977"/>
    <w:rsid w:val="00B529D4"/>
    <w:rsid w:val="00B52F7A"/>
    <w:rsid w:val="00B534E0"/>
    <w:rsid w:val="00B535CB"/>
    <w:rsid w:val="00B535E9"/>
    <w:rsid w:val="00B53828"/>
    <w:rsid w:val="00B53983"/>
    <w:rsid w:val="00B53CDD"/>
    <w:rsid w:val="00B53E81"/>
    <w:rsid w:val="00B53F53"/>
    <w:rsid w:val="00B540C8"/>
    <w:rsid w:val="00B540FF"/>
    <w:rsid w:val="00B54218"/>
    <w:rsid w:val="00B5458E"/>
    <w:rsid w:val="00B54721"/>
    <w:rsid w:val="00B54747"/>
    <w:rsid w:val="00B5483B"/>
    <w:rsid w:val="00B54850"/>
    <w:rsid w:val="00B54926"/>
    <w:rsid w:val="00B54A57"/>
    <w:rsid w:val="00B54AE7"/>
    <w:rsid w:val="00B54BF6"/>
    <w:rsid w:val="00B54E12"/>
    <w:rsid w:val="00B54ED4"/>
    <w:rsid w:val="00B55003"/>
    <w:rsid w:val="00B55082"/>
    <w:rsid w:val="00B5519A"/>
    <w:rsid w:val="00B55362"/>
    <w:rsid w:val="00B55545"/>
    <w:rsid w:val="00B55882"/>
    <w:rsid w:val="00B55B74"/>
    <w:rsid w:val="00B55F60"/>
    <w:rsid w:val="00B56067"/>
    <w:rsid w:val="00B56272"/>
    <w:rsid w:val="00B562B0"/>
    <w:rsid w:val="00B562BB"/>
    <w:rsid w:val="00B56626"/>
    <w:rsid w:val="00B56782"/>
    <w:rsid w:val="00B569A8"/>
    <w:rsid w:val="00B56EB1"/>
    <w:rsid w:val="00B572C2"/>
    <w:rsid w:val="00B575D9"/>
    <w:rsid w:val="00B576AA"/>
    <w:rsid w:val="00B57744"/>
    <w:rsid w:val="00B57755"/>
    <w:rsid w:val="00B57954"/>
    <w:rsid w:val="00B5798D"/>
    <w:rsid w:val="00B57A34"/>
    <w:rsid w:val="00B57B5C"/>
    <w:rsid w:val="00B57D03"/>
    <w:rsid w:val="00B60044"/>
    <w:rsid w:val="00B600F7"/>
    <w:rsid w:val="00B6016A"/>
    <w:rsid w:val="00B6023D"/>
    <w:rsid w:val="00B609EA"/>
    <w:rsid w:val="00B60A09"/>
    <w:rsid w:val="00B60AE8"/>
    <w:rsid w:val="00B60BDE"/>
    <w:rsid w:val="00B60F94"/>
    <w:rsid w:val="00B61164"/>
    <w:rsid w:val="00B6121D"/>
    <w:rsid w:val="00B6129A"/>
    <w:rsid w:val="00B612B3"/>
    <w:rsid w:val="00B61401"/>
    <w:rsid w:val="00B6152B"/>
    <w:rsid w:val="00B61B9D"/>
    <w:rsid w:val="00B61D7E"/>
    <w:rsid w:val="00B62285"/>
    <w:rsid w:val="00B6231D"/>
    <w:rsid w:val="00B625A9"/>
    <w:rsid w:val="00B625CC"/>
    <w:rsid w:val="00B6261B"/>
    <w:rsid w:val="00B6278C"/>
    <w:rsid w:val="00B628FF"/>
    <w:rsid w:val="00B62D6A"/>
    <w:rsid w:val="00B62E9E"/>
    <w:rsid w:val="00B62F7D"/>
    <w:rsid w:val="00B632C4"/>
    <w:rsid w:val="00B63495"/>
    <w:rsid w:val="00B634DF"/>
    <w:rsid w:val="00B63703"/>
    <w:rsid w:val="00B6388D"/>
    <w:rsid w:val="00B63956"/>
    <w:rsid w:val="00B63B9D"/>
    <w:rsid w:val="00B63F00"/>
    <w:rsid w:val="00B64092"/>
    <w:rsid w:val="00B6430E"/>
    <w:rsid w:val="00B64497"/>
    <w:rsid w:val="00B648BD"/>
    <w:rsid w:val="00B64987"/>
    <w:rsid w:val="00B64AFB"/>
    <w:rsid w:val="00B64BF0"/>
    <w:rsid w:val="00B64D22"/>
    <w:rsid w:val="00B64FD7"/>
    <w:rsid w:val="00B6509E"/>
    <w:rsid w:val="00B6537A"/>
    <w:rsid w:val="00B65439"/>
    <w:rsid w:val="00B6576D"/>
    <w:rsid w:val="00B65A5D"/>
    <w:rsid w:val="00B66039"/>
    <w:rsid w:val="00B661D1"/>
    <w:rsid w:val="00B66221"/>
    <w:rsid w:val="00B66403"/>
    <w:rsid w:val="00B664E6"/>
    <w:rsid w:val="00B6657F"/>
    <w:rsid w:val="00B667E5"/>
    <w:rsid w:val="00B6681D"/>
    <w:rsid w:val="00B66951"/>
    <w:rsid w:val="00B669DB"/>
    <w:rsid w:val="00B66CC9"/>
    <w:rsid w:val="00B6703B"/>
    <w:rsid w:val="00B6732D"/>
    <w:rsid w:val="00B6748D"/>
    <w:rsid w:val="00B676BA"/>
    <w:rsid w:val="00B678AF"/>
    <w:rsid w:val="00B678C9"/>
    <w:rsid w:val="00B67974"/>
    <w:rsid w:val="00B7017A"/>
    <w:rsid w:val="00B7024D"/>
    <w:rsid w:val="00B702F1"/>
    <w:rsid w:val="00B70300"/>
    <w:rsid w:val="00B705E9"/>
    <w:rsid w:val="00B70600"/>
    <w:rsid w:val="00B707E7"/>
    <w:rsid w:val="00B70804"/>
    <w:rsid w:val="00B708AF"/>
    <w:rsid w:val="00B7098C"/>
    <w:rsid w:val="00B709E5"/>
    <w:rsid w:val="00B70A03"/>
    <w:rsid w:val="00B70B1F"/>
    <w:rsid w:val="00B70D01"/>
    <w:rsid w:val="00B70E14"/>
    <w:rsid w:val="00B70E89"/>
    <w:rsid w:val="00B71BB2"/>
    <w:rsid w:val="00B71CA9"/>
    <w:rsid w:val="00B71FDA"/>
    <w:rsid w:val="00B724C4"/>
    <w:rsid w:val="00B729A5"/>
    <w:rsid w:val="00B72ADD"/>
    <w:rsid w:val="00B72B0A"/>
    <w:rsid w:val="00B72B20"/>
    <w:rsid w:val="00B72C33"/>
    <w:rsid w:val="00B73015"/>
    <w:rsid w:val="00B73109"/>
    <w:rsid w:val="00B73117"/>
    <w:rsid w:val="00B731BB"/>
    <w:rsid w:val="00B73384"/>
    <w:rsid w:val="00B73398"/>
    <w:rsid w:val="00B73541"/>
    <w:rsid w:val="00B735BB"/>
    <w:rsid w:val="00B735C5"/>
    <w:rsid w:val="00B73656"/>
    <w:rsid w:val="00B7375B"/>
    <w:rsid w:val="00B738DB"/>
    <w:rsid w:val="00B73FBF"/>
    <w:rsid w:val="00B7408E"/>
    <w:rsid w:val="00B74246"/>
    <w:rsid w:val="00B74631"/>
    <w:rsid w:val="00B746DA"/>
    <w:rsid w:val="00B74707"/>
    <w:rsid w:val="00B74836"/>
    <w:rsid w:val="00B74BFC"/>
    <w:rsid w:val="00B74F6F"/>
    <w:rsid w:val="00B74FA5"/>
    <w:rsid w:val="00B750C3"/>
    <w:rsid w:val="00B7522E"/>
    <w:rsid w:val="00B752D5"/>
    <w:rsid w:val="00B7535E"/>
    <w:rsid w:val="00B755B5"/>
    <w:rsid w:val="00B75781"/>
    <w:rsid w:val="00B75B88"/>
    <w:rsid w:val="00B75E6C"/>
    <w:rsid w:val="00B76091"/>
    <w:rsid w:val="00B761C5"/>
    <w:rsid w:val="00B761FC"/>
    <w:rsid w:val="00B76797"/>
    <w:rsid w:val="00B76993"/>
    <w:rsid w:val="00B769A3"/>
    <w:rsid w:val="00B76A7D"/>
    <w:rsid w:val="00B76C9D"/>
    <w:rsid w:val="00B76CF1"/>
    <w:rsid w:val="00B76D26"/>
    <w:rsid w:val="00B76DBF"/>
    <w:rsid w:val="00B76DCE"/>
    <w:rsid w:val="00B76E91"/>
    <w:rsid w:val="00B76E9E"/>
    <w:rsid w:val="00B76FF7"/>
    <w:rsid w:val="00B7716E"/>
    <w:rsid w:val="00B77219"/>
    <w:rsid w:val="00B77436"/>
    <w:rsid w:val="00B7751A"/>
    <w:rsid w:val="00B777AE"/>
    <w:rsid w:val="00B77B9A"/>
    <w:rsid w:val="00B77EEE"/>
    <w:rsid w:val="00B77F82"/>
    <w:rsid w:val="00B77FC5"/>
    <w:rsid w:val="00B8056E"/>
    <w:rsid w:val="00B807DF"/>
    <w:rsid w:val="00B8080B"/>
    <w:rsid w:val="00B8081C"/>
    <w:rsid w:val="00B80A5B"/>
    <w:rsid w:val="00B80D80"/>
    <w:rsid w:val="00B80E06"/>
    <w:rsid w:val="00B811A3"/>
    <w:rsid w:val="00B81367"/>
    <w:rsid w:val="00B813BD"/>
    <w:rsid w:val="00B8169C"/>
    <w:rsid w:val="00B816E9"/>
    <w:rsid w:val="00B816FE"/>
    <w:rsid w:val="00B817D5"/>
    <w:rsid w:val="00B81A1D"/>
    <w:rsid w:val="00B81A54"/>
    <w:rsid w:val="00B81B02"/>
    <w:rsid w:val="00B81CF4"/>
    <w:rsid w:val="00B81E23"/>
    <w:rsid w:val="00B8212E"/>
    <w:rsid w:val="00B82240"/>
    <w:rsid w:val="00B82255"/>
    <w:rsid w:val="00B82285"/>
    <w:rsid w:val="00B82547"/>
    <w:rsid w:val="00B8270D"/>
    <w:rsid w:val="00B827ED"/>
    <w:rsid w:val="00B829C7"/>
    <w:rsid w:val="00B82A45"/>
    <w:rsid w:val="00B82EB3"/>
    <w:rsid w:val="00B82EBE"/>
    <w:rsid w:val="00B82EDD"/>
    <w:rsid w:val="00B83101"/>
    <w:rsid w:val="00B83225"/>
    <w:rsid w:val="00B8323C"/>
    <w:rsid w:val="00B8326E"/>
    <w:rsid w:val="00B83654"/>
    <w:rsid w:val="00B836F8"/>
    <w:rsid w:val="00B83B09"/>
    <w:rsid w:val="00B83C33"/>
    <w:rsid w:val="00B83D66"/>
    <w:rsid w:val="00B83EBF"/>
    <w:rsid w:val="00B83F00"/>
    <w:rsid w:val="00B83F77"/>
    <w:rsid w:val="00B84288"/>
    <w:rsid w:val="00B84486"/>
    <w:rsid w:val="00B844BC"/>
    <w:rsid w:val="00B8451F"/>
    <w:rsid w:val="00B84912"/>
    <w:rsid w:val="00B84A45"/>
    <w:rsid w:val="00B84C68"/>
    <w:rsid w:val="00B84F35"/>
    <w:rsid w:val="00B85097"/>
    <w:rsid w:val="00B8520C"/>
    <w:rsid w:val="00B85276"/>
    <w:rsid w:val="00B85331"/>
    <w:rsid w:val="00B853E2"/>
    <w:rsid w:val="00B85405"/>
    <w:rsid w:val="00B8548F"/>
    <w:rsid w:val="00B856DD"/>
    <w:rsid w:val="00B857C9"/>
    <w:rsid w:val="00B858DD"/>
    <w:rsid w:val="00B85AA9"/>
    <w:rsid w:val="00B85CA4"/>
    <w:rsid w:val="00B85FC8"/>
    <w:rsid w:val="00B86286"/>
    <w:rsid w:val="00B862DF"/>
    <w:rsid w:val="00B86456"/>
    <w:rsid w:val="00B867BA"/>
    <w:rsid w:val="00B867EC"/>
    <w:rsid w:val="00B8685B"/>
    <w:rsid w:val="00B86875"/>
    <w:rsid w:val="00B869C2"/>
    <w:rsid w:val="00B869CF"/>
    <w:rsid w:val="00B86A3E"/>
    <w:rsid w:val="00B86AAD"/>
    <w:rsid w:val="00B86BA3"/>
    <w:rsid w:val="00B86BCE"/>
    <w:rsid w:val="00B86C81"/>
    <w:rsid w:val="00B8709F"/>
    <w:rsid w:val="00B87165"/>
    <w:rsid w:val="00B87267"/>
    <w:rsid w:val="00B8734C"/>
    <w:rsid w:val="00B8745E"/>
    <w:rsid w:val="00B87470"/>
    <w:rsid w:val="00B87514"/>
    <w:rsid w:val="00B875A8"/>
    <w:rsid w:val="00B8778B"/>
    <w:rsid w:val="00B8778C"/>
    <w:rsid w:val="00B878AC"/>
    <w:rsid w:val="00B8790A"/>
    <w:rsid w:val="00B87A65"/>
    <w:rsid w:val="00B87C7E"/>
    <w:rsid w:val="00B87D56"/>
    <w:rsid w:val="00B87D57"/>
    <w:rsid w:val="00B87D97"/>
    <w:rsid w:val="00B87EF1"/>
    <w:rsid w:val="00B9017E"/>
    <w:rsid w:val="00B904C7"/>
    <w:rsid w:val="00B90780"/>
    <w:rsid w:val="00B90831"/>
    <w:rsid w:val="00B90B8A"/>
    <w:rsid w:val="00B91235"/>
    <w:rsid w:val="00B913B3"/>
    <w:rsid w:val="00B913D5"/>
    <w:rsid w:val="00B914DE"/>
    <w:rsid w:val="00B915A7"/>
    <w:rsid w:val="00B9187E"/>
    <w:rsid w:val="00B918F6"/>
    <w:rsid w:val="00B91D3B"/>
    <w:rsid w:val="00B91E9A"/>
    <w:rsid w:val="00B92327"/>
    <w:rsid w:val="00B9233C"/>
    <w:rsid w:val="00B9236A"/>
    <w:rsid w:val="00B9249E"/>
    <w:rsid w:val="00B928A0"/>
    <w:rsid w:val="00B928E4"/>
    <w:rsid w:val="00B92965"/>
    <w:rsid w:val="00B92B1D"/>
    <w:rsid w:val="00B92C02"/>
    <w:rsid w:val="00B92D97"/>
    <w:rsid w:val="00B93077"/>
    <w:rsid w:val="00B93270"/>
    <w:rsid w:val="00B93489"/>
    <w:rsid w:val="00B935EA"/>
    <w:rsid w:val="00B936D1"/>
    <w:rsid w:val="00B936EE"/>
    <w:rsid w:val="00B9380B"/>
    <w:rsid w:val="00B93AA1"/>
    <w:rsid w:val="00B93D28"/>
    <w:rsid w:val="00B93E73"/>
    <w:rsid w:val="00B940BD"/>
    <w:rsid w:val="00B9416B"/>
    <w:rsid w:val="00B94232"/>
    <w:rsid w:val="00B945F4"/>
    <w:rsid w:val="00B94761"/>
    <w:rsid w:val="00B94817"/>
    <w:rsid w:val="00B94AA6"/>
    <w:rsid w:val="00B94AEC"/>
    <w:rsid w:val="00B94B07"/>
    <w:rsid w:val="00B94B3B"/>
    <w:rsid w:val="00B94CC1"/>
    <w:rsid w:val="00B950CD"/>
    <w:rsid w:val="00B951EA"/>
    <w:rsid w:val="00B95699"/>
    <w:rsid w:val="00B9573C"/>
    <w:rsid w:val="00B957E6"/>
    <w:rsid w:val="00B95897"/>
    <w:rsid w:val="00B958AE"/>
    <w:rsid w:val="00B95A39"/>
    <w:rsid w:val="00B95B03"/>
    <w:rsid w:val="00B95B74"/>
    <w:rsid w:val="00B95BA8"/>
    <w:rsid w:val="00B95DCF"/>
    <w:rsid w:val="00B95E94"/>
    <w:rsid w:val="00B96023"/>
    <w:rsid w:val="00B9615F"/>
    <w:rsid w:val="00B961B5"/>
    <w:rsid w:val="00B96435"/>
    <w:rsid w:val="00B9645D"/>
    <w:rsid w:val="00B964A9"/>
    <w:rsid w:val="00B96693"/>
    <w:rsid w:val="00B9678D"/>
    <w:rsid w:val="00B96D42"/>
    <w:rsid w:val="00B96D98"/>
    <w:rsid w:val="00B96ECD"/>
    <w:rsid w:val="00B97B6B"/>
    <w:rsid w:val="00B97C35"/>
    <w:rsid w:val="00B97CDB"/>
    <w:rsid w:val="00B97E69"/>
    <w:rsid w:val="00BA0140"/>
    <w:rsid w:val="00BA05F4"/>
    <w:rsid w:val="00BA0841"/>
    <w:rsid w:val="00BA0A21"/>
    <w:rsid w:val="00BA0A60"/>
    <w:rsid w:val="00BA0AA9"/>
    <w:rsid w:val="00BA0E84"/>
    <w:rsid w:val="00BA0F78"/>
    <w:rsid w:val="00BA0FFE"/>
    <w:rsid w:val="00BA107C"/>
    <w:rsid w:val="00BA1245"/>
    <w:rsid w:val="00BA167F"/>
    <w:rsid w:val="00BA1988"/>
    <w:rsid w:val="00BA19A1"/>
    <w:rsid w:val="00BA1C44"/>
    <w:rsid w:val="00BA1D36"/>
    <w:rsid w:val="00BA1D52"/>
    <w:rsid w:val="00BA1D56"/>
    <w:rsid w:val="00BA1ECB"/>
    <w:rsid w:val="00BA222D"/>
    <w:rsid w:val="00BA2231"/>
    <w:rsid w:val="00BA22AC"/>
    <w:rsid w:val="00BA249D"/>
    <w:rsid w:val="00BA2852"/>
    <w:rsid w:val="00BA2AE5"/>
    <w:rsid w:val="00BA2BBE"/>
    <w:rsid w:val="00BA2D8E"/>
    <w:rsid w:val="00BA2DE5"/>
    <w:rsid w:val="00BA3184"/>
    <w:rsid w:val="00BA31AD"/>
    <w:rsid w:val="00BA320F"/>
    <w:rsid w:val="00BA36A1"/>
    <w:rsid w:val="00BA3B2E"/>
    <w:rsid w:val="00BA4009"/>
    <w:rsid w:val="00BA4069"/>
    <w:rsid w:val="00BA40EC"/>
    <w:rsid w:val="00BA4766"/>
    <w:rsid w:val="00BA47CA"/>
    <w:rsid w:val="00BA48C2"/>
    <w:rsid w:val="00BA4AF4"/>
    <w:rsid w:val="00BA4C76"/>
    <w:rsid w:val="00BA541D"/>
    <w:rsid w:val="00BA5487"/>
    <w:rsid w:val="00BA54D7"/>
    <w:rsid w:val="00BA5602"/>
    <w:rsid w:val="00BA571E"/>
    <w:rsid w:val="00BA57C1"/>
    <w:rsid w:val="00BA5A82"/>
    <w:rsid w:val="00BA5B5F"/>
    <w:rsid w:val="00BA5D6A"/>
    <w:rsid w:val="00BA5F1D"/>
    <w:rsid w:val="00BA60E6"/>
    <w:rsid w:val="00BA6136"/>
    <w:rsid w:val="00BA6311"/>
    <w:rsid w:val="00BA6400"/>
    <w:rsid w:val="00BA64C4"/>
    <w:rsid w:val="00BA64DE"/>
    <w:rsid w:val="00BA6594"/>
    <w:rsid w:val="00BA664F"/>
    <w:rsid w:val="00BA6768"/>
    <w:rsid w:val="00BA6878"/>
    <w:rsid w:val="00BA69CD"/>
    <w:rsid w:val="00BA6AE0"/>
    <w:rsid w:val="00BA6B62"/>
    <w:rsid w:val="00BA6BC0"/>
    <w:rsid w:val="00BA6C83"/>
    <w:rsid w:val="00BA6DEE"/>
    <w:rsid w:val="00BA6EBD"/>
    <w:rsid w:val="00BA6FBC"/>
    <w:rsid w:val="00BA711D"/>
    <w:rsid w:val="00BA7309"/>
    <w:rsid w:val="00BA7584"/>
    <w:rsid w:val="00BA75D7"/>
    <w:rsid w:val="00BA7747"/>
    <w:rsid w:val="00BA7B62"/>
    <w:rsid w:val="00BA7B93"/>
    <w:rsid w:val="00BA7FC7"/>
    <w:rsid w:val="00BB0021"/>
    <w:rsid w:val="00BB0109"/>
    <w:rsid w:val="00BB01BD"/>
    <w:rsid w:val="00BB0323"/>
    <w:rsid w:val="00BB0745"/>
    <w:rsid w:val="00BB09D7"/>
    <w:rsid w:val="00BB0B0C"/>
    <w:rsid w:val="00BB0F20"/>
    <w:rsid w:val="00BB124F"/>
    <w:rsid w:val="00BB125C"/>
    <w:rsid w:val="00BB12C9"/>
    <w:rsid w:val="00BB1400"/>
    <w:rsid w:val="00BB1860"/>
    <w:rsid w:val="00BB1874"/>
    <w:rsid w:val="00BB18E8"/>
    <w:rsid w:val="00BB1BB4"/>
    <w:rsid w:val="00BB1E66"/>
    <w:rsid w:val="00BB1FD1"/>
    <w:rsid w:val="00BB2DAE"/>
    <w:rsid w:val="00BB2F76"/>
    <w:rsid w:val="00BB3654"/>
    <w:rsid w:val="00BB3663"/>
    <w:rsid w:val="00BB3886"/>
    <w:rsid w:val="00BB3C70"/>
    <w:rsid w:val="00BB3DBB"/>
    <w:rsid w:val="00BB410F"/>
    <w:rsid w:val="00BB42D6"/>
    <w:rsid w:val="00BB4332"/>
    <w:rsid w:val="00BB4879"/>
    <w:rsid w:val="00BB4BD7"/>
    <w:rsid w:val="00BB4D6F"/>
    <w:rsid w:val="00BB4DC4"/>
    <w:rsid w:val="00BB5075"/>
    <w:rsid w:val="00BB51FA"/>
    <w:rsid w:val="00BB5378"/>
    <w:rsid w:val="00BB53FB"/>
    <w:rsid w:val="00BB55DE"/>
    <w:rsid w:val="00BB5800"/>
    <w:rsid w:val="00BB586D"/>
    <w:rsid w:val="00BB58B8"/>
    <w:rsid w:val="00BB5960"/>
    <w:rsid w:val="00BB5D15"/>
    <w:rsid w:val="00BB5DF1"/>
    <w:rsid w:val="00BB5DFD"/>
    <w:rsid w:val="00BB5FF3"/>
    <w:rsid w:val="00BB605E"/>
    <w:rsid w:val="00BB607F"/>
    <w:rsid w:val="00BB608B"/>
    <w:rsid w:val="00BB6324"/>
    <w:rsid w:val="00BB6523"/>
    <w:rsid w:val="00BB6538"/>
    <w:rsid w:val="00BB66D8"/>
    <w:rsid w:val="00BB6802"/>
    <w:rsid w:val="00BB6814"/>
    <w:rsid w:val="00BB6998"/>
    <w:rsid w:val="00BB6A6F"/>
    <w:rsid w:val="00BB6AA6"/>
    <w:rsid w:val="00BB6BE3"/>
    <w:rsid w:val="00BB6C59"/>
    <w:rsid w:val="00BB6C6C"/>
    <w:rsid w:val="00BB70BF"/>
    <w:rsid w:val="00BB7115"/>
    <w:rsid w:val="00BB7189"/>
    <w:rsid w:val="00BB71C2"/>
    <w:rsid w:val="00BB7223"/>
    <w:rsid w:val="00BB7324"/>
    <w:rsid w:val="00BB7375"/>
    <w:rsid w:val="00BB73DD"/>
    <w:rsid w:val="00BB7569"/>
    <w:rsid w:val="00BB757B"/>
    <w:rsid w:val="00BB7599"/>
    <w:rsid w:val="00BB76A1"/>
    <w:rsid w:val="00BB776D"/>
    <w:rsid w:val="00BB78A8"/>
    <w:rsid w:val="00BB79F9"/>
    <w:rsid w:val="00BB7C3F"/>
    <w:rsid w:val="00BC0147"/>
    <w:rsid w:val="00BC08CE"/>
    <w:rsid w:val="00BC096D"/>
    <w:rsid w:val="00BC0B52"/>
    <w:rsid w:val="00BC119D"/>
    <w:rsid w:val="00BC176B"/>
    <w:rsid w:val="00BC1971"/>
    <w:rsid w:val="00BC1973"/>
    <w:rsid w:val="00BC1B7F"/>
    <w:rsid w:val="00BC1C75"/>
    <w:rsid w:val="00BC1C98"/>
    <w:rsid w:val="00BC1E07"/>
    <w:rsid w:val="00BC200E"/>
    <w:rsid w:val="00BC2153"/>
    <w:rsid w:val="00BC21B2"/>
    <w:rsid w:val="00BC21D5"/>
    <w:rsid w:val="00BC2311"/>
    <w:rsid w:val="00BC2343"/>
    <w:rsid w:val="00BC2360"/>
    <w:rsid w:val="00BC23A4"/>
    <w:rsid w:val="00BC2402"/>
    <w:rsid w:val="00BC24A2"/>
    <w:rsid w:val="00BC260B"/>
    <w:rsid w:val="00BC2661"/>
    <w:rsid w:val="00BC2727"/>
    <w:rsid w:val="00BC27C8"/>
    <w:rsid w:val="00BC2965"/>
    <w:rsid w:val="00BC2AC7"/>
    <w:rsid w:val="00BC2CDA"/>
    <w:rsid w:val="00BC2CFD"/>
    <w:rsid w:val="00BC2E71"/>
    <w:rsid w:val="00BC303A"/>
    <w:rsid w:val="00BC3170"/>
    <w:rsid w:val="00BC3366"/>
    <w:rsid w:val="00BC3447"/>
    <w:rsid w:val="00BC3727"/>
    <w:rsid w:val="00BC3A5A"/>
    <w:rsid w:val="00BC3D7C"/>
    <w:rsid w:val="00BC3E72"/>
    <w:rsid w:val="00BC3F55"/>
    <w:rsid w:val="00BC40EB"/>
    <w:rsid w:val="00BC4417"/>
    <w:rsid w:val="00BC4449"/>
    <w:rsid w:val="00BC44E4"/>
    <w:rsid w:val="00BC459F"/>
    <w:rsid w:val="00BC4B79"/>
    <w:rsid w:val="00BC4F03"/>
    <w:rsid w:val="00BC501A"/>
    <w:rsid w:val="00BC522A"/>
    <w:rsid w:val="00BC5335"/>
    <w:rsid w:val="00BC5384"/>
    <w:rsid w:val="00BC5431"/>
    <w:rsid w:val="00BC5A2B"/>
    <w:rsid w:val="00BC5D7B"/>
    <w:rsid w:val="00BC5EC8"/>
    <w:rsid w:val="00BC62E1"/>
    <w:rsid w:val="00BC6A53"/>
    <w:rsid w:val="00BC6D8F"/>
    <w:rsid w:val="00BC74BF"/>
    <w:rsid w:val="00BC74EC"/>
    <w:rsid w:val="00BC7581"/>
    <w:rsid w:val="00BC7619"/>
    <w:rsid w:val="00BC787A"/>
    <w:rsid w:val="00BC79C9"/>
    <w:rsid w:val="00BC7A79"/>
    <w:rsid w:val="00BC7AB6"/>
    <w:rsid w:val="00BC7E28"/>
    <w:rsid w:val="00BD012C"/>
    <w:rsid w:val="00BD0286"/>
    <w:rsid w:val="00BD0343"/>
    <w:rsid w:val="00BD06BA"/>
    <w:rsid w:val="00BD06CD"/>
    <w:rsid w:val="00BD089F"/>
    <w:rsid w:val="00BD0B3B"/>
    <w:rsid w:val="00BD0BA3"/>
    <w:rsid w:val="00BD0D0E"/>
    <w:rsid w:val="00BD0D57"/>
    <w:rsid w:val="00BD0EEA"/>
    <w:rsid w:val="00BD0FB9"/>
    <w:rsid w:val="00BD1015"/>
    <w:rsid w:val="00BD117D"/>
    <w:rsid w:val="00BD1203"/>
    <w:rsid w:val="00BD1410"/>
    <w:rsid w:val="00BD1808"/>
    <w:rsid w:val="00BD1948"/>
    <w:rsid w:val="00BD1984"/>
    <w:rsid w:val="00BD1AFC"/>
    <w:rsid w:val="00BD1BF0"/>
    <w:rsid w:val="00BD1C2A"/>
    <w:rsid w:val="00BD1C73"/>
    <w:rsid w:val="00BD1D63"/>
    <w:rsid w:val="00BD257B"/>
    <w:rsid w:val="00BD2597"/>
    <w:rsid w:val="00BD25D3"/>
    <w:rsid w:val="00BD2618"/>
    <w:rsid w:val="00BD2619"/>
    <w:rsid w:val="00BD2843"/>
    <w:rsid w:val="00BD2921"/>
    <w:rsid w:val="00BD2C10"/>
    <w:rsid w:val="00BD314B"/>
    <w:rsid w:val="00BD329D"/>
    <w:rsid w:val="00BD33AA"/>
    <w:rsid w:val="00BD3696"/>
    <w:rsid w:val="00BD37E9"/>
    <w:rsid w:val="00BD392C"/>
    <w:rsid w:val="00BD3A79"/>
    <w:rsid w:val="00BD3B19"/>
    <w:rsid w:val="00BD3BC2"/>
    <w:rsid w:val="00BD3CC8"/>
    <w:rsid w:val="00BD3DED"/>
    <w:rsid w:val="00BD3FBB"/>
    <w:rsid w:val="00BD3FC1"/>
    <w:rsid w:val="00BD407C"/>
    <w:rsid w:val="00BD40A4"/>
    <w:rsid w:val="00BD40A6"/>
    <w:rsid w:val="00BD463F"/>
    <w:rsid w:val="00BD47E5"/>
    <w:rsid w:val="00BD4A1D"/>
    <w:rsid w:val="00BD4AAD"/>
    <w:rsid w:val="00BD4CB5"/>
    <w:rsid w:val="00BD4D2F"/>
    <w:rsid w:val="00BD4D5F"/>
    <w:rsid w:val="00BD4DB4"/>
    <w:rsid w:val="00BD4E26"/>
    <w:rsid w:val="00BD4E9D"/>
    <w:rsid w:val="00BD4FCE"/>
    <w:rsid w:val="00BD54D2"/>
    <w:rsid w:val="00BD558C"/>
    <w:rsid w:val="00BD55AA"/>
    <w:rsid w:val="00BD56CD"/>
    <w:rsid w:val="00BD5797"/>
    <w:rsid w:val="00BD5AB4"/>
    <w:rsid w:val="00BD5EAC"/>
    <w:rsid w:val="00BD60B6"/>
    <w:rsid w:val="00BD61E1"/>
    <w:rsid w:val="00BD6295"/>
    <w:rsid w:val="00BD641B"/>
    <w:rsid w:val="00BD64CD"/>
    <w:rsid w:val="00BD65D5"/>
    <w:rsid w:val="00BD661B"/>
    <w:rsid w:val="00BD69D1"/>
    <w:rsid w:val="00BD6B57"/>
    <w:rsid w:val="00BD6DA4"/>
    <w:rsid w:val="00BD6EFD"/>
    <w:rsid w:val="00BD712A"/>
    <w:rsid w:val="00BD7170"/>
    <w:rsid w:val="00BD7288"/>
    <w:rsid w:val="00BD74CE"/>
    <w:rsid w:val="00BD7833"/>
    <w:rsid w:val="00BD7865"/>
    <w:rsid w:val="00BD789A"/>
    <w:rsid w:val="00BD7A69"/>
    <w:rsid w:val="00BD7C42"/>
    <w:rsid w:val="00BD7EAB"/>
    <w:rsid w:val="00BD7F57"/>
    <w:rsid w:val="00BE029E"/>
    <w:rsid w:val="00BE035F"/>
    <w:rsid w:val="00BE03B9"/>
    <w:rsid w:val="00BE0615"/>
    <w:rsid w:val="00BE07D1"/>
    <w:rsid w:val="00BE0925"/>
    <w:rsid w:val="00BE0A84"/>
    <w:rsid w:val="00BE0DEE"/>
    <w:rsid w:val="00BE0E17"/>
    <w:rsid w:val="00BE0E6C"/>
    <w:rsid w:val="00BE116A"/>
    <w:rsid w:val="00BE136F"/>
    <w:rsid w:val="00BE13AB"/>
    <w:rsid w:val="00BE1437"/>
    <w:rsid w:val="00BE167A"/>
    <w:rsid w:val="00BE1827"/>
    <w:rsid w:val="00BE1AF6"/>
    <w:rsid w:val="00BE1B14"/>
    <w:rsid w:val="00BE1CAF"/>
    <w:rsid w:val="00BE1CFD"/>
    <w:rsid w:val="00BE201C"/>
    <w:rsid w:val="00BE2090"/>
    <w:rsid w:val="00BE20D7"/>
    <w:rsid w:val="00BE211E"/>
    <w:rsid w:val="00BE22D5"/>
    <w:rsid w:val="00BE232C"/>
    <w:rsid w:val="00BE2876"/>
    <w:rsid w:val="00BE2B56"/>
    <w:rsid w:val="00BE2D32"/>
    <w:rsid w:val="00BE2FCC"/>
    <w:rsid w:val="00BE3008"/>
    <w:rsid w:val="00BE306D"/>
    <w:rsid w:val="00BE37F9"/>
    <w:rsid w:val="00BE38BA"/>
    <w:rsid w:val="00BE3928"/>
    <w:rsid w:val="00BE39D9"/>
    <w:rsid w:val="00BE3BFE"/>
    <w:rsid w:val="00BE3D1A"/>
    <w:rsid w:val="00BE3DA1"/>
    <w:rsid w:val="00BE3DF9"/>
    <w:rsid w:val="00BE3E44"/>
    <w:rsid w:val="00BE412A"/>
    <w:rsid w:val="00BE4140"/>
    <w:rsid w:val="00BE417B"/>
    <w:rsid w:val="00BE4255"/>
    <w:rsid w:val="00BE4762"/>
    <w:rsid w:val="00BE4769"/>
    <w:rsid w:val="00BE491B"/>
    <w:rsid w:val="00BE4C38"/>
    <w:rsid w:val="00BE4C6E"/>
    <w:rsid w:val="00BE4D27"/>
    <w:rsid w:val="00BE4E7E"/>
    <w:rsid w:val="00BE4EBE"/>
    <w:rsid w:val="00BE4FCE"/>
    <w:rsid w:val="00BE524A"/>
    <w:rsid w:val="00BE59C8"/>
    <w:rsid w:val="00BE5C0F"/>
    <w:rsid w:val="00BE5C87"/>
    <w:rsid w:val="00BE5D2E"/>
    <w:rsid w:val="00BE5D7E"/>
    <w:rsid w:val="00BE6002"/>
    <w:rsid w:val="00BE6197"/>
    <w:rsid w:val="00BE61E0"/>
    <w:rsid w:val="00BE628E"/>
    <w:rsid w:val="00BE652F"/>
    <w:rsid w:val="00BE65A9"/>
    <w:rsid w:val="00BE6ADA"/>
    <w:rsid w:val="00BE6BF7"/>
    <w:rsid w:val="00BE6E1F"/>
    <w:rsid w:val="00BE6F2A"/>
    <w:rsid w:val="00BE6F56"/>
    <w:rsid w:val="00BE6FCE"/>
    <w:rsid w:val="00BE79C8"/>
    <w:rsid w:val="00BE7CB0"/>
    <w:rsid w:val="00BE7EC4"/>
    <w:rsid w:val="00BE7F68"/>
    <w:rsid w:val="00BE7FB6"/>
    <w:rsid w:val="00BE7FD8"/>
    <w:rsid w:val="00BF0368"/>
    <w:rsid w:val="00BF0579"/>
    <w:rsid w:val="00BF083E"/>
    <w:rsid w:val="00BF089C"/>
    <w:rsid w:val="00BF089D"/>
    <w:rsid w:val="00BF0B79"/>
    <w:rsid w:val="00BF0BB5"/>
    <w:rsid w:val="00BF0EBE"/>
    <w:rsid w:val="00BF10E9"/>
    <w:rsid w:val="00BF1217"/>
    <w:rsid w:val="00BF129A"/>
    <w:rsid w:val="00BF15CD"/>
    <w:rsid w:val="00BF15EB"/>
    <w:rsid w:val="00BF18CC"/>
    <w:rsid w:val="00BF19CB"/>
    <w:rsid w:val="00BF1A2A"/>
    <w:rsid w:val="00BF1C91"/>
    <w:rsid w:val="00BF1D6D"/>
    <w:rsid w:val="00BF1EDF"/>
    <w:rsid w:val="00BF21CB"/>
    <w:rsid w:val="00BF2450"/>
    <w:rsid w:val="00BF267E"/>
    <w:rsid w:val="00BF275E"/>
    <w:rsid w:val="00BF29C6"/>
    <w:rsid w:val="00BF2A41"/>
    <w:rsid w:val="00BF2B27"/>
    <w:rsid w:val="00BF2B73"/>
    <w:rsid w:val="00BF2E01"/>
    <w:rsid w:val="00BF2EA1"/>
    <w:rsid w:val="00BF2EC4"/>
    <w:rsid w:val="00BF2F53"/>
    <w:rsid w:val="00BF2F5C"/>
    <w:rsid w:val="00BF2F63"/>
    <w:rsid w:val="00BF3413"/>
    <w:rsid w:val="00BF35EC"/>
    <w:rsid w:val="00BF35FD"/>
    <w:rsid w:val="00BF3889"/>
    <w:rsid w:val="00BF3AB3"/>
    <w:rsid w:val="00BF3C69"/>
    <w:rsid w:val="00BF3D62"/>
    <w:rsid w:val="00BF3DFA"/>
    <w:rsid w:val="00BF4214"/>
    <w:rsid w:val="00BF42CC"/>
    <w:rsid w:val="00BF4991"/>
    <w:rsid w:val="00BF4C09"/>
    <w:rsid w:val="00BF4C2D"/>
    <w:rsid w:val="00BF4C7B"/>
    <w:rsid w:val="00BF4CDA"/>
    <w:rsid w:val="00BF4F6F"/>
    <w:rsid w:val="00BF57D9"/>
    <w:rsid w:val="00BF5C13"/>
    <w:rsid w:val="00BF5C6C"/>
    <w:rsid w:val="00BF5CBD"/>
    <w:rsid w:val="00BF5E0C"/>
    <w:rsid w:val="00BF5F68"/>
    <w:rsid w:val="00BF60BB"/>
    <w:rsid w:val="00BF6196"/>
    <w:rsid w:val="00BF6321"/>
    <w:rsid w:val="00BF6380"/>
    <w:rsid w:val="00BF641F"/>
    <w:rsid w:val="00BF656E"/>
    <w:rsid w:val="00BF6590"/>
    <w:rsid w:val="00BF6630"/>
    <w:rsid w:val="00BF6851"/>
    <w:rsid w:val="00BF6AFB"/>
    <w:rsid w:val="00BF6FB2"/>
    <w:rsid w:val="00BF7113"/>
    <w:rsid w:val="00BF7137"/>
    <w:rsid w:val="00BF7314"/>
    <w:rsid w:val="00BF74E9"/>
    <w:rsid w:val="00BF7669"/>
    <w:rsid w:val="00BF7825"/>
    <w:rsid w:val="00BF7865"/>
    <w:rsid w:val="00BF791F"/>
    <w:rsid w:val="00BF7A6E"/>
    <w:rsid w:val="00BF7C2A"/>
    <w:rsid w:val="00BF7D40"/>
    <w:rsid w:val="00BF7E9A"/>
    <w:rsid w:val="00C00224"/>
    <w:rsid w:val="00C002BC"/>
    <w:rsid w:val="00C00432"/>
    <w:rsid w:val="00C00501"/>
    <w:rsid w:val="00C0051F"/>
    <w:rsid w:val="00C005A7"/>
    <w:rsid w:val="00C00952"/>
    <w:rsid w:val="00C00A84"/>
    <w:rsid w:val="00C00E47"/>
    <w:rsid w:val="00C00F49"/>
    <w:rsid w:val="00C0100F"/>
    <w:rsid w:val="00C0135A"/>
    <w:rsid w:val="00C01D10"/>
    <w:rsid w:val="00C01E26"/>
    <w:rsid w:val="00C01F44"/>
    <w:rsid w:val="00C020CD"/>
    <w:rsid w:val="00C0222E"/>
    <w:rsid w:val="00C02252"/>
    <w:rsid w:val="00C02C38"/>
    <w:rsid w:val="00C02E59"/>
    <w:rsid w:val="00C0303C"/>
    <w:rsid w:val="00C0325B"/>
    <w:rsid w:val="00C032C1"/>
    <w:rsid w:val="00C0361D"/>
    <w:rsid w:val="00C03622"/>
    <w:rsid w:val="00C037C2"/>
    <w:rsid w:val="00C039B9"/>
    <w:rsid w:val="00C03A07"/>
    <w:rsid w:val="00C03A09"/>
    <w:rsid w:val="00C03ADD"/>
    <w:rsid w:val="00C03AFC"/>
    <w:rsid w:val="00C03B98"/>
    <w:rsid w:val="00C03CCC"/>
    <w:rsid w:val="00C03CFD"/>
    <w:rsid w:val="00C03EAA"/>
    <w:rsid w:val="00C03F1B"/>
    <w:rsid w:val="00C03F5E"/>
    <w:rsid w:val="00C040A4"/>
    <w:rsid w:val="00C045BA"/>
    <w:rsid w:val="00C049B1"/>
    <w:rsid w:val="00C04C7D"/>
    <w:rsid w:val="00C04D64"/>
    <w:rsid w:val="00C04E1D"/>
    <w:rsid w:val="00C04F02"/>
    <w:rsid w:val="00C05474"/>
    <w:rsid w:val="00C054E1"/>
    <w:rsid w:val="00C0557E"/>
    <w:rsid w:val="00C055E2"/>
    <w:rsid w:val="00C0580B"/>
    <w:rsid w:val="00C05B53"/>
    <w:rsid w:val="00C05BFF"/>
    <w:rsid w:val="00C05C21"/>
    <w:rsid w:val="00C06123"/>
    <w:rsid w:val="00C064CB"/>
    <w:rsid w:val="00C065A1"/>
    <w:rsid w:val="00C0698A"/>
    <w:rsid w:val="00C06AB7"/>
    <w:rsid w:val="00C06CD7"/>
    <w:rsid w:val="00C06E74"/>
    <w:rsid w:val="00C06EE2"/>
    <w:rsid w:val="00C070E4"/>
    <w:rsid w:val="00C071EA"/>
    <w:rsid w:val="00C07437"/>
    <w:rsid w:val="00C0744A"/>
    <w:rsid w:val="00C0755F"/>
    <w:rsid w:val="00C076B1"/>
    <w:rsid w:val="00C077DC"/>
    <w:rsid w:val="00C07921"/>
    <w:rsid w:val="00C079BF"/>
    <w:rsid w:val="00C07CB7"/>
    <w:rsid w:val="00C07EFA"/>
    <w:rsid w:val="00C07F61"/>
    <w:rsid w:val="00C07F6B"/>
    <w:rsid w:val="00C07FC3"/>
    <w:rsid w:val="00C100B4"/>
    <w:rsid w:val="00C10172"/>
    <w:rsid w:val="00C1029F"/>
    <w:rsid w:val="00C103D7"/>
    <w:rsid w:val="00C1049E"/>
    <w:rsid w:val="00C10543"/>
    <w:rsid w:val="00C10634"/>
    <w:rsid w:val="00C107C1"/>
    <w:rsid w:val="00C107CB"/>
    <w:rsid w:val="00C109DB"/>
    <w:rsid w:val="00C10A48"/>
    <w:rsid w:val="00C10E25"/>
    <w:rsid w:val="00C10EFD"/>
    <w:rsid w:val="00C111AE"/>
    <w:rsid w:val="00C111DA"/>
    <w:rsid w:val="00C113B8"/>
    <w:rsid w:val="00C116F2"/>
    <w:rsid w:val="00C11A10"/>
    <w:rsid w:val="00C11C90"/>
    <w:rsid w:val="00C11CCD"/>
    <w:rsid w:val="00C11F8D"/>
    <w:rsid w:val="00C11FEF"/>
    <w:rsid w:val="00C12160"/>
    <w:rsid w:val="00C121B0"/>
    <w:rsid w:val="00C12268"/>
    <w:rsid w:val="00C122B9"/>
    <w:rsid w:val="00C122DA"/>
    <w:rsid w:val="00C12310"/>
    <w:rsid w:val="00C1257E"/>
    <w:rsid w:val="00C125B7"/>
    <w:rsid w:val="00C125E2"/>
    <w:rsid w:val="00C12625"/>
    <w:rsid w:val="00C12635"/>
    <w:rsid w:val="00C126FB"/>
    <w:rsid w:val="00C12A39"/>
    <w:rsid w:val="00C12CC7"/>
    <w:rsid w:val="00C12F50"/>
    <w:rsid w:val="00C12FE5"/>
    <w:rsid w:val="00C12FF1"/>
    <w:rsid w:val="00C13153"/>
    <w:rsid w:val="00C13249"/>
    <w:rsid w:val="00C1372A"/>
    <w:rsid w:val="00C137A0"/>
    <w:rsid w:val="00C1383F"/>
    <w:rsid w:val="00C13A1C"/>
    <w:rsid w:val="00C13BB3"/>
    <w:rsid w:val="00C13E31"/>
    <w:rsid w:val="00C1400E"/>
    <w:rsid w:val="00C140DD"/>
    <w:rsid w:val="00C143FA"/>
    <w:rsid w:val="00C145D6"/>
    <w:rsid w:val="00C14F5D"/>
    <w:rsid w:val="00C14FA0"/>
    <w:rsid w:val="00C1511B"/>
    <w:rsid w:val="00C15577"/>
    <w:rsid w:val="00C155D3"/>
    <w:rsid w:val="00C15638"/>
    <w:rsid w:val="00C15755"/>
    <w:rsid w:val="00C15948"/>
    <w:rsid w:val="00C1596C"/>
    <w:rsid w:val="00C15A02"/>
    <w:rsid w:val="00C15BA7"/>
    <w:rsid w:val="00C15D08"/>
    <w:rsid w:val="00C15E45"/>
    <w:rsid w:val="00C15E94"/>
    <w:rsid w:val="00C15F31"/>
    <w:rsid w:val="00C16085"/>
    <w:rsid w:val="00C161B9"/>
    <w:rsid w:val="00C16764"/>
    <w:rsid w:val="00C16AA3"/>
    <w:rsid w:val="00C16B13"/>
    <w:rsid w:val="00C16C1D"/>
    <w:rsid w:val="00C16CBD"/>
    <w:rsid w:val="00C16E39"/>
    <w:rsid w:val="00C17481"/>
    <w:rsid w:val="00C175A8"/>
    <w:rsid w:val="00C17979"/>
    <w:rsid w:val="00C179F5"/>
    <w:rsid w:val="00C17F4E"/>
    <w:rsid w:val="00C200EA"/>
    <w:rsid w:val="00C202D1"/>
    <w:rsid w:val="00C20440"/>
    <w:rsid w:val="00C20CAD"/>
    <w:rsid w:val="00C20D00"/>
    <w:rsid w:val="00C21026"/>
    <w:rsid w:val="00C2110A"/>
    <w:rsid w:val="00C211E1"/>
    <w:rsid w:val="00C211EA"/>
    <w:rsid w:val="00C218AE"/>
    <w:rsid w:val="00C21A1B"/>
    <w:rsid w:val="00C21A6E"/>
    <w:rsid w:val="00C21A8E"/>
    <w:rsid w:val="00C21B83"/>
    <w:rsid w:val="00C21EFD"/>
    <w:rsid w:val="00C21F6B"/>
    <w:rsid w:val="00C22113"/>
    <w:rsid w:val="00C22470"/>
    <w:rsid w:val="00C225C2"/>
    <w:rsid w:val="00C225EC"/>
    <w:rsid w:val="00C22832"/>
    <w:rsid w:val="00C229E4"/>
    <w:rsid w:val="00C22B97"/>
    <w:rsid w:val="00C22C9F"/>
    <w:rsid w:val="00C22CDC"/>
    <w:rsid w:val="00C230E1"/>
    <w:rsid w:val="00C23908"/>
    <w:rsid w:val="00C23952"/>
    <w:rsid w:val="00C23962"/>
    <w:rsid w:val="00C23A89"/>
    <w:rsid w:val="00C23C6C"/>
    <w:rsid w:val="00C23D21"/>
    <w:rsid w:val="00C23F2E"/>
    <w:rsid w:val="00C2439C"/>
    <w:rsid w:val="00C244D8"/>
    <w:rsid w:val="00C24A89"/>
    <w:rsid w:val="00C24B6F"/>
    <w:rsid w:val="00C24C88"/>
    <w:rsid w:val="00C24D13"/>
    <w:rsid w:val="00C24F9B"/>
    <w:rsid w:val="00C2502A"/>
    <w:rsid w:val="00C25046"/>
    <w:rsid w:val="00C25403"/>
    <w:rsid w:val="00C255C4"/>
    <w:rsid w:val="00C256C5"/>
    <w:rsid w:val="00C25866"/>
    <w:rsid w:val="00C25A94"/>
    <w:rsid w:val="00C25B02"/>
    <w:rsid w:val="00C25B66"/>
    <w:rsid w:val="00C25CBA"/>
    <w:rsid w:val="00C25D54"/>
    <w:rsid w:val="00C25E6B"/>
    <w:rsid w:val="00C25E8A"/>
    <w:rsid w:val="00C25F0F"/>
    <w:rsid w:val="00C25F1F"/>
    <w:rsid w:val="00C26770"/>
    <w:rsid w:val="00C267EF"/>
    <w:rsid w:val="00C26AC7"/>
    <w:rsid w:val="00C26B7D"/>
    <w:rsid w:val="00C27006"/>
    <w:rsid w:val="00C270B3"/>
    <w:rsid w:val="00C27147"/>
    <w:rsid w:val="00C27199"/>
    <w:rsid w:val="00C2736D"/>
    <w:rsid w:val="00C2746F"/>
    <w:rsid w:val="00C27472"/>
    <w:rsid w:val="00C27998"/>
    <w:rsid w:val="00C27AE5"/>
    <w:rsid w:val="00C30025"/>
    <w:rsid w:val="00C3018B"/>
    <w:rsid w:val="00C3046C"/>
    <w:rsid w:val="00C305C2"/>
    <w:rsid w:val="00C3060C"/>
    <w:rsid w:val="00C30752"/>
    <w:rsid w:val="00C3112D"/>
    <w:rsid w:val="00C3116D"/>
    <w:rsid w:val="00C31591"/>
    <w:rsid w:val="00C31828"/>
    <w:rsid w:val="00C3188C"/>
    <w:rsid w:val="00C31AA2"/>
    <w:rsid w:val="00C31B8E"/>
    <w:rsid w:val="00C31BD7"/>
    <w:rsid w:val="00C31D4B"/>
    <w:rsid w:val="00C31E33"/>
    <w:rsid w:val="00C31E3A"/>
    <w:rsid w:val="00C31EB1"/>
    <w:rsid w:val="00C31F83"/>
    <w:rsid w:val="00C320BC"/>
    <w:rsid w:val="00C32200"/>
    <w:rsid w:val="00C322B3"/>
    <w:rsid w:val="00C32319"/>
    <w:rsid w:val="00C3240A"/>
    <w:rsid w:val="00C3279B"/>
    <w:rsid w:val="00C32815"/>
    <w:rsid w:val="00C32940"/>
    <w:rsid w:val="00C32947"/>
    <w:rsid w:val="00C32B90"/>
    <w:rsid w:val="00C32C9C"/>
    <w:rsid w:val="00C32D45"/>
    <w:rsid w:val="00C32E1C"/>
    <w:rsid w:val="00C32EA6"/>
    <w:rsid w:val="00C32ECC"/>
    <w:rsid w:val="00C32FC6"/>
    <w:rsid w:val="00C335C0"/>
    <w:rsid w:val="00C336B9"/>
    <w:rsid w:val="00C3371D"/>
    <w:rsid w:val="00C3380E"/>
    <w:rsid w:val="00C33A70"/>
    <w:rsid w:val="00C33B5A"/>
    <w:rsid w:val="00C33BE9"/>
    <w:rsid w:val="00C33D11"/>
    <w:rsid w:val="00C33DF3"/>
    <w:rsid w:val="00C33F32"/>
    <w:rsid w:val="00C33FFE"/>
    <w:rsid w:val="00C3410B"/>
    <w:rsid w:val="00C3446A"/>
    <w:rsid w:val="00C344C8"/>
    <w:rsid w:val="00C34577"/>
    <w:rsid w:val="00C3467B"/>
    <w:rsid w:val="00C34707"/>
    <w:rsid w:val="00C34822"/>
    <w:rsid w:val="00C3488D"/>
    <w:rsid w:val="00C34A09"/>
    <w:rsid w:val="00C34CC1"/>
    <w:rsid w:val="00C34E15"/>
    <w:rsid w:val="00C34F1F"/>
    <w:rsid w:val="00C34F50"/>
    <w:rsid w:val="00C34F70"/>
    <w:rsid w:val="00C3530D"/>
    <w:rsid w:val="00C35521"/>
    <w:rsid w:val="00C3559B"/>
    <w:rsid w:val="00C3589F"/>
    <w:rsid w:val="00C35910"/>
    <w:rsid w:val="00C35B06"/>
    <w:rsid w:val="00C35CF4"/>
    <w:rsid w:val="00C35F9B"/>
    <w:rsid w:val="00C3633E"/>
    <w:rsid w:val="00C36406"/>
    <w:rsid w:val="00C36409"/>
    <w:rsid w:val="00C366EE"/>
    <w:rsid w:val="00C36993"/>
    <w:rsid w:val="00C36BB0"/>
    <w:rsid w:val="00C36BB6"/>
    <w:rsid w:val="00C36C0C"/>
    <w:rsid w:val="00C36EEF"/>
    <w:rsid w:val="00C3711C"/>
    <w:rsid w:val="00C371C1"/>
    <w:rsid w:val="00C37254"/>
    <w:rsid w:val="00C372CA"/>
    <w:rsid w:val="00C37355"/>
    <w:rsid w:val="00C3755A"/>
    <w:rsid w:val="00C37736"/>
    <w:rsid w:val="00C37837"/>
    <w:rsid w:val="00C3797E"/>
    <w:rsid w:val="00C379A6"/>
    <w:rsid w:val="00C37AB4"/>
    <w:rsid w:val="00C37DFB"/>
    <w:rsid w:val="00C37E3E"/>
    <w:rsid w:val="00C40109"/>
    <w:rsid w:val="00C403A6"/>
    <w:rsid w:val="00C40805"/>
    <w:rsid w:val="00C40939"/>
    <w:rsid w:val="00C40993"/>
    <w:rsid w:val="00C409A4"/>
    <w:rsid w:val="00C40FEF"/>
    <w:rsid w:val="00C4115C"/>
    <w:rsid w:val="00C412A2"/>
    <w:rsid w:val="00C41451"/>
    <w:rsid w:val="00C41491"/>
    <w:rsid w:val="00C416C8"/>
    <w:rsid w:val="00C416D3"/>
    <w:rsid w:val="00C4187B"/>
    <w:rsid w:val="00C41A76"/>
    <w:rsid w:val="00C41E3C"/>
    <w:rsid w:val="00C41F62"/>
    <w:rsid w:val="00C421D4"/>
    <w:rsid w:val="00C422A2"/>
    <w:rsid w:val="00C4272C"/>
    <w:rsid w:val="00C42DF1"/>
    <w:rsid w:val="00C42F72"/>
    <w:rsid w:val="00C43049"/>
    <w:rsid w:val="00C430F3"/>
    <w:rsid w:val="00C4359C"/>
    <w:rsid w:val="00C437C8"/>
    <w:rsid w:val="00C4393E"/>
    <w:rsid w:val="00C43B7E"/>
    <w:rsid w:val="00C43BC2"/>
    <w:rsid w:val="00C43E3C"/>
    <w:rsid w:val="00C44350"/>
    <w:rsid w:val="00C44364"/>
    <w:rsid w:val="00C44428"/>
    <w:rsid w:val="00C444E6"/>
    <w:rsid w:val="00C44DC5"/>
    <w:rsid w:val="00C44F28"/>
    <w:rsid w:val="00C44FBB"/>
    <w:rsid w:val="00C4505E"/>
    <w:rsid w:val="00C45399"/>
    <w:rsid w:val="00C45E30"/>
    <w:rsid w:val="00C461D7"/>
    <w:rsid w:val="00C462C9"/>
    <w:rsid w:val="00C4639E"/>
    <w:rsid w:val="00C46521"/>
    <w:rsid w:val="00C46ABE"/>
    <w:rsid w:val="00C46F96"/>
    <w:rsid w:val="00C472A8"/>
    <w:rsid w:val="00C472C0"/>
    <w:rsid w:val="00C4774C"/>
    <w:rsid w:val="00C47A6D"/>
    <w:rsid w:val="00C47CD2"/>
    <w:rsid w:val="00C47DAE"/>
    <w:rsid w:val="00C50007"/>
    <w:rsid w:val="00C501D8"/>
    <w:rsid w:val="00C5078E"/>
    <w:rsid w:val="00C508F1"/>
    <w:rsid w:val="00C50A7B"/>
    <w:rsid w:val="00C50BF3"/>
    <w:rsid w:val="00C50C00"/>
    <w:rsid w:val="00C50E43"/>
    <w:rsid w:val="00C50F98"/>
    <w:rsid w:val="00C51017"/>
    <w:rsid w:val="00C51207"/>
    <w:rsid w:val="00C51344"/>
    <w:rsid w:val="00C5150C"/>
    <w:rsid w:val="00C51588"/>
    <w:rsid w:val="00C5174E"/>
    <w:rsid w:val="00C51B70"/>
    <w:rsid w:val="00C52187"/>
    <w:rsid w:val="00C523C0"/>
    <w:rsid w:val="00C52824"/>
    <w:rsid w:val="00C52956"/>
    <w:rsid w:val="00C529D9"/>
    <w:rsid w:val="00C529E8"/>
    <w:rsid w:val="00C52A2F"/>
    <w:rsid w:val="00C52D73"/>
    <w:rsid w:val="00C52E6D"/>
    <w:rsid w:val="00C52EA9"/>
    <w:rsid w:val="00C52EC1"/>
    <w:rsid w:val="00C5309E"/>
    <w:rsid w:val="00C53251"/>
    <w:rsid w:val="00C5352B"/>
    <w:rsid w:val="00C536D7"/>
    <w:rsid w:val="00C5384A"/>
    <w:rsid w:val="00C53974"/>
    <w:rsid w:val="00C539BB"/>
    <w:rsid w:val="00C53EDA"/>
    <w:rsid w:val="00C53F70"/>
    <w:rsid w:val="00C54045"/>
    <w:rsid w:val="00C546BF"/>
    <w:rsid w:val="00C547B5"/>
    <w:rsid w:val="00C54EC9"/>
    <w:rsid w:val="00C54FB8"/>
    <w:rsid w:val="00C55031"/>
    <w:rsid w:val="00C55418"/>
    <w:rsid w:val="00C5541D"/>
    <w:rsid w:val="00C55513"/>
    <w:rsid w:val="00C5563B"/>
    <w:rsid w:val="00C5566B"/>
    <w:rsid w:val="00C55961"/>
    <w:rsid w:val="00C559D7"/>
    <w:rsid w:val="00C55A9B"/>
    <w:rsid w:val="00C55ACA"/>
    <w:rsid w:val="00C55CD9"/>
    <w:rsid w:val="00C55D6F"/>
    <w:rsid w:val="00C55EEC"/>
    <w:rsid w:val="00C55F26"/>
    <w:rsid w:val="00C565F4"/>
    <w:rsid w:val="00C56605"/>
    <w:rsid w:val="00C56733"/>
    <w:rsid w:val="00C56AA6"/>
    <w:rsid w:val="00C56D7C"/>
    <w:rsid w:val="00C56F27"/>
    <w:rsid w:val="00C5702A"/>
    <w:rsid w:val="00C57189"/>
    <w:rsid w:val="00C573D3"/>
    <w:rsid w:val="00C574AE"/>
    <w:rsid w:val="00C577D9"/>
    <w:rsid w:val="00C578E7"/>
    <w:rsid w:val="00C57CC1"/>
    <w:rsid w:val="00C57DB2"/>
    <w:rsid w:val="00C57F5F"/>
    <w:rsid w:val="00C600B9"/>
    <w:rsid w:val="00C600EF"/>
    <w:rsid w:val="00C60308"/>
    <w:rsid w:val="00C603C4"/>
    <w:rsid w:val="00C60B26"/>
    <w:rsid w:val="00C60CAD"/>
    <w:rsid w:val="00C60CEB"/>
    <w:rsid w:val="00C610D1"/>
    <w:rsid w:val="00C61258"/>
    <w:rsid w:val="00C615DF"/>
    <w:rsid w:val="00C616C8"/>
    <w:rsid w:val="00C61766"/>
    <w:rsid w:val="00C61898"/>
    <w:rsid w:val="00C6195B"/>
    <w:rsid w:val="00C619CF"/>
    <w:rsid w:val="00C61ACB"/>
    <w:rsid w:val="00C61D71"/>
    <w:rsid w:val="00C61D85"/>
    <w:rsid w:val="00C61E1D"/>
    <w:rsid w:val="00C62019"/>
    <w:rsid w:val="00C62272"/>
    <w:rsid w:val="00C625A5"/>
    <w:rsid w:val="00C62CA3"/>
    <w:rsid w:val="00C62E31"/>
    <w:rsid w:val="00C62FC2"/>
    <w:rsid w:val="00C6337E"/>
    <w:rsid w:val="00C6352D"/>
    <w:rsid w:val="00C63551"/>
    <w:rsid w:val="00C636E4"/>
    <w:rsid w:val="00C638A6"/>
    <w:rsid w:val="00C638D1"/>
    <w:rsid w:val="00C638DE"/>
    <w:rsid w:val="00C63919"/>
    <w:rsid w:val="00C63C82"/>
    <w:rsid w:val="00C63D48"/>
    <w:rsid w:val="00C63E8F"/>
    <w:rsid w:val="00C63ED1"/>
    <w:rsid w:val="00C63FF6"/>
    <w:rsid w:val="00C64109"/>
    <w:rsid w:val="00C64138"/>
    <w:rsid w:val="00C6456F"/>
    <w:rsid w:val="00C64781"/>
    <w:rsid w:val="00C649F8"/>
    <w:rsid w:val="00C649FA"/>
    <w:rsid w:val="00C64A0F"/>
    <w:rsid w:val="00C64B46"/>
    <w:rsid w:val="00C64BC5"/>
    <w:rsid w:val="00C64D6A"/>
    <w:rsid w:val="00C64EA2"/>
    <w:rsid w:val="00C64F0C"/>
    <w:rsid w:val="00C64FE8"/>
    <w:rsid w:val="00C65054"/>
    <w:rsid w:val="00C651D3"/>
    <w:rsid w:val="00C651DA"/>
    <w:rsid w:val="00C656E6"/>
    <w:rsid w:val="00C65742"/>
    <w:rsid w:val="00C65B7D"/>
    <w:rsid w:val="00C65E19"/>
    <w:rsid w:val="00C65E73"/>
    <w:rsid w:val="00C65FCD"/>
    <w:rsid w:val="00C66042"/>
    <w:rsid w:val="00C66212"/>
    <w:rsid w:val="00C662A0"/>
    <w:rsid w:val="00C6642C"/>
    <w:rsid w:val="00C66785"/>
    <w:rsid w:val="00C669BF"/>
    <w:rsid w:val="00C66F07"/>
    <w:rsid w:val="00C66F23"/>
    <w:rsid w:val="00C670DF"/>
    <w:rsid w:val="00C673AD"/>
    <w:rsid w:val="00C6750A"/>
    <w:rsid w:val="00C67573"/>
    <w:rsid w:val="00C67730"/>
    <w:rsid w:val="00C6789E"/>
    <w:rsid w:val="00C6795D"/>
    <w:rsid w:val="00C67986"/>
    <w:rsid w:val="00C67B10"/>
    <w:rsid w:val="00C67C23"/>
    <w:rsid w:val="00C67D56"/>
    <w:rsid w:val="00C67F25"/>
    <w:rsid w:val="00C7002D"/>
    <w:rsid w:val="00C703E7"/>
    <w:rsid w:val="00C70401"/>
    <w:rsid w:val="00C70533"/>
    <w:rsid w:val="00C706B2"/>
    <w:rsid w:val="00C707A7"/>
    <w:rsid w:val="00C70912"/>
    <w:rsid w:val="00C70928"/>
    <w:rsid w:val="00C70AFA"/>
    <w:rsid w:val="00C70D1A"/>
    <w:rsid w:val="00C70DF3"/>
    <w:rsid w:val="00C70E6B"/>
    <w:rsid w:val="00C70F79"/>
    <w:rsid w:val="00C70F9C"/>
    <w:rsid w:val="00C70FE2"/>
    <w:rsid w:val="00C71633"/>
    <w:rsid w:val="00C71871"/>
    <w:rsid w:val="00C71A11"/>
    <w:rsid w:val="00C71AFA"/>
    <w:rsid w:val="00C71B09"/>
    <w:rsid w:val="00C71C43"/>
    <w:rsid w:val="00C71E5F"/>
    <w:rsid w:val="00C71F11"/>
    <w:rsid w:val="00C722EB"/>
    <w:rsid w:val="00C7249D"/>
    <w:rsid w:val="00C72715"/>
    <w:rsid w:val="00C72A45"/>
    <w:rsid w:val="00C72BC4"/>
    <w:rsid w:val="00C72CA7"/>
    <w:rsid w:val="00C72D54"/>
    <w:rsid w:val="00C72EB7"/>
    <w:rsid w:val="00C732A9"/>
    <w:rsid w:val="00C73856"/>
    <w:rsid w:val="00C7398A"/>
    <w:rsid w:val="00C73AE2"/>
    <w:rsid w:val="00C73EA0"/>
    <w:rsid w:val="00C73FB9"/>
    <w:rsid w:val="00C74088"/>
    <w:rsid w:val="00C7457E"/>
    <w:rsid w:val="00C7463D"/>
    <w:rsid w:val="00C747C3"/>
    <w:rsid w:val="00C75505"/>
    <w:rsid w:val="00C757EA"/>
    <w:rsid w:val="00C759C2"/>
    <w:rsid w:val="00C75B00"/>
    <w:rsid w:val="00C75B4D"/>
    <w:rsid w:val="00C75C4B"/>
    <w:rsid w:val="00C75F68"/>
    <w:rsid w:val="00C75F7B"/>
    <w:rsid w:val="00C7614E"/>
    <w:rsid w:val="00C762C0"/>
    <w:rsid w:val="00C763D7"/>
    <w:rsid w:val="00C763EC"/>
    <w:rsid w:val="00C763F2"/>
    <w:rsid w:val="00C766CF"/>
    <w:rsid w:val="00C7687C"/>
    <w:rsid w:val="00C768D5"/>
    <w:rsid w:val="00C76AC2"/>
    <w:rsid w:val="00C76E34"/>
    <w:rsid w:val="00C77053"/>
    <w:rsid w:val="00C772BB"/>
    <w:rsid w:val="00C7747B"/>
    <w:rsid w:val="00C775A4"/>
    <w:rsid w:val="00C779A9"/>
    <w:rsid w:val="00C77B9D"/>
    <w:rsid w:val="00C77CEB"/>
    <w:rsid w:val="00C77F0A"/>
    <w:rsid w:val="00C77F4E"/>
    <w:rsid w:val="00C80280"/>
    <w:rsid w:val="00C80425"/>
    <w:rsid w:val="00C80845"/>
    <w:rsid w:val="00C808C7"/>
    <w:rsid w:val="00C808D0"/>
    <w:rsid w:val="00C808DA"/>
    <w:rsid w:val="00C80902"/>
    <w:rsid w:val="00C809BC"/>
    <w:rsid w:val="00C80D82"/>
    <w:rsid w:val="00C81113"/>
    <w:rsid w:val="00C81221"/>
    <w:rsid w:val="00C81342"/>
    <w:rsid w:val="00C815F8"/>
    <w:rsid w:val="00C817C1"/>
    <w:rsid w:val="00C81C93"/>
    <w:rsid w:val="00C81F85"/>
    <w:rsid w:val="00C8205B"/>
    <w:rsid w:val="00C821D5"/>
    <w:rsid w:val="00C82325"/>
    <w:rsid w:val="00C82719"/>
    <w:rsid w:val="00C82B59"/>
    <w:rsid w:val="00C82E5C"/>
    <w:rsid w:val="00C82E70"/>
    <w:rsid w:val="00C82F32"/>
    <w:rsid w:val="00C8319D"/>
    <w:rsid w:val="00C831E8"/>
    <w:rsid w:val="00C8320A"/>
    <w:rsid w:val="00C83357"/>
    <w:rsid w:val="00C836B6"/>
    <w:rsid w:val="00C837A0"/>
    <w:rsid w:val="00C83886"/>
    <w:rsid w:val="00C83E06"/>
    <w:rsid w:val="00C83EDF"/>
    <w:rsid w:val="00C83FF5"/>
    <w:rsid w:val="00C84099"/>
    <w:rsid w:val="00C8450F"/>
    <w:rsid w:val="00C845B6"/>
    <w:rsid w:val="00C8460F"/>
    <w:rsid w:val="00C849F6"/>
    <w:rsid w:val="00C84BC1"/>
    <w:rsid w:val="00C84C86"/>
    <w:rsid w:val="00C84CFF"/>
    <w:rsid w:val="00C84E02"/>
    <w:rsid w:val="00C84EF0"/>
    <w:rsid w:val="00C84F2D"/>
    <w:rsid w:val="00C851AD"/>
    <w:rsid w:val="00C853BD"/>
    <w:rsid w:val="00C8590F"/>
    <w:rsid w:val="00C85B54"/>
    <w:rsid w:val="00C85CFB"/>
    <w:rsid w:val="00C85E67"/>
    <w:rsid w:val="00C85F39"/>
    <w:rsid w:val="00C85F7B"/>
    <w:rsid w:val="00C862F5"/>
    <w:rsid w:val="00C86677"/>
    <w:rsid w:val="00C8676E"/>
    <w:rsid w:val="00C86839"/>
    <w:rsid w:val="00C868BD"/>
    <w:rsid w:val="00C869A9"/>
    <w:rsid w:val="00C869AC"/>
    <w:rsid w:val="00C869F3"/>
    <w:rsid w:val="00C86A12"/>
    <w:rsid w:val="00C86AFE"/>
    <w:rsid w:val="00C86F30"/>
    <w:rsid w:val="00C87004"/>
    <w:rsid w:val="00C870A4"/>
    <w:rsid w:val="00C87216"/>
    <w:rsid w:val="00C87376"/>
    <w:rsid w:val="00C8787C"/>
    <w:rsid w:val="00C8792F"/>
    <w:rsid w:val="00C87A2D"/>
    <w:rsid w:val="00C87D24"/>
    <w:rsid w:val="00C87EF7"/>
    <w:rsid w:val="00C90201"/>
    <w:rsid w:val="00C906AF"/>
    <w:rsid w:val="00C9072E"/>
    <w:rsid w:val="00C90824"/>
    <w:rsid w:val="00C90AB2"/>
    <w:rsid w:val="00C90AFB"/>
    <w:rsid w:val="00C90C59"/>
    <w:rsid w:val="00C90CE5"/>
    <w:rsid w:val="00C90F4B"/>
    <w:rsid w:val="00C91003"/>
    <w:rsid w:val="00C91009"/>
    <w:rsid w:val="00C91580"/>
    <w:rsid w:val="00C917F8"/>
    <w:rsid w:val="00C918C7"/>
    <w:rsid w:val="00C9195E"/>
    <w:rsid w:val="00C91B44"/>
    <w:rsid w:val="00C922B9"/>
    <w:rsid w:val="00C9245D"/>
    <w:rsid w:val="00C92645"/>
    <w:rsid w:val="00C9283B"/>
    <w:rsid w:val="00C92B20"/>
    <w:rsid w:val="00C92B48"/>
    <w:rsid w:val="00C92FE4"/>
    <w:rsid w:val="00C931AF"/>
    <w:rsid w:val="00C9324E"/>
    <w:rsid w:val="00C932B0"/>
    <w:rsid w:val="00C933F8"/>
    <w:rsid w:val="00C93763"/>
    <w:rsid w:val="00C93871"/>
    <w:rsid w:val="00C9399C"/>
    <w:rsid w:val="00C939B0"/>
    <w:rsid w:val="00C93DAC"/>
    <w:rsid w:val="00C93E4B"/>
    <w:rsid w:val="00C93F5C"/>
    <w:rsid w:val="00C94199"/>
    <w:rsid w:val="00C941EC"/>
    <w:rsid w:val="00C94324"/>
    <w:rsid w:val="00C94571"/>
    <w:rsid w:val="00C945E8"/>
    <w:rsid w:val="00C948BA"/>
    <w:rsid w:val="00C94AEE"/>
    <w:rsid w:val="00C95191"/>
    <w:rsid w:val="00C952CC"/>
    <w:rsid w:val="00C9548C"/>
    <w:rsid w:val="00C959EA"/>
    <w:rsid w:val="00C95C22"/>
    <w:rsid w:val="00C95E86"/>
    <w:rsid w:val="00C95F50"/>
    <w:rsid w:val="00C95FF5"/>
    <w:rsid w:val="00C960B7"/>
    <w:rsid w:val="00C962F1"/>
    <w:rsid w:val="00C9630C"/>
    <w:rsid w:val="00C963FF"/>
    <w:rsid w:val="00C965DA"/>
    <w:rsid w:val="00C9662D"/>
    <w:rsid w:val="00C967F6"/>
    <w:rsid w:val="00C96CD0"/>
    <w:rsid w:val="00C96D94"/>
    <w:rsid w:val="00C96E1A"/>
    <w:rsid w:val="00C96F04"/>
    <w:rsid w:val="00C972E1"/>
    <w:rsid w:val="00C97485"/>
    <w:rsid w:val="00C974A3"/>
    <w:rsid w:val="00C97A4D"/>
    <w:rsid w:val="00C97AAF"/>
    <w:rsid w:val="00C97CF0"/>
    <w:rsid w:val="00C97E73"/>
    <w:rsid w:val="00C97EB0"/>
    <w:rsid w:val="00CA013E"/>
    <w:rsid w:val="00CA026E"/>
    <w:rsid w:val="00CA0292"/>
    <w:rsid w:val="00CA0395"/>
    <w:rsid w:val="00CA03CC"/>
    <w:rsid w:val="00CA0788"/>
    <w:rsid w:val="00CA07A3"/>
    <w:rsid w:val="00CA092C"/>
    <w:rsid w:val="00CA097B"/>
    <w:rsid w:val="00CA09C0"/>
    <w:rsid w:val="00CA0BA9"/>
    <w:rsid w:val="00CA1125"/>
    <w:rsid w:val="00CA11DA"/>
    <w:rsid w:val="00CA1228"/>
    <w:rsid w:val="00CA12CD"/>
    <w:rsid w:val="00CA13CF"/>
    <w:rsid w:val="00CA14A2"/>
    <w:rsid w:val="00CA16C5"/>
    <w:rsid w:val="00CA17B6"/>
    <w:rsid w:val="00CA182F"/>
    <w:rsid w:val="00CA1B43"/>
    <w:rsid w:val="00CA1CD4"/>
    <w:rsid w:val="00CA1DD1"/>
    <w:rsid w:val="00CA1E54"/>
    <w:rsid w:val="00CA1E5B"/>
    <w:rsid w:val="00CA1F91"/>
    <w:rsid w:val="00CA1FF9"/>
    <w:rsid w:val="00CA2574"/>
    <w:rsid w:val="00CA296A"/>
    <w:rsid w:val="00CA2AA9"/>
    <w:rsid w:val="00CA2B1D"/>
    <w:rsid w:val="00CA2B7F"/>
    <w:rsid w:val="00CA2D8E"/>
    <w:rsid w:val="00CA2E20"/>
    <w:rsid w:val="00CA2E48"/>
    <w:rsid w:val="00CA2F3D"/>
    <w:rsid w:val="00CA2F78"/>
    <w:rsid w:val="00CA307D"/>
    <w:rsid w:val="00CA30F5"/>
    <w:rsid w:val="00CA32F0"/>
    <w:rsid w:val="00CA33A8"/>
    <w:rsid w:val="00CA343E"/>
    <w:rsid w:val="00CA3484"/>
    <w:rsid w:val="00CA37B7"/>
    <w:rsid w:val="00CA3946"/>
    <w:rsid w:val="00CA395E"/>
    <w:rsid w:val="00CA3B00"/>
    <w:rsid w:val="00CA3BD5"/>
    <w:rsid w:val="00CA3CCD"/>
    <w:rsid w:val="00CA3D81"/>
    <w:rsid w:val="00CA3F47"/>
    <w:rsid w:val="00CA3F78"/>
    <w:rsid w:val="00CA42AF"/>
    <w:rsid w:val="00CA4363"/>
    <w:rsid w:val="00CA44BE"/>
    <w:rsid w:val="00CA4A4B"/>
    <w:rsid w:val="00CA4C53"/>
    <w:rsid w:val="00CA4D19"/>
    <w:rsid w:val="00CA4E33"/>
    <w:rsid w:val="00CA511F"/>
    <w:rsid w:val="00CA53CA"/>
    <w:rsid w:val="00CA58DD"/>
    <w:rsid w:val="00CA5C77"/>
    <w:rsid w:val="00CA5EC6"/>
    <w:rsid w:val="00CA603D"/>
    <w:rsid w:val="00CA605F"/>
    <w:rsid w:val="00CA6268"/>
    <w:rsid w:val="00CA626C"/>
    <w:rsid w:val="00CA6336"/>
    <w:rsid w:val="00CA636B"/>
    <w:rsid w:val="00CA6471"/>
    <w:rsid w:val="00CA6562"/>
    <w:rsid w:val="00CA68AF"/>
    <w:rsid w:val="00CA693A"/>
    <w:rsid w:val="00CA6950"/>
    <w:rsid w:val="00CA6A81"/>
    <w:rsid w:val="00CA6B81"/>
    <w:rsid w:val="00CA6C6E"/>
    <w:rsid w:val="00CA6CAB"/>
    <w:rsid w:val="00CA6CDD"/>
    <w:rsid w:val="00CA6F6E"/>
    <w:rsid w:val="00CA6FE8"/>
    <w:rsid w:val="00CA711D"/>
    <w:rsid w:val="00CA7519"/>
    <w:rsid w:val="00CA781F"/>
    <w:rsid w:val="00CA7CD4"/>
    <w:rsid w:val="00CB008E"/>
    <w:rsid w:val="00CB009F"/>
    <w:rsid w:val="00CB00A7"/>
    <w:rsid w:val="00CB00CC"/>
    <w:rsid w:val="00CB0143"/>
    <w:rsid w:val="00CB04F9"/>
    <w:rsid w:val="00CB0545"/>
    <w:rsid w:val="00CB0596"/>
    <w:rsid w:val="00CB0756"/>
    <w:rsid w:val="00CB075C"/>
    <w:rsid w:val="00CB076B"/>
    <w:rsid w:val="00CB07DF"/>
    <w:rsid w:val="00CB08D2"/>
    <w:rsid w:val="00CB0D91"/>
    <w:rsid w:val="00CB1363"/>
    <w:rsid w:val="00CB150D"/>
    <w:rsid w:val="00CB1581"/>
    <w:rsid w:val="00CB15F7"/>
    <w:rsid w:val="00CB17BF"/>
    <w:rsid w:val="00CB19F6"/>
    <w:rsid w:val="00CB1BBD"/>
    <w:rsid w:val="00CB1C61"/>
    <w:rsid w:val="00CB1DC4"/>
    <w:rsid w:val="00CB1E37"/>
    <w:rsid w:val="00CB210A"/>
    <w:rsid w:val="00CB21C8"/>
    <w:rsid w:val="00CB2362"/>
    <w:rsid w:val="00CB25E6"/>
    <w:rsid w:val="00CB2821"/>
    <w:rsid w:val="00CB2C1D"/>
    <w:rsid w:val="00CB2ED9"/>
    <w:rsid w:val="00CB309B"/>
    <w:rsid w:val="00CB32F8"/>
    <w:rsid w:val="00CB3338"/>
    <w:rsid w:val="00CB354E"/>
    <w:rsid w:val="00CB3A54"/>
    <w:rsid w:val="00CB3B5A"/>
    <w:rsid w:val="00CB3B91"/>
    <w:rsid w:val="00CB3E19"/>
    <w:rsid w:val="00CB3F6A"/>
    <w:rsid w:val="00CB4104"/>
    <w:rsid w:val="00CB4AF3"/>
    <w:rsid w:val="00CB4BD7"/>
    <w:rsid w:val="00CB519F"/>
    <w:rsid w:val="00CB5714"/>
    <w:rsid w:val="00CB5913"/>
    <w:rsid w:val="00CB59B0"/>
    <w:rsid w:val="00CB5A53"/>
    <w:rsid w:val="00CB5BF5"/>
    <w:rsid w:val="00CB5CBF"/>
    <w:rsid w:val="00CB5D0E"/>
    <w:rsid w:val="00CB5D7A"/>
    <w:rsid w:val="00CB5D90"/>
    <w:rsid w:val="00CB5ED5"/>
    <w:rsid w:val="00CB5FC2"/>
    <w:rsid w:val="00CB60BC"/>
    <w:rsid w:val="00CB6129"/>
    <w:rsid w:val="00CB614C"/>
    <w:rsid w:val="00CB61B9"/>
    <w:rsid w:val="00CB620D"/>
    <w:rsid w:val="00CB63AE"/>
    <w:rsid w:val="00CB6963"/>
    <w:rsid w:val="00CB6B08"/>
    <w:rsid w:val="00CB6B6A"/>
    <w:rsid w:val="00CB6F7F"/>
    <w:rsid w:val="00CB7174"/>
    <w:rsid w:val="00CB71EE"/>
    <w:rsid w:val="00CB72DC"/>
    <w:rsid w:val="00CB7372"/>
    <w:rsid w:val="00CB749B"/>
    <w:rsid w:val="00CB776A"/>
    <w:rsid w:val="00CB78BA"/>
    <w:rsid w:val="00CB79C3"/>
    <w:rsid w:val="00CB7C7C"/>
    <w:rsid w:val="00CB7E97"/>
    <w:rsid w:val="00CC0483"/>
    <w:rsid w:val="00CC04C8"/>
    <w:rsid w:val="00CC070B"/>
    <w:rsid w:val="00CC0749"/>
    <w:rsid w:val="00CC081D"/>
    <w:rsid w:val="00CC08B3"/>
    <w:rsid w:val="00CC0A7A"/>
    <w:rsid w:val="00CC0D3A"/>
    <w:rsid w:val="00CC0DE7"/>
    <w:rsid w:val="00CC0E81"/>
    <w:rsid w:val="00CC0EB2"/>
    <w:rsid w:val="00CC1078"/>
    <w:rsid w:val="00CC10BE"/>
    <w:rsid w:val="00CC1188"/>
    <w:rsid w:val="00CC1270"/>
    <w:rsid w:val="00CC1272"/>
    <w:rsid w:val="00CC13C8"/>
    <w:rsid w:val="00CC147B"/>
    <w:rsid w:val="00CC1802"/>
    <w:rsid w:val="00CC1884"/>
    <w:rsid w:val="00CC1990"/>
    <w:rsid w:val="00CC1AB4"/>
    <w:rsid w:val="00CC1C92"/>
    <w:rsid w:val="00CC1E04"/>
    <w:rsid w:val="00CC2099"/>
    <w:rsid w:val="00CC2271"/>
    <w:rsid w:val="00CC2345"/>
    <w:rsid w:val="00CC246F"/>
    <w:rsid w:val="00CC266F"/>
    <w:rsid w:val="00CC286A"/>
    <w:rsid w:val="00CC2AD0"/>
    <w:rsid w:val="00CC2B4D"/>
    <w:rsid w:val="00CC2C70"/>
    <w:rsid w:val="00CC2DCC"/>
    <w:rsid w:val="00CC2E0C"/>
    <w:rsid w:val="00CC2FB8"/>
    <w:rsid w:val="00CC302C"/>
    <w:rsid w:val="00CC30C3"/>
    <w:rsid w:val="00CC3426"/>
    <w:rsid w:val="00CC3453"/>
    <w:rsid w:val="00CC36D2"/>
    <w:rsid w:val="00CC3750"/>
    <w:rsid w:val="00CC3A7A"/>
    <w:rsid w:val="00CC3B1A"/>
    <w:rsid w:val="00CC3B22"/>
    <w:rsid w:val="00CC3BE3"/>
    <w:rsid w:val="00CC3F44"/>
    <w:rsid w:val="00CC41A7"/>
    <w:rsid w:val="00CC4495"/>
    <w:rsid w:val="00CC45D4"/>
    <w:rsid w:val="00CC4637"/>
    <w:rsid w:val="00CC4789"/>
    <w:rsid w:val="00CC48C2"/>
    <w:rsid w:val="00CC49D2"/>
    <w:rsid w:val="00CC4A46"/>
    <w:rsid w:val="00CC4D04"/>
    <w:rsid w:val="00CC50EB"/>
    <w:rsid w:val="00CC50EF"/>
    <w:rsid w:val="00CC5129"/>
    <w:rsid w:val="00CC5143"/>
    <w:rsid w:val="00CC51F2"/>
    <w:rsid w:val="00CC5225"/>
    <w:rsid w:val="00CC5372"/>
    <w:rsid w:val="00CC53BD"/>
    <w:rsid w:val="00CC54DF"/>
    <w:rsid w:val="00CC5658"/>
    <w:rsid w:val="00CC57DB"/>
    <w:rsid w:val="00CC5CD4"/>
    <w:rsid w:val="00CC5D62"/>
    <w:rsid w:val="00CC60F0"/>
    <w:rsid w:val="00CC62F8"/>
    <w:rsid w:val="00CC6443"/>
    <w:rsid w:val="00CC6451"/>
    <w:rsid w:val="00CC68B5"/>
    <w:rsid w:val="00CC68E0"/>
    <w:rsid w:val="00CC694A"/>
    <w:rsid w:val="00CC6AF1"/>
    <w:rsid w:val="00CC6CB4"/>
    <w:rsid w:val="00CC6D76"/>
    <w:rsid w:val="00CC6FF1"/>
    <w:rsid w:val="00CC7070"/>
    <w:rsid w:val="00CC720F"/>
    <w:rsid w:val="00CC745D"/>
    <w:rsid w:val="00CC7464"/>
    <w:rsid w:val="00CC763D"/>
    <w:rsid w:val="00CC76DC"/>
    <w:rsid w:val="00CC7A6F"/>
    <w:rsid w:val="00CC7A84"/>
    <w:rsid w:val="00CC7B14"/>
    <w:rsid w:val="00CC7D0A"/>
    <w:rsid w:val="00CD001A"/>
    <w:rsid w:val="00CD0209"/>
    <w:rsid w:val="00CD0337"/>
    <w:rsid w:val="00CD04C0"/>
    <w:rsid w:val="00CD04F5"/>
    <w:rsid w:val="00CD04F7"/>
    <w:rsid w:val="00CD0702"/>
    <w:rsid w:val="00CD085F"/>
    <w:rsid w:val="00CD08F3"/>
    <w:rsid w:val="00CD0A2B"/>
    <w:rsid w:val="00CD0A39"/>
    <w:rsid w:val="00CD0A5D"/>
    <w:rsid w:val="00CD0A7E"/>
    <w:rsid w:val="00CD0D5B"/>
    <w:rsid w:val="00CD0E46"/>
    <w:rsid w:val="00CD0F9C"/>
    <w:rsid w:val="00CD108C"/>
    <w:rsid w:val="00CD1122"/>
    <w:rsid w:val="00CD127D"/>
    <w:rsid w:val="00CD1336"/>
    <w:rsid w:val="00CD1881"/>
    <w:rsid w:val="00CD192A"/>
    <w:rsid w:val="00CD1D31"/>
    <w:rsid w:val="00CD1D5A"/>
    <w:rsid w:val="00CD1F12"/>
    <w:rsid w:val="00CD1FAD"/>
    <w:rsid w:val="00CD26BC"/>
    <w:rsid w:val="00CD27E6"/>
    <w:rsid w:val="00CD281F"/>
    <w:rsid w:val="00CD29BD"/>
    <w:rsid w:val="00CD2AB7"/>
    <w:rsid w:val="00CD2C98"/>
    <w:rsid w:val="00CD2DF1"/>
    <w:rsid w:val="00CD2E39"/>
    <w:rsid w:val="00CD2F3C"/>
    <w:rsid w:val="00CD30BF"/>
    <w:rsid w:val="00CD3777"/>
    <w:rsid w:val="00CD3A8D"/>
    <w:rsid w:val="00CD3CC7"/>
    <w:rsid w:val="00CD3E85"/>
    <w:rsid w:val="00CD3EC9"/>
    <w:rsid w:val="00CD435E"/>
    <w:rsid w:val="00CD436C"/>
    <w:rsid w:val="00CD44CF"/>
    <w:rsid w:val="00CD45DC"/>
    <w:rsid w:val="00CD464B"/>
    <w:rsid w:val="00CD4852"/>
    <w:rsid w:val="00CD4C42"/>
    <w:rsid w:val="00CD526D"/>
    <w:rsid w:val="00CD55AF"/>
    <w:rsid w:val="00CD55F1"/>
    <w:rsid w:val="00CD5615"/>
    <w:rsid w:val="00CD5755"/>
    <w:rsid w:val="00CD5830"/>
    <w:rsid w:val="00CD58B2"/>
    <w:rsid w:val="00CD59C8"/>
    <w:rsid w:val="00CD5B59"/>
    <w:rsid w:val="00CD5B82"/>
    <w:rsid w:val="00CD5ED5"/>
    <w:rsid w:val="00CD5EF2"/>
    <w:rsid w:val="00CD5F1A"/>
    <w:rsid w:val="00CD610E"/>
    <w:rsid w:val="00CD61A5"/>
    <w:rsid w:val="00CD622F"/>
    <w:rsid w:val="00CD6307"/>
    <w:rsid w:val="00CD6348"/>
    <w:rsid w:val="00CD64F3"/>
    <w:rsid w:val="00CD653E"/>
    <w:rsid w:val="00CD65CD"/>
    <w:rsid w:val="00CD6651"/>
    <w:rsid w:val="00CD6703"/>
    <w:rsid w:val="00CD677E"/>
    <w:rsid w:val="00CD69DE"/>
    <w:rsid w:val="00CD6B10"/>
    <w:rsid w:val="00CD6D90"/>
    <w:rsid w:val="00CD6DBB"/>
    <w:rsid w:val="00CD6F31"/>
    <w:rsid w:val="00CD7161"/>
    <w:rsid w:val="00CD72E0"/>
    <w:rsid w:val="00CD7373"/>
    <w:rsid w:val="00CD7565"/>
    <w:rsid w:val="00CD75C2"/>
    <w:rsid w:val="00CD7D49"/>
    <w:rsid w:val="00CD7DA5"/>
    <w:rsid w:val="00CE0599"/>
    <w:rsid w:val="00CE05F1"/>
    <w:rsid w:val="00CE0721"/>
    <w:rsid w:val="00CE0875"/>
    <w:rsid w:val="00CE0925"/>
    <w:rsid w:val="00CE094C"/>
    <w:rsid w:val="00CE0ADB"/>
    <w:rsid w:val="00CE0BAF"/>
    <w:rsid w:val="00CE0EB8"/>
    <w:rsid w:val="00CE1019"/>
    <w:rsid w:val="00CE1699"/>
    <w:rsid w:val="00CE1779"/>
    <w:rsid w:val="00CE18CE"/>
    <w:rsid w:val="00CE1E97"/>
    <w:rsid w:val="00CE27F0"/>
    <w:rsid w:val="00CE2B3B"/>
    <w:rsid w:val="00CE2D40"/>
    <w:rsid w:val="00CE330E"/>
    <w:rsid w:val="00CE3471"/>
    <w:rsid w:val="00CE3536"/>
    <w:rsid w:val="00CE35C5"/>
    <w:rsid w:val="00CE3631"/>
    <w:rsid w:val="00CE394D"/>
    <w:rsid w:val="00CE3AB9"/>
    <w:rsid w:val="00CE3D2F"/>
    <w:rsid w:val="00CE4140"/>
    <w:rsid w:val="00CE4467"/>
    <w:rsid w:val="00CE461C"/>
    <w:rsid w:val="00CE46E4"/>
    <w:rsid w:val="00CE4A7A"/>
    <w:rsid w:val="00CE4BFA"/>
    <w:rsid w:val="00CE4DE3"/>
    <w:rsid w:val="00CE5000"/>
    <w:rsid w:val="00CE50F8"/>
    <w:rsid w:val="00CE5260"/>
    <w:rsid w:val="00CE52AF"/>
    <w:rsid w:val="00CE52C9"/>
    <w:rsid w:val="00CE537B"/>
    <w:rsid w:val="00CE5597"/>
    <w:rsid w:val="00CE560E"/>
    <w:rsid w:val="00CE5670"/>
    <w:rsid w:val="00CE58E6"/>
    <w:rsid w:val="00CE5971"/>
    <w:rsid w:val="00CE5E52"/>
    <w:rsid w:val="00CE5F29"/>
    <w:rsid w:val="00CE5FEE"/>
    <w:rsid w:val="00CE606B"/>
    <w:rsid w:val="00CE63BC"/>
    <w:rsid w:val="00CE641F"/>
    <w:rsid w:val="00CE6483"/>
    <w:rsid w:val="00CE6766"/>
    <w:rsid w:val="00CE6769"/>
    <w:rsid w:val="00CE6861"/>
    <w:rsid w:val="00CE6983"/>
    <w:rsid w:val="00CE6D32"/>
    <w:rsid w:val="00CE6DD2"/>
    <w:rsid w:val="00CE7023"/>
    <w:rsid w:val="00CE70E1"/>
    <w:rsid w:val="00CE7136"/>
    <w:rsid w:val="00CE737D"/>
    <w:rsid w:val="00CE7533"/>
    <w:rsid w:val="00CE76E4"/>
    <w:rsid w:val="00CE7895"/>
    <w:rsid w:val="00CE797C"/>
    <w:rsid w:val="00CE7A42"/>
    <w:rsid w:val="00CE7AB9"/>
    <w:rsid w:val="00CE7C2C"/>
    <w:rsid w:val="00CE7D75"/>
    <w:rsid w:val="00CE7EBA"/>
    <w:rsid w:val="00CF008D"/>
    <w:rsid w:val="00CF03B1"/>
    <w:rsid w:val="00CF0414"/>
    <w:rsid w:val="00CF07E7"/>
    <w:rsid w:val="00CF0846"/>
    <w:rsid w:val="00CF0961"/>
    <w:rsid w:val="00CF0A53"/>
    <w:rsid w:val="00CF0D76"/>
    <w:rsid w:val="00CF10FB"/>
    <w:rsid w:val="00CF126E"/>
    <w:rsid w:val="00CF13C9"/>
    <w:rsid w:val="00CF13E3"/>
    <w:rsid w:val="00CF157B"/>
    <w:rsid w:val="00CF1717"/>
    <w:rsid w:val="00CF1C44"/>
    <w:rsid w:val="00CF2030"/>
    <w:rsid w:val="00CF20E5"/>
    <w:rsid w:val="00CF22A8"/>
    <w:rsid w:val="00CF22C4"/>
    <w:rsid w:val="00CF23E5"/>
    <w:rsid w:val="00CF2423"/>
    <w:rsid w:val="00CF27F9"/>
    <w:rsid w:val="00CF2A2F"/>
    <w:rsid w:val="00CF2A90"/>
    <w:rsid w:val="00CF2B30"/>
    <w:rsid w:val="00CF2BA5"/>
    <w:rsid w:val="00CF2C4E"/>
    <w:rsid w:val="00CF2CF4"/>
    <w:rsid w:val="00CF2F12"/>
    <w:rsid w:val="00CF3162"/>
    <w:rsid w:val="00CF31F6"/>
    <w:rsid w:val="00CF3502"/>
    <w:rsid w:val="00CF3541"/>
    <w:rsid w:val="00CF35FD"/>
    <w:rsid w:val="00CF37F4"/>
    <w:rsid w:val="00CF37FE"/>
    <w:rsid w:val="00CF3C19"/>
    <w:rsid w:val="00CF3D14"/>
    <w:rsid w:val="00CF3FC6"/>
    <w:rsid w:val="00CF4213"/>
    <w:rsid w:val="00CF4499"/>
    <w:rsid w:val="00CF45A1"/>
    <w:rsid w:val="00CF45E4"/>
    <w:rsid w:val="00CF486C"/>
    <w:rsid w:val="00CF4AC2"/>
    <w:rsid w:val="00CF4F52"/>
    <w:rsid w:val="00CF501C"/>
    <w:rsid w:val="00CF51B8"/>
    <w:rsid w:val="00CF522D"/>
    <w:rsid w:val="00CF555E"/>
    <w:rsid w:val="00CF562D"/>
    <w:rsid w:val="00CF5818"/>
    <w:rsid w:val="00CF59D6"/>
    <w:rsid w:val="00CF5D3D"/>
    <w:rsid w:val="00CF5E4E"/>
    <w:rsid w:val="00CF6197"/>
    <w:rsid w:val="00CF62B8"/>
    <w:rsid w:val="00CF6764"/>
    <w:rsid w:val="00CF69AD"/>
    <w:rsid w:val="00CF6F1E"/>
    <w:rsid w:val="00CF6FA0"/>
    <w:rsid w:val="00CF6FEE"/>
    <w:rsid w:val="00CF72BB"/>
    <w:rsid w:val="00CF79F9"/>
    <w:rsid w:val="00CF7D54"/>
    <w:rsid w:val="00CF7DB3"/>
    <w:rsid w:val="00D00127"/>
    <w:rsid w:val="00D00315"/>
    <w:rsid w:val="00D003BA"/>
    <w:rsid w:val="00D004A9"/>
    <w:rsid w:val="00D008FA"/>
    <w:rsid w:val="00D009B6"/>
    <w:rsid w:val="00D00A80"/>
    <w:rsid w:val="00D00B44"/>
    <w:rsid w:val="00D00C5D"/>
    <w:rsid w:val="00D00E4E"/>
    <w:rsid w:val="00D00E7C"/>
    <w:rsid w:val="00D0116F"/>
    <w:rsid w:val="00D0127F"/>
    <w:rsid w:val="00D01598"/>
    <w:rsid w:val="00D019C7"/>
    <w:rsid w:val="00D01CD1"/>
    <w:rsid w:val="00D021C5"/>
    <w:rsid w:val="00D02570"/>
    <w:rsid w:val="00D02880"/>
    <w:rsid w:val="00D02A0A"/>
    <w:rsid w:val="00D02C05"/>
    <w:rsid w:val="00D02D11"/>
    <w:rsid w:val="00D02E99"/>
    <w:rsid w:val="00D02EB1"/>
    <w:rsid w:val="00D030F3"/>
    <w:rsid w:val="00D031D3"/>
    <w:rsid w:val="00D033D3"/>
    <w:rsid w:val="00D0360D"/>
    <w:rsid w:val="00D03846"/>
    <w:rsid w:val="00D038BA"/>
    <w:rsid w:val="00D038F2"/>
    <w:rsid w:val="00D03E99"/>
    <w:rsid w:val="00D03FBE"/>
    <w:rsid w:val="00D041B8"/>
    <w:rsid w:val="00D04289"/>
    <w:rsid w:val="00D043BB"/>
    <w:rsid w:val="00D04439"/>
    <w:rsid w:val="00D04571"/>
    <w:rsid w:val="00D04879"/>
    <w:rsid w:val="00D04B27"/>
    <w:rsid w:val="00D04BEF"/>
    <w:rsid w:val="00D04C2D"/>
    <w:rsid w:val="00D04C67"/>
    <w:rsid w:val="00D04E61"/>
    <w:rsid w:val="00D05030"/>
    <w:rsid w:val="00D051E9"/>
    <w:rsid w:val="00D05321"/>
    <w:rsid w:val="00D054E3"/>
    <w:rsid w:val="00D05546"/>
    <w:rsid w:val="00D05669"/>
    <w:rsid w:val="00D0568C"/>
    <w:rsid w:val="00D05D37"/>
    <w:rsid w:val="00D05F17"/>
    <w:rsid w:val="00D060BE"/>
    <w:rsid w:val="00D062E5"/>
    <w:rsid w:val="00D06737"/>
    <w:rsid w:val="00D06811"/>
    <w:rsid w:val="00D06827"/>
    <w:rsid w:val="00D06A46"/>
    <w:rsid w:val="00D06B0C"/>
    <w:rsid w:val="00D06C7D"/>
    <w:rsid w:val="00D06D46"/>
    <w:rsid w:val="00D06D9E"/>
    <w:rsid w:val="00D06E77"/>
    <w:rsid w:val="00D07104"/>
    <w:rsid w:val="00D073B6"/>
    <w:rsid w:val="00D07451"/>
    <w:rsid w:val="00D07585"/>
    <w:rsid w:val="00D07610"/>
    <w:rsid w:val="00D079D6"/>
    <w:rsid w:val="00D07B57"/>
    <w:rsid w:val="00D07BBD"/>
    <w:rsid w:val="00D07D3C"/>
    <w:rsid w:val="00D07F15"/>
    <w:rsid w:val="00D10072"/>
    <w:rsid w:val="00D101CC"/>
    <w:rsid w:val="00D102E0"/>
    <w:rsid w:val="00D1055F"/>
    <w:rsid w:val="00D1063C"/>
    <w:rsid w:val="00D10843"/>
    <w:rsid w:val="00D10CBE"/>
    <w:rsid w:val="00D10CE9"/>
    <w:rsid w:val="00D10DD8"/>
    <w:rsid w:val="00D10E52"/>
    <w:rsid w:val="00D11016"/>
    <w:rsid w:val="00D11264"/>
    <w:rsid w:val="00D112A6"/>
    <w:rsid w:val="00D113C1"/>
    <w:rsid w:val="00D1144A"/>
    <w:rsid w:val="00D114AF"/>
    <w:rsid w:val="00D11699"/>
    <w:rsid w:val="00D1192E"/>
    <w:rsid w:val="00D11967"/>
    <w:rsid w:val="00D11A45"/>
    <w:rsid w:val="00D11AE9"/>
    <w:rsid w:val="00D11B0E"/>
    <w:rsid w:val="00D11B91"/>
    <w:rsid w:val="00D11BE3"/>
    <w:rsid w:val="00D11C38"/>
    <w:rsid w:val="00D1211B"/>
    <w:rsid w:val="00D12329"/>
    <w:rsid w:val="00D125F4"/>
    <w:rsid w:val="00D12623"/>
    <w:rsid w:val="00D12711"/>
    <w:rsid w:val="00D1289B"/>
    <w:rsid w:val="00D128DB"/>
    <w:rsid w:val="00D12903"/>
    <w:rsid w:val="00D12B19"/>
    <w:rsid w:val="00D12B88"/>
    <w:rsid w:val="00D12CEA"/>
    <w:rsid w:val="00D12DD4"/>
    <w:rsid w:val="00D1302F"/>
    <w:rsid w:val="00D13111"/>
    <w:rsid w:val="00D1315C"/>
    <w:rsid w:val="00D1323E"/>
    <w:rsid w:val="00D132FF"/>
    <w:rsid w:val="00D13496"/>
    <w:rsid w:val="00D13627"/>
    <w:rsid w:val="00D13639"/>
    <w:rsid w:val="00D13945"/>
    <w:rsid w:val="00D13A52"/>
    <w:rsid w:val="00D13A80"/>
    <w:rsid w:val="00D13C21"/>
    <w:rsid w:val="00D13ECE"/>
    <w:rsid w:val="00D13EE0"/>
    <w:rsid w:val="00D13F5E"/>
    <w:rsid w:val="00D142B4"/>
    <w:rsid w:val="00D143D7"/>
    <w:rsid w:val="00D14458"/>
    <w:rsid w:val="00D14777"/>
    <w:rsid w:val="00D1480A"/>
    <w:rsid w:val="00D14AE8"/>
    <w:rsid w:val="00D14C4E"/>
    <w:rsid w:val="00D14E3D"/>
    <w:rsid w:val="00D14ED3"/>
    <w:rsid w:val="00D14FF0"/>
    <w:rsid w:val="00D150FD"/>
    <w:rsid w:val="00D152F4"/>
    <w:rsid w:val="00D15396"/>
    <w:rsid w:val="00D1571E"/>
    <w:rsid w:val="00D15A31"/>
    <w:rsid w:val="00D15C23"/>
    <w:rsid w:val="00D15E07"/>
    <w:rsid w:val="00D15E5A"/>
    <w:rsid w:val="00D16194"/>
    <w:rsid w:val="00D161FA"/>
    <w:rsid w:val="00D16216"/>
    <w:rsid w:val="00D16252"/>
    <w:rsid w:val="00D163FE"/>
    <w:rsid w:val="00D16478"/>
    <w:rsid w:val="00D16724"/>
    <w:rsid w:val="00D167B5"/>
    <w:rsid w:val="00D16848"/>
    <w:rsid w:val="00D1686C"/>
    <w:rsid w:val="00D16A9B"/>
    <w:rsid w:val="00D16AC5"/>
    <w:rsid w:val="00D16B35"/>
    <w:rsid w:val="00D16BA8"/>
    <w:rsid w:val="00D16C85"/>
    <w:rsid w:val="00D16DC5"/>
    <w:rsid w:val="00D16FE6"/>
    <w:rsid w:val="00D170C0"/>
    <w:rsid w:val="00D170FD"/>
    <w:rsid w:val="00D17162"/>
    <w:rsid w:val="00D175BC"/>
    <w:rsid w:val="00D177CB"/>
    <w:rsid w:val="00D17898"/>
    <w:rsid w:val="00D179FC"/>
    <w:rsid w:val="00D17F79"/>
    <w:rsid w:val="00D2002F"/>
    <w:rsid w:val="00D20238"/>
    <w:rsid w:val="00D206DB"/>
    <w:rsid w:val="00D209EC"/>
    <w:rsid w:val="00D20B03"/>
    <w:rsid w:val="00D20C24"/>
    <w:rsid w:val="00D20E7A"/>
    <w:rsid w:val="00D21084"/>
    <w:rsid w:val="00D212DD"/>
    <w:rsid w:val="00D2132C"/>
    <w:rsid w:val="00D21375"/>
    <w:rsid w:val="00D21381"/>
    <w:rsid w:val="00D213E8"/>
    <w:rsid w:val="00D21485"/>
    <w:rsid w:val="00D21486"/>
    <w:rsid w:val="00D214EB"/>
    <w:rsid w:val="00D215A7"/>
    <w:rsid w:val="00D21611"/>
    <w:rsid w:val="00D216E8"/>
    <w:rsid w:val="00D2189D"/>
    <w:rsid w:val="00D21ADE"/>
    <w:rsid w:val="00D21EB2"/>
    <w:rsid w:val="00D22156"/>
    <w:rsid w:val="00D221C6"/>
    <w:rsid w:val="00D222DC"/>
    <w:rsid w:val="00D226B4"/>
    <w:rsid w:val="00D22B3A"/>
    <w:rsid w:val="00D22F91"/>
    <w:rsid w:val="00D237DB"/>
    <w:rsid w:val="00D239BE"/>
    <w:rsid w:val="00D23B79"/>
    <w:rsid w:val="00D23C73"/>
    <w:rsid w:val="00D23CC3"/>
    <w:rsid w:val="00D23DA0"/>
    <w:rsid w:val="00D23FCB"/>
    <w:rsid w:val="00D24253"/>
    <w:rsid w:val="00D2436C"/>
    <w:rsid w:val="00D24574"/>
    <w:rsid w:val="00D24C90"/>
    <w:rsid w:val="00D24F96"/>
    <w:rsid w:val="00D25127"/>
    <w:rsid w:val="00D252CF"/>
    <w:rsid w:val="00D25536"/>
    <w:rsid w:val="00D2554A"/>
    <w:rsid w:val="00D2564E"/>
    <w:rsid w:val="00D256D4"/>
    <w:rsid w:val="00D256F7"/>
    <w:rsid w:val="00D25743"/>
    <w:rsid w:val="00D25972"/>
    <w:rsid w:val="00D259B1"/>
    <w:rsid w:val="00D259FB"/>
    <w:rsid w:val="00D25A61"/>
    <w:rsid w:val="00D25CFD"/>
    <w:rsid w:val="00D25DA8"/>
    <w:rsid w:val="00D25E25"/>
    <w:rsid w:val="00D25E29"/>
    <w:rsid w:val="00D25ECC"/>
    <w:rsid w:val="00D25ED1"/>
    <w:rsid w:val="00D26216"/>
    <w:rsid w:val="00D263B7"/>
    <w:rsid w:val="00D2648E"/>
    <w:rsid w:val="00D264E5"/>
    <w:rsid w:val="00D26524"/>
    <w:rsid w:val="00D26525"/>
    <w:rsid w:val="00D268BF"/>
    <w:rsid w:val="00D2690F"/>
    <w:rsid w:val="00D26AFB"/>
    <w:rsid w:val="00D26E10"/>
    <w:rsid w:val="00D26E7A"/>
    <w:rsid w:val="00D270A9"/>
    <w:rsid w:val="00D274B6"/>
    <w:rsid w:val="00D27B6B"/>
    <w:rsid w:val="00D27DE9"/>
    <w:rsid w:val="00D27E2F"/>
    <w:rsid w:val="00D27E31"/>
    <w:rsid w:val="00D27E33"/>
    <w:rsid w:val="00D30039"/>
    <w:rsid w:val="00D301DF"/>
    <w:rsid w:val="00D30249"/>
    <w:rsid w:val="00D3024C"/>
    <w:rsid w:val="00D30353"/>
    <w:rsid w:val="00D303C1"/>
    <w:rsid w:val="00D3059E"/>
    <w:rsid w:val="00D30C1B"/>
    <w:rsid w:val="00D30C48"/>
    <w:rsid w:val="00D30C66"/>
    <w:rsid w:val="00D30F70"/>
    <w:rsid w:val="00D30FC9"/>
    <w:rsid w:val="00D31123"/>
    <w:rsid w:val="00D3125F"/>
    <w:rsid w:val="00D3163F"/>
    <w:rsid w:val="00D317AD"/>
    <w:rsid w:val="00D318AA"/>
    <w:rsid w:val="00D31CA1"/>
    <w:rsid w:val="00D31E28"/>
    <w:rsid w:val="00D31ED4"/>
    <w:rsid w:val="00D32328"/>
    <w:rsid w:val="00D3237F"/>
    <w:rsid w:val="00D3241D"/>
    <w:rsid w:val="00D32574"/>
    <w:rsid w:val="00D3272B"/>
    <w:rsid w:val="00D32951"/>
    <w:rsid w:val="00D32C5C"/>
    <w:rsid w:val="00D32DE5"/>
    <w:rsid w:val="00D32E2F"/>
    <w:rsid w:val="00D32EA7"/>
    <w:rsid w:val="00D32F0E"/>
    <w:rsid w:val="00D33107"/>
    <w:rsid w:val="00D33191"/>
    <w:rsid w:val="00D331E9"/>
    <w:rsid w:val="00D3320A"/>
    <w:rsid w:val="00D334DF"/>
    <w:rsid w:val="00D336C8"/>
    <w:rsid w:val="00D337C9"/>
    <w:rsid w:val="00D33838"/>
    <w:rsid w:val="00D33BAA"/>
    <w:rsid w:val="00D346A7"/>
    <w:rsid w:val="00D346B9"/>
    <w:rsid w:val="00D34F6F"/>
    <w:rsid w:val="00D355A6"/>
    <w:rsid w:val="00D3569A"/>
    <w:rsid w:val="00D35826"/>
    <w:rsid w:val="00D35882"/>
    <w:rsid w:val="00D35912"/>
    <w:rsid w:val="00D35B70"/>
    <w:rsid w:val="00D35FFF"/>
    <w:rsid w:val="00D3652C"/>
    <w:rsid w:val="00D36534"/>
    <w:rsid w:val="00D367CC"/>
    <w:rsid w:val="00D36AF0"/>
    <w:rsid w:val="00D36E4B"/>
    <w:rsid w:val="00D36EE7"/>
    <w:rsid w:val="00D37185"/>
    <w:rsid w:val="00D37402"/>
    <w:rsid w:val="00D3753F"/>
    <w:rsid w:val="00D376FD"/>
    <w:rsid w:val="00D379A9"/>
    <w:rsid w:val="00D37B09"/>
    <w:rsid w:val="00D37CAA"/>
    <w:rsid w:val="00D37E53"/>
    <w:rsid w:val="00D37EE3"/>
    <w:rsid w:val="00D37F5B"/>
    <w:rsid w:val="00D37FCA"/>
    <w:rsid w:val="00D37FCC"/>
    <w:rsid w:val="00D405E5"/>
    <w:rsid w:val="00D407D4"/>
    <w:rsid w:val="00D409CF"/>
    <w:rsid w:val="00D40B66"/>
    <w:rsid w:val="00D40BA2"/>
    <w:rsid w:val="00D40EB9"/>
    <w:rsid w:val="00D41034"/>
    <w:rsid w:val="00D41297"/>
    <w:rsid w:val="00D4130E"/>
    <w:rsid w:val="00D416DA"/>
    <w:rsid w:val="00D41996"/>
    <w:rsid w:val="00D41C99"/>
    <w:rsid w:val="00D41CD4"/>
    <w:rsid w:val="00D41DE0"/>
    <w:rsid w:val="00D41E08"/>
    <w:rsid w:val="00D42367"/>
    <w:rsid w:val="00D42824"/>
    <w:rsid w:val="00D42B81"/>
    <w:rsid w:val="00D42C87"/>
    <w:rsid w:val="00D42CD7"/>
    <w:rsid w:val="00D4313F"/>
    <w:rsid w:val="00D431F5"/>
    <w:rsid w:val="00D43557"/>
    <w:rsid w:val="00D4377C"/>
    <w:rsid w:val="00D439CF"/>
    <w:rsid w:val="00D43CAD"/>
    <w:rsid w:val="00D43E9C"/>
    <w:rsid w:val="00D43F52"/>
    <w:rsid w:val="00D440F6"/>
    <w:rsid w:val="00D443DE"/>
    <w:rsid w:val="00D44433"/>
    <w:rsid w:val="00D444E5"/>
    <w:rsid w:val="00D44727"/>
    <w:rsid w:val="00D44738"/>
    <w:rsid w:val="00D44A14"/>
    <w:rsid w:val="00D44B6A"/>
    <w:rsid w:val="00D44D2B"/>
    <w:rsid w:val="00D44DF4"/>
    <w:rsid w:val="00D44EDE"/>
    <w:rsid w:val="00D44F91"/>
    <w:rsid w:val="00D450C6"/>
    <w:rsid w:val="00D4533A"/>
    <w:rsid w:val="00D45524"/>
    <w:rsid w:val="00D455A0"/>
    <w:rsid w:val="00D456F6"/>
    <w:rsid w:val="00D45A4A"/>
    <w:rsid w:val="00D45D8C"/>
    <w:rsid w:val="00D4605A"/>
    <w:rsid w:val="00D46171"/>
    <w:rsid w:val="00D4658D"/>
    <w:rsid w:val="00D466CC"/>
    <w:rsid w:val="00D46A08"/>
    <w:rsid w:val="00D46BD0"/>
    <w:rsid w:val="00D46CE7"/>
    <w:rsid w:val="00D46D27"/>
    <w:rsid w:val="00D46EAC"/>
    <w:rsid w:val="00D46F36"/>
    <w:rsid w:val="00D470D2"/>
    <w:rsid w:val="00D4761E"/>
    <w:rsid w:val="00D4763B"/>
    <w:rsid w:val="00D47752"/>
    <w:rsid w:val="00D479EE"/>
    <w:rsid w:val="00D47C54"/>
    <w:rsid w:val="00D50011"/>
    <w:rsid w:val="00D50341"/>
    <w:rsid w:val="00D503A3"/>
    <w:rsid w:val="00D5045F"/>
    <w:rsid w:val="00D50758"/>
    <w:rsid w:val="00D50789"/>
    <w:rsid w:val="00D50BF4"/>
    <w:rsid w:val="00D50C2B"/>
    <w:rsid w:val="00D51356"/>
    <w:rsid w:val="00D51D07"/>
    <w:rsid w:val="00D51D74"/>
    <w:rsid w:val="00D51E40"/>
    <w:rsid w:val="00D51EA4"/>
    <w:rsid w:val="00D51F2C"/>
    <w:rsid w:val="00D52085"/>
    <w:rsid w:val="00D52111"/>
    <w:rsid w:val="00D521CE"/>
    <w:rsid w:val="00D52535"/>
    <w:rsid w:val="00D5258A"/>
    <w:rsid w:val="00D525E9"/>
    <w:rsid w:val="00D525EB"/>
    <w:rsid w:val="00D5265A"/>
    <w:rsid w:val="00D52677"/>
    <w:rsid w:val="00D5277F"/>
    <w:rsid w:val="00D527C6"/>
    <w:rsid w:val="00D52CEF"/>
    <w:rsid w:val="00D5313E"/>
    <w:rsid w:val="00D531E2"/>
    <w:rsid w:val="00D53517"/>
    <w:rsid w:val="00D5361E"/>
    <w:rsid w:val="00D53776"/>
    <w:rsid w:val="00D537EF"/>
    <w:rsid w:val="00D5388D"/>
    <w:rsid w:val="00D53E02"/>
    <w:rsid w:val="00D542CD"/>
    <w:rsid w:val="00D543EB"/>
    <w:rsid w:val="00D544A4"/>
    <w:rsid w:val="00D547A8"/>
    <w:rsid w:val="00D547E7"/>
    <w:rsid w:val="00D54980"/>
    <w:rsid w:val="00D54BAD"/>
    <w:rsid w:val="00D54CD1"/>
    <w:rsid w:val="00D54ED9"/>
    <w:rsid w:val="00D55367"/>
    <w:rsid w:val="00D55526"/>
    <w:rsid w:val="00D55BA9"/>
    <w:rsid w:val="00D55C52"/>
    <w:rsid w:val="00D55E60"/>
    <w:rsid w:val="00D55EBF"/>
    <w:rsid w:val="00D561B3"/>
    <w:rsid w:val="00D56331"/>
    <w:rsid w:val="00D56791"/>
    <w:rsid w:val="00D56A3B"/>
    <w:rsid w:val="00D56B09"/>
    <w:rsid w:val="00D570D2"/>
    <w:rsid w:val="00D5718D"/>
    <w:rsid w:val="00D5727F"/>
    <w:rsid w:val="00D573B8"/>
    <w:rsid w:val="00D57534"/>
    <w:rsid w:val="00D575E9"/>
    <w:rsid w:val="00D57675"/>
    <w:rsid w:val="00D57933"/>
    <w:rsid w:val="00D57962"/>
    <w:rsid w:val="00D57AA4"/>
    <w:rsid w:val="00D57FFE"/>
    <w:rsid w:val="00D5A699"/>
    <w:rsid w:val="00D602A4"/>
    <w:rsid w:val="00D6048F"/>
    <w:rsid w:val="00D604EF"/>
    <w:rsid w:val="00D6074A"/>
    <w:rsid w:val="00D607E9"/>
    <w:rsid w:val="00D6082B"/>
    <w:rsid w:val="00D60C75"/>
    <w:rsid w:val="00D60E78"/>
    <w:rsid w:val="00D60E7D"/>
    <w:rsid w:val="00D61028"/>
    <w:rsid w:val="00D61156"/>
    <w:rsid w:val="00D61606"/>
    <w:rsid w:val="00D61760"/>
    <w:rsid w:val="00D6178D"/>
    <w:rsid w:val="00D61811"/>
    <w:rsid w:val="00D61AEF"/>
    <w:rsid w:val="00D61BEB"/>
    <w:rsid w:val="00D61CDC"/>
    <w:rsid w:val="00D61F98"/>
    <w:rsid w:val="00D6221F"/>
    <w:rsid w:val="00D624AF"/>
    <w:rsid w:val="00D62558"/>
    <w:rsid w:val="00D62AF2"/>
    <w:rsid w:val="00D62FFA"/>
    <w:rsid w:val="00D631D8"/>
    <w:rsid w:val="00D6323D"/>
    <w:rsid w:val="00D63264"/>
    <w:rsid w:val="00D634CA"/>
    <w:rsid w:val="00D634F5"/>
    <w:rsid w:val="00D63543"/>
    <w:rsid w:val="00D63727"/>
    <w:rsid w:val="00D63897"/>
    <w:rsid w:val="00D63902"/>
    <w:rsid w:val="00D639E6"/>
    <w:rsid w:val="00D63ABA"/>
    <w:rsid w:val="00D63B26"/>
    <w:rsid w:val="00D63B5B"/>
    <w:rsid w:val="00D63C45"/>
    <w:rsid w:val="00D63E1F"/>
    <w:rsid w:val="00D6409E"/>
    <w:rsid w:val="00D640EB"/>
    <w:rsid w:val="00D64145"/>
    <w:rsid w:val="00D642D7"/>
    <w:rsid w:val="00D64423"/>
    <w:rsid w:val="00D64460"/>
    <w:rsid w:val="00D64537"/>
    <w:rsid w:val="00D64686"/>
    <w:rsid w:val="00D64E30"/>
    <w:rsid w:val="00D64FAC"/>
    <w:rsid w:val="00D65048"/>
    <w:rsid w:val="00D65055"/>
    <w:rsid w:val="00D65063"/>
    <w:rsid w:val="00D65252"/>
    <w:rsid w:val="00D65378"/>
    <w:rsid w:val="00D65711"/>
    <w:rsid w:val="00D65957"/>
    <w:rsid w:val="00D65AB3"/>
    <w:rsid w:val="00D65E82"/>
    <w:rsid w:val="00D661EC"/>
    <w:rsid w:val="00D6625A"/>
    <w:rsid w:val="00D66611"/>
    <w:rsid w:val="00D66B1D"/>
    <w:rsid w:val="00D66E20"/>
    <w:rsid w:val="00D66EF1"/>
    <w:rsid w:val="00D66F21"/>
    <w:rsid w:val="00D672A9"/>
    <w:rsid w:val="00D6743F"/>
    <w:rsid w:val="00D676FC"/>
    <w:rsid w:val="00D67C7B"/>
    <w:rsid w:val="00D67D9B"/>
    <w:rsid w:val="00D67E1D"/>
    <w:rsid w:val="00D67E67"/>
    <w:rsid w:val="00D67EF8"/>
    <w:rsid w:val="00D70076"/>
    <w:rsid w:val="00D701CC"/>
    <w:rsid w:val="00D70216"/>
    <w:rsid w:val="00D70298"/>
    <w:rsid w:val="00D7071F"/>
    <w:rsid w:val="00D709C7"/>
    <w:rsid w:val="00D70CF1"/>
    <w:rsid w:val="00D70F2D"/>
    <w:rsid w:val="00D70F5C"/>
    <w:rsid w:val="00D71062"/>
    <w:rsid w:val="00D71361"/>
    <w:rsid w:val="00D7145B"/>
    <w:rsid w:val="00D7151B"/>
    <w:rsid w:val="00D717CC"/>
    <w:rsid w:val="00D71866"/>
    <w:rsid w:val="00D7187F"/>
    <w:rsid w:val="00D71BFE"/>
    <w:rsid w:val="00D71D03"/>
    <w:rsid w:val="00D7212D"/>
    <w:rsid w:val="00D72282"/>
    <w:rsid w:val="00D722E9"/>
    <w:rsid w:val="00D72705"/>
    <w:rsid w:val="00D72788"/>
    <w:rsid w:val="00D72998"/>
    <w:rsid w:val="00D72D66"/>
    <w:rsid w:val="00D731BF"/>
    <w:rsid w:val="00D732CF"/>
    <w:rsid w:val="00D73502"/>
    <w:rsid w:val="00D735A3"/>
    <w:rsid w:val="00D73835"/>
    <w:rsid w:val="00D739A9"/>
    <w:rsid w:val="00D73A3F"/>
    <w:rsid w:val="00D73A4C"/>
    <w:rsid w:val="00D73C98"/>
    <w:rsid w:val="00D73E9E"/>
    <w:rsid w:val="00D73EB3"/>
    <w:rsid w:val="00D74169"/>
    <w:rsid w:val="00D745D5"/>
    <w:rsid w:val="00D747AD"/>
    <w:rsid w:val="00D74906"/>
    <w:rsid w:val="00D74B47"/>
    <w:rsid w:val="00D74C60"/>
    <w:rsid w:val="00D74E1E"/>
    <w:rsid w:val="00D75071"/>
    <w:rsid w:val="00D751DF"/>
    <w:rsid w:val="00D752A1"/>
    <w:rsid w:val="00D75778"/>
    <w:rsid w:val="00D75786"/>
    <w:rsid w:val="00D75BC5"/>
    <w:rsid w:val="00D75C26"/>
    <w:rsid w:val="00D75CAF"/>
    <w:rsid w:val="00D75D70"/>
    <w:rsid w:val="00D760A5"/>
    <w:rsid w:val="00D76229"/>
    <w:rsid w:val="00D76547"/>
    <w:rsid w:val="00D7689D"/>
    <w:rsid w:val="00D76932"/>
    <w:rsid w:val="00D76942"/>
    <w:rsid w:val="00D7694B"/>
    <w:rsid w:val="00D76AC6"/>
    <w:rsid w:val="00D76F39"/>
    <w:rsid w:val="00D772AF"/>
    <w:rsid w:val="00D773F7"/>
    <w:rsid w:val="00D7758D"/>
    <w:rsid w:val="00D77C26"/>
    <w:rsid w:val="00D77D06"/>
    <w:rsid w:val="00D77F18"/>
    <w:rsid w:val="00D77F80"/>
    <w:rsid w:val="00D80177"/>
    <w:rsid w:val="00D80187"/>
    <w:rsid w:val="00D807E6"/>
    <w:rsid w:val="00D809E9"/>
    <w:rsid w:val="00D80A62"/>
    <w:rsid w:val="00D80CCB"/>
    <w:rsid w:val="00D8109F"/>
    <w:rsid w:val="00D811EA"/>
    <w:rsid w:val="00D814C0"/>
    <w:rsid w:val="00D81594"/>
    <w:rsid w:val="00D8159A"/>
    <w:rsid w:val="00D81953"/>
    <w:rsid w:val="00D819F1"/>
    <w:rsid w:val="00D81DFD"/>
    <w:rsid w:val="00D81F7D"/>
    <w:rsid w:val="00D82382"/>
    <w:rsid w:val="00D82542"/>
    <w:rsid w:val="00D827D5"/>
    <w:rsid w:val="00D828CA"/>
    <w:rsid w:val="00D828D6"/>
    <w:rsid w:val="00D8294F"/>
    <w:rsid w:val="00D82C5B"/>
    <w:rsid w:val="00D82DA3"/>
    <w:rsid w:val="00D82DAE"/>
    <w:rsid w:val="00D82FA9"/>
    <w:rsid w:val="00D8304A"/>
    <w:rsid w:val="00D830C3"/>
    <w:rsid w:val="00D83176"/>
    <w:rsid w:val="00D831FD"/>
    <w:rsid w:val="00D83268"/>
    <w:rsid w:val="00D83398"/>
    <w:rsid w:val="00D834E2"/>
    <w:rsid w:val="00D837A2"/>
    <w:rsid w:val="00D83A0D"/>
    <w:rsid w:val="00D83D96"/>
    <w:rsid w:val="00D83D9F"/>
    <w:rsid w:val="00D83F3E"/>
    <w:rsid w:val="00D83F82"/>
    <w:rsid w:val="00D841BC"/>
    <w:rsid w:val="00D84525"/>
    <w:rsid w:val="00D8456B"/>
    <w:rsid w:val="00D84737"/>
    <w:rsid w:val="00D84968"/>
    <w:rsid w:val="00D8498E"/>
    <w:rsid w:val="00D84A54"/>
    <w:rsid w:val="00D84CC7"/>
    <w:rsid w:val="00D84DD6"/>
    <w:rsid w:val="00D85039"/>
    <w:rsid w:val="00D8508B"/>
    <w:rsid w:val="00D8511B"/>
    <w:rsid w:val="00D85176"/>
    <w:rsid w:val="00D85214"/>
    <w:rsid w:val="00D85383"/>
    <w:rsid w:val="00D85F2D"/>
    <w:rsid w:val="00D85F43"/>
    <w:rsid w:val="00D85F4C"/>
    <w:rsid w:val="00D85FF5"/>
    <w:rsid w:val="00D8629E"/>
    <w:rsid w:val="00D86966"/>
    <w:rsid w:val="00D86BB6"/>
    <w:rsid w:val="00D86C8C"/>
    <w:rsid w:val="00D86DE5"/>
    <w:rsid w:val="00D86EFD"/>
    <w:rsid w:val="00D87050"/>
    <w:rsid w:val="00D87160"/>
    <w:rsid w:val="00D8716F"/>
    <w:rsid w:val="00D87394"/>
    <w:rsid w:val="00D874BB"/>
    <w:rsid w:val="00D8759C"/>
    <w:rsid w:val="00D8786B"/>
    <w:rsid w:val="00D87900"/>
    <w:rsid w:val="00D87BDD"/>
    <w:rsid w:val="00D87FBA"/>
    <w:rsid w:val="00D87FCC"/>
    <w:rsid w:val="00D90041"/>
    <w:rsid w:val="00D90542"/>
    <w:rsid w:val="00D9065E"/>
    <w:rsid w:val="00D906C9"/>
    <w:rsid w:val="00D90B11"/>
    <w:rsid w:val="00D91085"/>
    <w:rsid w:val="00D9118A"/>
    <w:rsid w:val="00D91237"/>
    <w:rsid w:val="00D91283"/>
    <w:rsid w:val="00D914F2"/>
    <w:rsid w:val="00D91598"/>
    <w:rsid w:val="00D917C8"/>
    <w:rsid w:val="00D91843"/>
    <w:rsid w:val="00D918B4"/>
    <w:rsid w:val="00D91935"/>
    <w:rsid w:val="00D91A16"/>
    <w:rsid w:val="00D91E17"/>
    <w:rsid w:val="00D91FC5"/>
    <w:rsid w:val="00D92066"/>
    <w:rsid w:val="00D9214A"/>
    <w:rsid w:val="00D92524"/>
    <w:rsid w:val="00D92532"/>
    <w:rsid w:val="00D92597"/>
    <w:rsid w:val="00D9270E"/>
    <w:rsid w:val="00D9282B"/>
    <w:rsid w:val="00D92838"/>
    <w:rsid w:val="00D92F51"/>
    <w:rsid w:val="00D92FE5"/>
    <w:rsid w:val="00D93393"/>
    <w:rsid w:val="00D934E5"/>
    <w:rsid w:val="00D936DC"/>
    <w:rsid w:val="00D9384A"/>
    <w:rsid w:val="00D93A07"/>
    <w:rsid w:val="00D93A90"/>
    <w:rsid w:val="00D93ABF"/>
    <w:rsid w:val="00D93B1C"/>
    <w:rsid w:val="00D93D8D"/>
    <w:rsid w:val="00D93FD4"/>
    <w:rsid w:val="00D941C3"/>
    <w:rsid w:val="00D9422F"/>
    <w:rsid w:val="00D942E6"/>
    <w:rsid w:val="00D9435D"/>
    <w:rsid w:val="00D943C7"/>
    <w:rsid w:val="00D94431"/>
    <w:rsid w:val="00D946EB"/>
    <w:rsid w:val="00D94A2E"/>
    <w:rsid w:val="00D94AC5"/>
    <w:rsid w:val="00D9507F"/>
    <w:rsid w:val="00D955EF"/>
    <w:rsid w:val="00D9582B"/>
    <w:rsid w:val="00D95917"/>
    <w:rsid w:val="00D95994"/>
    <w:rsid w:val="00D95AE0"/>
    <w:rsid w:val="00D95AFE"/>
    <w:rsid w:val="00D95D73"/>
    <w:rsid w:val="00D95E2C"/>
    <w:rsid w:val="00D95F52"/>
    <w:rsid w:val="00D9607D"/>
    <w:rsid w:val="00D9613C"/>
    <w:rsid w:val="00D96266"/>
    <w:rsid w:val="00D965E8"/>
    <w:rsid w:val="00D9669D"/>
    <w:rsid w:val="00D966D3"/>
    <w:rsid w:val="00D9675B"/>
    <w:rsid w:val="00D967F5"/>
    <w:rsid w:val="00D9689D"/>
    <w:rsid w:val="00D96B6C"/>
    <w:rsid w:val="00D96BF6"/>
    <w:rsid w:val="00D96F0E"/>
    <w:rsid w:val="00D96F21"/>
    <w:rsid w:val="00D96FD5"/>
    <w:rsid w:val="00D97130"/>
    <w:rsid w:val="00D9717D"/>
    <w:rsid w:val="00D97411"/>
    <w:rsid w:val="00D974C7"/>
    <w:rsid w:val="00D97611"/>
    <w:rsid w:val="00D97854"/>
    <w:rsid w:val="00D97897"/>
    <w:rsid w:val="00D97946"/>
    <w:rsid w:val="00D9795E"/>
    <w:rsid w:val="00D97B5E"/>
    <w:rsid w:val="00D97B86"/>
    <w:rsid w:val="00D97BC5"/>
    <w:rsid w:val="00D97CBA"/>
    <w:rsid w:val="00D97FA4"/>
    <w:rsid w:val="00DA003F"/>
    <w:rsid w:val="00DA0121"/>
    <w:rsid w:val="00DA0151"/>
    <w:rsid w:val="00DA0300"/>
    <w:rsid w:val="00DA0390"/>
    <w:rsid w:val="00DA06CC"/>
    <w:rsid w:val="00DA0821"/>
    <w:rsid w:val="00DA093D"/>
    <w:rsid w:val="00DA0BB4"/>
    <w:rsid w:val="00DA106A"/>
    <w:rsid w:val="00DA12D9"/>
    <w:rsid w:val="00DA1388"/>
    <w:rsid w:val="00DA1658"/>
    <w:rsid w:val="00DA1910"/>
    <w:rsid w:val="00DA1D81"/>
    <w:rsid w:val="00DA1DC6"/>
    <w:rsid w:val="00DA2403"/>
    <w:rsid w:val="00DA2580"/>
    <w:rsid w:val="00DA28F4"/>
    <w:rsid w:val="00DA29E3"/>
    <w:rsid w:val="00DA2C7E"/>
    <w:rsid w:val="00DA2EB1"/>
    <w:rsid w:val="00DA3062"/>
    <w:rsid w:val="00DA3216"/>
    <w:rsid w:val="00DA3387"/>
    <w:rsid w:val="00DA33B4"/>
    <w:rsid w:val="00DA3577"/>
    <w:rsid w:val="00DA3666"/>
    <w:rsid w:val="00DA3805"/>
    <w:rsid w:val="00DA38D7"/>
    <w:rsid w:val="00DA3AFC"/>
    <w:rsid w:val="00DA3B2A"/>
    <w:rsid w:val="00DA3E76"/>
    <w:rsid w:val="00DA41F9"/>
    <w:rsid w:val="00DA45AB"/>
    <w:rsid w:val="00DA4616"/>
    <w:rsid w:val="00DA4A22"/>
    <w:rsid w:val="00DA4B86"/>
    <w:rsid w:val="00DA4EA0"/>
    <w:rsid w:val="00DA4FBD"/>
    <w:rsid w:val="00DA4FD3"/>
    <w:rsid w:val="00DA4FFE"/>
    <w:rsid w:val="00DA505D"/>
    <w:rsid w:val="00DA511A"/>
    <w:rsid w:val="00DA51D9"/>
    <w:rsid w:val="00DA540B"/>
    <w:rsid w:val="00DA5509"/>
    <w:rsid w:val="00DA5558"/>
    <w:rsid w:val="00DA5812"/>
    <w:rsid w:val="00DA6125"/>
    <w:rsid w:val="00DA6151"/>
    <w:rsid w:val="00DA646A"/>
    <w:rsid w:val="00DA658E"/>
    <w:rsid w:val="00DA65E7"/>
    <w:rsid w:val="00DA6677"/>
    <w:rsid w:val="00DA6EE8"/>
    <w:rsid w:val="00DA6F75"/>
    <w:rsid w:val="00DA7271"/>
    <w:rsid w:val="00DA754B"/>
    <w:rsid w:val="00DA7681"/>
    <w:rsid w:val="00DA7B5B"/>
    <w:rsid w:val="00DA7C54"/>
    <w:rsid w:val="00DA7D09"/>
    <w:rsid w:val="00DA7E87"/>
    <w:rsid w:val="00DA7EBC"/>
    <w:rsid w:val="00DA7FE3"/>
    <w:rsid w:val="00DB0029"/>
    <w:rsid w:val="00DB05EF"/>
    <w:rsid w:val="00DB09B6"/>
    <w:rsid w:val="00DB1497"/>
    <w:rsid w:val="00DB1714"/>
    <w:rsid w:val="00DB18AB"/>
    <w:rsid w:val="00DB1B5C"/>
    <w:rsid w:val="00DB2001"/>
    <w:rsid w:val="00DB2103"/>
    <w:rsid w:val="00DB213D"/>
    <w:rsid w:val="00DB245E"/>
    <w:rsid w:val="00DB2473"/>
    <w:rsid w:val="00DB2620"/>
    <w:rsid w:val="00DB290D"/>
    <w:rsid w:val="00DB2A82"/>
    <w:rsid w:val="00DB2B80"/>
    <w:rsid w:val="00DB2E64"/>
    <w:rsid w:val="00DB2F65"/>
    <w:rsid w:val="00DB2FEA"/>
    <w:rsid w:val="00DB3080"/>
    <w:rsid w:val="00DB317F"/>
    <w:rsid w:val="00DB319E"/>
    <w:rsid w:val="00DB31BC"/>
    <w:rsid w:val="00DB3314"/>
    <w:rsid w:val="00DB33B6"/>
    <w:rsid w:val="00DB349A"/>
    <w:rsid w:val="00DB3653"/>
    <w:rsid w:val="00DB37E7"/>
    <w:rsid w:val="00DB39A1"/>
    <w:rsid w:val="00DB3C75"/>
    <w:rsid w:val="00DB3C92"/>
    <w:rsid w:val="00DB410E"/>
    <w:rsid w:val="00DB413B"/>
    <w:rsid w:val="00DB427F"/>
    <w:rsid w:val="00DB4355"/>
    <w:rsid w:val="00DB4400"/>
    <w:rsid w:val="00DB47E1"/>
    <w:rsid w:val="00DB4A62"/>
    <w:rsid w:val="00DB5606"/>
    <w:rsid w:val="00DB5622"/>
    <w:rsid w:val="00DB5698"/>
    <w:rsid w:val="00DB5780"/>
    <w:rsid w:val="00DB5A97"/>
    <w:rsid w:val="00DB5F40"/>
    <w:rsid w:val="00DB617E"/>
    <w:rsid w:val="00DB6196"/>
    <w:rsid w:val="00DB6215"/>
    <w:rsid w:val="00DB636A"/>
    <w:rsid w:val="00DB64B2"/>
    <w:rsid w:val="00DB6527"/>
    <w:rsid w:val="00DB6547"/>
    <w:rsid w:val="00DB6559"/>
    <w:rsid w:val="00DB655B"/>
    <w:rsid w:val="00DB6908"/>
    <w:rsid w:val="00DB6AAB"/>
    <w:rsid w:val="00DB6E0F"/>
    <w:rsid w:val="00DB71C9"/>
    <w:rsid w:val="00DB72B7"/>
    <w:rsid w:val="00DB7389"/>
    <w:rsid w:val="00DB7648"/>
    <w:rsid w:val="00DB7738"/>
    <w:rsid w:val="00DB7A1B"/>
    <w:rsid w:val="00DB7AC6"/>
    <w:rsid w:val="00DB7D84"/>
    <w:rsid w:val="00DC0593"/>
    <w:rsid w:val="00DC0D0B"/>
    <w:rsid w:val="00DC11EA"/>
    <w:rsid w:val="00DC1394"/>
    <w:rsid w:val="00DC1588"/>
    <w:rsid w:val="00DC159C"/>
    <w:rsid w:val="00DC15CD"/>
    <w:rsid w:val="00DC15FF"/>
    <w:rsid w:val="00DC1621"/>
    <w:rsid w:val="00DC16E4"/>
    <w:rsid w:val="00DC16ED"/>
    <w:rsid w:val="00DC182F"/>
    <w:rsid w:val="00DC193F"/>
    <w:rsid w:val="00DC1941"/>
    <w:rsid w:val="00DC1DAB"/>
    <w:rsid w:val="00DC23C6"/>
    <w:rsid w:val="00DC27BF"/>
    <w:rsid w:val="00DC2C51"/>
    <w:rsid w:val="00DC2DC8"/>
    <w:rsid w:val="00DC2DE5"/>
    <w:rsid w:val="00DC2E6E"/>
    <w:rsid w:val="00DC2E9E"/>
    <w:rsid w:val="00DC3410"/>
    <w:rsid w:val="00DC385D"/>
    <w:rsid w:val="00DC39A1"/>
    <w:rsid w:val="00DC3BC1"/>
    <w:rsid w:val="00DC3E1C"/>
    <w:rsid w:val="00DC3E62"/>
    <w:rsid w:val="00DC4214"/>
    <w:rsid w:val="00DC43F9"/>
    <w:rsid w:val="00DC456B"/>
    <w:rsid w:val="00DC45B6"/>
    <w:rsid w:val="00DC4831"/>
    <w:rsid w:val="00DC49A6"/>
    <w:rsid w:val="00DC4A68"/>
    <w:rsid w:val="00DC4B7E"/>
    <w:rsid w:val="00DC4CD6"/>
    <w:rsid w:val="00DC50BA"/>
    <w:rsid w:val="00DC51CF"/>
    <w:rsid w:val="00DC5362"/>
    <w:rsid w:val="00DC551D"/>
    <w:rsid w:val="00DC5635"/>
    <w:rsid w:val="00DC5990"/>
    <w:rsid w:val="00DC5C3E"/>
    <w:rsid w:val="00DC5C57"/>
    <w:rsid w:val="00DC5DB1"/>
    <w:rsid w:val="00DC5EB0"/>
    <w:rsid w:val="00DC62A2"/>
    <w:rsid w:val="00DC62E2"/>
    <w:rsid w:val="00DC66FF"/>
    <w:rsid w:val="00DC6931"/>
    <w:rsid w:val="00DC6A8B"/>
    <w:rsid w:val="00DC6DD4"/>
    <w:rsid w:val="00DC722D"/>
    <w:rsid w:val="00DC73A2"/>
    <w:rsid w:val="00DC7474"/>
    <w:rsid w:val="00DC7646"/>
    <w:rsid w:val="00DC7803"/>
    <w:rsid w:val="00DC7A1C"/>
    <w:rsid w:val="00DC7EA6"/>
    <w:rsid w:val="00DD0296"/>
    <w:rsid w:val="00DD04C6"/>
    <w:rsid w:val="00DD068D"/>
    <w:rsid w:val="00DD06A2"/>
    <w:rsid w:val="00DD073F"/>
    <w:rsid w:val="00DD07AA"/>
    <w:rsid w:val="00DD0A9C"/>
    <w:rsid w:val="00DD0BE3"/>
    <w:rsid w:val="00DD10A8"/>
    <w:rsid w:val="00DD10BE"/>
    <w:rsid w:val="00DD1106"/>
    <w:rsid w:val="00DD114B"/>
    <w:rsid w:val="00DD119D"/>
    <w:rsid w:val="00DD1426"/>
    <w:rsid w:val="00DD14A7"/>
    <w:rsid w:val="00DD1756"/>
    <w:rsid w:val="00DD1D1E"/>
    <w:rsid w:val="00DD1E25"/>
    <w:rsid w:val="00DD1E8B"/>
    <w:rsid w:val="00DD1F2D"/>
    <w:rsid w:val="00DD1F9A"/>
    <w:rsid w:val="00DD2074"/>
    <w:rsid w:val="00DD21A1"/>
    <w:rsid w:val="00DD2599"/>
    <w:rsid w:val="00DD25D2"/>
    <w:rsid w:val="00DD25F0"/>
    <w:rsid w:val="00DD28F0"/>
    <w:rsid w:val="00DD2970"/>
    <w:rsid w:val="00DD2A67"/>
    <w:rsid w:val="00DD2D4A"/>
    <w:rsid w:val="00DD2EC4"/>
    <w:rsid w:val="00DD3470"/>
    <w:rsid w:val="00DD3720"/>
    <w:rsid w:val="00DD3A58"/>
    <w:rsid w:val="00DD3C07"/>
    <w:rsid w:val="00DD3C49"/>
    <w:rsid w:val="00DD3EE4"/>
    <w:rsid w:val="00DD4122"/>
    <w:rsid w:val="00DD412D"/>
    <w:rsid w:val="00DD4179"/>
    <w:rsid w:val="00DD4728"/>
    <w:rsid w:val="00DD48A5"/>
    <w:rsid w:val="00DD4914"/>
    <w:rsid w:val="00DD4A07"/>
    <w:rsid w:val="00DD4A73"/>
    <w:rsid w:val="00DD4BDC"/>
    <w:rsid w:val="00DD4C02"/>
    <w:rsid w:val="00DD4CD5"/>
    <w:rsid w:val="00DD4DE6"/>
    <w:rsid w:val="00DD4E4A"/>
    <w:rsid w:val="00DD5067"/>
    <w:rsid w:val="00DD5159"/>
    <w:rsid w:val="00DD5339"/>
    <w:rsid w:val="00DD5721"/>
    <w:rsid w:val="00DD5776"/>
    <w:rsid w:val="00DD59B7"/>
    <w:rsid w:val="00DD5B93"/>
    <w:rsid w:val="00DD5D73"/>
    <w:rsid w:val="00DD5EBB"/>
    <w:rsid w:val="00DD6143"/>
    <w:rsid w:val="00DD623E"/>
    <w:rsid w:val="00DD6546"/>
    <w:rsid w:val="00DD6B30"/>
    <w:rsid w:val="00DD723E"/>
    <w:rsid w:val="00DD7326"/>
    <w:rsid w:val="00DD73F8"/>
    <w:rsid w:val="00DD7814"/>
    <w:rsid w:val="00DD789C"/>
    <w:rsid w:val="00DD798E"/>
    <w:rsid w:val="00DD7996"/>
    <w:rsid w:val="00DD7F52"/>
    <w:rsid w:val="00DE0044"/>
    <w:rsid w:val="00DE0481"/>
    <w:rsid w:val="00DE0752"/>
    <w:rsid w:val="00DE07B5"/>
    <w:rsid w:val="00DE090C"/>
    <w:rsid w:val="00DE0AFF"/>
    <w:rsid w:val="00DE0B6B"/>
    <w:rsid w:val="00DE0D50"/>
    <w:rsid w:val="00DE0D6A"/>
    <w:rsid w:val="00DE0DD6"/>
    <w:rsid w:val="00DE0E0F"/>
    <w:rsid w:val="00DE0F6D"/>
    <w:rsid w:val="00DE0FCA"/>
    <w:rsid w:val="00DE1610"/>
    <w:rsid w:val="00DE1687"/>
    <w:rsid w:val="00DE1800"/>
    <w:rsid w:val="00DE18CD"/>
    <w:rsid w:val="00DE1B3A"/>
    <w:rsid w:val="00DE1FCA"/>
    <w:rsid w:val="00DE222E"/>
    <w:rsid w:val="00DE22AF"/>
    <w:rsid w:val="00DE234F"/>
    <w:rsid w:val="00DE23E8"/>
    <w:rsid w:val="00DE280E"/>
    <w:rsid w:val="00DE29A8"/>
    <w:rsid w:val="00DE2C7F"/>
    <w:rsid w:val="00DE2CA6"/>
    <w:rsid w:val="00DE2D72"/>
    <w:rsid w:val="00DE3222"/>
    <w:rsid w:val="00DE3658"/>
    <w:rsid w:val="00DE37C6"/>
    <w:rsid w:val="00DE3828"/>
    <w:rsid w:val="00DE3AF3"/>
    <w:rsid w:val="00DE454F"/>
    <w:rsid w:val="00DE49ED"/>
    <w:rsid w:val="00DE4CEC"/>
    <w:rsid w:val="00DE4EED"/>
    <w:rsid w:val="00DE5034"/>
    <w:rsid w:val="00DE5131"/>
    <w:rsid w:val="00DE5522"/>
    <w:rsid w:val="00DE5575"/>
    <w:rsid w:val="00DE5609"/>
    <w:rsid w:val="00DE56CC"/>
    <w:rsid w:val="00DE5798"/>
    <w:rsid w:val="00DE5AD5"/>
    <w:rsid w:val="00DE5C8D"/>
    <w:rsid w:val="00DE5F23"/>
    <w:rsid w:val="00DE610B"/>
    <w:rsid w:val="00DE65A2"/>
    <w:rsid w:val="00DE6637"/>
    <w:rsid w:val="00DE663A"/>
    <w:rsid w:val="00DE6790"/>
    <w:rsid w:val="00DE6AFD"/>
    <w:rsid w:val="00DE6C6A"/>
    <w:rsid w:val="00DE6ED9"/>
    <w:rsid w:val="00DE6FAD"/>
    <w:rsid w:val="00DE6FCC"/>
    <w:rsid w:val="00DE7014"/>
    <w:rsid w:val="00DE7049"/>
    <w:rsid w:val="00DE719A"/>
    <w:rsid w:val="00DE71CE"/>
    <w:rsid w:val="00DE7262"/>
    <w:rsid w:val="00DE7397"/>
    <w:rsid w:val="00DE73AE"/>
    <w:rsid w:val="00DE78DA"/>
    <w:rsid w:val="00DE7B34"/>
    <w:rsid w:val="00DE7C97"/>
    <w:rsid w:val="00DE7E7D"/>
    <w:rsid w:val="00DF004C"/>
    <w:rsid w:val="00DF0106"/>
    <w:rsid w:val="00DF0303"/>
    <w:rsid w:val="00DF0358"/>
    <w:rsid w:val="00DF040E"/>
    <w:rsid w:val="00DF049C"/>
    <w:rsid w:val="00DF0C05"/>
    <w:rsid w:val="00DF0CA6"/>
    <w:rsid w:val="00DF0CF7"/>
    <w:rsid w:val="00DF0DCA"/>
    <w:rsid w:val="00DF0F86"/>
    <w:rsid w:val="00DF10AE"/>
    <w:rsid w:val="00DF10CF"/>
    <w:rsid w:val="00DF14D0"/>
    <w:rsid w:val="00DF1566"/>
    <w:rsid w:val="00DF15EC"/>
    <w:rsid w:val="00DF1665"/>
    <w:rsid w:val="00DF177D"/>
    <w:rsid w:val="00DF17DB"/>
    <w:rsid w:val="00DF19EE"/>
    <w:rsid w:val="00DF1B3F"/>
    <w:rsid w:val="00DF1C84"/>
    <w:rsid w:val="00DF2145"/>
    <w:rsid w:val="00DF22ED"/>
    <w:rsid w:val="00DF24AA"/>
    <w:rsid w:val="00DF266C"/>
    <w:rsid w:val="00DF2DB3"/>
    <w:rsid w:val="00DF2E47"/>
    <w:rsid w:val="00DF3235"/>
    <w:rsid w:val="00DF33F1"/>
    <w:rsid w:val="00DF3559"/>
    <w:rsid w:val="00DF35FE"/>
    <w:rsid w:val="00DF370A"/>
    <w:rsid w:val="00DF394F"/>
    <w:rsid w:val="00DF3A94"/>
    <w:rsid w:val="00DF4376"/>
    <w:rsid w:val="00DF458F"/>
    <w:rsid w:val="00DF48DD"/>
    <w:rsid w:val="00DF4AED"/>
    <w:rsid w:val="00DF509D"/>
    <w:rsid w:val="00DF537C"/>
    <w:rsid w:val="00DF5538"/>
    <w:rsid w:val="00DF5DAB"/>
    <w:rsid w:val="00DF608B"/>
    <w:rsid w:val="00DF633D"/>
    <w:rsid w:val="00DF67F9"/>
    <w:rsid w:val="00DF684B"/>
    <w:rsid w:val="00DF7120"/>
    <w:rsid w:val="00DF7134"/>
    <w:rsid w:val="00DF71A6"/>
    <w:rsid w:val="00DF7217"/>
    <w:rsid w:val="00DF72C0"/>
    <w:rsid w:val="00DF7445"/>
    <w:rsid w:val="00DF75D6"/>
    <w:rsid w:val="00DF7632"/>
    <w:rsid w:val="00DF7906"/>
    <w:rsid w:val="00DF7BB6"/>
    <w:rsid w:val="00DF7C8A"/>
    <w:rsid w:val="00DF7D3B"/>
    <w:rsid w:val="00DF7F2E"/>
    <w:rsid w:val="00E0001E"/>
    <w:rsid w:val="00E001C8"/>
    <w:rsid w:val="00E003F6"/>
    <w:rsid w:val="00E0050D"/>
    <w:rsid w:val="00E00639"/>
    <w:rsid w:val="00E006E0"/>
    <w:rsid w:val="00E00911"/>
    <w:rsid w:val="00E009A3"/>
    <w:rsid w:val="00E00ADE"/>
    <w:rsid w:val="00E00B65"/>
    <w:rsid w:val="00E00B8A"/>
    <w:rsid w:val="00E00BA0"/>
    <w:rsid w:val="00E00C21"/>
    <w:rsid w:val="00E00C70"/>
    <w:rsid w:val="00E00E1D"/>
    <w:rsid w:val="00E0104F"/>
    <w:rsid w:val="00E01172"/>
    <w:rsid w:val="00E011A4"/>
    <w:rsid w:val="00E01515"/>
    <w:rsid w:val="00E01585"/>
    <w:rsid w:val="00E01687"/>
    <w:rsid w:val="00E0171E"/>
    <w:rsid w:val="00E019CB"/>
    <w:rsid w:val="00E01AA2"/>
    <w:rsid w:val="00E01AE5"/>
    <w:rsid w:val="00E01B30"/>
    <w:rsid w:val="00E01BBF"/>
    <w:rsid w:val="00E01C14"/>
    <w:rsid w:val="00E01D45"/>
    <w:rsid w:val="00E01FA1"/>
    <w:rsid w:val="00E02441"/>
    <w:rsid w:val="00E02B00"/>
    <w:rsid w:val="00E02B7A"/>
    <w:rsid w:val="00E02C03"/>
    <w:rsid w:val="00E02DAB"/>
    <w:rsid w:val="00E02F86"/>
    <w:rsid w:val="00E0301A"/>
    <w:rsid w:val="00E03129"/>
    <w:rsid w:val="00E031F0"/>
    <w:rsid w:val="00E0337D"/>
    <w:rsid w:val="00E0343C"/>
    <w:rsid w:val="00E03549"/>
    <w:rsid w:val="00E037F5"/>
    <w:rsid w:val="00E03853"/>
    <w:rsid w:val="00E039AB"/>
    <w:rsid w:val="00E03A96"/>
    <w:rsid w:val="00E03B04"/>
    <w:rsid w:val="00E03D08"/>
    <w:rsid w:val="00E03D4C"/>
    <w:rsid w:val="00E03DA1"/>
    <w:rsid w:val="00E03EE4"/>
    <w:rsid w:val="00E04029"/>
    <w:rsid w:val="00E04254"/>
    <w:rsid w:val="00E0427F"/>
    <w:rsid w:val="00E04431"/>
    <w:rsid w:val="00E0449F"/>
    <w:rsid w:val="00E044FE"/>
    <w:rsid w:val="00E04592"/>
    <w:rsid w:val="00E045F0"/>
    <w:rsid w:val="00E04ADF"/>
    <w:rsid w:val="00E04C7D"/>
    <w:rsid w:val="00E04D46"/>
    <w:rsid w:val="00E04F6A"/>
    <w:rsid w:val="00E0507B"/>
    <w:rsid w:val="00E0517D"/>
    <w:rsid w:val="00E051EB"/>
    <w:rsid w:val="00E05B88"/>
    <w:rsid w:val="00E05CE2"/>
    <w:rsid w:val="00E05D05"/>
    <w:rsid w:val="00E05EEA"/>
    <w:rsid w:val="00E0612D"/>
    <w:rsid w:val="00E062E0"/>
    <w:rsid w:val="00E063B4"/>
    <w:rsid w:val="00E0640A"/>
    <w:rsid w:val="00E06540"/>
    <w:rsid w:val="00E068C2"/>
    <w:rsid w:val="00E06A92"/>
    <w:rsid w:val="00E06BA6"/>
    <w:rsid w:val="00E06D38"/>
    <w:rsid w:val="00E07367"/>
    <w:rsid w:val="00E073BD"/>
    <w:rsid w:val="00E07677"/>
    <w:rsid w:val="00E077A9"/>
    <w:rsid w:val="00E07C68"/>
    <w:rsid w:val="00E07CBC"/>
    <w:rsid w:val="00E07D5B"/>
    <w:rsid w:val="00E07E34"/>
    <w:rsid w:val="00E07F66"/>
    <w:rsid w:val="00E10102"/>
    <w:rsid w:val="00E1015D"/>
    <w:rsid w:val="00E103CC"/>
    <w:rsid w:val="00E104B7"/>
    <w:rsid w:val="00E1067D"/>
    <w:rsid w:val="00E10A85"/>
    <w:rsid w:val="00E1133F"/>
    <w:rsid w:val="00E11723"/>
    <w:rsid w:val="00E11892"/>
    <w:rsid w:val="00E1192A"/>
    <w:rsid w:val="00E11997"/>
    <w:rsid w:val="00E11E67"/>
    <w:rsid w:val="00E11E79"/>
    <w:rsid w:val="00E11FFB"/>
    <w:rsid w:val="00E1207E"/>
    <w:rsid w:val="00E12791"/>
    <w:rsid w:val="00E127DC"/>
    <w:rsid w:val="00E12BD6"/>
    <w:rsid w:val="00E12C62"/>
    <w:rsid w:val="00E12CF0"/>
    <w:rsid w:val="00E13250"/>
    <w:rsid w:val="00E13512"/>
    <w:rsid w:val="00E1360B"/>
    <w:rsid w:val="00E136FE"/>
    <w:rsid w:val="00E1376A"/>
    <w:rsid w:val="00E1396C"/>
    <w:rsid w:val="00E13B21"/>
    <w:rsid w:val="00E14067"/>
    <w:rsid w:val="00E14070"/>
    <w:rsid w:val="00E1419E"/>
    <w:rsid w:val="00E1422B"/>
    <w:rsid w:val="00E142E8"/>
    <w:rsid w:val="00E14323"/>
    <w:rsid w:val="00E144D8"/>
    <w:rsid w:val="00E1486B"/>
    <w:rsid w:val="00E149CB"/>
    <w:rsid w:val="00E14E23"/>
    <w:rsid w:val="00E154F0"/>
    <w:rsid w:val="00E1550B"/>
    <w:rsid w:val="00E157E8"/>
    <w:rsid w:val="00E159EA"/>
    <w:rsid w:val="00E15C22"/>
    <w:rsid w:val="00E15DE1"/>
    <w:rsid w:val="00E16096"/>
    <w:rsid w:val="00E1616D"/>
    <w:rsid w:val="00E16174"/>
    <w:rsid w:val="00E1641E"/>
    <w:rsid w:val="00E1661C"/>
    <w:rsid w:val="00E168A1"/>
    <w:rsid w:val="00E16ABC"/>
    <w:rsid w:val="00E16C07"/>
    <w:rsid w:val="00E16C31"/>
    <w:rsid w:val="00E16CA7"/>
    <w:rsid w:val="00E16D48"/>
    <w:rsid w:val="00E16E10"/>
    <w:rsid w:val="00E1718C"/>
    <w:rsid w:val="00E17272"/>
    <w:rsid w:val="00E1732F"/>
    <w:rsid w:val="00E17473"/>
    <w:rsid w:val="00E1770E"/>
    <w:rsid w:val="00E17903"/>
    <w:rsid w:val="00E17B7A"/>
    <w:rsid w:val="00E17DE6"/>
    <w:rsid w:val="00E17E60"/>
    <w:rsid w:val="00E17EEF"/>
    <w:rsid w:val="00E17F1C"/>
    <w:rsid w:val="00E203B9"/>
    <w:rsid w:val="00E20509"/>
    <w:rsid w:val="00E2051C"/>
    <w:rsid w:val="00E20651"/>
    <w:rsid w:val="00E206BC"/>
    <w:rsid w:val="00E20B03"/>
    <w:rsid w:val="00E20C22"/>
    <w:rsid w:val="00E20E34"/>
    <w:rsid w:val="00E21427"/>
    <w:rsid w:val="00E21485"/>
    <w:rsid w:val="00E217A6"/>
    <w:rsid w:val="00E217F6"/>
    <w:rsid w:val="00E21C6D"/>
    <w:rsid w:val="00E21D7A"/>
    <w:rsid w:val="00E21EF1"/>
    <w:rsid w:val="00E21F7C"/>
    <w:rsid w:val="00E22155"/>
    <w:rsid w:val="00E22241"/>
    <w:rsid w:val="00E22607"/>
    <w:rsid w:val="00E226AA"/>
    <w:rsid w:val="00E22780"/>
    <w:rsid w:val="00E2293D"/>
    <w:rsid w:val="00E2319D"/>
    <w:rsid w:val="00E23344"/>
    <w:rsid w:val="00E233E8"/>
    <w:rsid w:val="00E2360D"/>
    <w:rsid w:val="00E2361F"/>
    <w:rsid w:val="00E236CC"/>
    <w:rsid w:val="00E23CCB"/>
    <w:rsid w:val="00E241CB"/>
    <w:rsid w:val="00E24214"/>
    <w:rsid w:val="00E24233"/>
    <w:rsid w:val="00E24270"/>
    <w:rsid w:val="00E2435F"/>
    <w:rsid w:val="00E2442C"/>
    <w:rsid w:val="00E24447"/>
    <w:rsid w:val="00E247A9"/>
    <w:rsid w:val="00E24808"/>
    <w:rsid w:val="00E248D3"/>
    <w:rsid w:val="00E24AA6"/>
    <w:rsid w:val="00E24AB5"/>
    <w:rsid w:val="00E24C39"/>
    <w:rsid w:val="00E24F2C"/>
    <w:rsid w:val="00E24F6C"/>
    <w:rsid w:val="00E2521B"/>
    <w:rsid w:val="00E252DC"/>
    <w:rsid w:val="00E252EF"/>
    <w:rsid w:val="00E253CC"/>
    <w:rsid w:val="00E25543"/>
    <w:rsid w:val="00E256AE"/>
    <w:rsid w:val="00E25739"/>
    <w:rsid w:val="00E25AC4"/>
    <w:rsid w:val="00E25FEF"/>
    <w:rsid w:val="00E26097"/>
    <w:rsid w:val="00E26128"/>
    <w:rsid w:val="00E26147"/>
    <w:rsid w:val="00E266A4"/>
    <w:rsid w:val="00E268A9"/>
    <w:rsid w:val="00E26A36"/>
    <w:rsid w:val="00E26A76"/>
    <w:rsid w:val="00E26ABD"/>
    <w:rsid w:val="00E26ADE"/>
    <w:rsid w:val="00E26B38"/>
    <w:rsid w:val="00E26BDB"/>
    <w:rsid w:val="00E26F4D"/>
    <w:rsid w:val="00E26FB4"/>
    <w:rsid w:val="00E270E8"/>
    <w:rsid w:val="00E2775D"/>
    <w:rsid w:val="00E2792F"/>
    <w:rsid w:val="00E27A68"/>
    <w:rsid w:val="00E27DC3"/>
    <w:rsid w:val="00E27E8C"/>
    <w:rsid w:val="00E30191"/>
    <w:rsid w:val="00E30391"/>
    <w:rsid w:val="00E3072C"/>
    <w:rsid w:val="00E3091C"/>
    <w:rsid w:val="00E3094D"/>
    <w:rsid w:val="00E30B47"/>
    <w:rsid w:val="00E30B85"/>
    <w:rsid w:val="00E30B9F"/>
    <w:rsid w:val="00E30BB1"/>
    <w:rsid w:val="00E30C3B"/>
    <w:rsid w:val="00E30C71"/>
    <w:rsid w:val="00E30CC0"/>
    <w:rsid w:val="00E31162"/>
    <w:rsid w:val="00E3136D"/>
    <w:rsid w:val="00E31A29"/>
    <w:rsid w:val="00E31A96"/>
    <w:rsid w:val="00E31D81"/>
    <w:rsid w:val="00E31ED8"/>
    <w:rsid w:val="00E32097"/>
    <w:rsid w:val="00E32357"/>
    <w:rsid w:val="00E326AA"/>
    <w:rsid w:val="00E32B56"/>
    <w:rsid w:val="00E32CE4"/>
    <w:rsid w:val="00E32E67"/>
    <w:rsid w:val="00E32FB3"/>
    <w:rsid w:val="00E3315E"/>
    <w:rsid w:val="00E332EC"/>
    <w:rsid w:val="00E33374"/>
    <w:rsid w:val="00E334CD"/>
    <w:rsid w:val="00E33619"/>
    <w:rsid w:val="00E33676"/>
    <w:rsid w:val="00E3369E"/>
    <w:rsid w:val="00E336FF"/>
    <w:rsid w:val="00E33924"/>
    <w:rsid w:val="00E33AC1"/>
    <w:rsid w:val="00E33DB8"/>
    <w:rsid w:val="00E33DE9"/>
    <w:rsid w:val="00E33FB6"/>
    <w:rsid w:val="00E34077"/>
    <w:rsid w:val="00E34256"/>
    <w:rsid w:val="00E3442F"/>
    <w:rsid w:val="00E34459"/>
    <w:rsid w:val="00E345E3"/>
    <w:rsid w:val="00E346E6"/>
    <w:rsid w:val="00E34A2A"/>
    <w:rsid w:val="00E34ADE"/>
    <w:rsid w:val="00E34B14"/>
    <w:rsid w:val="00E34D9F"/>
    <w:rsid w:val="00E34EDD"/>
    <w:rsid w:val="00E34F71"/>
    <w:rsid w:val="00E3506E"/>
    <w:rsid w:val="00E35298"/>
    <w:rsid w:val="00E352D1"/>
    <w:rsid w:val="00E353A7"/>
    <w:rsid w:val="00E354AD"/>
    <w:rsid w:val="00E356C8"/>
    <w:rsid w:val="00E35872"/>
    <w:rsid w:val="00E35901"/>
    <w:rsid w:val="00E359D0"/>
    <w:rsid w:val="00E35A7C"/>
    <w:rsid w:val="00E35AC7"/>
    <w:rsid w:val="00E35B62"/>
    <w:rsid w:val="00E35CC2"/>
    <w:rsid w:val="00E35EFD"/>
    <w:rsid w:val="00E368E3"/>
    <w:rsid w:val="00E372E2"/>
    <w:rsid w:val="00E375DA"/>
    <w:rsid w:val="00E3780A"/>
    <w:rsid w:val="00E37B23"/>
    <w:rsid w:val="00E37B3E"/>
    <w:rsid w:val="00E37C78"/>
    <w:rsid w:val="00E37D3B"/>
    <w:rsid w:val="00E37F54"/>
    <w:rsid w:val="00E400ED"/>
    <w:rsid w:val="00E40118"/>
    <w:rsid w:val="00E40370"/>
    <w:rsid w:val="00E403BA"/>
    <w:rsid w:val="00E40558"/>
    <w:rsid w:val="00E40568"/>
    <w:rsid w:val="00E40662"/>
    <w:rsid w:val="00E40755"/>
    <w:rsid w:val="00E40801"/>
    <w:rsid w:val="00E40B8A"/>
    <w:rsid w:val="00E40E82"/>
    <w:rsid w:val="00E417F8"/>
    <w:rsid w:val="00E41841"/>
    <w:rsid w:val="00E419D3"/>
    <w:rsid w:val="00E41ACB"/>
    <w:rsid w:val="00E41B41"/>
    <w:rsid w:val="00E4216B"/>
    <w:rsid w:val="00E421E9"/>
    <w:rsid w:val="00E422AC"/>
    <w:rsid w:val="00E42425"/>
    <w:rsid w:val="00E42464"/>
    <w:rsid w:val="00E42525"/>
    <w:rsid w:val="00E426A7"/>
    <w:rsid w:val="00E426EC"/>
    <w:rsid w:val="00E429BE"/>
    <w:rsid w:val="00E42BBD"/>
    <w:rsid w:val="00E42FE2"/>
    <w:rsid w:val="00E4301E"/>
    <w:rsid w:val="00E4323F"/>
    <w:rsid w:val="00E43317"/>
    <w:rsid w:val="00E434E5"/>
    <w:rsid w:val="00E43652"/>
    <w:rsid w:val="00E43A0B"/>
    <w:rsid w:val="00E43B5F"/>
    <w:rsid w:val="00E43EC8"/>
    <w:rsid w:val="00E440FF"/>
    <w:rsid w:val="00E442D5"/>
    <w:rsid w:val="00E444D2"/>
    <w:rsid w:val="00E445CF"/>
    <w:rsid w:val="00E4488C"/>
    <w:rsid w:val="00E448AA"/>
    <w:rsid w:val="00E449DB"/>
    <w:rsid w:val="00E44AD0"/>
    <w:rsid w:val="00E44CFB"/>
    <w:rsid w:val="00E44D9B"/>
    <w:rsid w:val="00E451CC"/>
    <w:rsid w:val="00E458BE"/>
    <w:rsid w:val="00E460FA"/>
    <w:rsid w:val="00E46231"/>
    <w:rsid w:val="00E4624F"/>
    <w:rsid w:val="00E46A81"/>
    <w:rsid w:val="00E46AAB"/>
    <w:rsid w:val="00E46B00"/>
    <w:rsid w:val="00E47065"/>
    <w:rsid w:val="00E47222"/>
    <w:rsid w:val="00E47398"/>
    <w:rsid w:val="00E47535"/>
    <w:rsid w:val="00E4755F"/>
    <w:rsid w:val="00E475DA"/>
    <w:rsid w:val="00E47647"/>
    <w:rsid w:val="00E47694"/>
    <w:rsid w:val="00E47794"/>
    <w:rsid w:val="00E478D4"/>
    <w:rsid w:val="00E47B17"/>
    <w:rsid w:val="00E47CA7"/>
    <w:rsid w:val="00E50054"/>
    <w:rsid w:val="00E500DF"/>
    <w:rsid w:val="00E503CD"/>
    <w:rsid w:val="00E5052B"/>
    <w:rsid w:val="00E50737"/>
    <w:rsid w:val="00E507F7"/>
    <w:rsid w:val="00E50C56"/>
    <w:rsid w:val="00E50DC4"/>
    <w:rsid w:val="00E50E21"/>
    <w:rsid w:val="00E515C7"/>
    <w:rsid w:val="00E51685"/>
    <w:rsid w:val="00E51947"/>
    <w:rsid w:val="00E51963"/>
    <w:rsid w:val="00E51A55"/>
    <w:rsid w:val="00E51B4B"/>
    <w:rsid w:val="00E51C0B"/>
    <w:rsid w:val="00E51F91"/>
    <w:rsid w:val="00E51FD8"/>
    <w:rsid w:val="00E524B5"/>
    <w:rsid w:val="00E52517"/>
    <w:rsid w:val="00E52518"/>
    <w:rsid w:val="00E5268F"/>
    <w:rsid w:val="00E526A3"/>
    <w:rsid w:val="00E527E6"/>
    <w:rsid w:val="00E5292B"/>
    <w:rsid w:val="00E52AA7"/>
    <w:rsid w:val="00E52C10"/>
    <w:rsid w:val="00E52C49"/>
    <w:rsid w:val="00E52F3A"/>
    <w:rsid w:val="00E531C9"/>
    <w:rsid w:val="00E5339F"/>
    <w:rsid w:val="00E53438"/>
    <w:rsid w:val="00E535C5"/>
    <w:rsid w:val="00E5361A"/>
    <w:rsid w:val="00E5377C"/>
    <w:rsid w:val="00E53C29"/>
    <w:rsid w:val="00E53DA7"/>
    <w:rsid w:val="00E53E57"/>
    <w:rsid w:val="00E53E73"/>
    <w:rsid w:val="00E542E2"/>
    <w:rsid w:val="00E5435C"/>
    <w:rsid w:val="00E543DE"/>
    <w:rsid w:val="00E5460F"/>
    <w:rsid w:val="00E548F2"/>
    <w:rsid w:val="00E54AD8"/>
    <w:rsid w:val="00E54CDD"/>
    <w:rsid w:val="00E54D7A"/>
    <w:rsid w:val="00E5512E"/>
    <w:rsid w:val="00E55176"/>
    <w:rsid w:val="00E55468"/>
    <w:rsid w:val="00E55788"/>
    <w:rsid w:val="00E559AB"/>
    <w:rsid w:val="00E560CA"/>
    <w:rsid w:val="00E56106"/>
    <w:rsid w:val="00E5613A"/>
    <w:rsid w:val="00E56158"/>
    <w:rsid w:val="00E5653A"/>
    <w:rsid w:val="00E5657A"/>
    <w:rsid w:val="00E56580"/>
    <w:rsid w:val="00E567F4"/>
    <w:rsid w:val="00E569CE"/>
    <w:rsid w:val="00E56BE6"/>
    <w:rsid w:val="00E56D78"/>
    <w:rsid w:val="00E56DBE"/>
    <w:rsid w:val="00E56F4D"/>
    <w:rsid w:val="00E57293"/>
    <w:rsid w:val="00E573B5"/>
    <w:rsid w:val="00E57507"/>
    <w:rsid w:val="00E575E5"/>
    <w:rsid w:val="00E576F3"/>
    <w:rsid w:val="00E5780C"/>
    <w:rsid w:val="00E57A0E"/>
    <w:rsid w:val="00E57CDA"/>
    <w:rsid w:val="00E57CF3"/>
    <w:rsid w:val="00E60473"/>
    <w:rsid w:val="00E60888"/>
    <w:rsid w:val="00E60D4B"/>
    <w:rsid w:val="00E61014"/>
    <w:rsid w:val="00E611B4"/>
    <w:rsid w:val="00E61401"/>
    <w:rsid w:val="00E6144F"/>
    <w:rsid w:val="00E6149C"/>
    <w:rsid w:val="00E61609"/>
    <w:rsid w:val="00E61942"/>
    <w:rsid w:val="00E61AC8"/>
    <w:rsid w:val="00E61C75"/>
    <w:rsid w:val="00E61CD9"/>
    <w:rsid w:val="00E61CF2"/>
    <w:rsid w:val="00E61E4E"/>
    <w:rsid w:val="00E6206F"/>
    <w:rsid w:val="00E62754"/>
    <w:rsid w:val="00E62817"/>
    <w:rsid w:val="00E62825"/>
    <w:rsid w:val="00E62892"/>
    <w:rsid w:val="00E629BD"/>
    <w:rsid w:val="00E63097"/>
    <w:rsid w:val="00E633C5"/>
    <w:rsid w:val="00E6347C"/>
    <w:rsid w:val="00E63587"/>
    <w:rsid w:val="00E6371B"/>
    <w:rsid w:val="00E639C4"/>
    <w:rsid w:val="00E639D8"/>
    <w:rsid w:val="00E63A91"/>
    <w:rsid w:val="00E63B6D"/>
    <w:rsid w:val="00E63C73"/>
    <w:rsid w:val="00E63D5C"/>
    <w:rsid w:val="00E63DD3"/>
    <w:rsid w:val="00E63F75"/>
    <w:rsid w:val="00E64053"/>
    <w:rsid w:val="00E640CE"/>
    <w:rsid w:val="00E64277"/>
    <w:rsid w:val="00E64443"/>
    <w:rsid w:val="00E64CEA"/>
    <w:rsid w:val="00E64E99"/>
    <w:rsid w:val="00E651C0"/>
    <w:rsid w:val="00E651CF"/>
    <w:rsid w:val="00E65612"/>
    <w:rsid w:val="00E659D5"/>
    <w:rsid w:val="00E65A57"/>
    <w:rsid w:val="00E65A95"/>
    <w:rsid w:val="00E65D72"/>
    <w:rsid w:val="00E65FE2"/>
    <w:rsid w:val="00E66100"/>
    <w:rsid w:val="00E66173"/>
    <w:rsid w:val="00E66335"/>
    <w:rsid w:val="00E663E6"/>
    <w:rsid w:val="00E66423"/>
    <w:rsid w:val="00E6642C"/>
    <w:rsid w:val="00E66817"/>
    <w:rsid w:val="00E668C8"/>
    <w:rsid w:val="00E66C0B"/>
    <w:rsid w:val="00E66D4C"/>
    <w:rsid w:val="00E66E5E"/>
    <w:rsid w:val="00E66E95"/>
    <w:rsid w:val="00E670A4"/>
    <w:rsid w:val="00E6788E"/>
    <w:rsid w:val="00E67F7D"/>
    <w:rsid w:val="00E67F88"/>
    <w:rsid w:val="00E67FAE"/>
    <w:rsid w:val="00E70097"/>
    <w:rsid w:val="00E700EF"/>
    <w:rsid w:val="00E700F3"/>
    <w:rsid w:val="00E701FD"/>
    <w:rsid w:val="00E70232"/>
    <w:rsid w:val="00E702C7"/>
    <w:rsid w:val="00E703BA"/>
    <w:rsid w:val="00E70453"/>
    <w:rsid w:val="00E70504"/>
    <w:rsid w:val="00E70574"/>
    <w:rsid w:val="00E7083B"/>
    <w:rsid w:val="00E70DDB"/>
    <w:rsid w:val="00E70F5D"/>
    <w:rsid w:val="00E71208"/>
    <w:rsid w:val="00E71477"/>
    <w:rsid w:val="00E7153D"/>
    <w:rsid w:val="00E715B2"/>
    <w:rsid w:val="00E7160D"/>
    <w:rsid w:val="00E71658"/>
    <w:rsid w:val="00E71733"/>
    <w:rsid w:val="00E7176F"/>
    <w:rsid w:val="00E71853"/>
    <w:rsid w:val="00E719D2"/>
    <w:rsid w:val="00E71A89"/>
    <w:rsid w:val="00E71A95"/>
    <w:rsid w:val="00E71ED9"/>
    <w:rsid w:val="00E7207B"/>
    <w:rsid w:val="00E72347"/>
    <w:rsid w:val="00E72642"/>
    <w:rsid w:val="00E72B7E"/>
    <w:rsid w:val="00E72E08"/>
    <w:rsid w:val="00E72EFE"/>
    <w:rsid w:val="00E73038"/>
    <w:rsid w:val="00E7319A"/>
    <w:rsid w:val="00E73743"/>
    <w:rsid w:val="00E73899"/>
    <w:rsid w:val="00E738BE"/>
    <w:rsid w:val="00E73955"/>
    <w:rsid w:val="00E73C8D"/>
    <w:rsid w:val="00E73D42"/>
    <w:rsid w:val="00E73D92"/>
    <w:rsid w:val="00E73DC0"/>
    <w:rsid w:val="00E73F95"/>
    <w:rsid w:val="00E7418B"/>
    <w:rsid w:val="00E74577"/>
    <w:rsid w:val="00E74692"/>
    <w:rsid w:val="00E7473E"/>
    <w:rsid w:val="00E74799"/>
    <w:rsid w:val="00E747E0"/>
    <w:rsid w:val="00E74B8D"/>
    <w:rsid w:val="00E74CBA"/>
    <w:rsid w:val="00E74E3C"/>
    <w:rsid w:val="00E74E99"/>
    <w:rsid w:val="00E7514E"/>
    <w:rsid w:val="00E753D1"/>
    <w:rsid w:val="00E75407"/>
    <w:rsid w:val="00E755D9"/>
    <w:rsid w:val="00E7576F"/>
    <w:rsid w:val="00E7579B"/>
    <w:rsid w:val="00E757AB"/>
    <w:rsid w:val="00E75818"/>
    <w:rsid w:val="00E75891"/>
    <w:rsid w:val="00E75957"/>
    <w:rsid w:val="00E75A4B"/>
    <w:rsid w:val="00E75C9C"/>
    <w:rsid w:val="00E75CC2"/>
    <w:rsid w:val="00E7609C"/>
    <w:rsid w:val="00E761B8"/>
    <w:rsid w:val="00E76215"/>
    <w:rsid w:val="00E763BE"/>
    <w:rsid w:val="00E76A21"/>
    <w:rsid w:val="00E76CA1"/>
    <w:rsid w:val="00E76CB1"/>
    <w:rsid w:val="00E76DAA"/>
    <w:rsid w:val="00E76EEA"/>
    <w:rsid w:val="00E7700E"/>
    <w:rsid w:val="00E77444"/>
    <w:rsid w:val="00E77862"/>
    <w:rsid w:val="00E779AD"/>
    <w:rsid w:val="00E77CAD"/>
    <w:rsid w:val="00E77EDE"/>
    <w:rsid w:val="00E80008"/>
    <w:rsid w:val="00E80170"/>
    <w:rsid w:val="00E806FE"/>
    <w:rsid w:val="00E808EE"/>
    <w:rsid w:val="00E80AB3"/>
    <w:rsid w:val="00E80BB7"/>
    <w:rsid w:val="00E80BB8"/>
    <w:rsid w:val="00E80C5F"/>
    <w:rsid w:val="00E80CC9"/>
    <w:rsid w:val="00E80CCC"/>
    <w:rsid w:val="00E80F5B"/>
    <w:rsid w:val="00E81292"/>
    <w:rsid w:val="00E816FD"/>
    <w:rsid w:val="00E817DD"/>
    <w:rsid w:val="00E81BFB"/>
    <w:rsid w:val="00E81D8F"/>
    <w:rsid w:val="00E823B2"/>
    <w:rsid w:val="00E82961"/>
    <w:rsid w:val="00E82DEF"/>
    <w:rsid w:val="00E82EFF"/>
    <w:rsid w:val="00E83007"/>
    <w:rsid w:val="00E833BC"/>
    <w:rsid w:val="00E8343B"/>
    <w:rsid w:val="00E8348D"/>
    <w:rsid w:val="00E834E5"/>
    <w:rsid w:val="00E8367A"/>
    <w:rsid w:val="00E837FC"/>
    <w:rsid w:val="00E839D4"/>
    <w:rsid w:val="00E83A95"/>
    <w:rsid w:val="00E83C47"/>
    <w:rsid w:val="00E83CEA"/>
    <w:rsid w:val="00E83D9A"/>
    <w:rsid w:val="00E841C6"/>
    <w:rsid w:val="00E844F6"/>
    <w:rsid w:val="00E84672"/>
    <w:rsid w:val="00E84753"/>
    <w:rsid w:val="00E847B2"/>
    <w:rsid w:val="00E848B8"/>
    <w:rsid w:val="00E84ABC"/>
    <w:rsid w:val="00E84D1C"/>
    <w:rsid w:val="00E84D44"/>
    <w:rsid w:val="00E84E1C"/>
    <w:rsid w:val="00E84E5F"/>
    <w:rsid w:val="00E84E9E"/>
    <w:rsid w:val="00E85246"/>
    <w:rsid w:val="00E85759"/>
    <w:rsid w:val="00E8577D"/>
    <w:rsid w:val="00E857DB"/>
    <w:rsid w:val="00E858D7"/>
    <w:rsid w:val="00E85A86"/>
    <w:rsid w:val="00E85C8A"/>
    <w:rsid w:val="00E85EF6"/>
    <w:rsid w:val="00E85F9C"/>
    <w:rsid w:val="00E8693C"/>
    <w:rsid w:val="00E86B7C"/>
    <w:rsid w:val="00E86D23"/>
    <w:rsid w:val="00E86E12"/>
    <w:rsid w:val="00E86E38"/>
    <w:rsid w:val="00E86F26"/>
    <w:rsid w:val="00E870EC"/>
    <w:rsid w:val="00E873D4"/>
    <w:rsid w:val="00E874E0"/>
    <w:rsid w:val="00E875FC"/>
    <w:rsid w:val="00E8769A"/>
    <w:rsid w:val="00E87737"/>
    <w:rsid w:val="00E8779D"/>
    <w:rsid w:val="00E87B5F"/>
    <w:rsid w:val="00E87FF1"/>
    <w:rsid w:val="00E90047"/>
    <w:rsid w:val="00E901CB"/>
    <w:rsid w:val="00E902A0"/>
    <w:rsid w:val="00E90349"/>
    <w:rsid w:val="00E903B0"/>
    <w:rsid w:val="00E903D9"/>
    <w:rsid w:val="00E904A0"/>
    <w:rsid w:val="00E90981"/>
    <w:rsid w:val="00E90A22"/>
    <w:rsid w:val="00E90DD9"/>
    <w:rsid w:val="00E90FCD"/>
    <w:rsid w:val="00E910BF"/>
    <w:rsid w:val="00E91114"/>
    <w:rsid w:val="00E91588"/>
    <w:rsid w:val="00E91603"/>
    <w:rsid w:val="00E91BE7"/>
    <w:rsid w:val="00E91CC8"/>
    <w:rsid w:val="00E91D06"/>
    <w:rsid w:val="00E91DBA"/>
    <w:rsid w:val="00E91FDE"/>
    <w:rsid w:val="00E921A0"/>
    <w:rsid w:val="00E9240C"/>
    <w:rsid w:val="00E9249E"/>
    <w:rsid w:val="00E925D9"/>
    <w:rsid w:val="00E925ED"/>
    <w:rsid w:val="00E92796"/>
    <w:rsid w:val="00E928A1"/>
    <w:rsid w:val="00E92B09"/>
    <w:rsid w:val="00E92B26"/>
    <w:rsid w:val="00E92CFD"/>
    <w:rsid w:val="00E92F24"/>
    <w:rsid w:val="00E93289"/>
    <w:rsid w:val="00E93337"/>
    <w:rsid w:val="00E93350"/>
    <w:rsid w:val="00E93472"/>
    <w:rsid w:val="00E93527"/>
    <w:rsid w:val="00E93533"/>
    <w:rsid w:val="00E9394A"/>
    <w:rsid w:val="00E93A45"/>
    <w:rsid w:val="00E93A62"/>
    <w:rsid w:val="00E93BBA"/>
    <w:rsid w:val="00E93F0D"/>
    <w:rsid w:val="00E93F24"/>
    <w:rsid w:val="00E93F9D"/>
    <w:rsid w:val="00E94058"/>
    <w:rsid w:val="00E94470"/>
    <w:rsid w:val="00E9467E"/>
    <w:rsid w:val="00E9474E"/>
    <w:rsid w:val="00E94B0F"/>
    <w:rsid w:val="00E94C1C"/>
    <w:rsid w:val="00E94E11"/>
    <w:rsid w:val="00E95364"/>
    <w:rsid w:val="00E95524"/>
    <w:rsid w:val="00E957F0"/>
    <w:rsid w:val="00E95B08"/>
    <w:rsid w:val="00E95B87"/>
    <w:rsid w:val="00E95CF5"/>
    <w:rsid w:val="00E95E9D"/>
    <w:rsid w:val="00E95FBB"/>
    <w:rsid w:val="00E962EA"/>
    <w:rsid w:val="00E9659C"/>
    <w:rsid w:val="00E96722"/>
    <w:rsid w:val="00E96974"/>
    <w:rsid w:val="00E96B69"/>
    <w:rsid w:val="00E96B6C"/>
    <w:rsid w:val="00E96B86"/>
    <w:rsid w:val="00E96DB1"/>
    <w:rsid w:val="00E96EAB"/>
    <w:rsid w:val="00E9731D"/>
    <w:rsid w:val="00E97495"/>
    <w:rsid w:val="00E975EA"/>
    <w:rsid w:val="00E97652"/>
    <w:rsid w:val="00E97727"/>
    <w:rsid w:val="00E977EF"/>
    <w:rsid w:val="00E97D80"/>
    <w:rsid w:val="00E97DF9"/>
    <w:rsid w:val="00E97E33"/>
    <w:rsid w:val="00E97F7D"/>
    <w:rsid w:val="00EA0527"/>
    <w:rsid w:val="00EA0643"/>
    <w:rsid w:val="00EA07F6"/>
    <w:rsid w:val="00EA084E"/>
    <w:rsid w:val="00EA09AF"/>
    <w:rsid w:val="00EA0AFC"/>
    <w:rsid w:val="00EA10A4"/>
    <w:rsid w:val="00EA114B"/>
    <w:rsid w:val="00EA121A"/>
    <w:rsid w:val="00EA13BB"/>
    <w:rsid w:val="00EA14D6"/>
    <w:rsid w:val="00EA1519"/>
    <w:rsid w:val="00EA1587"/>
    <w:rsid w:val="00EA1822"/>
    <w:rsid w:val="00EA1A5E"/>
    <w:rsid w:val="00EA1D51"/>
    <w:rsid w:val="00EA1DB5"/>
    <w:rsid w:val="00EA2027"/>
    <w:rsid w:val="00EA20CA"/>
    <w:rsid w:val="00EA22DE"/>
    <w:rsid w:val="00EA232C"/>
    <w:rsid w:val="00EA26E3"/>
    <w:rsid w:val="00EA2B65"/>
    <w:rsid w:val="00EA2B92"/>
    <w:rsid w:val="00EA2DAA"/>
    <w:rsid w:val="00EA2FC3"/>
    <w:rsid w:val="00EA31A7"/>
    <w:rsid w:val="00EA31BD"/>
    <w:rsid w:val="00EA33F6"/>
    <w:rsid w:val="00EA34E8"/>
    <w:rsid w:val="00EA362E"/>
    <w:rsid w:val="00EA365E"/>
    <w:rsid w:val="00EA36C2"/>
    <w:rsid w:val="00EA39AC"/>
    <w:rsid w:val="00EA3B86"/>
    <w:rsid w:val="00EA3CB1"/>
    <w:rsid w:val="00EA3CC9"/>
    <w:rsid w:val="00EA3FAF"/>
    <w:rsid w:val="00EA4032"/>
    <w:rsid w:val="00EA4126"/>
    <w:rsid w:val="00EA4251"/>
    <w:rsid w:val="00EA498D"/>
    <w:rsid w:val="00EA4B9C"/>
    <w:rsid w:val="00EA4F85"/>
    <w:rsid w:val="00EA509B"/>
    <w:rsid w:val="00EA518B"/>
    <w:rsid w:val="00EA520D"/>
    <w:rsid w:val="00EA5310"/>
    <w:rsid w:val="00EA532A"/>
    <w:rsid w:val="00EA5366"/>
    <w:rsid w:val="00EA5580"/>
    <w:rsid w:val="00EA57C2"/>
    <w:rsid w:val="00EA582D"/>
    <w:rsid w:val="00EA5F00"/>
    <w:rsid w:val="00EA5F35"/>
    <w:rsid w:val="00EA6070"/>
    <w:rsid w:val="00EA62BC"/>
    <w:rsid w:val="00EA6476"/>
    <w:rsid w:val="00EA65BB"/>
    <w:rsid w:val="00EA65F6"/>
    <w:rsid w:val="00EA6679"/>
    <w:rsid w:val="00EA67B8"/>
    <w:rsid w:val="00EA6866"/>
    <w:rsid w:val="00EA6AB7"/>
    <w:rsid w:val="00EA6ADD"/>
    <w:rsid w:val="00EA6EB4"/>
    <w:rsid w:val="00EA710F"/>
    <w:rsid w:val="00EA71C4"/>
    <w:rsid w:val="00EA726F"/>
    <w:rsid w:val="00EA7398"/>
    <w:rsid w:val="00EA7A35"/>
    <w:rsid w:val="00EA7AE8"/>
    <w:rsid w:val="00EA7C1D"/>
    <w:rsid w:val="00EB0306"/>
    <w:rsid w:val="00EB0337"/>
    <w:rsid w:val="00EB0421"/>
    <w:rsid w:val="00EB063E"/>
    <w:rsid w:val="00EB0948"/>
    <w:rsid w:val="00EB0ACE"/>
    <w:rsid w:val="00EB0BAC"/>
    <w:rsid w:val="00EB0C54"/>
    <w:rsid w:val="00EB0D34"/>
    <w:rsid w:val="00EB0DBB"/>
    <w:rsid w:val="00EB1007"/>
    <w:rsid w:val="00EB1290"/>
    <w:rsid w:val="00EB1342"/>
    <w:rsid w:val="00EB14A2"/>
    <w:rsid w:val="00EB15AC"/>
    <w:rsid w:val="00EB18B3"/>
    <w:rsid w:val="00EB1963"/>
    <w:rsid w:val="00EB1A54"/>
    <w:rsid w:val="00EB1ABD"/>
    <w:rsid w:val="00EB1DAC"/>
    <w:rsid w:val="00EB1F99"/>
    <w:rsid w:val="00EB20C6"/>
    <w:rsid w:val="00EB20CC"/>
    <w:rsid w:val="00EB20EA"/>
    <w:rsid w:val="00EB21CF"/>
    <w:rsid w:val="00EB23FF"/>
    <w:rsid w:val="00EB2408"/>
    <w:rsid w:val="00EB277C"/>
    <w:rsid w:val="00EB2D07"/>
    <w:rsid w:val="00EB2DA1"/>
    <w:rsid w:val="00EB2DD2"/>
    <w:rsid w:val="00EB2FDB"/>
    <w:rsid w:val="00EB303B"/>
    <w:rsid w:val="00EB32EC"/>
    <w:rsid w:val="00EB33F8"/>
    <w:rsid w:val="00EB3660"/>
    <w:rsid w:val="00EB37BE"/>
    <w:rsid w:val="00EB37C7"/>
    <w:rsid w:val="00EB38FC"/>
    <w:rsid w:val="00EB391A"/>
    <w:rsid w:val="00EB3AA5"/>
    <w:rsid w:val="00EB3DB7"/>
    <w:rsid w:val="00EB3ECB"/>
    <w:rsid w:val="00EB40AF"/>
    <w:rsid w:val="00EB44AA"/>
    <w:rsid w:val="00EB45E4"/>
    <w:rsid w:val="00EB45F9"/>
    <w:rsid w:val="00EB4B67"/>
    <w:rsid w:val="00EB4B9D"/>
    <w:rsid w:val="00EB4C8F"/>
    <w:rsid w:val="00EB4DAA"/>
    <w:rsid w:val="00EB4EE6"/>
    <w:rsid w:val="00EB4FED"/>
    <w:rsid w:val="00EB506B"/>
    <w:rsid w:val="00EB5134"/>
    <w:rsid w:val="00EB5270"/>
    <w:rsid w:val="00EB589C"/>
    <w:rsid w:val="00EB5CDA"/>
    <w:rsid w:val="00EB5EDA"/>
    <w:rsid w:val="00EB618C"/>
    <w:rsid w:val="00EB6222"/>
    <w:rsid w:val="00EB62E2"/>
    <w:rsid w:val="00EB6642"/>
    <w:rsid w:val="00EB6643"/>
    <w:rsid w:val="00EB676C"/>
    <w:rsid w:val="00EB677E"/>
    <w:rsid w:val="00EB6784"/>
    <w:rsid w:val="00EB697F"/>
    <w:rsid w:val="00EB6C25"/>
    <w:rsid w:val="00EB6F9A"/>
    <w:rsid w:val="00EB6FDE"/>
    <w:rsid w:val="00EB70CA"/>
    <w:rsid w:val="00EB70F2"/>
    <w:rsid w:val="00EB741A"/>
    <w:rsid w:val="00EB784D"/>
    <w:rsid w:val="00EB7BD3"/>
    <w:rsid w:val="00EB7C20"/>
    <w:rsid w:val="00EB7EA0"/>
    <w:rsid w:val="00EC04B5"/>
    <w:rsid w:val="00EC05CF"/>
    <w:rsid w:val="00EC0681"/>
    <w:rsid w:val="00EC0AB6"/>
    <w:rsid w:val="00EC0C50"/>
    <w:rsid w:val="00EC0EBE"/>
    <w:rsid w:val="00EC119B"/>
    <w:rsid w:val="00EC154B"/>
    <w:rsid w:val="00EC17D2"/>
    <w:rsid w:val="00EC1A70"/>
    <w:rsid w:val="00EC1A85"/>
    <w:rsid w:val="00EC1A88"/>
    <w:rsid w:val="00EC1B37"/>
    <w:rsid w:val="00EC1BF7"/>
    <w:rsid w:val="00EC1C6D"/>
    <w:rsid w:val="00EC1DE9"/>
    <w:rsid w:val="00EC1F02"/>
    <w:rsid w:val="00EC2025"/>
    <w:rsid w:val="00EC2421"/>
    <w:rsid w:val="00EC2571"/>
    <w:rsid w:val="00EC2644"/>
    <w:rsid w:val="00EC272E"/>
    <w:rsid w:val="00EC28D8"/>
    <w:rsid w:val="00EC2CE6"/>
    <w:rsid w:val="00EC2DA5"/>
    <w:rsid w:val="00EC2DD1"/>
    <w:rsid w:val="00EC2E60"/>
    <w:rsid w:val="00EC313F"/>
    <w:rsid w:val="00EC3299"/>
    <w:rsid w:val="00EC32A2"/>
    <w:rsid w:val="00EC36D0"/>
    <w:rsid w:val="00EC37EF"/>
    <w:rsid w:val="00EC3C0D"/>
    <w:rsid w:val="00EC40B5"/>
    <w:rsid w:val="00EC4855"/>
    <w:rsid w:val="00EC51E6"/>
    <w:rsid w:val="00EC53A9"/>
    <w:rsid w:val="00EC544E"/>
    <w:rsid w:val="00EC5468"/>
    <w:rsid w:val="00EC54A0"/>
    <w:rsid w:val="00EC56A6"/>
    <w:rsid w:val="00EC58F6"/>
    <w:rsid w:val="00EC5960"/>
    <w:rsid w:val="00EC5AD1"/>
    <w:rsid w:val="00EC5DCA"/>
    <w:rsid w:val="00EC607C"/>
    <w:rsid w:val="00EC62C2"/>
    <w:rsid w:val="00EC6319"/>
    <w:rsid w:val="00EC6365"/>
    <w:rsid w:val="00EC6512"/>
    <w:rsid w:val="00EC6873"/>
    <w:rsid w:val="00EC6C4B"/>
    <w:rsid w:val="00EC6E71"/>
    <w:rsid w:val="00EC7142"/>
    <w:rsid w:val="00EC716E"/>
    <w:rsid w:val="00EC740E"/>
    <w:rsid w:val="00EC7586"/>
    <w:rsid w:val="00EC769C"/>
    <w:rsid w:val="00EC777B"/>
    <w:rsid w:val="00EC7863"/>
    <w:rsid w:val="00EC7BE0"/>
    <w:rsid w:val="00EC7C62"/>
    <w:rsid w:val="00EC7C6F"/>
    <w:rsid w:val="00EC7E7E"/>
    <w:rsid w:val="00EC7E9C"/>
    <w:rsid w:val="00ED0085"/>
    <w:rsid w:val="00ED01F5"/>
    <w:rsid w:val="00ED05AC"/>
    <w:rsid w:val="00ED079B"/>
    <w:rsid w:val="00ED07D3"/>
    <w:rsid w:val="00ED07F1"/>
    <w:rsid w:val="00ED0894"/>
    <w:rsid w:val="00ED0BB1"/>
    <w:rsid w:val="00ED0D21"/>
    <w:rsid w:val="00ED14A3"/>
    <w:rsid w:val="00ED14BA"/>
    <w:rsid w:val="00ED14F1"/>
    <w:rsid w:val="00ED1715"/>
    <w:rsid w:val="00ED17BC"/>
    <w:rsid w:val="00ED17E5"/>
    <w:rsid w:val="00ED1A76"/>
    <w:rsid w:val="00ED1B7C"/>
    <w:rsid w:val="00ED1D83"/>
    <w:rsid w:val="00ED1F4A"/>
    <w:rsid w:val="00ED1FC0"/>
    <w:rsid w:val="00ED20A1"/>
    <w:rsid w:val="00ED21CB"/>
    <w:rsid w:val="00ED28D3"/>
    <w:rsid w:val="00ED2A0D"/>
    <w:rsid w:val="00ED2A60"/>
    <w:rsid w:val="00ED2AE5"/>
    <w:rsid w:val="00ED2E4A"/>
    <w:rsid w:val="00ED31EF"/>
    <w:rsid w:val="00ED3266"/>
    <w:rsid w:val="00ED3588"/>
    <w:rsid w:val="00ED37C1"/>
    <w:rsid w:val="00ED394D"/>
    <w:rsid w:val="00ED3D23"/>
    <w:rsid w:val="00ED3ECB"/>
    <w:rsid w:val="00ED3FD4"/>
    <w:rsid w:val="00ED4210"/>
    <w:rsid w:val="00ED4524"/>
    <w:rsid w:val="00ED4649"/>
    <w:rsid w:val="00ED48FD"/>
    <w:rsid w:val="00ED4B1A"/>
    <w:rsid w:val="00ED4C71"/>
    <w:rsid w:val="00ED4DEB"/>
    <w:rsid w:val="00ED5206"/>
    <w:rsid w:val="00ED54E5"/>
    <w:rsid w:val="00ED5632"/>
    <w:rsid w:val="00ED5656"/>
    <w:rsid w:val="00ED571B"/>
    <w:rsid w:val="00ED5832"/>
    <w:rsid w:val="00ED5990"/>
    <w:rsid w:val="00ED5B64"/>
    <w:rsid w:val="00ED5BDD"/>
    <w:rsid w:val="00ED5D4B"/>
    <w:rsid w:val="00ED5FC1"/>
    <w:rsid w:val="00ED6240"/>
    <w:rsid w:val="00ED6252"/>
    <w:rsid w:val="00ED62B1"/>
    <w:rsid w:val="00ED62E8"/>
    <w:rsid w:val="00ED6350"/>
    <w:rsid w:val="00ED6508"/>
    <w:rsid w:val="00ED6535"/>
    <w:rsid w:val="00ED6982"/>
    <w:rsid w:val="00ED7111"/>
    <w:rsid w:val="00ED75DF"/>
    <w:rsid w:val="00ED7768"/>
    <w:rsid w:val="00ED7BBF"/>
    <w:rsid w:val="00ED7DD6"/>
    <w:rsid w:val="00ED7DF5"/>
    <w:rsid w:val="00ED7EB0"/>
    <w:rsid w:val="00EE0212"/>
    <w:rsid w:val="00EE02D8"/>
    <w:rsid w:val="00EE0616"/>
    <w:rsid w:val="00EE06C7"/>
    <w:rsid w:val="00EE06CB"/>
    <w:rsid w:val="00EE0886"/>
    <w:rsid w:val="00EE093A"/>
    <w:rsid w:val="00EE0A6B"/>
    <w:rsid w:val="00EE0B15"/>
    <w:rsid w:val="00EE0BEC"/>
    <w:rsid w:val="00EE0BEF"/>
    <w:rsid w:val="00EE0F57"/>
    <w:rsid w:val="00EE0F91"/>
    <w:rsid w:val="00EE1153"/>
    <w:rsid w:val="00EE124F"/>
    <w:rsid w:val="00EE13EE"/>
    <w:rsid w:val="00EE1501"/>
    <w:rsid w:val="00EE18B0"/>
    <w:rsid w:val="00EE19B8"/>
    <w:rsid w:val="00EE1BEF"/>
    <w:rsid w:val="00EE20F0"/>
    <w:rsid w:val="00EE2100"/>
    <w:rsid w:val="00EE21A8"/>
    <w:rsid w:val="00EE2252"/>
    <w:rsid w:val="00EE22DB"/>
    <w:rsid w:val="00EE2438"/>
    <w:rsid w:val="00EE2497"/>
    <w:rsid w:val="00EE28F6"/>
    <w:rsid w:val="00EE2D2D"/>
    <w:rsid w:val="00EE2FF8"/>
    <w:rsid w:val="00EE30B5"/>
    <w:rsid w:val="00EE3133"/>
    <w:rsid w:val="00EE328B"/>
    <w:rsid w:val="00EE32DA"/>
    <w:rsid w:val="00EE3710"/>
    <w:rsid w:val="00EE38AB"/>
    <w:rsid w:val="00EE3A48"/>
    <w:rsid w:val="00EE3AB6"/>
    <w:rsid w:val="00EE40C8"/>
    <w:rsid w:val="00EE415F"/>
    <w:rsid w:val="00EE43F5"/>
    <w:rsid w:val="00EE448D"/>
    <w:rsid w:val="00EE4498"/>
    <w:rsid w:val="00EE45E3"/>
    <w:rsid w:val="00EE4674"/>
    <w:rsid w:val="00EE469F"/>
    <w:rsid w:val="00EE4D21"/>
    <w:rsid w:val="00EE4DF5"/>
    <w:rsid w:val="00EE4E63"/>
    <w:rsid w:val="00EE512D"/>
    <w:rsid w:val="00EE524E"/>
    <w:rsid w:val="00EE52A6"/>
    <w:rsid w:val="00EE5622"/>
    <w:rsid w:val="00EE56C4"/>
    <w:rsid w:val="00EE5741"/>
    <w:rsid w:val="00EE57C3"/>
    <w:rsid w:val="00EE58B8"/>
    <w:rsid w:val="00EE58C9"/>
    <w:rsid w:val="00EE58DA"/>
    <w:rsid w:val="00EE598C"/>
    <w:rsid w:val="00EE6063"/>
    <w:rsid w:val="00EE6121"/>
    <w:rsid w:val="00EE62AA"/>
    <w:rsid w:val="00EE6458"/>
    <w:rsid w:val="00EE64E8"/>
    <w:rsid w:val="00EE655F"/>
    <w:rsid w:val="00EE6647"/>
    <w:rsid w:val="00EE6657"/>
    <w:rsid w:val="00EE683B"/>
    <w:rsid w:val="00EE6855"/>
    <w:rsid w:val="00EE68E9"/>
    <w:rsid w:val="00EE6A0B"/>
    <w:rsid w:val="00EE6B49"/>
    <w:rsid w:val="00EE6D5F"/>
    <w:rsid w:val="00EE6F92"/>
    <w:rsid w:val="00EE7057"/>
    <w:rsid w:val="00EE7278"/>
    <w:rsid w:val="00EE770F"/>
    <w:rsid w:val="00EE78E8"/>
    <w:rsid w:val="00EE7A4E"/>
    <w:rsid w:val="00EE7B45"/>
    <w:rsid w:val="00EE7E2E"/>
    <w:rsid w:val="00EE7E31"/>
    <w:rsid w:val="00EE7ED4"/>
    <w:rsid w:val="00EF0041"/>
    <w:rsid w:val="00EF0169"/>
    <w:rsid w:val="00EF0177"/>
    <w:rsid w:val="00EF02EA"/>
    <w:rsid w:val="00EF0631"/>
    <w:rsid w:val="00EF07AD"/>
    <w:rsid w:val="00EF088A"/>
    <w:rsid w:val="00EF0945"/>
    <w:rsid w:val="00EF0946"/>
    <w:rsid w:val="00EF09D1"/>
    <w:rsid w:val="00EF0C16"/>
    <w:rsid w:val="00EF0EDA"/>
    <w:rsid w:val="00EF0F4A"/>
    <w:rsid w:val="00EF1259"/>
    <w:rsid w:val="00EF12A2"/>
    <w:rsid w:val="00EF151B"/>
    <w:rsid w:val="00EF1619"/>
    <w:rsid w:val="00EF1667"/>
    <w:rsid w:val="00EF176F"/>
    <w:rsid w:val="00EF1C0B"/>
    <w:rsid w:val="00EF1CB9"/>
    <w:rsid w:val="00EF1D21"/>
    <w:rsid w:val="00EF1DEB"/>
    <w:rsid w:val="00EF1F21"/>
    <w:rsid w:val="00EF2023"/>
    <w:rsid w:val="00EF20BC"/>
    <w:rsid w:val="00EF2493"/>
    <w:rsid w:val="00EF25F2"/>
    <w:rsid w:val="00EF27A4"/>
    <w:rsid w:val="00EF287E"/>
    <w:rsid w:val="00EF2904"/>
    <w:rsid w:val="00EF2BDF"/>
    <w:rsid w:val="00EF31F3"/>
    <w:rsid w:val="00EF329F"/>
    <w:rsid w:val="00EF330F"/>
    <w:rsid w:val="00EF3648"/>
    <w:rsid w:val="00EF3DF2"/>
    <w:rsid w:val="00EF3EB4"/>
    <w:rsid w:val="00EF3FCA"/>
    <w:rsid w:val="00EF49F8"/>
    <w:rsid w:val="00EF4B91"/>
    <w:rsid w:val="00EF4BBC"/>
    <w:rsid w:val="00EF4D19"/>
    <w:rsid w:val="00EF4E24"/>
    <w:rsid w:val="00EF4E75"/>
    <w:rsid w:val="00EF4E81"/>
    <w:rsid w:val="00EF4EC6"/>
    <w:rsid w:val="00EF5289"/>
    <w:rsid w:val="00EF541D"/>
    <w:rsid w:val="00EF54C4"/>
    <w:rsid w:val="00EF55C1"/>
    <w:rsid w:val="00EF562F"/>
    <w:rsid w:val="00EF58EE"/>
    <w:rsid w:val="00EF5B98"/>
    <w:rsid w:val="00EF5CEA"/>
    <w:rsid w:val="00EF64A8"/>
    <w:rsid w:val="00EF677D"/>
    <w:rsid w:val="00EF67FA"/>
    <w:rsid w:val="00EF68C3"/>
    <w:rsid w:val="00EF6C00"/>
    <w:rsid w:val="00EF6FC1"/>
    <w:rsid w:val="00EF6FF7"/>
    <w:rsid w:val="00EF7002"/>
    <w:rsid w:val="00EF70C4"/>
    <w:rsid w:val="00EF735D"/>
    <w:rsid w:val="00EF760F"/>
    <w:rsid w:val="00EF77BE"/>
    <w:rsid w:val="00EF78F4"/>
    <w:rsid w:val="00EF7975"/>
    <w:rsid w:val="00EF7A9D"/>
    <w:rsid w:val="00EF7B4E"/>
    <w:rsid w:val="00EF7D21"/>
    <w:rsid w:val="00EF7DB3"/>
    <w:rsid w:val="00EF7E27"/>
    <w:rsid w:val="00EF7ED3"/>
    <w:rsid w:val="00EF7FF2"/>
    <w:rsid w:val="00F0024A"/>
    <w:rsid w:val="00F00812"/>
    <w:rsid w:val="00F00A64"/>
    <w:rsid w:val="00F00ACA"/>
    <w:rsid w:val="00F00BF1"/>
    <w:rsid w:val="00F00CE3"/>
    <w:rsid w:val="00F00D0C"/>
    <w:rsid w:val="00F00E5B"/>
    <w:rsid w:val="00F01000"/>
    <w:rsid w:val="00F0103C"/>
    <w:rsid w:val="00F011C7"/>
    <w:rsid w:val="00F0120E"/>
    <w:rsid w:val="00F01456"/>
    <w:rsid w:val="00F014CA"/>
    <w:rsid w:val="00F01B41"/>
    <w:rsid w:val="00F01DFF"/>
    <w:rsid w:val="00F020C3"/>
    <w:rsid w:val="00F0230A"/>
    <w:rsid w:val="00F0246C"/>
    <w:rsid w:val="00F025E7"/>
    <w:rsid w:val="00F02642"/>
    <w:rsid w:val="00F0277F"/>
    <w:rsid w:val="00F027D8"/>
    <w:rsid w:val="00F02A25"/>
    <w:rsid w:val="00F02BA9"/>
    <w:rsid w:val="00F02DF8"/>
    <w:rsid w:val="00F02F4B"/>
    <w:rsid w:val="00F02FA1"/>
    <w:rsid w:val="00F02FE7"/>
    <w:rsid w:val="00F03054"/>
    <w:rsid w:val="00F0306C"/>
    <w:rsid w:val="00F0325A"/>
    <w:rsid w:val="00F0325B"/>
    <w:rsid w:val="00F0360B"/>
    <w:rsid w:val="00F03611"/>
    <w:rsid w:val="00F03768"/>
    <w:rsid w:val="00F037FB"/>
    <w:rsid w:val="00F03965"/>
    <w:rsid w:val="00F03A90"/>
    <w:rsid w:val="00F03C06"/>
    <w:rsid w:val="00F03E5D"/>
    <w:rsid w:val="00F03EB3"/>
    <w:rsid w:val="00F0409A"/>
    <w:rsid w:val="00F04148"/>
    <w:rsid w:val="00F041C7"/>
    <w:rsid w:val="00F04482"/>
    <w:rsid w:val="00F04629"/>
    <w:rsid w:val="00F04756"/>
    <w:rsid w:val="00F04D4A"/>
    <w:rsid w:val="00F04E3A"/>
    <w:rsid w:val="00F0520B"/>
    <w:rsid w:val="00F05277"/>
    <w:rsid w:val="00F0530A"/>
    <w:rsid w:val="00F053F0"/>
    <w:rsid w:val="00F05784"/>
    <w:rsid w:val="00F0590A"/>
    <w:rsid w:val="00F05952"/>
    <w:rsid w:val="00F05997"/>
    <w:rsid w:val="00F059C5"/>
    <w:rsid w:val="00F059ED"/>
    <w:rsid w:val="00F05B2F"/>
    <w:rsid w:val="00F05D44"/>
    <w:rsid w:val="00F06580"/>
    <w:rsid w:val="00F06A42"/>
    <w:rsid w:val="00F06AA5"/>
    <w:rsid w:val="00F06B9A"/>
    <w:rsid w:val="00F06C0D"/>
    <w:rsid w:val="00F06C82"/>
    <w:rsid w:val="00F07156"/>
    <w:rsid w:val="00F071F4"/>
    <w:rsid w:val="00F07417"/>
    <w:rsid w:val="00F07438"/>
    <w:rsid w:val="00F07548"/>
    <w:rsid w:val="00F075E4"/>
    <w:rsid w:val="00F0762B"/>
    <w:rsid w:val="00F0777E"/>
    <w:rsid w:val="00F07941"/>
    <w:rsid w:val="00F07A4F"/>
    <w:rsid w:val="00F07BCC"/>
    <w:rsid w:val="00F07C23"/>
    <w:rsid w:val="00F07E81"/>
    <w:rsid w:val="00F10162"/>
    <w:rsid w:val="00F101C7"/>
    <w:rsid w:val="00F102CF"/>
    <w:rsid w:val="00F1058E"/>
    <w:rsid w:val="00F1065F"/>
    <w:rsid w:val="00F10830"/>
    <w:rsid w:val="00F10AD3"/>
    <w:rsid w:val="00F10D3F"/>
    <w:rsid w:val="00F10E95"/>
    <w:rsid w:val="00F10EF8"/>
    <w:rsid w:val="00F10F01"/>
    <w:rsid w:val="00F10FD2"/>
    <w:rsid w:val="00F1108F"/>
    <w:rsid w:val="00F113BE"/>
    <w:rsid w:val="00F1165E"/>
    <w:rsid w:val="00F116A9"/>
    <w:rsid w:val="00F116B5"/>
    <w:rsid w:val="00F116FC"/>
    <w:rsid w:val="00F117D1"/>
    <w:rsid w:val="00F11E4B"/>
    <w:rsid w:val="00F121D4"/>
    <w:rsid w:val="00F1223F"/>
    <w:rsid w:val="00F1236E"/>
    <w:rsid w:val="00F12548"/>
    <w:rsid w:val="00F1266F"/>
    <w:rsid w:val="00F12800"/>
    <w:rsid w:val="00F1282B"/>
    <w:rsid w:val="00F12891"/>
    <w:rsid w:val="00F1318C"/>
    <w:rsid w:val="00F1337B"/>
    <w:rsid w:val="00F133FC"/>
    <w:rsid w:val="00F1358E"/>
    <w:rsid w:val="00F138B0"/>
    <w:rsid w:val="00F139EF"/>
    <w:rsid w:val="00F13DB1"/>
    <w:rsid w:val="00F14059"/>
    <w:rsid w:val="00F143CE"/>
    <w:rsid w:val="00F1452A"/>
    <w:rsid w:val="00F14747"/>
    <w:rsid w:val="00F1481B"/>
    <w:rsid w:val="00F150BD"/>
    <w:rsid w:val="00F150EE"/>
    <w:rsid w:val="00F15128"/>
    <w:rsid w:val="00F15392"/>
    <w:rsid w:val="00F154C5"/>
    <w:rsid w:val="00F1563D"/>
    <w:rsid w:val="00F156BA"/>
    <w:rsid w:val="00F1593D"/>
    <w:rsid w:val="00F15AEB"/>
    <w:rsid w:val="00F15F45"/>
    <w:rsid w:val="00F1608C"/>
    <w:rsid w:val="00F165F9"/>
    <w:rsid w:val="00F166B9"/>
    <w:rsid w:val="00F166C3"/>
    <w:rsid w:val="00F167AD"/>
    <w:rsid w:val="00F16863"/>
    <w:rsid w:val="00F16897"/>
    <w:rsid w:val="00F168A6"/>
    <w:rsid w:val="00F16907"/>
    <w:rsid w:val="00F16A35"/>
    <w:rsid w:val="00F16CC5"/>
    <w:rsid w:val="00F16EA8"/>
    <w:rsid w:val="00F170B8"/>
    <w:rsid w:val="00F1736C"/>
    <w:rsid w:val="00F17A9E"/>
    <w:rsid w:val="00F17C23"/>
    <w:rsid w:val="00F17C3A"/>
    <w:rsid w:val="00F17DB3"/>
    <w:rsid w:val="00F20165"/>
    <w:rsid w:val="00F20476"/>
    <w:rsid w:val="00F20563"/>
    <w:rsid w:val="00F205B9"/>
    <w:rsid w:val="00F20760"/>
    <w:rsid w:val="00F207F2"/>
    <w:rsid w:val="00F208DA"/>
    <w:rsid w:val="00F20B74"/>
    <w:rsid w:val="00F20CAF"/>
    <w:rsid w:val="00F2103A"/>
    <w:rsid w:val="00F214FE"/>
    <w:rsid w:val="00F215FC"/>
    <w:rsid w:val="00F2197C"/>
    <w:rsid w:val="00F21BC8"/>
    <w:rsid w:val="00F21D73"/>
    <w:rsid w:val="00F21DEE"/>
    <w:rsid w:val="00F21E42"/>
    <w:rsid w:val="00F21F9C"/>
    <w:rsid w:val="00F22093"/>
    <w:rsid w:val="00F2249F"/>
    <w:rsid w:val="00F224B0"/>
    <w:rsid w:val="00F226DC"/>
    <w:rsid w:val="00F2271B"/>
    <w:rsid w:val="00F2272F"/>
    <w:rsid w:val="00F22770"/>
    <w:rsid w:val="00F228B8"/>
    <w:rsid w:val="00F228FC"/>
    <w:rsid w:val="00F2297A"/>
    <w:rsid w:val="00F22ED2"/>
    <w:rsid w:val="00F23062"/>
    <w:rsid w:val="00F23064"/>
    <w:rsid w:val="00F231D7"/>
    <w:rsid w:val="00F232F8"/>
    <w:rsid w:val="00F236B6"/>
    <w:rsid w:val="00F236D5"/>
    <w:rsid w:val="00F236DD"/>
    <w:rsid w:val="00F23947"/>
    <w:rsid w:val="00F23A26"/>
    <w:rsid w:val="00F23B55"/>
    <w:rsid w:val="00F23D34"/>
    <w:rsid w:val="00F23D59"/>
    <w:rsid w:val="00F2413F"/>
    <w:rsid w:val="00F24363"/>
    <w:rsid w:val="00F2440C"/>
    <w:rsid w:val="00F24687"/>
    <w:rsid w:val="00F24776"/>
    <w:rsid w:val="00F24862"/>
    <w:rsid w:val="00F24906"/>
    <w:rsid w:val="00F24944"/>
    <w:rsid w:val="00F24A2C"/>
    <w:rsid w:val="00F24A30"/>
    <w:rsid w:val="00F251DA"/>
    <w:rsid w:val="00F252B0"/>
    <w:rsid w:val="00F25383"/>
    <w:rsid w:val="00F2547A"/>
    <w:rsid w:val="00F25528"/>
    <w:rsid w:val="00F25552"/>
    <w:rsid w:val="00F25A15"/>
    <w:rsid w:val="00F25B43"/>
    <w:rsid w:val="00F25CC0"/>
    <w:rsid w:val="00F25D48"/>
    <w:rsid w:val="00F25D4E"/>
    <w:rsid w:val="00F26096"/>
    <w:rsid w:val="00F26143"/>
    <w:rsid w:val="00F26318"/>
    <w:rsid w:val="00F263E3"/>
    <w:rsid w:val="00F26855"/>
    <w:rsid w:val="00F268F9"/>
    <w:rsid w:val="00F26B8E"/>
    <w:rsid w:val="00F26C7B"/>
    <w:rsid w:val="00F26FCC"/>
    <w:rsid w:val="00F27324"/>
    <w:rsid w:val="00F2763B"/>
    <w:rsid w:val="00F27740"/>
    <w:rsid w:val="00F277CD"/>
    <w:rsid w:val="00F278C5"/>
    <w:rsid w:val="00F27A21"/>
    <w:rsid w:val="00F27B9C"/>
    <w:rsid w:val="00F27C4A"/>
    <w:rsid w:val="00F27C66"/>
    <w:rsid w:val="00F27ED1"/>
    <w:rsid w:val="00F30070"/>
    <w:rsid w:val="00F30241"/>
    <w:rsid w:val="00F30290"/>
    <w:rsid w:val="00F302B9"/>
    <w:rsid w:val="00F306FF"/>
    <w:rsid w:val="00F3072D"/>
    <w:rsid w:val="00F30ADC"/>
    <w:rsid w:val="00F30B16"/>
    <w:rsid w:val="00F30F71"/>
    <w:rsid w:val="00F3132A"/>
    <w:rsid w:val="00F31449"/>
    <w:rsid w:val="00F3144E"/>
    <w:rsid w:val="00F31453"/>
    <w:rsid w:val="00F315F9"/>
    <w:rsid w:val="00F317A3"/>
    <w:rsid w:val="00F31966"/>
    <w:rsid w:val="00F31B24"/>
    <w:rsid w:val="00F320B4"/>
    <w:rsid w:val="00F322C5"/>
    <w:rsid w:val="00F32932"/>
    <w:rsid w:val="00F32AB8"/>
    <w:rsid w:val="00F32ACE"/>
    <w:rsid w:val="00F32B18"/>
    <w:rsid w:val="00F32E4C"/>
    <w:rsid w:val="00F32E99"/>
    <w:rsid w:val="00F32EAF"/>
    <w:rsid w:val="00F33037"/>
    <w:rsid w:val="00F33164"/>
    <w:rsid w:val="00F335A4"/>
    <w:rsid w:val="00F3374C"/>
    <w:rsid w:val="00F33958"/>
    <w:rsid w:val="00F33AC4"/>
    <w:rsid w:val="00F33F72"/>
    <w:rsid w:val="00F340B8"/>
    <w:rsid w:val="00F34100"/>
    <w:rsid w:val="00F34298"/>
    <w:rsid w:val="00F342D3"/>
    <w:rsid w:val="00F34336"/>
    <w:rsid w:val="00F343B9"/>
    <w:rsid w:val="00F3485C"/>
    <w:rsid w:val="00F34A9D"/>
    <w:rsid w:val="00F34BD2"/>
    <w:rsid w:val="00F350C6"/>
    <w:rsid w:val="00F350FD"/>
    <w:rsid w:val="00F3520E"/>
    <w:rsid w:val="00F35233"/>
    <w:rsid w:val="00F35450"/>
    <w:rsid w:val="00F35483"/>
    <w:rsid w:val="00F35CEE"/>
    <w:rsid w:val="00F35EBA"/>
    <w:rsid w:val="00F35F1D"/>
    <w:rsid w:val="00F360D3"/>
    <w:rsid w:val="00F36252"/>
    <w:rsid w:val="00F36503"/>
    <w:rsid w:val="00F3652C"/>
    <w:rsid w:val="00F3698B"/>
    <w:rsid w:val="00F36B18"/>
    <w:rsid w:val="00F36B95"/>
    <w:rsid w:val="00F36D9F"/>
    <w:rsid w:val="00F37098"/>
    <w:rsid w:val="00F375A4"/>
    <w:rsid w:val="00F37659"/>
    <w:rsid w:val="00F3781A"/>
    <w:rsid w:val="00F37871"/>
    <w:rsid w:val="00F37FE9"/>
    <w:rsid w:val="00F401CB"/>
    <w:rsid w:val="00F40335"/>
    <w:rsid w:val="00F40405"/>
    <w:rsid w:val="00F40AA9"/>
    <w:rsid w:val="00F40B70"/>
    <w:rsid w:val="00F40BC2"/>
    <w:rsid w:val="00F40C96"/>
    <w:rsid w:val="00F412BD"/>
    <w:rsid w:val="00F41339"/>
    <w:rsid w:val="00F414CB"/>
    <w:rsid w:val="00F41592"/>
    <w:rsid w:val="00F415A7"/>
    <w:rsid w:val="00F415C5"/>
    <w:rsid w:val="00F41A63"/>
    <w:rsid w:val="00F41ABF"/>
    <w:rsid w:val="00F41DEF"/>
    <w:rsid w:val="00F42021"/>
    <w:rsid w:val="00F42BCC"/>
    <w:rsid w:val="00F42D7C"/>
    <w:rsid w:val="00F42F06"/>
    <w:rsid w:val="00F42F7F"/>
    <w:rsid w:val="00F43002"/>
    <w:rsid w:val="00F43103"/>
    <w:rsid w:val="00F4344E"/>
    <w:rsid w:val="00F4370B"/>
    <w:rsid w:val="00F43A57"/>
    <w:rsid w:val="00F43AD1"/>
    <w:rsid w:val="00F43FAC"/>
    <w:rsid w:val="00F441CB"/>
    <w:rsid w:val="00F4460F"/>
    <w:rsid w:val="00F4464E"/>
    <w:rsid w:val="00F448A2"/>
    <w:rsid w:val="00F449D4"/>
    <w:rsid w:val="00F44AD7"/>
    <w:rsid w:val="00F44AFD"/>
    <w:rsid w:val="00F44CFC"/>
    <w:rsid w:val="00F44F43"/>
    <w:rsid w:val="00F45244"/>
    <w:rsid w:val="00F45251"/>
    <w:rsid w:val="00F452B2"/>
    <w:rsid w:val="00F4551C"/>
    <w:rsid w:val="00F45650"/>
    <w:rsid w:val="00F45689"/>
    <w:rsid w:val="00F45822"/>
    <w:rsid w:val="00F458D4"/>
    <w:rsid w:val="00F460F1"/>
    <w:rsid w:val="00F4615B"/>
    <w:rsid w:val="00F4671C"/>
    <w:rsid w:val="00F468D1"/>
    <w:rsid w:val="00F468DB"/>
    <w:rsid w:val="00F468FA"/>
    <w:rsid w:val="00F46941"/>
    <w:rsid w:val="00F46B92"/>
    <w:rsid w:val="00F46C17"/>
    <w:rsid w:val="00F46F93"/>
    <w:rsid w:val="00F472B3"/>
    <w:rsid w:val="00F4761F"/>
    <w:rsid w:val="00F47773"/>
    <w:rsid w:val="00F477F7"/>
    <w:rsid w:val="00F478C3"/>
    <w:rsid w:val="00F479FD"/>
    <w:rsid w:val="00F47B85"/>
    <w:rsid w:val="00F47D0D"/>
    <w:rsid w:val="00F50090"/>
    <w:rsid w:val="00F501CB"/>
    <w:rsid w:val="00F50465"/>
    <w:rsid w:val="00F504B7"/>
    <w:rsid w:val="00F504C4"/>
    <w:rsid w:val="00F50C01"/>
    <w:rsid w:val="00F50D3A"/>
    <w:rsid w:val="00F50DFB"/>
    <w:rsid w:val="00F50FAF"/>
    <w:rsid w:val="00F50FBD"/>
    <w:rsid w:val="00F510FD"/>
    <w:rsid w:val="00F51116"/>
    <w:rsid w:val="00F514A2"/>
    <w:rsid w:val="00F51A80"/>
    <w:rsid w:val="00F51C6B"/>
    <w:rsid w:val="00F51C71"/>
    <w:rsid w:val="00F51FEA"/>
    <w:rsid w:val="00F521B0"/>
    <w:rsid w:val="00F52383"/>
    <w:rsid w:val="00F52430"/>
    <w:rsid w:val="00F526CA"/>
    <w:rsid w:val="00F528A2"/>
    <w:rsid w:val="00F528D3"/>
    <w:rsid w:val="00F52A1D"/>
    <w:rsid w:val="00F52C9B"/>
    <w:rsid w:val="00F52E8B"/>
    <w:rsid w:val="00F53021"/>
    <w:rsid w:val="00F535F3"/>
    <w:rsid w:val="00F53611"/>
    <w:rsid w:val="00F536BB"/>
    <w:rsid w:val="00F53911"/>
    <w:rsid w:val="00F539BF"/>
    <w:rsid w:val="00F539D8"/>
    <w:rsid w:val="00F53E00"/>
    <w:rsid w:val="00F53E4E"/>
    <w:rsid w:val="00F5427C"/>
    <w:rsid w:val="00F545E5"/>
    <w:rsid w:val="00F54994"/>
    <w:rsid w:val="00F54A87"/>
    <w:rsid w:val="00F54B7C"/>
    <w:rsid w:val="00F54D44"/>
    <w:rsid w:val="00F54D77"/>
    <w:rsid w:val="00F55243"/>
    <w:rsid w:val="00F55364"/>
    <w:rsid w:val="00F55407"/>
    <w:rsid w:val="00F555D9"/>
    <w:rsid w:val="00F55852"/>
    <w:rsid w:val="00F55908"/>
    <w:rsid w:val="00F559BD"/>
    <w:rsid w:val="00F55AD2"/>
    <w:rsid w:val="00F55D57"/>
    <w:rsid w:val="00F55DB0"/>
    <w:rsid w:val="00F565C9"/>
    <w:rsid w:val="00F5670A"/>
    <w:rsid w:val="00F56BB8"/>
    <w:rsid w:val="00F56C74"/>
    <w:rsid w:val="00F56C7B"/>
    <w:rsid w:val="00F56D24"/>
    <w:rsid w:val="00F56E59"/>
    <w:rsid w:val="00F57014"/>
    <w:rsid w:val="00F570DC"/>
    <w:rsid w:val="00F5722B"/>
    <w:rsid w:val="00F57305"/>
    <w:rsid w:val="00F577BA"/>
    <w:rsid w:val="00F579B9"/>
    <w:rsid w:val="00F57B11"/>
    <w:rsid w:val="00F57BF5"/>
    <w:rsid w:val="00F57E90"/>
    <w:rsid w:val="00F57EC3"/>
    <w:rsid w:val="00F601EC"/>
    <w:rsid w:val="00F602DA"/>
    <w:rsid w:val="00F60353"/>
    <w:rsid w:val="00F60456"/>
    <w:rsid w:val="00F605D7"/>
    <w:rsid w:val="00F60605"/>
    <w:rsid w:val="00F60631"/>
    <w:rsid w:val="00F6066A"/>
    <w:rsid w:val="00F60989"/>
    <w:rsid w:val="00F609CA"/>
    <w:rsid w:val="00F60B96"/>
    <w:rsid w:val="00F60C6F"/>
    <w:rsid w:val="00F60CF3"/>
    <w:rsid w:val="00F612D4"/>
    <w:rsid w:val="00F613CC"/>
    <w:rsid w:val="00F613D6"/>
    <w:rsid w:val="00F613E2"/>
    <w:rsid w:val="00F61426"/>
    <w:rsid w:val="00F614BB"/>
    <w:rsid w:val="00F61696"/>
    <w:rsid w:val="00F6171D"/>
    <w:rsid w:val="00F61CDB"/>
    <w:rsid w:val="00F61F1A"/>
    <w:rsid w:val="00F61F52"/>
    <w:rsid w:val="00F61F81"/>
    <w:rsid w:val="00F61FA6"/>
    <w:rsid w:val="00F6247E"/>
    <w:rsid w:val="00F62526"/>
    <w:rsid w:val="00F625C6"/>
    <w:rsid w:val="00F62628"/>
    <w:rsid w:val="00F628D7"/>
    <w:rsid w:val="00F62916"/>
    <w:rsid w:val="00F629FA"/>
    <w:rsid w:val="00F62B22"/>
    <w:rsid w:val="00F62E76"/>
    <w:rsid w:val="00F632A0"/>
    <w:rsid w:val="00F633A7"/>
    <w:rsid w:val="00F63483"/>
    <w:rsid w:val="00F635C3"/>
    <w:rsid w:val="00F636BA"/>
    <w:rsid w:val="00F638E0"/>
    <w:rsid w:val="00F6390B"/>
    <w:rsid w:val="00F63BCD"/>
    <w:rsid w:val="00F63D68"/>
    <w:rsid w:val="00F63E45"/>
    <w:rsid w:val="00F6453B"/>
    <w:rsid w:val="00F645AD"/>
    <w:rsid w:val="00F64847"/>
    <w:rsid w:val="00F64E6A"/>
    <w:rsid w:val="00F64F9D"/>
    <w:rsid w:val="00F64FD3"/>
    <w:rsid w:val="00F654BA"/>
    <w:rsid w:val="00F654D7"/>
    <w:rsid w:val="00F6559F"/>
    <w:rsid w:val="00F656BC"/>
    <w:rsid w:val="00F65740"/>
    <w:rsid w:val="00F6588E"/>
    <w:rsid w:val="00F65BAD"/>
    <w:rsid w:val="00F65BCC"/>
    <w:rsid w:val="00F65E5B"/>
    <w:rsid w:val="00F65E91"/>
    <w:rsid w:val="00F65F28"/>
    <w:rsid w:val="00F65FEB"/>
    <w:rsid w:val="00F6641A"/>
    <w:rsid w:val="00F66437"/>
    <w:rsid w:val="00F66687"/>
    <w:rsid w:val="00F6675E"/>
    <w:rsid w:val="00F6680B"/>
    <w:rsid w:val="00F66831"/>
    <w:rsid w:val="00F6697C"/>
    <w:rsid w:val="00F6699F"/>
    <w:rsid w:val="00F66C16"/>
    <w:rsid w:val="00F66D9A"/>
    <w:rsid w:val="00F66DBF"/>
    <w:rsid w:val="00F6700F"/>
    <w:rsid w:val="00F670C6"/>
    <w:rsid w:val="00F67286"/>
    <w:rsid w:val="00F67356"/>
    <w:rsid w:val="00F6737F"/>
    <w:rsid w:val="00F67435"/>
    <w:rsid w:val="00F674C2"/>
    <w:rsid w:val="00F67761"/>
    <w:rsid w:val="00F6794F"/>
    <w:rsid w:val="00F67977"/>
    <w:rsid w:val="00F67A56"/>
    <w:rsid w:val="00F67BDF"/>
    <w:rsid w:val="00F67DBD"/>
    <w:rsid w:val="00F67F89"/>
    <w:rsid w:val="00F700E0"/>
    <w:rsid w:val="00F70253"/>
    <w:rsid w:val="00F70325"/>
    <w:rsid w:val="00F7053D"/>
    <w:rsid w:val="00F705AB"/>
    <w:rsid w:val="00F705CE"/>
    <w:rsid w:val="00F705D4"/>
    <w:rsid w:val="00F70644"/>
    <w:rsid w:val="00F70674"/>
    <w:rsid w:val="00F7092C"/>
    <w:rsid w:val="00F70C7D"/>
    <w:rsid w:val="00F70FA3"/>
    <w:rsid w:val="00F7159D"/>
    <w:rsid w:val="00F71605"/>
    <w:rsid w:val="00F71769"/>
    <w:rsid w:val="00F717B3"/>
    <w:rsid w:val="00F71904"/>
    <w:rsid w:val="00F719EB"/>
    <w:rsid w:val="00F719F2"/>
    <w:rsid w:val="00F71C3D"/>
    <w:rsid w:val="00F71DB1"/>
    <w:rsid w:val="00F71DFB"/>
    <w:rsid w:val="00F71E51"/>
    <w:rsid w:val="00F71F9E"/>
    <w:rsid w:val="00F71FA8"/>
    <w:rsid w:val="00F7222E"/>
    <w:rsid w:val="00F7226A"/>
    <w:rsid w:val="00F722D7"/>
    <w:rsid w:val="00F7247E"/>
    <w:rsid w:val="00F724C8"/>
    <w:rsid w:val="00F72945"/>
    <w:rsid w:val="00F7297E"/>
    <w:rsid w:val="00F72B08"/>
    <w:rsid w:val="00F72EFF"/>
    <w:rsid w:val="00F72FAE"/>
    <w:rsid w:val="00F72FC0"/>
    <w:rsid w:val="00F73027"/>
    <w:rsid w:val="00F730DA"/>
    <w:rsid w:val="00F731A6"/>
    <w:rsid w:val="00F73363"/>
    <w:rsid w:val="00F7354F"/>
    <w:rsid w:val="00F7368C"/>
    <w:rsid w:val="00F7369F"/>
    <w:rsid w:val="00F736D9"/>
    <w:rsid w:val="00F7384A"/>
    <w:rsid w:val="00F73A6D"/>
    <w:rsid w:val="00F73C22"/>
    <w:rsid w:val="00F73DF4"/>
    <w:rsid w:val="00F7404E"/>
    <w:rsid w:val="00F7406A"/>
    <w:rsid w:val="00F740E9"/>
    <w:rsid w:val="00F74100"/>
    <w:rsid w:val="00F743AE"/>
    <w:rsid w:val="00F746FA"/>
    <w:rsid w:val="00F7470E"/>
    <w:rsid w:val="00F7474A"/>
    <w:rsid w:val="00F747B0"/>
    <w:rsid w:val="00F74893"/>
    <w:rsid w:val="00F748C0"/>
    <w:rsid w:val="00F74EF8"/>
    <w:rsid w:val="00F75AFA"/>
    <w:rsid w:val="00F75B35"/>
    <w:rsid w:val="00F75CD6"/>
    <w:rsid w:val="00F76195"/>
    <w:rsid w:val="00F762B9"/>
    <w:rsid w:val="00F76322"/>
    <w:rsid w:val="00F76638"/>
    <w:rsid w:val="00F76A05"/>
    <w:rsid w:val="00F76BBE"/>
    <w:rsid w:val="00F76C93"/>
    <w:rsid w:val="00F76CC8"/>
    <w:rsid w:val="00F76DA9"/>
    <w:rsid w:val="00F76E80"/>
    <w:rsid w:val="00F76ED7"/>
    <w:rsid w:val="00F76F06"/>
    <w:rsid w:val="00F76F3D"/>
    <w:rsid w:val="00F77019"/>
    <w:rsid w:val="00F77020"/>
    <w:rsid w:val="00F770C8"/>
    <w:rsid w:val="00F770DA"/>
    <w:rsid w:val="00F775D2"/>
    <w:rsid w:val="00F777E3"/>
    <w:rsid w:val="00F77C50"/>
    <w:rsid w:val="00F77DD6"/>
    <w:rsid w:val="00F7A65E"/>
    <w:rsid w:val="00F80116"/>
    <w:rsid w:val="00F80140"/>
    <w:rsid w:val="00F80782"/>
    <w:rsid w:val="00F809E4"/>
    <w:rsid w:val="00F81051"/>
    <w:rsid w:val="00F8108A"/>
    <w:rsid w:val="00F810B5"/>
    <w:rsid w:val="00F810C2"/>
    <w:rsid w:val="00F810F6"/>
    <w:rsid w:val="00F813F2"/>
    <w:rsid w:val="00F816D1"/>
    <w:rsid w:val="00F81A8C"/>
    <w:rsid w:val="00F823EE"/>
    <w:rsid w:val="00F825E1"/>
    <w:rsid w:val="00F826C9"/>
    <w:rsid w:val="00F826E6"/>
    <w:rsid w:val="00F8277B"/>
    <w:rsid w:val="00F8291E"/>
    <w:rsid w:val="00F830AB"/>
    <w:rsid w:val="00F830BB"/>
    <w:rsid w:val="00F830E3"/>
    <w:rsid w:val="00F8332C"/>
    <w:rsid w:val="00F833A2"/>
    <w:rsid w:val="00F83437"/>
    <w:rsid w:val="00F83638"/>
    <w:rsid w:val="00F83AAB"/>
    <w:rsid w:val="00F84202"/>
    <w:rsid w:val="00F84558"/>
    <w:rsid w:val="00F8462E"/>
    <w:rsid w:val="00F846B6"/>
    <w:rsid w:val="00F8472A"/>
    <w:rsid w:val="00F84755"/>
    <w:rsid w:val="00F847E1"/>
    <w:rsid w:val="00F847FA"/>
    <w:rsid w:val="00F84A8B"/>
    <w:rsid w:val="00F84AA2"/>
    <w:rsid w:val="00F84C11"/>
    <w:rsid w:val="00F84C28"/>
    <w:rsid w:val="00F850A0"/>
    <w:rsid w:val="00F85132"/>
    <w:rsid w:val="00F85394"/>
    <w:rsid w:val="00F854AC"/>
    <w:rsid w:val="00F856F0"/>
    <w:rsid w:val="00F85816"/>
    <w:rsid w:val="00F8581F"/>
    <w:rsid w:val="00F85837"/>
    <w:rsid w:val="00F86334"/>
    <w:rsid w:val="00F86483"/>
    <w:rsid w:val="00F86653"/>
    <w:rsid w:val="00F866CB"/>
    <w:rsid w:val="00F868C4"/>
    <w:rsid w:val="00F86994"/>
    <w:rsid w:val="00F86C16"/>
    <w:rsid w:val="00F86D13"/>
    <w:rsid w:val="00F86E69"/>
    <w:rsid w:val="00F87031"/>
    <w:rsid w:val="00F87042"/>
    <w:rsid w:val="00F87089"/>
    <w:rsid w:val="00F8728B"/>
    <w:rsid w:val="00F87386"/>
    <w:rsid w:val="00F87596"/>
    <w:rsid w:val="00F8759A"/>
    <w:rsid w:val="00F8759E"/>
    <w:rsid w:val="00F87922"/>
    <w:rsid w:val="00F8795A"/>
    <w:rsid w:val="00F87A34"/>
    <w:rsid w:val="00F87D51"/>
    <w:rsid w:val="00F87DD8"/>
    <w:rsid w:val="00F87E21"/>
    <w:rsid w:val="00F87E97"/>
    <w:rsid w:val="00F9004F"/>
    <w:rsid w:val="00F90087"/>
    <w:rsid w:val="00F9047A"/>
    <w:rsid w:val="00F905D6"/>
    <w:rsid w:val="00F906A6"/>
    <w:rsid w:val="00F90774"/>
    <w:rsid w:val="00F907B2"/>
    <w:rsid w:val="00F9080F"/>
    <w:rsid w:val="00F9094A"/>
    <w:rsid w:val="00F90BD6"/>
    <w:rsid w:val="00F90CAC"/>
    <w:rsid w:val="00F91023"/>
    <w:rsid w:val="00F91304"/>
    <w:rsid w:val="00F9142E"/>
    <w:rsid w:val="00F91494"/>
    <w:rsid w:val="00F91890"/>
    <w:rsid w:val="00F91A70"/>
    <w:rsid w:val="00F91D35"/>
    <w:rsid w:val="00F91DB2"/>
    <w:rsid w:val="00F91ED3"/>
    <w:rsid w:val="00F92070"/>
    <w:rsid w:val="00F920BD"/>
    <w:rsid w:val="00F92296"/>
    <w:rsid w:val="00F923D7"/>
    <w:rsid w:val="00F923EB"/>
    <w:rsid w:val="00F925C7"/>
    <w:rsid w:val="00F925F2"/>
    <w:rsid w:val="00F92748"/>
    <w:rsid w:val="00F92837"/>
    <w:rsid w:val="00F92A06"/>
    <w:rsid w:val="00F92A46"/>
    <w:rsid w:val="00F92E31"/>
    <w:rsid w:val="00F92EDE"/>
    <w:rsid w:val="00F930E2"/>
    <w:rsid w:val="00F934B9"/>
    <w:rsid w:val="00F93679"/>
    <w:rsid w:val="00F9367C"/>
    <w:rsid w:val="00F9370E"/>
    <w:rsid w:val="00F9385F"/>
    <w:rsid w:val="00F939CB"/>
    <w:rsid w:val="00F93A82"/>
    <w:rsid w:val="00F93B0D"/>
    <w:rsid w:val="00F93C2E"/>
    <w:rsid w:val="00F93C45"/>
    <w:rsid w:val="00F94020"/>
    <w:rsid w:val="00F94401"/>
    <w:rsid w:val="00F945CC"/>
    <w:rsid w:val="00F945F0"/>
    <w:rsid w:val="00F94767"/>
    <w:rsid w:val="00F94947"/>
    <w:rsid w:val="00F94981"/>
    <w:rsid w:val="00F94A81"/>
    <w:rsid w:val="00F94C04"/>
    <w:rsid w:val="00F94C82"/>
    <w:rsid w:val="00F94D9F"/>
    <w:rsid w:val="00F95084"/>
    <w:rsid w:val="00F952B2"/>
    <w:rsid w:val="00F9539B"/>
    <w:rsid w:val="00F95895"/>
    <w:rsid w:val="00F959CA"/>
    <w:rsid w:val="00F95B2B"/>
    <w:rsid w:val="00F95B44"/>
    <w:rsid w:val="00F95BC9"/>
    <w:rsid w:val="00F95CAA"/>
    <w:rsid w:val="00F95CFE"/>
    <w:rsid w:val="00F962F5"/>
    <w:rsid w:val="00F9642C"/>
    <w:rsid w:val="00F965EB"/>
    <w:rsid w:val="00F96674"/>
    <w:rsid w:val="00F96B34"/>
    <w:rsid w:val="00F96C00"/>
    <w:rsid w:val="00F96C25"/>
    <w:rsid w:val="00F973A7"/>
    <w:rsid w:val="00F97520"/>
    <w:rsid w:val="00F975AD"/>
    <w:rsid w:val="00F97631"/>
    <w:rsid w:val="00F976A1"/>
    <w:rsid w:val="00F97F63"/>
    <w:rsid w:val="00F97F89"/>
    <w:rsid w:val="00FA00B6"/>
    <w:rsid w:val="00FA00FC"/>
    <w:rsid w:val="00FA01F0"/>
    <w:rsid w:val="00FA02C9"/>
    <w:rsid w:val="00FA0716"/>
    <w:rsid w:val="00FA079D"/>
    <w:rsid w:val="00FA0A40"/>
    <w:rsid w:val="00FA10A8"/>
    <w:rsid w:val="00FA10D7"/>
    <w:rsid w:val="00FA11E4"/>
    <w:rsid w:val="00FA1585"/>
    <w:rsid w:val="00FA16E8"/>
    <w:rsid w:val="00FA1729"/>
    <w:rsid w:val="00FA1847"/>
    <w:rsid w:val="00FA1964"/>
    <w:rsid w:val="00FA19EB"/>
    <w:rsid w:val="00FA1AAD"/>
    <w:rsid w:val="00FA1AF7"/>
    <w:rsid w:val="00FA1BA9"/>
    <w:rsid w:val="00FA1D68"/>
    <w:rsid w:val="00FA259A"/>
    <w:rsid w:val="00FA2850"/>
    <w:rsid w:val="00FA288E"/>
    <w:rsid w:val="00FA298B"/>
    <w:rsid w:val="00FA2A5C"/>
    <w:rsid w:val="00FA2A75"/>
    <w:rsid w:val="00FA2AA6"/>
    <w:rsid w:val="00FA2AD8"/>
    <w:rsid w:val="00FA2D12"/>
    <w:rsid w:val="00FA2E67"/>
    <w:rsid w:val="00FA2E89"/>
    <w:rsid w:val="00FA31DF"/>
    <w:rsid w:val="00FA3631"/>
    <w:rsid w:val="00FA36F4"/>
    <w:rsid w:val="00FA3C4A"/>
    <w:rsid w:val="00FA3C5F"/>
    <w:rsid w:val="00FA40C1"/>
    <w:rsid w:val="00FA4295"/>
    <w:rsid w:val="00FA42F4"/>
    <w:rsid w:val="00FA438B"/>
    <w:rsid w:val="00FA4542"/>
    <w:rsid w:val="00FA45C6"/>
    <w:rsid w:val="00FA45D2"/>
    <w:rsid w:val="00FA4887"/>
    <w:rsid w:val="00FA4D65"/>
    <w:rsid w:val="00FA535D"/>
    <w:rsid w:val="00FA5475"/>
    <w:rsid w:val="00FA56F9"/>
    <w:rsid w:val="00FA5925"/>
    <w:rsid w:val="00FA59EC"/>
    <w:rsid w:val="00FA5A8E"/>
    <w:rsid w:val="00FA5BFF"/>
    <w:rsid w:val="00FA5D4D"/>
    <w:rsid w:val="00FA5F22"/>
    <w:rsid w:val="00FA5F8C"/>
    <w:rsid w:val="00FA6622"/>
    <w:rsid w:val="00FA6A51"/>
    <w:rsid w:val="00FA6ABA"/>
    <w:rsid w:val="00FA6F10"/>
    <w:rsid w:val="00FA705A"/>
    <w:rsid w:val="00FA7166"/>
    <w:rsid w:val="00FA71AC"/>
    <w:rsid w:val="00FA7491"/>
    <w:rsid w:val="00FA75AE"/>
    <w:rsid w:val="00FA7611"/>
    <w:rsid w:val="00FA79B4"/>
    <w:rsid w:val="00FA7B0C"/>
    <w:rsid w:val="00FA7C55"/>
    <w:rsid w:val="00FA7CDE"/>
    <w:rsid w:val="00FB0187"/>
    <w:rsid w:val="00FB01EF"/>
    <w:rsid w:val="00FB0331"/>
    <w:rsid w:val="00FB0379"/>
    <w:rsid w:val="00FB04B6"/>
    <w:rsid w:val="00FB04E8"/>
    <w:rsid w:val="00FB0572"/>
    <w:rsid w:val="00FB088F"/>
    <w:rsid w:val="00FB0A0F"/>
    <w:rsid w:val="00FB0A5E"/>
    <w:rsid w:val="00FB0BC2"/>
    <w:rsid w:val="00FB0C2D"/>
    <w:rsid w:val="00FB0D21"/>
    <w:rsid w:val="00FB0DB8"/>
    <w:rsid w:val="00FB0EB9"/>
    <w:rsid w:val="00FB0EF0"/>
    <w:rsid w:val="00FB1166"/>
    <w:rsid w:val="00FB11CB"/>
    <w:rsid w:val="00FB1353"/>
    <w:rsid w:val="00FB15BD"/>
    <w:rsid w:val="00FB16C4"/>
    <w:rsid w:val="00FB1A47"/>
    <w:rsid w:val="00FB1C23"/>
    <w:rsid w:val="00FB1D97"/>
    <w:rsid w:val="00FB1E80"/>
    <w:rsid w:val="00FB1F93"/>
    <w:rsid w:val="00FB2301"/>
    <w:rsid w:val="00FB2446"/>
    <w:rsid w:val="00FB2488"/>
    <w:rsid w:val="00FB283E"/>
    <w:rsid w:val="00FB2B38"/>
    <w:rsid w:val="00FB2F10"/>
    <w:rsid w:val="00FB2F42"/>
    <w:rsid w:val="00FB3004"/>
    <w:rsid w:val="00FB303A"/>
    <w:rsid w:val="00FB31B8"/>
    <w:rsid w:val="00FB3237"/>
    <w:rsid w:val="00FB33E5"/>
    <w:rsid w:val="00FB362A"/>
    <w:rsid w:val="00FB3631"/>
    <w:rsid w:val="00FB3C25"/>
    <w:rsid w:val="00FB3C31"/>
    <w:rsid w:val="00FB3E97"/>
    <w:rsid w:val="00FB3EC5"/>
    <w:rsid w:val="00FB4014"/>
    <w:rsid w:val="00FB40C6"/>
    <w:rsid w:val="00FB41D9"/>
    <w:rsid w:val="00FB42F6"/>
    <w:rsid w:val="00FB44CF"/>
    <w:rsid w:val="00FB46E5"/>
    <w:rsid w:val="00FB475E"/>
    <w:rsid w:val="00FB47A8"/>
    <w:rsid w:val="00FB493B"/>
    <w:rsid w:val="00FB495D"/>
    <w:rsid w:val="00FB49B4"/>
    <w:rsid w:val="00FB4A08"/>
    <w:rsid w:val="00FB4B62"/>
    <w:rsid w:val="00FB4D87"/>
    <w:rsid w:val="00FB50DC"/>
    <w:rsid w:val="00FB5324"/>
    <w:rsid w:val="00FB55CA"/>
    <w:rsid w:val="00FB5629"/>
    <w:rsid w:val="00FB5650"/>
    <w:rsid w:val="00FB56B2"/>
    <w:rsid w:val="00FB5CB1"/>
    <w:rsid w:val="00FB60C1"/>
    <w:rsid w:val="00FB6309"/>
    <w:rsid w:val="00FB66F1"/>
    <w:rsid w:val="00FB6717"/>
    <w:rsid w:val="00FB6C57"/>
    <w:rsid w:val="00FB74A9"/>
    <w:rsid w:val="00FB78CD"/>
    <w:rsid w:val="00FB791A"/>
    <w:rsid w:val="00FB7B32"/>
    <w:rsid w:val="00FB7C38"/>
    <w:rsid w:val="00FB7E88"/>
    <w:rsid w:val="00FC021E"/>
    <w:rsid w:val="00FC0233"/>
    <w:rsid w:val="00FC0650"/>
    <w:rsid w:val="00FC0898"/>
    <w:rsid w:val="00FC0966"/>
    <w:rsid w:val="00FC0A49"/>
    <w:rsid w:val="00FC0B83"/>
    <w:rsid w:val="00FC0B9F"/>
    <w:rsid w:val="00FC1017"/>
    <w:rsid w:val="00FC11A1"/>
    <w:rsid w:val="00FC120F"/>
    <w:rsid w:val="00FC130A"/>
    <w:rsid w:val="00FC15A6"/>
    <w:rsid w:val="00FC1631"/>
    <w:rsid w:val="00FC185D"/>
    <w:rsid w:val="00FC1938"/>
    <w:rsid w:val="00FC1A1A"/>
    <w:rsid w:val="00FC1B63"/>
    <w:rsid w:val="00FC1BA0"/>
    <w:rsid w:val="00FC1C71"/>
    <w:rsid w:val="00FC1E00"/>
    <w:rsid w:val="00FC1E89"/>
    <w:rsid w:val="00FC1EE4"/>
    <w:rsid w:val="00FC2039"/>
    <w:rsid w:val="00FC214C"/>
    <w:rsid w:val="00FC2707"/>
    <w:rsid w:val="00FC29A2"/>
    <w:rsid w:val="00FC2B54"/>
    <w:rsid w:val="00FC31C8"/>
    <w:rsid w:val="00FC334B"/>
    <w:rsid w:val="00FC36CC"/>
    <w:rsid w:val="00FC371D"/>
    <w:rsid w:val="00FC39BB"/>
    <w:rsid w:val="00FC3B7A"/>
    <w:rsid w:val="00FC3D39"/>
    <w:rsid w:val="00FC3D3C"/>
    <w:rsid w:val="00FC3DE6"/>
    <w:rsid w:val="00FC49C7"/>
    <w:rsid w:val="00FC4C3C"/>
    <w:rsid w:val="00FC4C91"/>
    <w:rsid w:val="00FC4F08"/>
    <w:rsid w:val="00FC525C"/>
    <w:rsid w:val="00FC53D2"/>
    <w:rsid w:val="00FC541C"/>
    <w:rsid w:val="00FC55FB"/>
    <w:rsid w:val="00FC56FF"/>
    <w:rsid w:val="00FC5948"/>
    <w:rsid w:val="00FC5B96"/>
    <w:rsid w:val="00FC5E60"/>
    <w:rsid w:val="00FC6027"/>
    <w:rsid w:val="00FC6098"/>
    <w:rsid w:val="00FC60A8"/>
    <w:rsid w:val="00FC61C9"/>
    <w:rsid w:val="00FC6390"/>
    <w:rsid w:val="00FC63E0"/>
    <w:rsid w:val="00FC6411"/>
    <w:rsid w:val="00FC6974"/>
    <w:rsid w:val="00FC6E20"/>
    <w:rsid w:val="00FC6F10"/>
    <w:rsid w:val="00FC6F61"/>
    <w:rsid w:val="00FC7154"/>
    <w:rsid w:val="00FC7392"/>
    <w:rsid w:val="00FC73E4"/>
    <w:rsid w:val="00FC73F4"/>
    <w:rsid w:val="00FC79B0"/>
    <w:rsid w:val="00FC7A7C"/>
    <w:rsid w:val="00FC7A9F"/>
    <w:rsid w:val="00FC7D9D"/>
    <w:rsid w:val="00FC7E74"/>
    <w:rsid w:val="00FD008B"/>
    <w:rsid w:val="00FD012D"/>
    <w:rsid w:val="00FD03CC"/>
    <w:rsid w:val="00FD058D"/>
    <w:rsid w:val="00FD06C5"/>
    <w:rsid w:val="00FD06D9"/>
    <w:rsid w:val="00FD080C"/>
    <w:rsid w:val="00FD0AA0"/>
    <w:rsid w:val="00FD0C5B"/>
    <w:rsid w:val="00FD106A"/>
    <w:rsid w:val="00FD1286"/>
    <w:rsid w:val="00FD1419"/>
    <w:rsid w:val="00FD151E"/>
    <w:rsid w:val="00FD1590"/>
    <w:rsid w:val="00FD163B"/>
    <w:rsid w:val="00FD167B"/>
    <w:rsid w:val="00FD1A2A"/>
    <w:rsid w:val="00FD1A9B"/>
    <w:rsid w:val="00FD1B44"/>
    <w:rsid w:val="00FD1D0A"/>
    <w:rsid w:val="00FD1F98"/>
    <w:rsid w:val="00FD203D"/>
    <w:rsid w:val="00FD2570"/>
    <w:rsid w:val="00FD2812"/>
    <w:rsid w:val="00FD28B4"/>
    <w:rsid w:val="00FD294D"/>
    <w:rsid w:val="00FD2966"/>
    <w:rsid w:val="00FD2B28"/>
    <w:rsid w:val="00FD2B93"/>
    <w:rsid w:val="00FD2C5D"/>
    <w:rsid w:val="00FD2E5B"/>
    <w:rsid w:val="00FD33C0"/>
    <w:rsid w:val="00FD340C"/>
    <w:rsid w:val="00FD3456"/>
    <w:rsid w:val="00FD3845"/>
    <w:rsid w:val="00FD3D15"/>
    <w:rsid w:val="00FD3D2C"/>
    <w:rsid w:val="00FD400D"/>
    <w:rsid w:val="00FD453A"/>
    <w:rsid w:val="00FD4749"/>
    <w:rsid w:val="00FD4780"/>
    <w:rsid w:val="00FD4AF5"/>
    <w:rsid w:val="00FD4E34"/>
    <w:rsid w:val="00FD4F28"/>
    <w:rsid w:val="00FD4FF1"/>
    <w:rsid w:val="00FD5162"/>
    <w:rsid w:val="00FD53C0"/>
    <w:rsid w:val="00FD53D1"/>
    <w:rsid w:val="00FD5441"/>
    <w:rsid w:val="00FD55DA"/>
    <w:rsid w:val="00FD5609"/>
    <w:rsid w:val="00FD57C7"/>
    <w:rsid w:val="00FD5A9C"/>
    <w:rsid w:val="00FD5AC0"/>
    <w:rsid w:val="00FD5ECF"/>
    <w:rsid w:val="00FD6138"/>
    <w:rsid w:val="00FD6446"/>
    <w:rsid w:val="00FD670F"/>
    <w:rsid w:val="00FD67BF"/>
    <w:rsid w:val="00FD6A9A"/>
    <w:rsid w:val="00FD6B61"/>
    <w:rsid w:val="00FD6F27"/>
    <w:rsid w:val="00FD70C8"/>
    <w:rsid w:val="00FD70DE"/>
    <w:rsid w:val="00FD7187"/>
    <w:rsid w:val="00FD7389"/>
    <w:rsid w:val="00FD7511"/>
    <w:rsid w:val="00FD7674"/>
    <w:rsid w:val="00FD776E"/>
    <w:rsid w:val="00FD779A"/>
    <w:rsid w:val="00FD7849"/>
    <w:rsid w:val="00FD7A27"/>
    <w:rsid w:val="00FD7EAF"/>
    <w:rsid w:val="00FD7FDA"/>
    <w:rsid w:val="00FE0048"/>
    <w:rsid w:val="00FE028B"/>
    <w:rsid w:val="00FE0494"/>
    <w:rsid w:val="00FE0DEA"/>
    <w:rsid w:val="00FE0F82"/>
    <w:rsid w:val="00FE11FB"/>
    <w:rsid w:val="00FE1410"/>
    <w:rsid w:val="00FE16B8"/>
    <w:rsid w:val="00FE1D26"/>
    <w:rsid w:val="00FE1D70"/>
    <w:rsid w:val="00FE1EF9"/>
    <w:rsid w:val="00FE1FB5"/>
    <w:rsid w:val="00FE21CA"/>
    <w:rsid w:val="00FE2263"/>
    <w:rsid w:val="00FE23F1"/>
    <w:rsid w:val="00FE24DE"/>
    <w:rsid w:val="00FE255D"/>
    <w:rsid w:val="00FE262A"/>
    <w:rsid w:val="00FE28A7"/>
    <w:rsid w:val="00FE2958"/>
    <w:rsid w:val="00FE2D6B"/>
    <w:rsid w:val="00FE2DDD"/>
    <w:rsid w:val="00FE2E38"/>
    <w:rsid w:val="00FE2E49"/>
    <w:rsid w:val="00FE2F18"/>
    <w:rsid w:val="00FE2F8D"/>
    <w:rsid w:val="00FE2FA3"/>
    <w:rsid w:val="00FE2FD2"/>
    <w:rsid w:val="00FE318B"/>
    <w:rsid w:val="00FE32D6"/>
    <w:rsid w:val="00FE36A2"/>
    <w:rsid w:val="00FE37B7"/>
    <w:rsid w:val="00FE37BD"/>
    <w:rsid w:val="00FE3A8F"/>
    <w:rsid w:val="00FE3B64"/>
    <w:rsid w:val="00FE3CF8"/>
    <w:rsid w:val="00FE3D7A"/>
    <w:rsid w:val="00FE40C2"/>
    <w:rsid w:val="00FE4184"/>
    <w:rsid w:val="00FE4330"/>
    <w:rsid w:val="00FE4508"/>
    <w:rsid w:val="00FE467F"/>
    <w:rsid w:val="00FE46BE"/>
    <w:rsid w:val="00FE4B36"/>
    <w:rsid w:val="00FE4F3D"/>
    <w:rsid w:val="00FE4F73"/>
    <w:rsid w:val="00FE4FA9"/>
    <w:rsid w:val="00FE5049"/>
    <w:rsid w:val="00FE5092"/>
    <w:rsid w:val="00FE521B"/>
    <w:rsid w:val="00FE531A"/>
    <w:rsid w:val="00FE5403"/>
    <w:rsid w:val="00FE54B6"/>
    <w:rsid w:val="00FE54E8"/>
    <w:rsid w:val="00FE5AF2"/>
    <w:rsid w:val="00FE5C9E"/>
    <w:rsid w:val="00FE5CD3"/>
    <w:rsid w:val="00FE5D74"/>
    <w:rsid w:val="00FE5DB4"/>
    <w:rsid w:val="00FE617F"/>
    <w:rsid w:val="00FE61FD"/>
    <w:rsid w:val="00FE6535"/>
    <w:rsid w:val="00FE66D9"/>
    <w:rsid w:val="00FE6800"/>
    <w:rsid w:val="00FE6924"/>
    <w:rsid w:val="00FE6D55"/>
    <w:rsid w:val="00FE70FB"/>
    <w:rsid w:val="00FE712C"/>
    <w:rsid w:val="00FE718B"/>
    <w:rsid w:val="00FE742A"/>
    <w:rsid w:val="00FE75EA"/>
    <w:rsid w:val="00FE78C4"/>
    <w:rsid w:val="00FE78C6"/>
    <w:rsid w:val="00FE7C02"/>
    <w:rsid w:val="00FE7D16"/>
    <w:rsid w:val="00FE7DAB"/>
    <w:rsid w:val="00FE7F36"/>
    <w:rsid w:val="00FF0082"/>
    <w:rsid w:val="00FF0308"/>
    <w:rsid w:val="00FF0E14"/>
    <w:rsid w:val="00FF1183"/>
    <w:rsid w:val="00FF137E"/>
    <w:rsid w:val="00FF13E3"/>
    <w:rsid w:val="00FF1520"/>
    <w:rsid w:val="00FF1657"/>
    <w:rsid w:val="00FF1685"/>
    <w:rsid w:val="00FF1948"/>
    <w:rsid w:val="00FF1B93"/>
    <w:rsid w:val="00FF1D57"/>
    <w:rsid w:val="00FF1FC5"/>
    <w:rsid w:val="00FF200D"/>
    <w:rsid w:val="00FF208A"/>
    <w:rsid w:val="00FF21B6"/>
    <w:rsid w:val="00FF222B"/>
    <w:rsid w:val="00FF2547"/>
    <w:rsid w:val="00FF25B8"/>
    <w:rsid w:val="00FF27E4"/>
    <w:rsid w:val="00FF2A7C"/>
    <w:rsid w:val="00FF2A99"/>
    <w:rsid w:val="00FF2DC9"/>
    <w:rsid w:val="00FF308D"/>
    <w:rsid w:val="00FF3372"/>
    <w:rsid w:val="00FF3C68"/>
    <w:rsid w:val="00FF3C88"/>
    <w:rsid w:val="00FF3CEF"/>
    <w:rsid w:val="00FF3FBA"/>
    <w:rsid w:val="00FF4087"/>
    <w:rsid w:val="00FF463B"/>
    <w:rsid w:val="00FF470C"/>
    <w:rsid w:val="00FF4746"/>
    <w:rsid w:val="00FF4CFF"/>
    <w:rsid w:val="00FF4E03"/>
    <w:rsid w:val="00FF5278"/>
    <w:rsid w:val="00FF52F2"/>
    <w:rsid w:val="00FF530B"/>
    <w:rsid w:val="00FF53DF"/>
    <w:rsid w:val="00FF5412"/>
    <w:rsid w:val="00FF54CD"/>
    <w:rsid w:val="00FF54EF"/>
    <w:rsid w:val="00FF57E2"/>
    <w:rsid w:val="00FF589F"/>
    <w:rsid w:val="00FF5A74"/>
    <w:rsid w:val="00FF5AAC"/>
    <w:rsid w:val="00FF5FA4"/>
    <w:rsid w:val="00FF6240"/>
    <w:rsid w:val="00FF6371"/>
    <w:rsid w:val="00FF6650"/>
    <w:rsid w:val="00FF6794"/>
    <w:rsid w:val="00FF7053"/>
    <w:rsid w:val="00FF71AC"/>
    <w:rsid w:val="00FF7296"/>
    <w:rsid w:val="00FF731D"/>
    <w:rsid w:val="00FF7340"/>
    <w:rsid w:val="00FF74B3"/>
    <w:rsid w:val="00FF7525"/>
    <w:rsid w:val="00FF765E"/>
    <w:rsid w:val="00FF77B1"/>
    <w:rsid w:val="00FF78BA"/>
    <w:rsid w:val="00FF7917"/>
    <w:rsid w:val="00FF7A4F"/>
    <w:rsid w:val="00FF7BE1"/>
    <w:rsid w:val="00FF7F9F"/>
    <w:rsid w:val="0111D71D"/>
    <w:rsid w:val="0135C9CA"/>
    <w:rsid w:val="01497160"/>
    <w:rsid w:val="015C6CAA"/>
    <w:rsid w:val="0191750B"/>
    <w:rsid w:val="01AEFE05"/>
    <w:rsid w:val="01BDBD60"/>
    <w:rsid w:val="01CA4B77"/>
    <w:rsid w:val="01DFACB1"/>
    <w:rsid w:val="01E30899"/>
    <w:rsid w:val="02079291"/>
    <w:rsid w:val="0218C95C"/>
    <w:rsid w:val="0220C448"/>
    <w:rsid w:val="02B26CDB"/>
    <w:rsid w:val="02B8E0A0"/>
    <w:rsid w:val="02E66C38"/>
    <w:rsid w:val="02FF3F2C"/>
    <w:rsid w:val="0302CD19"/>
    <w:rsid w:val="030D914A"/>
    <w:rsid w:val="032D9911"/>
    <w:rsid w:val="0335275F"/>
    <w:rsid w:val="03516EEE"/>
    <w:rsid w:val="039D58BD"/>
    <w:rsid w:val="03ADE8D8"/>
    <w:rsid w:val="03AE01CE"/>
    <w:rsid w:val="03B91C34"/>
    <w:rsid w:val="04023455"/>
    <w:rsid w:val="04126F44"/>
    <w:rsid w:val="0440C0F5"/>
    <w:rsid w:val="04680158"/>
    <w:rsid w:val="047EB930"/>
    <w:rsid w:val="0499B9FE"/>
    <w:rsid w:val="04C8A5EF"/>
    <w:rsid w:val="053F32FA"/>
    <w:rsid w:val="0544A4A8"/>
    <w:rsid w:val="0562CA00"/>
    <w:rsid w:val="0581DC26"/>
    <w:rsid w:val="059C8275"/>
    <w:rsid w:val="05AF1EF4"/>
    <w:rsid w:val="05CDAA34"/>
    <w:rsid w:val="05E1C8DB"/>
    <w:rsid w:val="05F0947C"/>
    <w:rsid w:val="067798A9"/>
    <w:rsid w:val="068E952B"/>
    <w:rsid w:val="069F43DA"/>
    <w:rsid w:val="06BECA9A"/>
    <w:rsid w:val="06D17293"/>
    <w:rsid w:val="06EDCA3C"/>
    <w:rsid w:val="06F02522"/>
    <w:rsid w:val="070B35C7"/>
    <w:rsid w:val="0716635B"/>
    <w:rsid w:val="0723BD0A"/>
    <w:rsid w:val="07346489"/>
    <w:rsid w:val="074B4749"/>
    <w:rsid w:val="074D3CD2"/>
    <w:rsid w:val="077568F7"/>
    <w:rsid w:val="07A5FB6D"/>
    <w:rsid w:val="07E5DCE6"/>
    <w:rsid w:val="08245509"/>
    <w:rsid w:val="083853CF"/>
    <w:rsid w:val="0850D13E"/>
    <w:rsid w:val="0858B23B"/>
    <w:rsid w:val="08878C64"/>
    <w:rsid w:val="088CA84F"/>
    <w:rsid w:val="08A27019"/>
    <w:rsid w:val="08CAB8A1"/>
    <w:rsid w:val="0902114D"/>
    <w:rsid w:val="094FBF3A"/>
    <w:rsid w:val="095A522C"/>
    <w:rsid w:val="09837462"/>
    <w:rsid w:val="09B55EC7"/>
    <w:rsid w:val="09E7BC8B"/>
    <w:rsid w:val="09EB43E7"/>
    <w:rsid w:val="0A208D77"/>
    <w:rsid w:val="0B1126C5"/>
    <w:rsid w:val="0B5719D3"/>
    <w:rsid w:val="0B5CC272"/>
    <w:rsid w:val="0B61CF79"/>
    <w:rsid w:val="0B8B56B2"/>
    <w:rsid w:val="0BE16A13"/>
    <w:rsid w:val="0C06775A"/>
    <w:rsid w:val="0C4E61DD"/>
    <w:rsid w:val="0C6DCC93"/>
    <w:rsid w:val="0C884259"/>
    <w:rsid w:val="0CA92C99"/>
    <w:rsid w:val="0CC108BE"/>
    <w:rsid w:val="0D178F94"/>
    <w:rsid w:val="0D56083A"/>
    <w:rsid w:val="0D75D2F7"/>
    <w:rsid w:val="0D7CA2A0"/>
    <w:rsid w:val="0DCA73C7"/>
    <w:rsid w:val="0DE683F8"/>
    <w:rsid w:val="0E022884"/>
    <w:rsid w:val="0E337BE1"/>
    <w:rsid w:val="0E887F24"/>
    <w:rsid w:val="0E927ED4"/>
    <w:rsid w:val="0EF3E234"/>
    <w:rsid w:val="0F245E55"/>
    <w:rsid w:val="0F670B31"/>
    <w:rsid w:val="0F69FEDB"/>
    <w:rsid w:val="0F7318DD"/>
    <w:rsid w:val="102C8BA0"/>
    <w:rsid w:val="106F4813"/>
    <w:rsid w:val="10A89A8C"/>
    <w:rsid w:val="10E4A429"/>
    <w:rsid w:val="11472D4A"/>
    <w:rsid w:val="115262D2"/>
    <w:rsid w:val="119F4C2D"/>
    <w:rsid w:val="11A3B377"/>
    <w:rsid w:val="12326A49"/>
    <w:rsid w:val="123A7711"/>
    <w:rsid w:val="123E8247"/>
    <w:rsid w:val="1245B389"/>
    <w:rsid w:val="125CFFAF"/>
    <w:rsid w:val="12B2F71A"/>
    <w:rsid w:val="12B8BEA1"/>
    <w:rsid w:val="12D1581F"/>
    <w:rsid w:val="13007FA1"/>
    <w:rsid w:val="131F6197"/>
    <w:rsid w:val="1326E20A"/>
    <w:rsid w:val="13E9E892"/>
    <w:rsid w:val="1412685C"/>
    <w:rsid w:val="1416E70A"/>
    <w:rsid w:val="143F391B"/>
    <w:rsid w:val="143F641F"/>
    <w:rsid w:val="14640D05"/>
    <w:rsid w:val="14AF62F3"/>
    <w:rsid w:val="14D20FFC"/>
    <w:rsid w:val="151A301E"/>
    <w:rsid w:val="15AD97D2"/>
    <w:rsid w:val="15E91ED3"/>
    <w:rsid w:val="162FA5A9"/>
    <w:rsid w:val="163ED825"/>
    <w:rsid w:val="16814537"/>
    <w:rsid w:val="16B7184E"/>
    <w:rsid w:val="16D63809"/>
    <w:rsid w:val="16D76EED"/>
    <w:rsid w:val="16DEAB69"/>
    <w:rsid w:val="171443F8"/>
    <w:rsid w:val="1778BD58"/>
    <w:rsid w:val="17822FED"/>
    <w:rsid w:val="17B5B191"/>
    <w:rsid w:val="17F58E80"/>
    <w:rsid w:val="17FBC806"/>
    <w:rsid w:val="1810E3AE"/>
    <w:rsid w:val="181CB0F1"/>
    <w:rsid w:val="186951F2"/>
    <w:rsid w:val="188DB52D"/>
    <w:rsid w:val="189F48C1"/>
    <w:rsid w:val="18A47B4A"/>
    <w:rsid w:val="18DF4B75"/>
    <w:rsid w:val="1959F592"/>
    <w:rsid w:val="195ED9F6"/>
    <w:rsid w:val="197AAC6A"/>
    <w:rsid w:val="19911BF3"/>
    <w:rsid w:val="19F5D3FD"/>
    <w:rsid w:val="1A510EBE"/>
    <w:rsid w:val="1AAB0BB3"/>
    <w:rsid w:val="1ABCC671"/>
    <w:rsid w:val="1AD266E7"/>
    <w:rsid w:val="1AEE8C64"/>
    <w:rsid w:val="1B3BB137"/>
    <w:rsid w:val="1B9B6054"/>
    <w:rsid w:val="1BA6D9AF"/>
    <w:rsid w:val="1BAF6A3B"/>
    <w:rsid w:val="1BB9B9CF"/>
    <w:rsid w:val="1C4DC87C"/>
    <w:rsid w:val="1C5A2D3A"/>
    <w:rsid w:val="1C724C37"/>
    <w:rsid w:val="1C913FF8"/>
    <w:rsid w:val="1CDA30D8"/>
    <w:rsid w:val="1DCF82A6"/>
    <w:rsid w:val="1DD003F6"/>
    <w:rsid w:val="1E2B4A90"/>
    <w:rsid w:val="1E64BDF9"/>
    <w:rsid w:val="1E98362A"/>
    <w:rsid w:val="1EDC1B2E"/>
    <w:rsid w:val="1F2B78D2"/>
    <w:rsid w:val="1F58FE9F"/>
    <w:rsid w:val="1F6293F9"/>
    <w:rsid w:val="201811F4"/>
    <w:rsid w:val="204B5D4C"/>
    <w:rsid w:val="209988C5"/>
    <w:rsid w:val="20D290C9"/>
    <w:rsid w:val="20D8632E"/>
    <w:rsid w:val="20EA8AE9"/>
    <w:rsid w:val="20EC4039"/>
    <w:rsid w:val="20EFB410"/>
    <w:rsid w:val="21083B37"/>
    <w:rsid w:val="211BC2AC"/>
    <w:rsid w:val="213FEF9B"/>
    <w:rsid w:val="216CA90C"/>
    <w:rsid w:val="216DF9DF"/>
    <w:rsid w:val="217352B0"/>
    <w:rsid w:val="2173592B"/>
    <w:rsid w:val="219B1DEC"/>
    <w:rsid w:val="21B2EE89"/>
    <w:rsid w:val="22056A12"/>
    <w:rsid w:val="227F43F4"/>
    <w:rsid w:val="2293007F"/>
    <w:rsid w:val="22E07D1F"/>
    <w:rsid w:val="2309CFC8"/>
    <w:rsid w:val="23ED3850"/>
    <w:rsid w:val="240E2E4D"/>
    <w:rsid w:val="2479FFBD"/>
    <w:rsid w:val="253B2836"/>
    <w:rsid w:val="25569EC3"/>
    <w:rsid w:val="25DC8F27"/>
    <w:rsid w:val="25F49B7F"/>
    <w:rsid w:val="2603A191"/>
    <w:rsid w:val="264AF297"/>
    <w:rsid w:val="2654AC75"/>
    <w:rsid w:val="2657C640"/>
    <w:rsid w:val="2672F62F"/>
    <w:rsid w:val="26970B77"/>
    <w:rsid w:val="269F1A14"/>
    <w:rsid w:val="26A6C6AE"/>
    <w:rsid w:val="26D4F5A8"/>
    <w:rsid w:val="273346E3"/>
    <w:rsid w:val="274CB0F0"/>
    <w:rsid w:val="275738C4"/>
    <w:rsid w:val="278A7360"/>
    <w:rsid w:val="278AF93C"/>
    <w:rsid w:val="27ADF3E7"/>
    <w:rsid w:val="285B5A0D"/>
    <w:rsid w:val="28612FF5"/>
    <w:rsid w:val="28838566"/>
    <w:rsid w:val="288E66C3"/>
    <w:rsid w:val="28C22F4B"/>
    <w:rsid w:val="28DC95BA"/>
    <w:rsid w:val="29068D46"/>
    <w:rsid w:val="29263794"/>
    <w:rsid w:val="29545A1E"/>
    <w:rsid w:val="297E14AE"/>
    <w:rsid w:val="298CDD84"/>
    <w:rsid w:val="29E3B980"/>
    <w:rsid w:val="2A00D2C6"/>
    <w:rsid w:val="2A193917"/>
    <w:rsid w:val="2A1A441D"/>
    <w:rsid w:val="2A96F922"/>
    <w:rsid w:val="2AB616AC"/>
    <w:rsid w:val="2AC2293B"/>
    <w:rsid w:val="2AD6B405"/>
    <w:rsid w:val="2B043E4B"/>
    <w:rsid w:val="2B0ACC2B"/>
    <w:rsid w:val="2B3022AF"/>
    <w:rsid w:val="2B424E9D"/>
    <w:rsid w:val="2B859E95"/>
    <w:rsid w:val="2B8C50A5"/>
    <w:rsid w:val="2BA528BF"/>
    <w:rsid w:val="2BDB44E6"/>
    <w:rsid w:val="2C243CE3"/>
    <w:rsid w:val="2C298459"/>
    <w:rsid w:val="2C46F3D4"/>
    <w:rsid w:val="2C71AE5D"/>
    <w:rsid w:val="2C866505"/>
    <w:rsid w:val="2C8C812F"/>
    <w:rsid w:val="2CA8C216"/>
    <w:rsid w:val="2CB91B16"/>
    <w:rsid w:val="2CD119EF"/>
    <w:rsid w:val="2CF5C3B2"/>
    <w:rsid w:val="2D03D867"/>
    <w:rsid w:val="2D19FE09"/>
    <w:rsid w:val="2D96E6C2"/>
    <w:rsid w:val="2D97F8DC"/>
    <w:rsid w:val="2DDDE909"/>
    <w:rsid w:val="2E22DE90"/>
    <w:rsid w:val="2E4A2730"/>
    <w:rsid w:val="2E4C5B2E"/>
    <w:rsid w:val="2E8717D2"/>
    <w:rsid w:val="2EC27C35"/>
    <w:rsid w:val="2ED16290"/>
    <w:rsid w:val="2F216191"/>
    <w:rsid w:val="2F26AC9E"/>
    <w:rsid w:val="2F5EAFD7"/>
    <w:rsid w:val="2FB99A79"/>
    <w:rsid w:val="300CE9A5"/>
    <w:rsid w:val="300E2C49"/>
    <w:rsid w:val="309E0FDC"/>
    <w:rsid w:val="313BC956"/>
    <w:rsid w:val="314EAE86"/>
    <w:rsid w:val="31A9D744"/>
    <w:rsid w:val="31C14470"/>
    <w:rsid w:val="31C9AB1A"/>
    <w:rsid w:val="31CBDC61"/>
    <w:rsid w:val="3261C5DD"/>
    <w:rsid w:val="327774D8"/>
    <w:rsid w:val="328B0367"/>
    <w:rsid w:val="334705CA"/>
    <w:rsid w:val="335E6D1A"/>
    <w:rsid w:val="336E8435"/>
    <w:rsid w:val="3380EF94"/>
    <w:rsid w:val="338EEA2B"/>
    <w:rsid w:val="33950199"/>
    <w:rsid w:val="33A324C8"/>
    <w:rsid w:val="33B0F33E"/>
    <w:rsid w:val="33E1F54C"/>
    <w:rsid w:val="341BA3AC"/>
    <w:rsid w:val="346D2965"/>
    <w:rsid w:val="34897434"/>
    <w:rsid w:val="34F76EF4"/>
    <w:rsid w:val="35485BCF"/>
    <w:rsid w:val="357C345B"/>
    <w:rsid w:val="358979D0"/>
    <w:rsid w:val="35C130E8"/>
    <w:rsid w:val="35C385A7"/>
    <w:rsid w:val="35E36AA9"/>
    <w:rsid w:val="3622956B"/>
    <w:rsid w:val="362BD851"/>
    <w:rsid w:val="36361AC5"/>
    <w:rsid w:val="364A21C5"/>
    <w:rsid w:val="36763EBF"/>
    <w:rsid w:val="367C69E1"/>
    <w:rsid w:val="369D4179"/>
    <w:rsid w:val="36AC5F43"/>
    <w:rsid w:val="36E145B9"/>
    <w:rsid w:val="36EA207D"/>
    <w:rsid w:val="37024E77"/>
    <w:rsid w:val="37269BB9"/>
    <w:rsid w:val="3739CE05"/>
    <w:rsid w:val="373B6721"/>
    <w:rsid w:val="37C4354A"/>
    <w:rsid w:val="37C4CEB3"/>
    <w:rsid w:val="37CEDE40"/>
    <w:rsid w:val="385B53EB"/>
    <w:rsid w:val="3893DEDB"/>
    <w:rsid w:val="38D57D04"/>
    <w:rsid w:val="38ED8BD0"/>
    <w:rsid w:val="3935FEFD"/>
    <w:rsid w:val="396005EE"/>
    <w:rsid w:val="3982BA2D"/>
    <w:rsid w:val="39C34046"/>
    <w:rsid w:val="3A665543"/>
    <w:rsid w:val="3A687951"/>
    <w:rsid w:val="3AFFE3CD"/>
    <w:rsid w:val="3B3C6CA1"/>
    <w:rsid w:val="3B5D1043"/>
    <w:rsid w:val="3B72E0BC"/>
    <w:rsid w:val="3BC4590F"/>
    <w:rsid w:val="3C13EF47"/>
    <w:rsid w:val="3C68277D"/>
    <w:rsid w:val="3C6D7358"/>
    <w:rsid w:val="3CD5EDC6"/>
    <w:rsid w:val="3CE5817C"/>
    <w:rsid w:val="3D299D95"/>
    <w:rsid w:val="3D5A0061"/>
    <w:rsid w:val="3D86754F"/>
    <w:rsid w:val="3DA50F44"/>
    <w:rsid w:val="3DAF862F"/>
    <w:rsid w:val="3DC90A9D"/>
    <w:rsid w:val="3DCB49BC"/>
    <w:rsid w:val="3DE97618"/>
    <w:rsid w:val="3E704845"/>
    <w:rsid w:val="3E8347D6"/>
    <w:rsid w:val="3EC5EF43"/>
    <w:rsid w:val="3F23E5D0"/>
    <w:rsid w:val="3F2648D9"/>
    <w:rsid w:val="3F2BCE3E"/>
    <w:rsid w:val="3F3B9C92"/>
    <w:rsid w:val="3F706A55"/>
    <w:rsid w:val="3F8FB33C"/>
    <w:rsid w:val="3F9F1199"/>
    <w:rsid w:val="3FA0C718"/>
    <w:rsid w:val="3FCDA95C"/>
    <w:rsid w:val="3FD1131F"/>
    <w:rsid w:val="400A20FF"/>
    <w:rsid w:val="400E7D98"/>
    <w:rsid w:val="405BEB6A"/>
    <w:rsid w:val="407573DC"/>
    <w:rsid w:val="40EBB54F"/>
    <w:rsid w:val="410C024C"/>
    <w:rsid w:val="410F4055"/>
    <w:rsid w:val="4170E191"/>
    <w:rsid w:val="41715A5E"/>
    <w:rsid w:val="4174198F"/>
    <w:rsid w:val="4184FEA6"/>
    <w:rsid w:val="41B5181C"/>
    <w:rsid w:val="41F0A3C5"/>
    <w:rsid w:val="422BDD24"/>
    <w:rsid w:val="4260CF2A"/>
    <w:rsid w:val="427B9B68"/>
    <w:rsid w:val="428DE413"/>
    <w:rsid w:val="4292694F"/>
    <w:rsid w:val="42A545C2"/>
    <w:rsid w:val="42DB93EE"/>
    <w:rsid w:val="432E1E48"/>
    <w:rsid w:val="4335F16D"/>
    <w:rsid w:val="433AD155"/>
    <w:rsid w:val="4368D3A5"/>
    <w:rsid w:val="4383796E"/>
    <w:rsid w:val="43982B3E"/>
    <w:rsid w:val="43D9D622"/>
    <w:rsid w:val="43E06188"/>
    <w:rsid w:val="4403BFFD"/>
    <w:rsid w:val="440BE617"/>
    <w:rsid w:val="4420A29B"/>
    <w:rsid w:val="44BC07F0"/>
    <w:rsid w:val="44CB9287"/>
    <w:rsid w:val="44F7F057"/>
    <w:rsid w:val="44F87C55"/>
    <w:rsid w:val="450E33D8"/>
    <w:rsid w:val="454125A7"/>
    <w:rsid w:val="45A353ED"/>
    <w:rsid w:val="45D41E41"/>
    <w:rsid w:val="45F07758"/>
    <w:rsid w:val="45F67699"/>
    <w:rsid w:val="464B08B1"/>
    <w:rsid w:val="46510538"/>
    <w:rsid w:val="4659732C"/>
    <w:rsid w:val="466AE428"/>
    <w:rsid w:val="466D452F"/>
    <w:rsid w:val="468F93F6"/>
    <w:rsid w:val="46F50E79"/>
    <w:rsid w:val="46FCE35A"/>
    <w:rsid w:val="470D0ED1"/>
    <w:rsid w:val="4735DF05"/>
    <w:rsid w:val="473C8194"/>
    <w:rsid w:val="476C36D3"/>
    <w:rsid w:val="47BDBB26"/>
    <w:rsid w:val="48272963"/>
    <w:rsid w:val="4834FF1A"/>
    <w:rsid w:val="484C6F70"/>
    <w:rsid w:val="48807B53"/>
    <w:rsid w:val="4941B105"/>
    <w:rsid w:val="4946FD66"/>
    <w:rsid w:val="494F96F5"/>
    <w:rsid w:val="4959EC11"/>
    <w:rsid w:val="497384FF"/>
    <w:rsid w:val="497582C2"/>
    <w:rsid w:val="49D88818"/>
    <w:rsid w:val="49FA5336"/>
    <w:rsid w:val="49FE7E93"/>
    <w:rsid w:val="4A1E3EC9"/>
    <w:rsid w:val="4A6B5666"/>
    <w:rsid w:val="4A722F84"/>
    <w:rsid w:val="4A7D1478"/>
    <w:rsid w:val="4ABB33C2"/>
    <w:rsid w:val="4B026058"/>
    <w:rsid w:val="4B1001F4"/>
    <w:rsid w:val="4B1C1AE8"/>
    <w:rsid w:val="4B665074"/>
    <w:rsid w:val="4C0A880A"/>
    <w:rsid w:val="4C604E52"/>
    <w:rsid w:val="4C74B0DD"/>
    <w:rsid w:val="4C7AA583"/>
    <w:rsid w:val="4CF62EF5"/>
    <w:rsid w:val="4D154FBC"/>
    <w:rsid w:val="4D49DD5C"/>
    <w:rsid w:val="4DAAAC6E"/>
    <w:rsid w:val="4DC6B826"/>
    <w:rsid w:val="4DCFEA98"/>
    <w:rsid w:val="4DF7DD58"/>
    <w:rsid w:val="4E066194"/>
    <w:rsid w:val="4E0F702D"/>
    <w:rsid w:val="4E643897"/>
    <w:rsid w:val="4E7E8345"/>
    <w:rsid w:val="4E9D1785"/>
    <w:rsid w:val="4EC70CE0"/>
    <w:rsid w:val="4ED35488"/>
    <w:rsid w:val="4EED860B"/>
    <w:rsid w:val="4F2A9703"/>
    <w:rsid w:val="4F36602C"/>
    <w:rsid w:val="4F832AAD"/>
    <w:rsid w:val="4F8EA895"/>
    <w:rsid w:val="4FC3F950"/>
    <w:rsid w:val="500B28CA"/>
    <w:rsid w:val="503654C6"/>
    <w:rsid w:val="5063DE03"/>
    <w:rsid w:val="5079CF55"/>
    <w:rsid w:val="5083FDCD"/>
    <w:rsid w:val="5092812A"/>
    <w:rsid w:val="50A6B1F0"/>
    <w:rsid w:val="50B110F4"/>
    <w:rsid w:val="50C913C0"/>
    <w:rsid w:val="5110F30C"/>
    <w:rsid w:val="512304DF"/>
    <w:rsid w:val="51D285F1"/>
    <w:rsid w:val="51D419B5"/>
    <w:rsid w:val="51DB18C5"/>
    <w:rsid w:val="51F3512D"/>
    <w:rsid w:val="52174A9B"/>
    <w:rsid w:val="522985DD"/>
    <w:rsid w:val="526DD872"/>
    <w:rsid w:val="52E6B204"/>
    <w:rsid w:val="538116EB"/>
    <w:rsid w:val="538E1711"/>
    <w:rsid w:val="539C3A51"/>
    <w:rsid w:val="53E60D67"/>
    <w:rsid w:val="53F4F108"/>
    <w:rsid w:val="5475FF2C"/>
    <w:rsid w:val="5488C9C0"/>
    <w:rsid w:val="54902F4C"/>
    <w:rsid w:val="5494C991"/>
    <w:rsid w:val="54C2B33F"/>
    <w:rsid w:val="54D9946D"/>
    <w:rsid w:val="550D6A01"/>
    <w:rsid w:val="5520E3FA"/>
    <w:rsid w:val="552EC882"/>
    <w:rsid w:val="55339E58"/>
    <w:rsid w:val="5567210B"/>
    <w:rsid w:val="5574B059"/>
    <w:rsid w:val="55E933B4"/>
    <w:rsid w:val="55ED852F"/>
    <w:rsid w:val="561E6650"/>
    <w:rsid w:val="5670C494"/>
    <w:rsid w:val="56894979"/>
    <w:rsid w:val="56BC45F6"/>
    <w:rsid w:val="57211AD0"/>
    <w:rsid w:val="57379E58"/>
    <w:rsid w:val="576C0E5F"/>
    <w:rsid w:val="57A6F2C4"/>
    <w:rsid w:val="58082111"/>
    <w:rsid w:val="580ADFB9"/>
    <w:rsid w:val="5821A84D"/>
    <w:rsid w:val="584D5160"/>
    <w:rsid w:val="5859BC6C"/>
    <w:rsid w:val="585EAF9B"/>
    <w:rsid w:val="58C64C68"/>
    <w:rsid w:val="58D3BF0D"/>
    <w:rsid w:val="58DF7D9E"/>
    <w:rsid w:val="58F5F8A4"/>
    <w:rsid w:val="59070400"/>
    <w:rsid w:val="5935C3C8"/>
    <w:rsid w:val="595763FB"/>
    <w:rsid w:val="595E1932"/>
    <w:rsid w:val="59773E95"/>
    <w:rsid w:val="597861AC"/>
    <w:rsid w:val="598D0C51"/>
    <w:rsid w:val="5998FA70"/>
    <w:rsid w:val="59BC5D2F"/>
    <w:rsid w:val="59FBE42C"/>
    <w:rsid w:val="5A98647A"/>
    <w:rsid w:val="5AC8E780"/>
    <w:rsid w:val="5B1972DB"/>
    <w:rsid w:val="5B846DAE"/>
    <w:rsid w:val="5B8CE7C9"/>
    <w:rsid w:val="5B9401EA"/>
    <w:rsid w:val="5B9A3A4D"/>
    <w:rsid w:val="5BB80E2C"/>
    <w:rsid w:val="5BDB9168"/>
    <w:rsid w:val="5C294A62"/>
    <w:rsid w:val="5C7A192F"/>
    <w:rsid w:val="5C952C64"/>
    <w:rsid w:val="5CAB76B4"/>
    <w:rsid w:val="5CBC1E8C"/>
    <w:rsid w:val="5D0AA831"/>
    <w:rsid w:val="5D408907"/>
    <w:rsid w:val="5D55C9D5"/>
    <w:rsid w:val="5D7CAC52"/>
    <w:rsid w:val="5D981885"/>
    <w:rsid w:val="5DA39ED6"/>
    <w:rsid w:val="5DB11380"/>
    <w:rsid w:val="5DEE4C0A"/>
    <w:rsid w:val="5E066C48"/>
    <w:rsid w:val="5E0AB30F"/>
    <w:rsid w:val="5E301173"/>
    <w:rsid w:val="5E92D7CB"/>
    <w:rsid w:val="5EB9224A"/>
    <w:rsid w:val="5EC57E2F"/>
    <w:rsid w:val="5EEEBEB6"/>
    <w:rsid w:val="5F0880FD"/>
    <w:rsid w:val="5F335A47"/>
    <w:rsid w:val="5F41257F"/>
    <w:rsid w:val="5F5B6E3C"/>
    <w:rsid w:val="5F609E0B"/>
    <w:rsid w:val="5F93C8E3"/>
    <w:rsid w:val="5FAD5792"/>
    <w:rsid w:val="5FBE157C"/>
    <w:rsid w:val="5FE05DE1"/>
    <w:rsid w:val="60327629"/>
    <w:rsid w:val="6052609A"/>
    <w:rsid w:val="6080B896"/>
    <w:rsid w:val="60DF197C"/>
    <w:rsid w:val="611B58E4"/>
    <w:rsid w:val="612E3FEF"/>
    <w:rsid w:val="61C549CD"/>
    <w:rsid w:val="61CF2242"/>
    <w:rsid w:val="621AAC21"/>
    <w:rsid w:val="62342730"/>
    <w:rsid w:val="62582FA9"/>
    <w:rsid w:val="6277F6CF"/>
    <w:rsid w:val="6292EEAB"/>
    <w:rsid w:val="6293E422"/>
    <w:rsid w:val="62A7BD7D"/>
    <w:rsid w:val="62B411DB"/>
    <w:rsid w:val="62C2E235"/>
    <w:rsid w:val="62C96603"/>
    <w:rsid w:val="62F27E97"/>
    <w:rsid w:val="62FB08EB"/>
    <w:rsid w:val="62FC0A76"/>
    <w:rsid w:val="630A7146"/>
    <w:rsid w:val="63D55EEA"/>
    <w:rsid w:val="63DC3095"/>
    <w:rsid w:val="643C722B"/>
    <w:rsid w:val="64B69FBA"/>
    <w:rsid w:val="64BE51F2"/>
    <w:rsid w:val="64C7B56B"/>
    <w:rsid w:val="64ED9485"/>
    <w:rsid w:val="64FD107E"/>
    <w:rsid w:val="654AC60B"/>
    <w:rsid w:val="6582A355"/>
    <w:rsid w:val="658E3B18"/>
    <w:rsid w:val="665D5FBD"/>
    <w:rsid w:val="66A4F503"/>
    <w:rsid w:val="66B5EAA7"/>
    <w:rsid w:val="66BE37AB"/>
    <w:rsid w:val="67079DBF"/>
    <w:rsid w:val="6707FC2E"/>
    <w:rsid w:val="673524D0"/>
    <w:rsid w:val="67527656"/>
    <w:rsid w:val="677A76A8"/>
    <w:rsid w:val="679FDF26"/>
    <w:rsid w:val="67C556F0"/>
    <w:rsid w:val="67FD9807"/>
    <w:rsid w:val="6826E326"/>
    <w:rsid w:val="682790B0"/>
    <w:rsid w:val="68429247"/>
    <w:rsid w:val="6851F9D9"/>
    <w:rsid w:val="68982A53"/>
    <w:rsid w:val="689E832E"/>
    <w:rsid w:val="68A75C2A"/>
    <w:rsid w:val="68E29D5B"/>
    <w:rsid w:val="691D7E83"/>
    <w:rsid w:val="69478AA5"/>
    <w:rsid w:val="694F83E3"/>
    <w:rsid w:val="695CD29E"/>
    <w:rsid w:val="69A535EE"/>
    <w:rsid w:val="69DBD88B"/>
    <w:rsid w:val="69FE0C2D"/>
    <w:rsid w:val="6A2628FE"/>
    <w:rsid w:val="6A472E65"/>
    <w:rsid w:val="6A4A546E"/>
    <w:rsid w:val="6A703345"/>
    <w:rsid w:val="6A79D42A"/>
    <w:rsid w:val="6AADCA3E"/>
    <w:rsid w:val="6ACB4953"/>
    <w:rsid w:val="6B170CDD"/>
    <w:rsid w:val="6B271153"/>
    <w:rsid w:val="6B8263D7"/>
    <w:rsid w:val="6BED2518"/>
    <w:rsid w:val="6C8F7930"/>
    <w:rsid w:val="6CE01B50"/>
    <w:rsid w:val="6D0098A7"/>
    <w:rsid w:val="6D33CFC2"/>
    <w:rsid w:val="6DA5384E"/>
    <w:rsid w:val="6DBE852F"/>
    <w:rsid w:val="6E01D3C7"/>
    <w:rsid w:val="6E210E7A"/>
    <w:rsid w:val="6E2138C9"/>
    <w:rsid w:val="6E26BE17"/>
    <w:rsid w:val="6E4D16B4"/>
    <w:rsid w:val="6E4F3309"/>
    <w:rsid w:val="6E89CEA4"/>
    <w:rsid w:val="6E92C0C6"/>
    <w:rsid w:val="6EEC3891"/>
    <w:rsid w:val="6F0EA831"/>
    <w:rsid w:val="6F247126"/>
    <w:rsid w:val="6F25308C"/>
    <w:rsid w:val="6F4EC9D3"/>
    <w:rsid w:val="6F63F2B7"/>
    <w:rsid w:val="6F9B8B94"/>
    <w:rsid w:val="6FC9EE82"/>
    <w:rsid w:val="6FD5DA43"/>
    <w:rsid w:val="6FE9EC4D"/>
    <w:rsid w:val="700F17A0"/>
    <w:rsid w:val="7012431D"/>
    <w:rsid w:val="7013826D"/>
    <w:rsid w:val="706DFB2A"/>
    <w:rsid w:val="70853B61"/>
    <w:rsid w:val="7092D934"/>
    <w:rsid w:val="70B60CE8"/>
    <w:rsid w:val="70B64446"/>
    <w:rsid w:val="70CA33FB"/>
    <w:rsid w:val="70D4ECF2"/>
    <w:rsid w:val="7119A7DE"/>
    <w:rsid w:val="711CF0CA"/>
    <w:rsid w:val="71B5A1DD"/>
    <w:rsid w:val="71B98170"/>
    <w:rsid w:val="71BF70ED"/>
    <w:rsid w:val="71C94662"/>
    <w:rsid w:val="71ED58B5"/>
    <w:rsid w:val="7246C074"/>
    <w:rsid w:val="727325CE"/>
    <w:rsid w:val="72890AAB"/>
    <w:rsid w:val="72970CA2"/>
    <w:rsid w:val="72C7C0D6"/>
    <w:rsid w:val="72C9527C"/>
    <w:rsid w:val="72CC1B7E"/>
    <w:rsid w:val="72EACFB8"/>
    <w:rsid w:val="732C9A66"/>
    <w:rsid w:val="735027B4"/>
    <w:rsid w:val="735D8AC5"/>
    <w:rsid w:val="736818E7"/>
    <w:rsid w:val="738DAF75"/>
    <w:rsid w:val="73A25F43"/>
    <w:rsid w:val="73DBB046"/>
    <w:rsid w:val="746F258A"/>
    <w:rsid w:val="74BB4F77"/>
    <w:rsid w:val="74CBF0BE"/>
    <w:rsid w:val="74CF6300"/>
    <w:rsid w:val="74DB4D9F"/>
    <w:rsid w:val="74FE2380"/>
    <w:rsid w:val="7517D0EB"/>
    <w:rsid w:val="759A38A4"/>
    <w:rsid w:val="75C7517A"/>
    <w:rsid w:val="75C8507D"/>
    <w:rsid w:val="75E1874F"/>
    <w:rsid w:val="762F8CC0"/>
    <w:rsid w:val="7664A273"/>
    <w:rsid w:val="76931E11"/>
    <w:rsid w:val="76974488"/>
    <w:rsid w:val="76B55B55"/>
    <w:rsid w:val="76B5E445"/>
    <w:rsid w:val="76C8ADF7"/>
    <w:rsid w:val="76E178F1"/>
    <w:rsid w:val="76F0F0A0"/>
    <w:rsid w:val="770C3FEA"/>
    <w:rsid w:val="7712F4C5"/>
    <w:rsid w:val="772AF969"/>
    <w:rsid w:val="7760233D"/>
    <w:rsid w:val="779443FC"/>
    <w:rsid w:val="77CD0429"/>
    <w:rsid w:val="77D94B4E"/>
    <w:rsid w:val="77FCA16D"/>
    <w:rsid w:val="7815145D"/>
    <w:rsid w:val="781B3137"/>
    <w:rsid w:val="782BEFED"/>
    <w:rsid w:val="784BB674"/>
    <w:rsid w:val="78805662"/>
    <w:rsid w:val="79045538"/>
    <w:rsid w:val="79055518"/>
    <w:rsid w:val="7923BCF1"/>
    <w:rsid w:val="793D4999"/>
    <w:rsid w:val="798E93F0"/>
    <w:rsid w:val="7991C0CD"/>
    <w:rsid w:val="79A8C655"/>
    <w:rsid w:val="79F0EA3A"/>
    <w:rsid w:val="79F2E0CD"/>
    <w:rsid w:val="7A13A82F"/>
    <w:rsid w:val="7A1587FD"/>
    <w:rsid w:val="7AD5A3F7"/>
    <w:rsid w:val="7AFD2233"/>
    <w:rsid w:val="7B33FBD7"/>
    <w:rsid w:val="7B735A1D"/>
    <w:rsid w:val="7B78BF5B"/>
    <w:rsid w:val="7B820307"/>
    <w:rsid w:val="7BE62197"/>
    <w:rsid w:val="7BE9BA5F"/>
    <w:rsid w:val="7C68A448"/>
    <w:rsid w:val="7C9835F9"/>
    <w:rsid w:val="7CC782B7"/>
    <w:rsid w:val="7CD2492D"/>
    <w:rsid w:val="7CDE7137"/>
    <w:rsid w:val="7D18913A"/>
    <w:rsid w:val="7D2B0BA4"/>
    <w:rsid w:val="7D6C6FCE"/>
    <w:rsid w:val="7D6CA7B2"/>
    <w:rsid w:val="7D78CAA4"/>
    <w:rsid w:val="7D9ED384"/>
    <w:rsid w:val="7DAA28F5"/>
    <w:rsid w:val="7DC88F69"/>
    <w:rsid w:val="7E00109F"/>
    <w:rsid w:val="7E0A9D86"/>
    <w:rsid w:val="7E7DB6FF"/>
    <w:rsid w:val="7E869246"/>
    <w:rsid w:val="7ED81F2F"/>
    <w:rsid w:val="7EEAE574"/>
    <w:rsid w:val="7F256022"/>
    <w:rsid w:val="7F27E339"/>
    <w:rsid w:val="7F2FDBF6"/>
    <w:rsid w:val="7F418F81"/>
    <w:rsid w:val="7F49E0A5"/>
    <w:rsid w:val="7F6AC7A2"/>
    <w:rsid w:val="7F7178CD"/>
    <w:rsid w:val="7FBC19AA"/>
    <w:rsid w:val="7FCA0268"/>
    <w:rsid w:val="7FCA1A0C"/>
    <w:rsid w:val="7FFC690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4CDE7"/>
  <w15:chartTrackingRefBased/>
  <w15:docId w15:val="{73FEC99D-24C4-904D-AE7B-068116C1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B04"/>
    <w:pPr>
      <w:spacing w:after="0" w:line="240" w:lineRule="auto"/>
    </w:pPr>
    <w:rPr>
      <w:rFonts w:ascii="Times New Roman" w:eastAsia="Times New Roman" w:hAnsi="Times New Roman" w:cs="Times New Roman"/>
      <w:sz w:val="24"/>
      <w:szCs w:val="24"/>
      <w:lang w:eastAsia="es-ES_tradnl"/>
    </w:rPr>
  </w:style>
  <w:style w:type="paragraph" w:styleId="Heading1">
    <w:name w:val="heading 1"/>
    <w:basedOn w:val="Normal"/>
    <w:next w:val="Normal"/>
    <w:link w:val="Heading1Char"/>
    <w:uiPriority w:val="9"/>
    <w:qFormat/>
    <w:rsid w:val="00E1207E"/>
    <w:pPr>
      <w:keepNext/>
      <w:widowControl w:val="0"/>
      <w:numPr>
        <w:numId w:val="1"/>
      </w:numPr>
      <w:spacing w:before="120" w:after="60" w:line="240" w:lineRule="atLeast"/>
      <w:outlineLvl w:val="0"/>
    </w:pPr>
    <w:rPr>
      <w:b/>
      <w:szCs w:val="20"/>
    </w:rPr>
  </w:style>
  <w:style w:type="paragraph" w:styleId="Heading2">
    <w:name w:val="heading 2"/>
    <w:basedOn w:val="Heading1"/>
    <w:next w:val="Normal"/>
    <w:link w:val="Heading2Char"/>
    <w:qFormat/>
    <w:rsid w:val="006F1630"/>
    <w:pPr>
      <w:numPr>
        <w:ilvl w:val="1"/>
      </w:numPr>
      <w:outlineLvl w:val="1"/>
    </w:pPr>
    <w:rPr>
      <w:sz w:val="20"/>
      <w:lang w:val="es-MX"/>
    </w:rPr>
  </w:style>
  <w:style w:type="paragraph" w:styleId="Heading3">
    <w:name w:val="heading 3"/>
    <w:basedOn w:val="Heading2"/>
    <w:next w:val="Normal"/>
    <w:link w:val="Heading3Char"/>
    <w:qFormat/>
    <w:rsid w:val="006F1630"/>
    <w:pPr>
      <w:numPr>
        <w:ilvl w:val="2"/>
      </w:numPr>
      <w:outlineLvl w:val="2"/>
    </w:pPr>
  </w:style>
  <w:style w:type="paragraph" w:styleId="Heading4">
    <w:name w:val="heading 4"/>
    <w:basedOn w:val="Heading1"/>
    <w:next w:val="Normal"/>
    <w:link w:val="Heading4Char"/>
    <w:qFormat/>
    <w:rsid w:val="00E1207E"/>
    <w:pPr>
      <w:numPr>
        <w:ilvl w:val="3"/>
      </w:numPr>
      <w:outlineLvl w:val="3"/>
    </w:pPr>
    <w:rPr>
      <w:b w:val="0"/>
      <w:sz w:val="20"/>
    </w:rPr>
  </w:style>
  <w:style w:type="paragraph" w:styleId="Heading5">
    <w:name w:val="heading 5"/>
    <w:aliases w:val="h5,Second Subheading,H5,h51,H51,h52,H52,Ref Heading 2,rh2,茗cond Subheading,PIM 5,5,51,52,h53,53,H53,h54,54,H54,h55,55,H55,h56,56,H56,h57,57,H57,h511,511,H511,h521,521,H521,h531,531,H531,h541,541,H541,h551,551,H551,h561,561,H561,h58,58,H58,h512"/>
    <w:basedOn w:val="Normal"/>
    <w:next w:val="Normal"/>
    <w:link w:val="Heading5Char"/>
    <w:rsid w:val="00E1207E"/>
    <w:pPr>
      <w:widowControl w:val="0"/>
      <w:numPr>
        <w:ilvl w:val="4"/>
        <w:numId w:val="1"/>
      </w:numPr>
      <w:spacing w:before="240" w:after="60" w:line="240" w:lineRule="atLeast"/>
      <w:outlineLvl w:val="4"/>
    </w:pPr>
    <w:rPr>
      <w:szCs w:val="20"/>
    </w:rPr>
  </w:style>
  <w:style w:type="paragraph" w:styleId="Heading6">
    <w:name w:val="heading 6"/>
    <w:aliases w:val="h6,Third Subheading,H6,PIM 6,6,h61,61,H61,h62,62,H62,h63,63,H63,h64,64,H64,h65,65,H65,h66,66,H66,h67,67,H67,h611,611,H611,h621,621,H621,h631,631,H631,h641,641,H641,h651,651,H651,h661,661,H661,h68,68,H68,h612,612,H612,h622,622,H622,h632,632"/>
    <w:basedOn w:val="Normal"/>
    <w:next w:val="Normal"/>
    <w:link w:val="Heading6Char"/>
    <w:rsid w:val="00E1207E"/>
    <w:pPr>
      <w:widowControl w:val="0"/>
      <w:numPr>
        <w:ilvl w:val="5"/>
        <w:numId w:val="1"/>
      </w:numPr>
      <w:spacing w:before="240" w:after="60" w:line="240" w:lineRule="atLeast"/>
      <w:outlineLvl w:val="5"/>
    </w:pPr>
    <w:rPr>
      <w:i/>
      <w:szCs w:val="20"/>
    </w:rPr>
  </w:style>
  <w:style w:type="paragraph" w:styleId="Heading7">
    <w:name w:val="heading 7"/>
    <w:aliases w:val="h7,st,SDL title,PIM 7"/>
    <w:basedOn w:val="Normal"/>
    <w:next w:val="Normal"/>
    <w:link w:val="Heading7Char"/>
    <w:rsid w:val="00E1207E"/>
    <w:pPr>
      <w:widowControl w:val="0"/>
      <w:numPr>
        <w:ilvl w:val="6"/>
        <w:numId w:val="1"/>
      </w:numPr>
      <w:spacing w:before="240" w:after="60" w:line="240" w:lineRule="atLeast"/>
      <w:outlineLvl w:val="6"/>
    </w:pPr>
    <w:rPr>
      <w:szCs w:val="20"/>
    </w:rPr>
  </w:style>
  <w:style w:type="paragraph" w:styleId="Heading8">
    <w:name w:val="heading 8"/>
    <w:basedOn w:val="Normal"/>
    <w:next w:val="Normal"/>
    <w:link w:val="Heading8Char"/>
    <w:qFormat/>
    <w:rsid w:val="00E1207E"/>
    <w:pPr>
      <w:widowControl w:val="0"/>
      <w:numPr>
        <w:ilvl w:val="7"/>
        <w:numId w:val="1"/>
      </w:numPr>
      <w:spacing w:before="240" w:after="60" w:line="240" w:lineRule="atLeast"/>
      <w:outlineLvl w:val="7"/>
    </w:pPr>
    <w:rPr>
      <w:i/>
      <w:szCs w:val="20"/>
    </w:rPr>
  </w:style>
  <w:style w:type="paragraph" w:styleId="Heading9">
    <w:name w:val="heading 9"/>
    <w:aliases w:val="PIM 9"/>
    <w:basedOn w:val="Normal"/>
    <w:next w:val="Normal"/>
    <w:link w:val="Heading9Char"/>
    <w:rsid w:val="00E1207E"/>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07E"/>
    <w:rPr>
      <w:rFonts w:ascii="Times New Roman" w:eastAsia="Times New Roman" w:hAnsi="Times New Roman" w:cs="Times New Roman"/>
      <w:b/>
      <w:sz w:val="24"/>
      <w:szCs w:val="20"/>
      <w:lang w:eastAsia="es-ES_tradnl"/>
    </w:rPr>
  </w:style>
  <w:style w:type="character" w:customStyle="1" w:styleId="Heading2Char">
    <w:name w:val="Heading 2 Char"/>
    <w:basedOn w:val="DefaultParagraphFont"/>
    <w:link w:val="Heading2"/>
    <w:rsid w:val="006F1630"/>
    <w:rPr>
      <w:rFonts w:ascii="Times New Roman" w:eastAsia="Times New Roman" w:hAnsi="Times New Roman" w:cs="Times New Roman"/>
      <w:b/>
      <w:sz w:val="20"/>
      <w:szCs w:val="20"/>
      <w:lang w:val="es-MX" w:eastAsia="es-ES_tradnl"/>
    </w:rPr>
  </w:style>
  <w:style w:type="character" w:customStyle="1" w:styleId="Heading3Char">
    <w:name w:val="Heading 3 Char"/>
    <w:basedOn w:val="DefaultParagraphFont"/>
    <w:link w:val="Heading3"/>
    <w:rsid w:val="006F1630"/>
    <w:rPr>
      <w:rFonts w:ascii="Times New Roman" w:eastAsia="Times New Roman" w:hAnsi="Times New Roman" w:cs="Times New Roman"/>
      <w:b/>
      <w:sz w:val="20"/>
      <w:szCs w:val="20"/>
      <w:lang w:val="es-MX" w:eastAsia="es-ES_tradnl"/>
    </w:rPr>
  </w:style>
  <w:style w:type="character" w:customStyle="1" w:styleId="Heading4Char">
    <w:name w:val="Heading 4 Char"/>
    <w:basedOn w:val="DefaultParagraphFont"/>
    <w:link w:val="Heading4"/>
    <w:rsid w:val="00E1207E"/>
    <w:rPr>
      <w:rFonts w:ascii="Times New Roman" w:eastAsia="Times New Roman" w:hAnsi="Times New Roman" w:cs="Times New Roman"/>
      <w:sz w:val="20"/>
      <w:szCs w:val="20"/>
      <w:lang w:eastAsia="es-ES_tradnl"/>
    </w:rPr>
  </w:style>
  <w:style w:type="character" w:customStyle="1" w:styleId="Heading5Char">
    <w:name w:val="Heading 5 Char"/>
    <w:aliases w:val="h5 Char,Second Subheading Char,H5 Char,h51 Char,H51 Char,h52 Char,H52 Char,Ref Heading 2 Char,rh2 Char,茗cond Subheading Char,PIM 5 Char,5 Char,51 Char,52 Char,h53 Char,53 Char,H53 Char,h54 Char,54 Char,H54 Char,h55 Char,55 Char,H55 Char"/>
    <w:basedOn w:val="DefaultParagraphFont"/>
    <w:link w:val="Heading5"/>
    <w:rsid w:val="00E1207E"/>
    <w:rPr>
      <w:rFonts w:ascii="Times New Roman" w:eastAsia="Times New Roman" w:hAnsi="Times New Roman" w:cs="Times New Roman"/>
      <w:sz w:val="24"/>
      <w:szCs w:val="20"/>
      <w:lang w:eastAsia="es-ES_tradnl"/>
    </w:rPr>
  </w:style>
  <w:style w:type="character" w:customStyle="1" w:styleId="Heading6Char">
    <w:name w:val="Heading 6 Char"/>
    <w:aliases w:val="h6 Char,Third Subheading Char,H6 Char,PIM 6 Char,6 Char,h61 Char,61 Char,H61 Char,h62 Char,62 Char,H62 Char,h63 Char,63 Char,H63 Char,h64 Char,64 Char,H64 Char,h65 Char,65 Char,H65 Char,h66 Char,66 Char,H66 Char,h67 Char,67 Char,H67 Char"/>
    <w:basedOn w:val="DefaultParagraphFont"/>
    <w:link w:val="Heading6"/>
    <w:rsid w:val="00E1207E"/>
    <w:rPr>
      <w:rFonts w:ascii="Times New Roman" w:eastAsia="Times New Roman" w:hAnsi="Times New Roman" w:cs="Times New Roman"/>
      <w:i/>
      <w:sz w:val="24"/>
      <w:szCs w:val="20"/>
      <w:lang w:eastAsia="es-ES_tradnl"/>
    </w:rPr>
  </w:style>
  <w:style w:type="character" w:customStyle="1" w:styleId="Heading7Char">
    <w:name w:val="Heading 7 Char"/>
    <w:aliases w:val="h7 Char,st Char,SDL title Char,PIM 7 Char"/>
    <w:basedOn w:val="DefaultParagraphFont"/>
    <w:link w:val="Heading7"/>
    <w:rsid w:val="00E1207E"/>
    <w:rPr>
      <w:rFonts w:ascii="Times New Roman" w:eastAsia="Times New Roman" w:hAnsi="Times New Roman" w:cs="Times New Roman"/>
      <w:sz w:val="24"/>
      <w:szCs w:val="20"/>
      <w:lang w:eastAsia="es-ES_tradnl"/>
    </w:rPr>
  </w:style>
  <w:style w:type="character" w:customStyle="1" w:styleId="Heading8Char">
    <w:name w:val="Heading 8 Char"/>
    <w:basedOn w:val="DefaultParagraphFont"/>
    <w:link w:val="Heading8"/>
    <w:rsid w:val="00E1207E"/>
    <w:rPr>
      <w:rFonts w:ascii="Times New Roman" w:eastAsia="Times New Roman" w:hAnsi="Times New Roman" w:cs="Times New Roman"/>
      <w:i/>
      <w:sz w:val="24"/>
      <w:szCs w:val="20"/>
      <w:lang w:eastAsia="es-ES_tradnl"/>
    </w:rPr>
  </w:style>
  <w:style w:type="character" w:customStyle="1" w:styleId="Heading9Char">
    <w:name w:val="Heading 9 Char"/>
    <w:aliases w:val="PIM 9 Char"/>
    <w:basedOn w:val="DefaultParagraphFont"/>
    <w:link w:val="Heading9"/>
    <w:rsid w:val="00E1207E"/>
    <w:rPr>
      <w:rFonts w:ascii="Times New Roman" w:eastAsia="Times New Roman" w:hAnsi="Times New Roman" w:cs="Times New Roman"/>
      <w:b/>
      <w:i/>
      <w:sz w:val="18"/>
      <w:szCs w:val="20"/>
      <w:lang w:eastAsia="es-ES_tradnl"/>
    </w:rPr>
  </w:style>
  <w:style w:type="paragraph" w:styleId="TOC1">
    <w:name w:val="toc 1"/>
    <w:basedOn w:val="Normal"/>
    <w:next w:val="Normal"/>
    <w:autoRedefine/>
    <w:uiPriority w:val="39"/>
    <w:unhideWhenUsed/>
    <w:rsid w:val="00FC6098"/>
    <w:pPr>
      <w:tabs>
        <w:tab w:val="left" w:pos="720"/>
        <w:tab w:val="right" w:leader="dot" w:pos="8828"/>
      </w:tabs>
      <w:spacing w:after="100"/>
    </w:pPr>
  </w:style>
  <w:style w:type="paragraph" w:styleId="TOC2">
    <w:name w:val="toc 2"/>
    <w:basedOn w:val="Normal"/>
    <w:next w:val="Normal"/>
    <w:autoRedefine/>
    <w:uiPriority w:val="39"/>
    <w:unhideWhenUsed/>
    <w:rsid w:val="00C15755"/>
    <w:pPr>
      <w:tabs>
        <w:tab w:val="left" w:pos="709"/>
        <w:tab w:val="right" w:leader="dot" w:pos="8828"/>
      </w:tabs>
      <w:spacing w:after="100"/>
      <w:ind w:left="198" w:hanging="198"/>
    </w:pPr>
  </w:style>
  <w:style w:type="paragraph" w:styleId="TOC3">
    <w:name w:val="toc 3"/>
    <w:basedOn w:val="Normal"/>
    <w:next w:val="Normal"/>
    <w:autoRedefine/>
    <w:uiPriority w:val="39"/>
    <w:unhideWhenUsed/>
    <w:rsid w:val="00C15755"/>
    <w:pPr>
      <w:tabs>
        <w:tab w:val="left" w:pos="1100"/>
        <w:tab w:val="right" w:leader="dot" w:pos="8828"/>
      </w:tabs>
      <w:spacing w:after="100"/>
      <w:ind w:left="340" w:hanging="340"/>
    </w:pPr>
  </w:style>
  <w:style w:type="paragraph" w:styleId="ListParagraph">
    <w:name w:val="List Paragraph"/>
    <w:aliases w:val="titulo 3,Segundo nivel de viñetas,List Paragraph1,Lista vistosa - Énfasis 11,Bolita,HOJA,Párrafo de lista4,Colorful List - Accent 11,Ha,Normal. Viñetas,Texto,VIÑETA,lp1,Bullet List,FooterText,numbered,Paragraphe de liste1"/>
    <w:basedOn w:val="Normal"/>
    <w:link w:val="ListParagraphChar"/>
    <w:uiPriority w:val="34"/>
    <w:qFormat/>
    <w:rsid w:val="00946134"/>
    <w:pPr>
      <w:ind w:left="720"/>
      <w:contextualSpacing/>
    </w:pPr>
  </w:style>
  <w:style w:type="character" w:customStyle="1" w:styleId="ListParagraphChar">
    <w:name w:val="List Paragraph Char"/>
    <w:aliases w:val="titulo 3 Char,Segundo nivel de viñetas Char,List Paragraph1 Char,Lista vistosa - Énfasis 11 Char,Bolita Char,HOJA Char,Párrafo de lista4 Char,Colorful List - Accent 11 Char,Ha Char,Normal. Viñetas Char,Texto Char,VIÑETA Char,lp1 Char"/>
    <w:basedOn w:val="DefaultParagraphFont"/>
    <w:link w:val="ListParagraph"/>
    <w:uiPriority w:val="34"/>
    <w:qFormat/>
    <w:rsid w:val="00F21F9C"/>
    <w:rPr>
      <w:rFonts w:ascii="Arial" w:hAnsi="Arial"/>
      <w:sz w:val="20"/>
    </w:rPr>
  </w:style>
  <w:style w:type="paragraph" w:styleId="BodyText">
    <w:name w:val="Body Text"/>
    <w:basedOn w:val="Normal"/>
    <w:link w:val="BodyTextChar"/>
    <w:rsid w:val="00E1207E"/>
    <w:pPr>
      <w:keepLines/>
      <w:widowControl w:val="0"/>
      <w:spacing w:after="120" w:line="240" w:lineRule="atLeast"/>
      <w:ind w:left="720"/>
    </w:pPr>
    <w:rPr>
      <w:szCs w:val="20"/>
    </w:rPr>
  </w:style>
  <w:style w:type="character" w:customStyle="1" w:styleId="BodyTextChar">
    <w:name w:val="Body Text Char"/>
    <w:basedOn w:val="DefaultParagraphFont"/>
    <w:link w:val="BodyText"/>
    <w:rsid w:val="00E1207E"/>
    <w:rPr>
      <w:rFonts w:ascii="Times New Roman" w:eastAsia="Times New Roman" w:hAnsi="Times New Roman" w:cs="Times New Roman"/>
      <w:sz w:val="24"/>
      <w:szCs w:val="20"/>
      <w:lang w:eastAsia="es-ES_tradnl"/>
    </w:rPr>
  </w:style>
  <w:style w:type="character" w:styleId="Hyperlink">
    <w:name w:val="Hyperlink"/>
    <w:basedOn w:val="DefaultParagraphFont"/>
    <w:uiPriority w:val="99"/>
    <w:unhideWhenUsed/>
    <w:rsid w:val="00F14059"/>
    <w:rPr>
      <w:color w:val="0563C1" w:themeColor="hyperlink"/>
      <w:u w:val="single"/>
    </w:rPr>
  </w:style>
  <w:style w:type="paragraph" w:styleId="Header">
    <w:name w:val="header"/>
    <w:basedOn w:val="Normal"/>
    <w:link w:val="HeaderChar"/>
    <w:uiPriority w:val="99"/>
    <w:unhideWhenUsed/>
    <w:rsid w:val="005E3CEB"/>
    <w:pPr>
      <w:tabs>
        <w:tab w:val="center" w:pos="4419"/>
        <w:tab w:val="right" w:pos="8838"/>
      </w:tabs>
    </w:pPr>
  </w:style>
  <w:style w:type="character" w:customStyle="1" w:styleId="HeaderChar">
    <w:name w:val="Header Char"/>
    <w:basedOn w:val="DefaultParagraphFont"/>
    <w:link w:val="Header"/>
    <w:uiPriority w:val="99"/>
    <w:rsid w:val="005E3CEB"/>
    <w:rPr>
      <w:rFonts w:ascii="Times New Roman" w:eastAsia="Times New Roman" w:hAnsi="Times New Roman" w:cs="Times New Roman"/>
      <w:sz w:val="24"/>
      <w:szCs w:val="24"/>
      <w:lang w:eastAsia="es-ES_tradnl"/>
    </w:rPr>
  </w:style>
  <w:style w:type="paragraph" w:styleId="Footer">
    <w:name w:val="footer"/>
    <w:basedOn w:val="Normal"/>
    <w:link w:val="FooterChar"/>
    <w:uiPriority w:val="99"/>
    <w:unhideWhenUsed/>
    <w:rsid w:val="005E3CEB"/>
    <w:pPr>
      <w:tabs>
        <w:tab w:val="center" w:pos="4419"/>
        <w:tab w:val="right" w:pos="8838"/>
      </w:tabs>
    </w:pPr>
  </w:style>
  <w:style w:type="character" w:customStyle="1" w:styleId="FooterChar">
    <w:name w:val="Footer Char"/>
    <w:basedOn w:val="DefaultParagraphFont"/>
    <w:link w:val="Footer"/>
    <w:uiPriority w:val="99"/>
    <w:rsid w:val="005E3CEB"/>
    <w:rPr>
      <w:rFonts w:ascii="Times New Roman" w:eastAsia="Times New Roman" w:hAnsi="Times New Roman" w:cs="Times New Roman"/>
      <w:sz w:val="24"/>
      <w:szCs w:val="24"/>
      <w:lang w:eastAsia="es-ES_tradnl"/>
    </w:rPr>
  </w:style>
  <w:style w:type="table" w:styleId="TableGrid">
    <w:name w:val="Table Grid"/>
    <w:basedOn w:val="TableNormal"/>
    <w:uiPriority w:val="39"/>
    <w:rsid w:val="00CE7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07B73"/>
    <w:pPr>
      <w:keepNext/>
      <w:spacing w:after="200"/>
      <w:jc w:val="center"/>
    </w:pPr>
    <w:rPr>
      <w:b/>
      <w:bCs/>
      <w:color w:val="000000" w:themeColor="text1"/>
      <w:sz w:val="16"/>
      <w:szCs w:val="16"/>
    </w:rPr>
  </w:style>
  <w:style w:type="paragraph" w:customStyle="1" w:styleId="Default">
    <w:name w:val="Default"/>
    <w:rsid w:val="0074539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1D44DF"/>
    <w:pPr>
      <w:keepLines/>
      <w:widowControl/>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itle">
    <w:name w:val="Title"/>
    <w:basedOn w:val="Normal"/>
    <w:link w:val="TitleChar"/>
    <w:uiPriority w:val="1"/>
    <w:qFormat/>
    <w:rsid w:val="00B27981"/>
    <w:pPr>
      <w:spacing w:line="264" w:lineRule="auto"/>
    </w:pPr>
    <w:rPr>
      <w:rFonts w:asciiTheme="majorHAnsi" w:eastAsiaTheme="majorEastAsia" w:hAnsiTheme="majorHAnsi" w:cstheme="majorBidi"/>
      <w:caps/>
      <w:color w:val="323E4F" w:themeColor="text2" w:themeShade="BF"/>
      <w:spacing w:val="10"/>
      <w:sz w:val="52"/>
      <w:szCs w:val="52"/>
      <w:lang w:val="es-ES" w:eastAsia="ja-JP"/>
    </w:rPr>
  </w:style>
  <w:style w:type="character" w:customStyle="1" w:styleId="TitleChar">
    <w:name w:val="Title Char"/>
    <w:basedOn w:val="DefaultParagraphFont"/>
    <w:link w:val="Title"/>
    <w:uiPriority w:val="1"/>
    <w:rsid w:val="00B27981"/>
    <w:rPr>
      <w:rFonts w:asciiTheme="majorHAnsi" w:eastAsiaTheme="majorEastAsia" w:hAnsiTheme="majorHAnsi" w:cstheme="majorBidi"/>
      <w:caps/>
      <w:color w:val="323E4F" w:themeColor="text2" w:themeShade="BF"/>
      <w:spacing w:val="10"/>
      <w:sz w:val="52"/>
      <w:szCs w:val="52"/>
      <w:lang w:val="es-ES" w:eastAsia="ja-JP"/>
    </w:rPr>
  </w:style>
  <w:style w:type="paragraph" w:customStyle="1" w:styleId="Standarduser">
    <w:name w:val="Standard (user)"/>
    <w:rsid w:val="00894A38"/>
    <w:pPr>
      <w:suppressAutoHyphens/>
      <w:autoSpaceDN w:val="0"/>
      <w:spacing w:after="0" w:line="240" w:lineRule="auto"/>
    </w:pPr>
    <w:rPr>
      <w:rFonts w:ascii="Arial" w:eastAsia="Arial Unicode MS" w:hAnsi="Arial" w:cs="Arial"/>
      <w:kern w:val="3"/>
      <w:sz w:val="24"/>
      <w:szCs w:val="24"/>
      <w:lang w:eastAsia="es-CO"/>
    </w:rPr>
  </w:style>
  <w:style w:type="paragraph" w:customStyle="1" w:styleId="Heading">
    <w:name w:val="Heading"/>
    <w:basedOn w:val="Standarduser"/>
    <w:rsid w:val="00894A38"/>
    <w:pPr>
      <w:tabs>
        <w:tab w:val="center" w:pos="4252"/>
        <w:tab w:val="right" w:pos="8504"/>
      </w:tabs>
    </w:pPr>
  </w:style>
  <w:style w:type="paragraph" w:styleId="FootnoteText">
    <w:name w:val="footnote text"/>
    <w:basedOn w:val="Normal"/>
    <w:link w:val="FootnoteTextChar"/>
    <w:uiPriority w:val="99"/>
    <w:unhideWhenUsed/>
    <w:rsid w:val="00BA7747"/>
    <w:rPr>
      <w:rFonts w:asciiTheme="minorHAnsi" w:eastAsiaTheme="minorEastAsia" w:hAnsiTheme="minorHAnsi"/>
      <w:sz w:val="22"/>
      <w:szCs w:val="20"/>
      <w:lang w:val="es-ES" w:eastAsia="ja-JP"/>
    </w:rPr>
  </w:style>
  <w:style w:type="character" w:customStyle="1" w:styleId="FootnoteTextChar">
    <w:name w:val="Footnote Text Char"/>
    <w:basedOn w:val="DefaultParagraphFont"/>
    <w:link w:val="FootnoteText"/>
    <w:uiPriority w:val="99"/>
    <w:rsid w:val="00BA7747"/>
    <w:rPr>
      <w:rFonts w:eastAsiaTheme="minorEastAsia" w:cs="Times New Roman"/>
      <w:szCs w:val="20"/>
      <w:lang w:val="es-ES" w:eastAsia="ja-JP"/>
    </w:rPr>
  </w:style>
  <w:style w:type="character" w:styleId="FootnoteReference">
    <w:name w:val="footnote reference"/>
    <w:basedOn w:val="DefaultParagraphFont"/>
    <w:uiPriority w:val="99"/>
    <w:unhideWhenUsed/>
    <w:rsid w:val="00BA7747"/>
    <w:rPr>
      <w:vertAlign w:val="superscript"/>
    </w:rPr>
  </w:style>
  <w:style w:type="paragraph" w:styleId="TableofFigures">
    <w:name w:val="table of figures"/>
    <w:basedOn w:val="Normal"/>
    <w:next w:val="Normal"/>
    <w:uiPriority w:val="99"/>
    <w:unhideWhenUsed/>
    <w:rsid w:val="00137777"/>
  </w:style>
  <w:style w:type="character" w:styleId="CommentReference">
    <w:name w:val="annotation reference"/>
    <w:basedOn w:val="DefaultParagraphFont"/>
    <w:uiPriority w:val="99"/>
    <w:semiHidden/>
    <w:unhideWhenUsed/>
    <w:rsid w:val="002049E9"/>
    <w:rPr>
      <w:sz w:val="16"/>
      <w:szCs w:val="16"/>
    </w:rPr>
  </w:style>
  <w:style w:type="paragraph" w:styleId="CommentText">
    <w:name w:val="annotation text"/>
    <w:basedOn w:val="Normal"/>
    <w:link w:val="CommentTextChar"/>
    <w:uiPriority w:val="99"/>
    <w:semiHidden/>
    <w:unhideWhenUsed/>
    <w:rsid w:val="002049E9"/>
    <w:rPr>
      <w:szCs w:val="20"/>
    </w:rPr>
  </w:style>
  <w:style w:type="character" w:customStyle="1" w:styleId="CommentTextChar">
    <w:name w:val="Comment Text Char"/>
    <w:basedOn w:val="DefaultParagraphFont"/>
    <w:link w:val="CommentText"/>
    <w:uiPriority w:val="99"/>
    <w:semiHidden/>
    <w:rsid w:val="002049E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049E9"/>
    <w:rPr>
      <w:b/>
      <w:bCs/>
    </w:rPr>
  </w:style>
  <w:style w:type="character" w:customStyle="1" w:styleId="CommentSubjectChar">
    <w:name w:val="Comment Subject Char"/>
    <w:basedOn w:val="CommentTextChar"/>
    <w:link w:val="CommentSubject"/>
    <w:uiPriority w:val="99"/>
    <w:semiHidden/>
    <w:rsid w:val="002049E9"/>
    <w:rPr>
      <w:rFonts w:ascii="Arial" w:hAnsi="Arial"/>
      <w:b/>
      <w:bCs/>
      <w:sz w:val="20"/>
      <w:szCs w:val="20"/>
    </w:rPr>
  </w:style>
  <w:style w:type="paragraph" w:styleId="BalloonText">
    <w:name w:val="Balloon Text"/>
    <w:basedOn w:val="Normal"/>
    <w:link w:val="BalloonTextChar"/>
    <w:uiPriority w:val="99"/>
    <w:semiHidden/>
    <w:unhideWhenUsed/>
    <w:rsid w:val="00204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9E9"/>
    <w:rPr>
      <w:rFonts w:ascii="Segoe UI" w:eastAsia="Times New Roman" w:hAnsi="Segoe UI" w:cs="Segoe UI"/>
      <w:sz w:val="18"/>
      <w:szCs w:val="18"/>
      <w:lang w:eastAsia="es-ES_tradnl"/>
    </w:rPr>
  </w:style>
  <w:style w:type="character" w:styleId="Emphasis">
    <w:name w:val="Emphasis"/>
    <w:basedOn w:val="DefaultParagraphFont"/>
    <w:uiPriority w:val="20"/>
    <w:qFormat/>
    <w:rsid w:val="000A32BF"/>
    <w:rPr>
      <w:i/>
      <w:iCs/>
    </w:rPr>
  </w:style>
  <w:style w:type="table" w:styleId="GridTable1Light">
    <w:name w:val="Grid Table 1 Light"/>
    <w:basedOn w:val="TableNormal"/>
    <w:uiPriority w:val="46"/>
    <w:rsid w:val="008664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67DFD"/>
    <w:pPr>
      <w:spacing w:before="100" w:beforeAutospacing="1" w:after="100" w:afterAutospacing="1"/>
    </w:pPr>
    <w:rPr>
      <w:rFonts w:eastAsiaTheme="minorEastAsia"/>
      <w:lang w:eastAsia="es-CO"/>
    </w:rPr>
  </w:style>
  <w:style w:type="character" w:customStyle="1" w:styleId="Mencinsinresolver1">
    <w:name w:val="Mención sin resolver1"/>
    <w:basedOn w:val="DefaultParagraphFont"/>
    <w:uiPriority w:val="99"/>
    <w:semiHidden/>
    <w:unhideWhenUsed/>
    <w:rsid w:val="00670847"/>
    <w:rPr>
      <w:color w:val="605E5C"/>
      <w:shd w:val="clear" w:color="auto" w:fill="E1DFDD"/>
    </w:rPr>
  </w:style>
  <w:style w:type="table" w:styleId="GridTable4">
    <w:name w:val="Grid Table 4"/>
    <w:basedOn w:val="TableNormal"/>
    <w:uiPriority w:val="49"/>
    <w:rsid w:val="004B71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0F0023"/>
    <w:pPr>
      <w:widowControl w:val="0"/>
      <w:autoSpaceDE w:val="0"/>
      <w:autoSpaceDN w:val="0"/>
    </w:pPr>
    <w:rPr>
      <w:rFonts w:eastAsia="Arial" w:cs="Arial"/>
      <w:sz w:val="22"/>
      <w:lang w:eastAsia="es-CO" w:bidi="es-CO"/>
    </w:rPr>
  </w:style>
  <w:style w:type="table" w:customStyle="1" w:styleId="TableNormal1">
    <w:name w:val="Table Normal1"/>
    <w:uiPriority w:val="2"/>
    <w:semiHidden/>
    <w:unhideWhenUsed/>
    <w:qFormat/>
    <w:rsid w:val="00F810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GridTable2-Accent6">
    <w:name w:val="Grid Table 2 Accent 6"/>
    <w:basedOn w:val="TableNormal"/>
    <w:uiPriority w:val="47"/>
    <w:rsid w:val="00E54AD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4841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E16E10"/>
    <w:rPr>
      <w:b/>
      <w:bCs/>
    </w:rPr>
  </w:style>
  <w:style w:type="paragraph" w:styleId="Revision">
    <w:name w:val="Revision"/>
    <w:hidden/>
    <w:uiPriority w:val="99"/>
    <w:semiHidden/>
    <w:rsid w:val="00810708"/>
    <w:pPr>
      <w:spacing w:after="0" w:line="240" w:lineRule="auto"/>
    </w:pPr>
    <w:rPr>
      <w:rFonts w:ascii="Arial" w:hAnsi="Arial"/>
      <w:sz w:val="20"/>
    </w:rPr>
  </w:style>
  <w:style w:type="character" w:customStyle="1" w:styleId="etiquetatextotablanegrita">
    <w:name w:val="etiquetatextotablanegrita"/>
    <w:basedOn w:val="DefaultParagraphFont"/>
    <w:rsid w:val="00DA1388"/>
  </w:style>
  <w:style w:type="character" w:customStyle="1" w:styleId="etiquetatitulo">
    <w:name w:val="etiquetatitulo"/>
    <w:basedOn w:val="DefaultParagraphFont"/>
    <w:rsid w:val="00DA1388"/>
  </w:style>
  <w:style w:type="table" w:styleId="GridTable5Dark-Accent5">
    <w:name w:val="Grid Table 5 Dark Accent 5"/>
    <w:basedOn w:val="TableNormal"/>
    <w:uiPriority w:val="50"/>
    <w:rsid w:val="00EB3D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7Colorful-Accent6">
    <w:name w:val="Grid Table 7 Colorful Accent 6"/>
    <w:basedOn w:val="TableNormal"/>
    <w:uiPriority w:val="52"/>
    <w:rsid w:val="002C3F5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FollowedHyperlink">
    <w:name w:val="FollowedHyperlink"/>
    <w:basedOn w:val="DefaultParagraphFont"/>
    <w:uiPriority w:val="99"/>
    <w:semiHidden/>
    <w:unhideWhenUsed/>
    <w:rsid w:val="0073643C"/>
    <w:rPr>
      <w:color w:val="954F72" w:themeColor="followedHyperlink"/>
      <w:u w:val="single"/>
    </w:rPr>
  </w:style>
  <w:style w:type="character" w:customStyle="1" w:styleId="apple-style-span">
    <w:name w:val="apple-style-span"/>
    <w:basedOn w:val="DefaultParagraphFont"/>
    <w:rsid w:val="0073643C"/>
  </w:style>
  <w:style w:type="paragraph" w:styleId="NoSpacing">
    <w:name w:val="No Spacing"/>
    <w:link w:val="NoSpacingChar"/>
    <w:uiPriority w:val="1"/>
    <w:qFormat/>
    <w:rsid w:val="002A53A6"/>
    <w:pPr>
      <w:spacing w:after="0" w:line="240" w:lineRule="auto"/>
    </w:pPr>
    <w:rPr>
      <w:rFonts w:ascii="Calibri" w:eastAsia="Times New Roman" w:hAnsi="Calibri" w:cs="Times New Roman"/>
      <w:lang w:val="es-ES"/>
    </w:rPr>
  </w:style>
  <w:style w:type="character" w:customStyle="1" w:styleId="NoSpacingChar">
    <w:name w:val="No Spacing Char"/>
    <w:basedOn w:val="DefaultParagraphFont"/>
    <w:link w:val="NoSpacing"/>
    <w:uiPriority w:val="1"/>
    <w:rsid w:val="002A53A6"/>
    <w:rPr>
      <w:rFonts w:ascii="Calibri" w:eastAsia="Times New Roman" w:hAnsi="Calibri" w:cs="Times New Roman"/>
      <w:lang w:val="es-ES"/>
    </w:rPr>
  </w:style>
  <w:style w:type="table" w:styleId="GridTable5Dark-Accent6">
    <w:name w:val="Grid Table 5 Dark Accent 6"/>
    <w:basedOn w:val="TableNormal"/>
    <w:uiPriority w:val="50"/>
    <w:rsid w:val="00EF1F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694DD0"/>
    <w:rPr>
      <w:color w:val="605E5C"/>
      <w:shd w:val="clear" w:color="auto" w:fill="E1DFDD"/>
    </w:rPr>
  </w:style>
  <w:style w:type="table" w:styleId="GridTable6Colorful-Accent6">
    <w:name w:val="Grid Table 6 Colorful Accent 6"/>
    <w:basedOn w:val="TableNormal"/>
    <w:uiPriority w:val="51"/>
    <w:rsid w:val="002C3F5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2C3F5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3">
    <w:name w:val="List Table 4 Accent 3"/>
    <w:basedOn w:val="TableNormal"/>
    <w:uiPriority w:val="49"/>
    <w:rsid w:val="002C3F5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2">
    <w:name w:val="Mención sin resolver2"/>
    <w:basedOn w:val="DefaultParagraphFont"/>
    <w:uiPriority w:val="99"/>
    <w:semiHidden/>
    <w:unhideWhenUsed/>
    <w:rsid w:val="00A12499"/>
    <w:rPr>
      <w:color w:val="605E5C"/>
      <w:shd w:val="clear" w:color="auto" w:fill="E1DFDD"/>
    </w:rPr>
  </w:style>
  <w:style w:type="character" w:customStyle="1" w:styleId="UnresolvedMention2">
    <w:name w:val="Unresolved Mention2"/>
    <w:basedOn w:val="DefaultParagraphFont"/>
    <w:uiPriority w:val="99"/>
    <w:semiHidden/>
    <w:unhideWhenUsed/>
    <w:rsid w:val="00D04BEF"/>
    <w:rPr>
      <w:color w:val="605E5C"/>
      <w:shd w:val="clear" w:color="auto" w:fill="E1DFDD"/>
    </w:rPr>
  </w:style>
  <w:style w:type="character" w:customStyle="1" w:styleId="Mencinsinresolver3">
    <w:name w:val="Mención sin resolver3"/>
    <w:basedOn w:val="DefaultParagraphFont"/>
    <w:uiPriority w:val="99"/>
    <w:semiHidden/>
    <w:unhideWhenUsed/>
    <w:rsid w:val="008C068B"/>
    <w:rPr>
      <w:color w:val="605E5C"/>
      <w:shd w:val="clear" w:color="auto" w:fill="E1DFDD"/>
    </w:rPr>
  </w:style>
  <w:style w:type="character" w:customStyle="1" w:styleId="UnresolvedMention3">
    <w:name w:val="Unresolved Mention3"/>
    <w:basedOn w:val="DefaultParagraphFont"/>
    <w:uiPriority w:val="99"/>
    <w:semiHidden/>
    <w:unhideWhenUsed/>
    <w:rsid w:val="00DB39A1"/>
    <w:rPr>
      <w:color w:val="605E5C"/>
      <w:shd w:val="clear" w:color="auto" w:fill="E1DFDD"/>
    </w:rPr>
  </w:style>
  <w:style w:type="character" w:customStyle="1" w:styleId="UnresolvedMention4">
    <w:name w:val="Unresolved Mention4"/>
    <w:basedOn w:val="DefaultParagraphFont"/>
    <w:uiPriority w:val="99"/>
    <w:semiHidden/>
    <w:unhideWhenUsed/>
    <w:rsid w:val="008E40A8"/>
    <w:rPr>
      <w:color w:val="605E5C"/>
      <w:shd w:val="clear" w:color="auto" w:fill="E1DFDD"/>
    </w:rPr>
  </w:style>
  <w:style w:type="character" w:styleId="UnresolvedMention">
    <w:name w:val="Unresolved Mention"/>
    <w:basedOn w:val="DefaultParagraphFont"/>
    <w:uiPriority w:val="99"/>
    <w:semiHidden/>
    <w:unhideWhenUsed/>
    <w:rsid w:val="002723F9"/>
    <w:rPr>
      <w:color w:val="605E5C"/>
      <w:shd w:val="clear" w:color="auto" w:fill="E1DFDD"/>
    </w:rPr>
  </w:style>
  <w:style w:type="paragraph" w:styleId="Bibliography">
    <w:name w:val="Bibliography"/>
    <w:basedOn w:val="Normal"/>
    <w:next w:val="Normal"/>
    <w:uiPriority w:val="37"/>
    <w:unhideWhenUsed/>
    <w:rsid w:val="00725520"/>
  </w:style>
  <w:style w:type="character" w:customStyle="1" w:styleId="apple-converted-space">
    <w:name w:val="apple-converted-space"/>
    <w:basedOn w:val="DefaultParagraphFont"/>
    <w:rsid w:val="007F0959"/>
  </w:style>
  <w:style w:type="table" w:customStyle="1" w:styleId="Tablaconcuadrcula1clara1">
    <w:name w:val="Tabla con cuadrícula 1 clara1"/>
    <w:basedOn w:val="TableNormal"/>
    <w:uiPriority w:val="46"/>
    <w:rsid w:val="001125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eNormal"/>
    <w:uiPriority w:val="49"/>
    <w:rsid w:val="001125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61">
    <w:name w:val="Tabla con cuadrícula 2 - Énfasis 61"/>
    <w:basedOn w:val="TableNormal"/>
    <w:uiPriority w:val="47"/>
    <w:rsid w:val="0011253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nfasis61">
    <w:name w:val="Tabla con cuadrícula 4 - Énfasis 61"/>
    <w:basedOn w:val="TableNormal"/>
    <w:uiPriority w:val="49"/>
    <w:rsid w:val="0011253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51">
    <w:name w:val="Tabla con cuadrícula 5 oscura - Énfasis 51"/>
    <w:basedOn w:val="TableNormal"/>
    <w:uiPriority w:val="50"/>
    <w:rsid w:val="001125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7concolores-nfasis61">
    <w:name w:val="Tabla con cuadrícula 7 con colores - Énfasis 61"/>
    <w:basedOn w:val="TableNormal"/>
    <w:uiPriority w:val="52"/>
    <w:rsid w:val="0011253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concuadrcula5oscura-nfasis61">
    <w:name w:val="Tabla con cuadrícula 5 oscura - Énfasis 61"/>
    <w:basedOn w:val="TableNormal"/>
    <w:uiPriority w:val="50"/>
    <w:rsid w:val="001125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6concolores-nfasis61">
    <w:name w:val="Tabla con cuadrícula 6 con colores - Énfasis 61"/>
    <w:basedOn w:val="TableNormal"/>
    <w:uiPriority w:val="51"/>
    <w:rsid w:val="0011253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eNormal"/>
    <w:uiPriority w:val="49"/>
    <w:rsid w:val="0011253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31">
    <w:name w:val="Tabla de lista 4 - Énfasis 31"/>
    <w:basedOn w:val="TableNormal"/>
    <w:uiPriority w:val="49"/>
    <w:rsid w:val="001125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4">
    <w:name w:val="Mención sin resolver4"/>
    <w:basedOn w:val="DefaultParagraphFont"/>
    <w:uiPriority w:val="99"/>
    <w:semiHidden/>
    <w:unhideWhenUsed/>
    <w:rsid w:val="00112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8033">
      <w:bodyDiv w:val="1"/>
      <w:marLeft w:val="0"/>
      <w:marRight w:val="0"/>
      <w:marTop w:val="0"/>
      <w:marBottom w:val="0"/>
      <w:divBdr>
        <w:top w:val="none" w:sz="0" w:space="0" w:color="auto"/>
        <w:left w:val="none" w:sz="0" w:space="0" w:color="auto"/>
        <w:bottom w:val="none" w:sz="0" w:space="0" w:color="auto"/>
        <w:right w:val="none" w:sz="0" w:space="0" w:color="auto"/>
      </w:divBdr>
      <w:divsChild>
        <w:div w:id="1144541950">
          <w:marLeft w:val="547"/>
          <w:marRight w:val="0"/>
          <w:marTop w:val="0"/>
          <w:marBottom w:val="0"/>
          <w:divBdr>
            <w:top w:val="none" w:sz="0" w:space="0" w:color="auto"/>
            <w:left w:val="none" w:sz="0" w:space="0" w:color="auto"/>
            <w:bottom w:val="none" w:sz="0" w:space="0" w:color="auto"/>
            <w:right w:val="none" w:sz="0" w:space="0" w:color="auto"/>
          </w:divBdr>
        </w:div>
      </w:divsChild>
    </w:div>
    <w:div w:id="25375771">
      <w:bodyDiv w:val="1"/>
      <w:marLeft w:val="0"/>
      <w:marRight w:val="0"/>
      <w:marTop w:val="0"/>
      <w:marBottom w:val="0"/>
      <w:divBdr>
        <w:top w:val="none" w:sz="0" w:space="0" w:color="auto"/>
        <w:left w:val="none" w:sz="0" w:space="0" w:color="auto"/>
        <w:bottom w:val="none" w:sz="0" w:space="0" w:color="auto"/>
        <w:right w:val="none" w:sz="0" w:space="0" w:color="auto"/>
      </w:divBdr>
    </w:div>
    <w:div w:id="26608549">
      <w:bodyDiv w:val="1"/>
      <w:marLeft w:val="0"/>
      <w:marRight w:val="0"/>
      <w:marTop w:val="0"/>
      <w:marBottom w:val="0"/>
      <w:divBdr>
        <w:top w:val="none" w:sz="0" w:space="0" w:color="auto"/>
        <w:left w:val="none" w:sz="0" w:space="0" w:color="auto"/>
        <w:bottom w:val="none" w:sz="0" w:space="0" w:color="auto"/>
        <w:right w:val="none" w:sz="0" w:space="0" w:color="auto"/>
      </w:divBdr>
    </w:div>
    <w:div w:id="34429165">
      <w:bodyDiv w:val="1"/>
      <w:marLeft w:val="0"/>
      <w:marRight w:val="0"/>
      <w:marTop w:val="0"/>
      <w:marBottom w:val="0"/>
      <w:divBdr>
        <w:top w:val="none" w:sz="0" w:space="0" w:color="auto"/>
        <w:left w:val="none" w:sz="0" w:space="0" w:color="auto"/>
        <w:bottom w:val="none" w:sz="0" w:space="0" w:color="auto"/>
        <w:right w:val="none" w:sz="0" w:space="0" w:color="auto"/>
      </w:divBdr>
      <w:divsChild>
        <w:div w:id="20207886">
          <w:marLeft w:val="0"/>
          <w:marRight w:val="0"/>
          <w:marTop w:val="0"/>
          <w:marBottom w:val="0"/>
          <w:divBdr>
            <w:top w:val="none" w:sz="0" w:space="0" w:color="auto"/>
            <w:left w:val="none" w:sz="0" w:space="0" w:color="auto"/>
            <w:bottom w:val="none" w:sz="0" w:space="0" w:color="auto"/>
            <w:right w:val="none" w:sz="0" w:space="0" w:color="auto"/>
          </w:divBdr>
          <w:divsChild>
            <w:div w:id="700589092">
              <w:marLeft w:val="0"/>
              <w:marRight w:val="0"/>
              <w:marTop w:val="0"/>
              <w:marBottom w:val="0"/>
              <w:divBdr>
                <w:top w:val="none" w:sz="0" w:space="0" w:color="auto"/>
                <w:left w:val="none" w:sz="0" w:space="0" w:color="auto"/>
                <w:bottom w:val="none" w:sz="0" w:space="0" w:color="auto"/>
                <w:right w:val="none" w:sz="0" w:space="0" w:color="auto"/>
              </w:divBdr>
              <w:divsChild>
                <w:div w:id="18855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3105">
      <w:bodyDiv w:val="1"/>
      <w:marLeft w:val="0"/>
      <w:marRight w:val="0"/>
      <w:marTop w:val="0"/>
      <w:marBottom w:val="0"/>
      <w:divBdr>
        <w:top w:val="none" w:sz="0" w:space="0" w:color="auto"/>
        <w:left w:val="none" w:sz="0" w:space="0" w:color="auto"/>
        <w:bottom w:val="none" w:sz="0" w:space="0" w:color="auto"/>
        <w:right w:val="none" w:sz="0" w:space="0" w:color="auto"/>
      </w:divBdr>
    </w:div>
    <w:div w:id="70582944">
      <w:bodyDiv w:val="1"/>
      <w:marLeft w:val="0"/>
      <w:marRight w:val="0"/>
      <w:marTop w:val="0"/>
      <w:marBottom w:val="0"/>
      <w:divBdr>
        <w:top w:val="none" w:sz="0" w:space="0" w:color="auto"/>
        <w:left w:val="none" w:sz="0" w:space="0" w:color="auto"/>
        <w:bottom w:val="none" w:sz="0" w:space="0" w:color="auto"/>
        <w:right w:val="none" w:sz="0" w:space="0" w:color="auto"/>
      </w:divBdr>
      <w:divsChild>
        <w:div w:id="1266423032">
          <w:marLeft w:val="0"/>
          <w:marRight w:val="0"/>
          <w:marTop w:val="0"/>
          <w:marBottom w:val="0"/>
          <w:divBdr>
            <w:top w:val="none" w:sz="0" w:space="0" w:color="auto"/>
            <w:left w:val="none" w:sz="0" w:space="0" w:color="auto"/>
            <w:bottom w:val="none" w:sz="0" w:space="0" w:color="auto"/>
            <w:right w:val="none" w:sz="0" w:space="0" w:color="auto"/>
          </w:divBdr>
          <w:divsChild>
            <w:div w:id="1458455298">
              <w:marLeft w:val="0"/>
              <w:marRight w:val="0"/>
              <w:marTop w:val="0"/>
              <w:marBottom w:val="0"/>
              <w:divBdr>
                <w:top w:val="none" w:sz="0" w:space="0" w:color="auto"/>
                <w:left w:val="none" w:sz="0" w:space="0" w:color="auto"/>
                <w:bottom w:val="none" w:sz="0" w:space="0" w:color="auto"/>
                <w:right w:val="none" w:sz="0" w:space="0" w:color="auto"/>
              </w:divBdr>
              <w:divsChild>
                <w:div w:id="6391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8650">
      <w:bodyDiv w:val="1"/>
      <w:marLeft w:val="0"/>
      <w:marRight w:val="0"/>
      <w:marTop w:val="0"/>
      <w:marBottom w:val="0"/>
      <w:divBdr>
        <w:top w:val="none" w:sz="0" w:space="0" w:color="auto"/>
        <w:left w:val="none" w:sz="0" w:space="0" w:color="auto"/>
        <w:bottom w:val="none" w:sz="0" w:space="0" w:color="auto"/>
        <w:right w:val="none" w:sz="0" w:space="0" w:color="auto"/>
      </w:divBdr>
    </w:div>
    <w:div w:id="92482354">
      <w:bodyDiv w:val="1"/>
      <w:marLeft w:val="0"/>
      <w:marRight w:val="0"/>
      <w:marTop w:val="0"/>
      <w:marBottom w:val="0"/>
      <w:divBdr>
        <w:top w:val="none" w:sz="0" w:space="0" w:color="auto"/>
        <w:left w:val="none" w:sz="0" w:space="0" w:color="auto"/>
        <w:bottom w:val="none" w:sz="0" w:space="0" w:color="auto"/>
        <w:right w:val="none" w:sz="0" w:space="0" w:color="auto"/>
      </w:divBdr>
    </w:div>
    <w:div w:id="96291880">
      <w:bodyDiv w:val="1"/>
      <w:marLeft w:val="0"/>
      <w:marRight w:val="0"/>
      <w:marTop w:val="0"/>
      <w:marBottom w:val="0"/>
      <w:divBdr>
        <w:top w:val="none" w:sz="0" w:space="0" w:color="auto"/>
        <w:left w:val="none" w:sz="0" w:space="0" w:color="auto"/>
        <w:bottom w:val="none" w:sz="0" w:space="0" w:color="auto"/>
        <w:right w:val="none" w:sz="0" w:space="0" w:color="auto"/>
      </w:divBdr>
    </w:div>
    <w:div w:id="99187434">
      <w:bodyDiv w:val="1"/>
      <w:marLeft w:val="0"/>
      <w:marRight w:val="0"/>
      <w:marTop w:val="0"/>
      <w:marBottom w:val="0"/>
      <w:divBdr>
        <w:top w:val="none" w:sz="0" w:space="0" w:color="auto"/>
        <w:left w:val="none" w:sz="0" w:space="0" w:color="auto"/>
        <w:bottom w:val="none" w:sz="0" w:space="0" w:color="auto"/>
        <w:right w:val="none" w:sz="0" w:space="0" w:color="auto"/>
      </w:divBdr>
    </w:div>
    <w:div w:id="110899717">
      <w:bodyDiv w:val="1"/>
      <w:marLeft w:val="0"/>
      <w:marRight w:val="0"/>
      <w:marTop w:val="0"/>
      <w:marBottom w:val="0"/>
      <w:divBdr>
        <w:top w:val="none" w:sz="0" w:space="0" w:color="auto"/>
        <w:left w:val="none" w:sz="0" w:space="0" w:color="auto"/>
        <w:bottom w:val="none" w:sz="0" w:space="0" w:color="auto"/>
        <w:right w:val="none" w:sz="0" w:space="0" w:color="auto"/>
      </w:divBdr>
    </w:div>
    <w:div w:id="120073448">
      <w:bodyDiv w:val="1"/>
      <w:marLeft w:val="0"/>
      <w:marRight w:val="0"/>
      <w:marTop w:val="0"/>
      <w:marBottom w:val="0"/>
      <w:divBdr>
        <w:top w:val="none" w:sz="0" w:space="0" w:color="auto"/>
        <w:left w:val="none" w:sz="0" w:space="0" w:color="auto"/>
        <w:bottom w:val="none" w:sz="0" w:space="0" w:color="auto"/>
        <w:right w:val="none" w:sz="0" w:space="0" w:color="auto"/>
      </w:divBdr>
    </w:div>
    <w:div w:id="123160414">
      <w:bodyDiv w:val="1"/>
      <w:marLeft w:val="0"/>
      <w:marRight w:val="0"/>
      <w:marTop w:val="0"/>
      <w:marBottom w:val="0"/>
      <w:divBdr>
        <w:top w:val="none" w:sz="0" w:space="0" w:color="auto"/>
        <w:left w:val="none" w:sz="0" w:space="0" w:color="auto"/>
        <w:bottom w:val="none" w:sz="0" w:space="0" w:color="auto"/>
        <w:right w:val="none" w:sz="0" w:space="0" w:color="auto"/>
      </w:divBdr>
    </w:div>
    <w:div w:id="126974336">
      <w:bodyDiv w:val="1"/>
      <w:marLeft w:val="0"/>
      <w:marRight w:val="0"/>
      <w:marTop w:val="0"/>
      <w:marBottom w:val="0"/>
      <w:divBdr>
        <w:top w:val="none" w:sz="0" w:space="0" w:color="auto"/>
        <w:left w:val="none" w:sz="0" w:space="0" w:color="auto"/>
        <w:bottom w:val="none" w:sz="0" w:space="0" w:color="auto"/>
        <w:right w:val="none" w:sz="0" w:space="0" w:color="auto"/>
      </w:divBdr>
      <w:divsChild>
        <w:div w:id="636911375">
          <w:marLeft w:val="547"/>
          <w:marRight w:val="0"/>
          <w:marTop w:val="0"/>
          <w:marBottom w:val="0"/>
          <w:divBdr>
            <w:top w:val="none" w:sz="0" w:space="0" w:color="auto"/>
            <w:left w:val="none" w:sz="0" w:space="0" w:color="auto"/>
            <w:bottom w:val="none" w:sz="0" w:space="0" w:color="auto"/>
            <w:right w:val="none" w:sz="0" w:space="0" w:color="auto"/>
          </w:divBdr>
        </w:div>
      </w:divsChild>
    </w:div>
    <w:div w:id="129906422">
      <w:bodyDiv w:val="1"/>
      <w:marLeft w:val="0"/>
      <w:marRight w:val="0"/>
      <w:marTop w:val="0"/>
      <w:marBottom w:val="0"/>
      <w:divBdr>
        <w:top w:val="none" w:sz="0" w:space="0" w:color="auto"/>
        <w:left w:val="none" w:sz="0" w:space="0" w:color="auto"/>
        <w:bottom w:val="none" w:sz="0" w:space="0" w:color="auto"/>
        <w:right w:val="none" w:sz="0" w:space="0" w:color="auto"/>
      </w:divBdr>
    </w:div>
    <w:div w:id="144856471">
      <w:bodyDiv w:val="1"/>
      <w:marLeft w:val="0"/>
      <w:marRight w:val="0"/>
      <w:marTop w:val="0"/>
      <w:marBottom w:val="0"/>
      <w:divBdr>
        <w:top w:val="none" w:sz="0" w:space="0" w:color="auto"/>
        <w:left w:val="none" w:sz="0" w:space="0" w:color="auto"/>
        <w:bottom w:val="none" w:sz="0" w:space="0" w:color="auto"/>
        <w:right w:val="none" w:sz="0" w:space="0" w:color="auto"/>
      </w:divBdr>
    </w:div>
    <w:div w:id="153570148">
      <w:bodyDiv w:val="1"/>
      <w:marLeft w:val="0"/>
      <w:marRight w:val="0"/>
      <w:marTop w:val="0"/>
      <w:marBottom w:val="0"/>
      <w:divBdr>
        <w:top w:val="none" w:sz="0" w:space="0" w:color="auto"/>
        <w:left w:val="none" w:sz="0" w:space="0" w:color="auto"/>
        <w:bottom w:val="none" w:sz="0" w:space="0" w:color="auto"/>
        <w:right w:val="none" w:sz="0" w:space="0" w:color="auto"/>
      </w:divBdr>
      <w:divsChild>
        <w:div w:id="1156652568">
          <w:marLeft w:val="0"/>
          <w:marRight w:val="0"/>
          <w:marTop w:val="0"/>
          <w:marBottom w:val="0"/>
          <w:divBdr>
            <w:top w:val="none" w:sz="0" w:space="0" w:color="auto"/>
            <w:left w:val="none" w:sz="0" w:space="0" w:color="auto"/>
            <w:bottom w:val="none" w:sz="0" w:space="0" w:color="auto"/>
            <w:right w:val="none" w:sz="0" w:space="0" w:color="auto"/>
          </w:divBdr>
          <w:divsChild>
            <w:div w:id="1088385047">
              <w:marLeft w:val="0"/>
              <w:marRight w:val="0"/>
              <w:marTop w:val="0"/>
              <w:marBottom w:val="0"/>
              <w:divBdr>
                <w:top w:val="none" w:sz="0" w:space="0" w:color="auto"/>
                <w:left w:val="none" w:sz="0" w:space="0" w:color="auto"/>
                <w:bottom w:val="none" w:sz="0" w:space="0" w:color="auto"/>
                <w:right w:val="none" w:sz="0" w:space="0" w:color="auto"/>
              </w:divBdr>
              <w:divsChild>
                <w:div w:id="12952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653">
      <w:bodyDiv w:val="1"/>
      <w:marLeft w:val="0"/>
      <w:marRight w:val="0"/>
      <w:marTop w:val="0"/>
      <w:marBottom w:val="0"/>
      <w:divBdr>
        <w:top w:val="none" w:sz="0" w:space="0" w:color="auto"/>
        <w:left w:val="none" w:sz="0" w:space="0" w:color="auto"/>
        <w:bottom w:val="none" w:sz="0" w:space="0" w:color="auto"/>
        <w:right w:val="none" w:sz="0" w:space="0" w:color="auto"/>
      </w:divBdr>
    </w:div>
    <w:div w:id="155338728">
      <w:bodyDiv w:val="1"/>
      <w:marLeft w:val="0"/>
      <w:marRight w:val="0"/>
      <w:marTop w:val="0"/>
      <w:marBottom w:val="0"/>
      <w:divBdr>
        <w:top w:val="none" w:sz="0" w:space="0" w:color="auto"/>
        <w:left w:val="none" w:sz="0" w:space="0" w:color="auto"/>
        <w:bottom w:val="none" w:sz="0" w:space="0" w:color="auto"/>
        <w:right w:val="none" w:sz="0" w:space="0" w:color="auto"/>
      </w:divBdr>
    </w:div>
    <w:div w:id="166790558">
      <w:bodyDiv w:val="1"/>
      <w:marLeft w:val="0"/>
      <w:marRight w:val="0"/>
      <w:marTop w:val="0"/>
      <w:marBottom w:val="0"/>
      <w:divBdr>
        <w:top w:val="none" w:sz="0" w:space="0" w:color="auto"/>
        <w:left w:val="none" w:sz="0" w:space="0" w:color="auto"/>
        <w:bottom w:val="none" w:sz="0" w:space="0" w:color="auto"/>
        <w:right w:val="none" w:sz="0" w:space="0" w:color="auto"/>
      </w:divBdr>
      <w:divsChild>
        <w:div w:id="946698329">
          <w:marLeft w:val="547"/>
          <w:marRight w:val="0"/>
          <w:marTop w:val="0"/>
          <w:marBottom w:val="0"/>
          <w:divBdr>
            <w:top w:val="none" w:sz="0" w:space="0" w:color="auto"/>
            <w:left w:val="none" w:sz="0" w:space="0" w:color="auto"/>
            <w:bottom w:val="none" w:sz="0" w:space="0" w:color="auto"/>
            <w:right w:val="none" w:sz="0" w:space="0" w:color="auto"/>
          </w:divBdr>
        </w:div>
      </w:divsChild>
    </w:div>
    <w:div w:id="174657844">
      <w:bodyDiv w:val="1"/>
      <w:marLeft w:val="0"/>
      <w:marRight w:val="0"/>
      <w:marTop w:val="0"/>
      <w:marBottom w:val="0"/>
      <w:divBdr>
        <w:top w:val="none" w:sz="0" w:space="0" w:color="auto"/>
        <w:left w:val="none" w:sz="0" w:space="0" w:color="auto"/>
        <w:bottom w:val="none" w:sz="0" w:space="0" w:color="auto"/>
        <w:right w:val="none" w:sz="0" w:space="0" w:color="auto"/>
      </w:divBdr>
    </w:div>
    <w:div w:id="180358484">
      <w:bodyDiv w:val="1"/>
      <w:marLeft w:val="0"/>
      <w:marRight w:val="0"/>
      <w:marTop w:val="0"/>
      <w:marBottom w:val="0"/>
      <w:divBdr>
        <w:top w:val="none" w:sz="0" w:space="0" w:color="auto"/>
        <w:left w:val="none" w:sz="0" w:space="0" w:color="auto"/>
        <w:bottom w:val="none" w:sz="0" w:space="0" w:color="auto"/>
        <w:right w:val="none" w:sz="0" w:space="0" w:color="auto"/>
      </w:divBdr>
    </w:div>
    <w:div w:id="185679915">
      <w:bodyDiv w:val="1"/>
      <w:marLeft w:val="0"/>
      <w:marRight w:val="0"/>
      <w:marTop w:val="0"/>
      <w:marBottom w:val="0"/>
      <w:divBdr>
        <w:top w:val="none" w:sz="0" w:space="0" w:color="auto"/>
        <w:left w:val="none" w:sz="0" w:space="0" w:color="auto"/>
        <w:bottom w:val="none" w:sz="0" w:space="0" w:color="auto"/>
        <w:right w:val="none" w:sz="0" w:space="0" w:color="auto"/>
      </w:divBdr>
      <w:divsChild>
        <w:div w:id="183785432">
          <w:marLeft w:val="0"/>
          <w:marRight w:val="0"/>
          <w:marTop w:val="0"/>
          <w:marBottom w:val="0"/>
          <w:divBdr>
            <w:top w:val="none" w:sz="0" w:space="0" w:color="auto"/>
            <w:left w:val="none" w:sz="0" w:space="0" w:color="auto"/>
            <w:bottom w:val="none" w:sz="0" w:space="0" w:color="auto"/>
            <w:right w:val="none" w:sz="0" w:space="0" w:color="auto"/>
          </w:divBdr>
          <w:divsChild>
            <w:div w:id="422190909">
              <w:marLeft w:val="0"/>
              <w:marRight w:val="0"/>
              <w:marTop w:val="0"/>
              <w:marBottom w:val="0"/>
              <w:divBdr>
                <w:top w:val="none" w:sz="0" w:space="0" w:color="auto"/>
                <w:left w:val="none" w:sz="0" w:space="0" w:color="auto"/>
                <w:bottom w:val="none" w:sz="0" w:space="0" w:color="auto"/>
                <w:right w:val="none" w:sz="0" w:space="0" w:color="auto"/>
              </w:divBdr>
              <w:divsChild>
                <w:div w:id="1656759329">
                  <w:marLeft w:val="0"/>
                  <w:marRight w:val="0"/>
                  <w:marTop w:val="0"/>
                  <w:marBottom w:val="0"/>
                  <w:divBdr>
                    <w:top w:val="none" w:sz="0" w:space="0" w:color="auto"/>
                    <w:left w:val="none" w:sz="0" w:space="0" w:color="auto"/>
                    <w:bottom w:val="none" w:sz="0" w:space="0" w:color="auto"/>
                    <w:right w:val="none" w:sz="0" w:space="0" w:color="auto"/>
                  </w:divBdr>
                  <w:divsChild>
                    <w:div w:id="6132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3192">
      <w:bodyDiv w:val="1"/>
      <w:marLeft w:val="0"/>
      <w:marRight w:val="0"/>
      <w:marTop w:val="0"/>
      <w:marBottom w:val="0"/>
      <w:divBdr>
        <w:top w:val="none" w:sz="0" w:space="0" w:color="auto"/>
        <w:left w:val="none" w:sz="0" w:space="0" w:color="auto"/>
        <w:bottom w:val="none" w:sz="0" w:space="0" w:color="auto"/>
        <w:right w:val="none" w:sz="0" w:space="0" w:color="auto"/>
      </w:divBdr>
      <w:divsChild>
        <w:div w:id="1028485825">
          <w:marLeft w:val="0"/>
          <w:marRight w:val="0"/>
          <w:marTop w:val="0"/>
          <w:marBottom w:val="0"/>
          <w:divBdr>
            <w:top w:val="none" w:sz="0" w:space="0" w:color="auto"/>
            <w:left w:val="none" w:sz="0" w:space="0" w:color="auto"/>
            <w:bottom w:val="none" w:sz="0" w:space="0" w:color="auto"/>
            <w:right w:val="none" w:sz="0" w:space="0" w:color="auto"/>
          </w:divBdr>
          <w:divsChild>
            <w:div w:id="1172257090">
              <w:marLeft w:val="0"/>
              <w:marRight w:val="0"/>
              <w:marTop w:val="0"/>
              <w:marBottom w:val="0"/>
              <w:divBdr>
                <w:top w:val="none" w:sz="0" w:space="0" w:color="auto"/>
                <w:left w:val="none" w:sz="0" w:space="0" w:color="auto"/>
                <w:bottom w:val="none" w:sz="0" w:space="0" w:color="auto"/>
                <w:right w:val="none" w:sz="0" w:space="0" w:color="auto"/>
              </w:divBdr>
              <w:divsChild>
                <w:div w:id="2584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0477">
      <w:bodyDiv w:val="1"/>
      <w:marLeft w:val="0"/>
      <w:marRight w:val="0"/>
      <w:marTop w:val="0"/>
      <w:marBottom w:val="0"/>
      <w:divBdr>
        <w:top w:val="none" w:sz="0" w:space="0" w:color="auto"/>
        <w:left w:val="none" w:sz="0" w:space="0" w:color="auto"/>
        <w:bottom w:val="none" w:sz="0" w:space="0" w:color="auto"/>
        <w:right w:val="none" w:sz="0" w:space="0" w:color="auto"/>
      </w:divBdr>
    </w:div>
    <w:div w:id="204408455">
      <w:bodyDiv w:val="1"/>
      <w:marLeft w:val="0"/>
      <w:marRight w:val="0"/>
      <w:marTop w:val="0"/>
      <w:marBottom w:val="0"/>
      <w:divBdr>
        <w:top w:val="none" w:sz="0" w:space="0" w:color="auto"/>
        <w:left w:val="none" w:sz="0" w:space="0" w:color="auto"/>
        <w:bottom w:val="none" w:sz="0" w:space="0" w:color="auto"/>
        <w:right w:val="none" w:sz="0" w:space="0" w:color="auto"/>
      </w:divBdr>
    </w:div>
    <w:div w:id="211582289">
      <w:bodyDiv w:val="1"/>
      <w:marLeft w:val="0"/>
      <w:marRight w:val="0"/>
      <w:marTop w:val="0"/>
      <w:marBottom w:val="0"/>
      <w:divBdr>
        <w:top w:val="none" w:sz="0" w:space="0" w:color="auto"/>
        <w:left w:val="none" w:sz="0" w:space="0" w:color="auto"/>
        <w:bottom w:val="none" w:sz="0" w:space="0" w:color="auto"/>
        <w:right w:val="none" w:sz="0" w:space="0" w:color="auto"/>
      </w:divBdr>
      <w:divsChild>
        <w:div w:id="1026521861">
          <w:marLeft w:val="547"/>
          <w:marRight w:val="0"/>
          <w:marTop w:val="0"/>
          <w:marBottom w:val="0"/>
          <w:divBdr>
            <w:top w:val="none" w:sz="0" w:space="0" w:color="auto"/>
            <w:left w:val="none" w:sz="0" w:space="0" w:color="auto"/>
            <w:bottom w:val="none" w:sz="0" w:space="0" w:color="auto"/>
            <w:right w:val="none" w:sz="0" w:space="0" w:color="auto"/>
          </w:divBdr>
        </w:div>
      </w:divsChild>
    </w:div>
    <w:div w:id="222134051">
      <w:bodyDiv w:val="1"/>
      <w:marLeft w:val="0"/>
      <w:marRight w:val="0"/>
      <w:marTop w:val="0"/>
      <w:marBottom w:val="0"/>
      <w:divBdr>
        <w:top w:val="none" w:sz="0" w:space="0" w:color="auto"/>
        <w:left w:val="none" w:sz="0" w:space="0" w:color="auto"/>
        <w:bottom w:val="none" w:sz="0" w:space="0" w:color="auto"/>
        <w:right w:val="none" w:sz="0" w:space="0" w:color="auto"/>
      </w:divBdr>
    </w:div>
    <w:div w:id="222642571">
      <w:bodyDiv w:val="1"/>
      <w:marLeft w:val="0"/>
      <w:marRight w:val="0"/>
      <w:marTop w:val="0"/>
      <w:marBottom w:val="0"/>
      <w:divBdr>
        <w:top w:val="none" w:sz="0" w:space="0" w:color="auto"/>
        <w:left w:val="none" w:sz="0" w:space="0" w:color="auto"/>
        <w:bottom w:val="none" w:sz="0" w:space="0" w:color="auto"/>
        <w:right w:val="none" w:sz="0" w:space="0" w:color="auto"/>
      </w:divBdr>
    </w:div>
    <w:div w:id="223027697">
      <w:bodyDiv w:val="1"/>
      <w:marLeft w:val="0"/>
      <w:marRight w:val="0"/>
      <w:marTop w:val="0"/>
      <w:marBottom w:val="0"/>
      <w:divBdr>
        <w:top w:val="none" w:sz="0" w:space="0" w:color="auto"/>
        <w:left w:val="none" w:sz="0" w:space="0" w:color="auto"/>
        <w:bottom w:val="none" w:sz="0" w:space="0" w:color="auto"/>
        <w:right w:val="none" w:sz="0" w:space="0" w:color="auto"/>
      </w:divBdr>
    </w:div>
    <w:div w:id="227961270">
      <w:bodyDiv w:val="1"/>
      <w:marLeft w:val="0"/>
      <w:marRight w:val="0"/>
      <w:marTop w:val="0"/>
      <w:marBottom w:val="0"/>
      <w:divBdr>
        <w:top w:val="none" w:sz="0" w:space="0" w:color="auto"/>
        <w:left w:val="none" w:sz="0" w:space="0" w:color="auto"/>
        <w:bottom w:val="none" w:sz="0" w:space="0" w:color="auto"/>
        <w:right w:val="none" w:sz="0" w:space="0" w:color="auto"/>
      </w:divBdr>
    </w:div>
    <w:div w:id="230043137">
      <w:bodyDiv w:val="1"/>
      <w:marLeft w:val="0"/>
      <w:marRight w:val="0"/>
      <w:marTop w:val="0"/>
      <w:marBottom w:val="0"/>
      <w:divBdr>
        <w:top w:val="none" w:sz="0" w:space="0" w:color="auto"/>
        <w:left w:val="none" w:sz="0" w:space="0" w:color="auto"/>
        <w:bottom w:val="none" w:sz="0" w:space="0" w:color="auto"/>
        <w:right w:val="none" w:sz="0" w:space="0" w:color="auto"/>
      </w:divBdr>
    </w:div>
    <w:div w:id="233468269">
      <w:bodyDiv w:val="1"/>
      <w:marLeft w:val="0"/>
      <w:marRight w:val="0"/>
      <w:marTop w:val="0"/>
      <w:marBottom w:val="0"/>
      <w:divBdr>
        <w:top w:val="none" w:sz="0" w:space="0" w:color="auto"/>
        <w:left w:val="none" w:sz="0" w:space="0" w:color="auto"/>
        <w:bottom w:val="none" w:sz="0" w:space="0" w:color="auto"/>
        <w:right w:val="none" w:sz="0" w:space="0" w:color="auto"/>
      </w:divBdr>
      <w:divsChild>
        <w:div w:id="1695569496">
          <w:marLeft w:val="0"/>
          <w:marRight w:val="0"/>
          <w:marTop w:val="0"/>
          <w:marBottom w:val="0"/>
          <w:divBdr>
            <w:top w:val="none" w:sz="0" w:space="0" w:color="auto"/>
            <w:left w:val="none" w:sz="0" w:space="0" w:color="auto"/>
            <w:bottom w:val="none" w:sz="0" w:space="0" w:color="auto"/>
            <w:right w:val="none" w:sz="0" w:space="0" w:color="auto"/>
          </w:divBdr>
          <w:divsChild>
            <w:div w:id="523635695">
              <w:marLeft w:val="0"/>
              <w:marRight w:val="0"/>
              <w:marTop w:val="0"/>
              <w:marBottom w:val="0"/>
              <w:divBdr>
                <w:top w:val="none" w:sz="0" w:space="0" w:color="auto"/>
                <w:left w:val="none" w:sz="0" w:space="0" w:color="auto"/>
                <w:bottom w:val="none" w:sz="0" w:space="0" w:color="auto"/>
                <w:right w:val="none" w:sz="0" w:space="0" w:color="auto"/>
              </w:divBdr>
              <w:divsChild>
                <w:div w:id="15731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3678">
      <w:bodyDiv w:val="1"/>
      <w:marLeft w:val="0"/>
      <w:marRight w:val="0"/>
      <w:marTop w:val="0"/>
      <w:marBottom w:val="0"/>
      <w:divBdr>
        <w:top w:val="none" w:sz="0" w:space="0" w:color="auto"/>
        <w:left w:val="none" w:sz="0" w:space="0" w:color="auto"/>
        <w:bottom w:val="none" w:sz="0" w:space="0" w:color="auto"/>
        <w:right w:val="none" w:sz="0" w:space="0" w:color="auto"/>
      </w:divBdr>
    </w:div>
    <w:div w:id="243338305">
      <w:bodyDiv w:val="1"/>
      <w:marLeft w:val="0"/>
      <w:marRight w:val="0"/>
      <w:marTop w:val="0"/>
      <w:marBottom w:val="0"/>
      <w:divBdr>
        <w:top w:val="none" w:sz="0" w:space="0" w:color="auto"/>
        <w:left w:val="none" w:sz="0" w:space="0" w:color="auto"/>
        <w:bottom w:val="none" w:sz="0" w:space="0" w:color="auto"/>
        <w:right w:val="none" w:sz="0" w:space="0" w:color="auto"/>
      </w:divBdr>
    </w:div>
    <w:div w:id="246039599">
      <w:bodyDiv w:val="1"/>
      <w:marLeft w:val="0"/>
      <w:marRight w:val="0"/>
      <w:marTop w:val="0"/>
      <w:marBottom w:val="0"/>
      <w:divBdr>
        <w:top w:val="none" w:sz="0" w:space="0" w:color="auto"/>
        <w:left w:val="none" w:sz="0" w:space="0" w:color="auto"/>
        <w:bottom w:val="none" w:sz="0" w:space="0" w:color="auto"/>
        <w:right w:val="none" w:sz="0" w:space="0" w:color="auto"/>
      </w:divBdr>
    </w:div>
    <w:div w:id="246618119">
      <w:bodyDiv w:val="1"/>
      <w:marLeft w:val="0"/>
      <w:marRight w:val="0"/>
      <w:marTop w:val="0"/>
      <w:marBottom w:val="0"/>
      <w:divBdr>
        <w:top w:val="none" w:sz="0" w:space="0" w:color="auto"/>
        <w:left w:val="none" w:sz="0" w:space="0" w:color="auto"/>
        <w:bottom w:val="none" w:sz="0" w:space="0" w:color="auto"/>
        <w:right w:val="none" w:sz="0" w:space="0" w:color="auto"/>
      </w:divBdr>
    </w:div>
    <w:div w:id="275018717">
      <w:bodyDiv w:val="1"/>
      <w:marLeft w:val="0"/>
      <w:marRight w:val="0"/>
      <w:marTop w:val="0"/>
      <w:marBottom w:val="0"/>
      <w:divBdr>
        <w:top w:val="none" w:sz="0" w:space="0" w:color="auto"/>
        <w:left w:val="none" w:sz="0" w:space="0" w:color="auto"/>
        <w:bottom w:val="none" w:sz="0" w:space="0" w:color="auto"/>
        <w:right w:val="none" w:sz="0" w:space="0" w:color="auto"/>
      </w:divBdr>
    </w:div>
    <w:div w:id="290945687">
      <w:bodyDiv w:val="1"/>
      <w:marLeft w:val="0"/>
      <w:marRight w:val="0"/>
      <w:marTop w:val="0"/>
      <w:marBottom w:val="0"/>
      <w:divBdr>
        <w:top w:val="none" w:sz="0" w:space="0" w:color="auto"/>
        <w:left w:val="none" w:sz="0" w:space="0" w:color="auto"/>
        <w:bottom w:val="none" w:sz="0" w:space="0" w:color="auto"/>
        <w:right w:val="none" w:sz="0" w:space="0" w:color="auto"/>
      </w:divBdr>
      <w:divsChild>
        <w:div w:id="1915702011">
          <w:marLeft w:val="0"/>
          <w:marRight w:val="0"/>
          <w:marTop w:val="0"/>
          <w:marBottom w:val="0"/>
          <w:divBdr>
            <w:top w:val="none" w:sz="0" w:space="0" w:color="auto"/>
            <w:left w:val="none" w:sz="0" w:space="0" w:color="auto"/>
            <w:bottom w:val="none" w:sz="0" w:space="0" w:color="auto"/>
            <w:right w:val="none" w:sz="0" w:space="0" w:color="auto"/>
          </w:divBdr>
          <w:divsChild>
            <w:div w:id="1984120957">
              <w:marLeft w:val="0"/>
              <w:marRight w:val="0"/>
              <w:marTop w:val="0"/>
              <w:marBottom w:val="0"/>
              <w:divBdr>
                <w:top w:val="none" w:sz="0" w:space="0" w:color="auto"/>
                <w:left w:val="none" w:sz="0" w:space="0" w:color="auto"/>
                <w:bottom w:val="none" w:sz="0" w:space="0" w:color="auto"/>
                <w:right w:val="none" w:sz="0" w:space="0" w:color="auto"/>
              </w:divBdr>
              <w:divsChild>
                <w:div w:id="56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5356">
      <w:bodyDiv w:val="1"/>
      <w:marLeft w:val="0"/>
      <w:marRight w:val="0"/>
      <w:marTop w:val="0"/>
      <w:marBottom w:val="0"/>
      <w:divBdr>
        <w:top w:val="none" w:sz="0" w:space="0" w:color="auto"/>
        <w:left w:val="none" w:sz="0" w:space="0" w:color="auto"/>
        <w:bottom w:val="none" w:sz="0" w:space="0" w:color="auto"/>
        <w:right w:val="none" w:sz="0" w:space="0" w:color="auto"/>
      </w:divBdr>
    </w:div>
    <w:div w:id="295457169">
      <w:bodyDiv w:val="1"/>
      <w:marLeft w:val="0"/>
      <w:marRight w:val="0"/>
      <w:marTop w:val="0"/>
      <w:marBottom w:val="0"/>
      <w:divBdr>
        <w:top w:val="none" w:sz="0" w:space="0" w:color="auto"/>
        <w:left w:val="none" w:sz="0" w:space="0" w:color="auto"/>
        <w:bottom w:val="none" w:sz="0" w:space="0" w:color="auto"/>
        <w:right w:val="none" w:sz="0" w:space="0" w:color="auto"/>
      </w:divBdr>
      <w:divsChild>
        <w:div w:id="446433533">
          <w:marLeft w:val="547"/>
          <w:marRight w:val="0"/>
          <w:marTop w:val="0"/>
          <w:marBottom w:val="0"/>
          <w:divBdr>
            <w:top w:val="none" w:sz="0" w:space="0" w:color="auto"/>
            <w:left w:val="none" w:sz="0" w:space="0" w:color="auto"/>
            <w:bottom w:val="none" w:sz="0" w:space="0" w:color="auto"/>
            <w:right w:val="none" w:sz="0" w:space="0" w:color="auto"/>
          </w:divBdr>
        </w:div>
        <w:div w:id="461311849">
          <w:marLeft w:val="547"/>
          <w:marRight w:val="0"/>
          <w:marTop w:val="0"/>
          <w:marBottom w:val="0"/>
          <w:divBdr>
            <w:top w:val="none" w:sz="0" w:space="0" w:color="auto"/>
            <w:left w:val="none" w:sz="0" w:space="0" w:color="auto"/>
            <w:bottom w:val="none" w:sz="0" w:space="0" w:color="auto"/>
            <w:right w:val="none" w:sz="0" w:space="0" w:color="auto"/>
          </w:divBdr>
        </w:div>
        <w:div w:id="787087445">
          <w:marLeft w:val="547"/>
          <w:marRight w:val="0"/>
          <w:marTop w:val="0"/>
          <w:marBottom w:val="0"/>
          <w:divBdr>
            <w:top w:val="none" w:sz="0" w:space="0" w:color="auto"/>
            <w:left w:val="none" w:sz="0" w:space="0" w:color="auto"/>
            <w:bottom w:val="none" w:sz="0" w:space="0" w:color="auto"/>
            <w:right w:val="none" w:sz="0" w:space="0" w:color="auto"/>
          </w:divBdr>
        </w:div>
        <w:div w:id="904409960">
          <w:marLeft w:val="547"/>
          <w:marRight w:val="0"/>
          <w:marTop w:val="0"/>
          <w:marBottom w:val="0"/>
          <w:divBdr>
            <w:top w:val="none" w:sz="0" w:space="0" w:color="auto"/>
            <w:left w:val="none" w:sz="0" w:space="0" w:color="auto"/>
            <w:bottom w:val="none" w:sz="0" w:space="0" w:color="auto"/>
            <w:right w:val="none" w:sz="0" w:space="0" w:color="auto"/>
          </w:divBdr>
        </w:div>
        <w:div w:id="996686315">
          <w:marLeft w:val="547"/>
          <w:marRight w:val="0"/>
          <w:marTop w:val="0"/>
          <w:marBottom w:val="0"/>
          <w:divBdr>
            <w:top w:val="none" w:sz="0" w:space="0" w:color="auto"/>
            <w:left w:val="none" w:sz="0" w:space="0" w:color="auto"/>
            <w:bottom w:val="none" w:sz="0" w:space="0" w:color="auto"/>
            <w:right w:val="none" w:sz="0" w:space="0" w:color="auto"/>
          </w:divBdr>
        </w:div>
        <w:div w:id="1187139164">
          <w:marLeft w:val="547"/>
          <w:marRight w:val="0"/>
          <w:marTop w:val="0"/>
          <w:marBottom w:val="0"/>
          <w:divBdr>
            <w:top w:val="none" w:sz="0" w:space="0" w:color="auto"/>
            <w:left w:val="none" w:sz="0" w:space="0" w:color="auto"/>
            <w:bottom w:val="none" w:sz="0" w:space="0" w:color="auto"/>
            <w:right w:val="none" w:sz="0" w:space="0" w:color="auto"/>
          </w:divBdr>
        </w:div>
        <w:div w:id="1399092815">
          <w:marLeft w:val="547"/>
          <w:marRight w:val="0"/>
          <w:marTop w:val="0"/>
          <w:marBottom w:val="0"/>
          <w:divBdr>
            <w:top w:val="none" w:sz="0" w:space="0" w:color="auto"/>
            <w:left w:val="none" w:sz="0" w:space="0" w:color="auto"/>
            <w:bottom w:val="none" w:sz="0" w:space="0" w:color="auto"/>
            <w:right w:val="none" w:sz="0" w:space="0" w:color="auto"/>
          </w:divBdr>
        </w:div>
        <w:div w:id="1579483183">
          <w:marLeft w:val="547"/>
          <w:marRight w:val="0"/>
          <w:marTop w:val="0"/>
          <w:marBottom w:val="0"/>
          <w:divBdr>
            <w:top w:val="none" w:sz="0" w:space="0" w:color="auto"/>
            <w:left w:val="none" w:sz="0" w:space="0" w:color="auto"/>
            <w:bottom w:val="none" w:sz="0" w:space="0" w:color="auto"/>
            <w:right w:val="none" w:sz="0" w:space="0" w:color="auto"/>
          </w:divBdr>
        </w:div>
        <w:div w:id="1819034426">
          <w:marLeft w:val="547"/>
          <w:marRight w:val="0"/>
          <w:marTop w:val="0"/>
          <w:marBottom w:val="0"/>
          <w:divBdr>
            <w:top w:val="none" w:sz="0" w:space="0" w:color="auto"/>
            <w:left w:val="none" w:sz="0" w:space="0" w:color="auto"/>
            <w:bottom w:val="none" w:sz="0" w:space="0" w:color="auto"/>
            <w:right w:val="none" w:sz="0" w:space="0" w:color="auto"/>
          </w:divBdr>
        </w:div>
      </w:divsChild>
    </w:div>
    <w:div w:id="303049432">
      <w:bodyDiv w:val="1"/>
      <w:marLeft w:val="0"/>
      <w:marRight w:val="0"/>
      <w:marTop w:val="0"/>
      <w:marBottom w:val="0"/>
      <w:divBdr>
        <w:top w:val="none" w:sz="0" w:space="0" w:color="auto"/>
        <w:left w:val="none" w:sz="0" w:space="0" w:color="auto"/>
        <w:bottom w:val="none" w:sz="0" w:space="0" w:color="auto"/>
        <w:right w:val="none" w:sz="0" w:space="0" w:color="auto"/>
      </w:divBdr>
      <w:divsChild>
        <w:div w:id="246115703">
          <w:marLeft w:val="0"/>
          <w:marRight w:val="0"/>
          <w:marTop w:val="0"/>
          <w:marBottom w:val="0"/>
          <w:divBdr>
            <w:top w:val="none" w:sz="0" w:space="0" w:color="auto"/>
            <w:left w:val="none" w:sz="0" w:space="0" w:color="auto"/>
            <w:bottom w:val="none" w:sz="0" w:space="0" w:color="auto"/>
            <w:right w:val="none" w:sz="0" w:space="0" w:color="auto"/>
          </w:divBdr>
          <w:divsChild>
            <w:div w:id="1234008466">
              <w:marLeft w:val="0"/>
              <w:marRight w:val="0"/>
              <w:marTop w:val="0"/>
              <w:marBottom w:val="0"/>
              <w:divBdr>
                <w:top w:val="none" w:sz="0" w:space="0" w:color="auto"/>
                <w:left w:val="none" w:sz="0" w:space="0" w:color="auto"/>
                <w:bottom w:val="none" w:sz="0" w:space="0" w:color="auto"/>
                <w:right w:val="none" w:sz="0" w:space="0" w:color="auto"/>
              </w:divBdr>
              <w:divsChild>
                <w:div w:id="1730954030">
                  <w:marLeft w:val="0"/>
                  <w:marRight w:val="0"/>
                  <w:marTop w:val="0"/>
                  <w:marBottom w:val="0"/>
                  <w:divBdr>
                    <w:top w:val="none" w:sz="0" w:space="0" w:color="auto"/>
                    <w:left w:val="none" w:sz="0" w:space="0" w:color="auto"/>
                    <w:bottom w:val="none" w:sz="0" w:space="0" w:color="auto"/>
                    <w:right w:val="none" w:sz="0" w:space="0" w:color="auto"/>
                  </w:divBdr>
                  <w:divsChild>
                    <w:div w:id="9405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20189">
      <w:bodyDiv w:val="1"/>
      <w:marLeft w:val="0"/>
      <w:marRight w:val="0"/>
      <w:marTop w:val="0"/>
      <w:marBottom w:val="0"/>
      <w:divBdr>
        <w:top w:val="none" w:sz="0" w:space="0" w:color="auto"/>
        <w:left w:val="none" w:sz="0" w:space="0" w:color="auto"/>
        <w:bottom w:val="none" w:sz="0" w:space="0" w:color="auto"/>
        <w:right w:val="none" w:sz="0" w:space="0" w:color="auto"/>
      </w:divBdr>
      <w:divsChild>
        <w:div w:id="180171837">
          <w:marLeft w:val="0"/>
          <w:marRight w:val="0"/>
          <w:marTop w:val="0"/>
          <w:marBottom w:val="0"/>
          <w:divBdr>
            <w:top w:val="none" w:sz="0" w:space="0" w:color="auto"/>
            <w:left w:val="none" w:sz="0" w:space="0" w:color="auto"/>
            <w:bottom w:val="none" w:sz="0" w:space="0" w:color="auto"/>
            <w:right w:val="none" w:sz="0" w:space="0" w:color="auto"/>
          </w:divBdr>
          <w:divsChild>
            <w:div w:id="1556044383">
              <w:marLeft w:val="0"/>
              <w:marRight w:val="0"/>
              <w:marTop w:val="0"/>
              <w:marBottom w:val="0"/>
              <w:divBdr>
                <w:top w:val="none" w:sz="0" w:space="0" w:color="auto"/>
                <w:left w:val="none" w:sz="0" w:space="0" w:color="auto"/>
                <w:bottom w:val="none" w:sz="0" w:space="0" w:color="auto"/>
                <w:right w:val="none" w:sz="0" w:space="0" w:color="auto"/>
              </w:divBdr>
              <w:divsChild>
                <w:div w:id="308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5077">
      <w:bodyDiv w:val="1"/>
      <w:marLeft w:val="0"/>
      <w:marRight w:val="0"/>
      <w:marTop w:val="0"/>
      <w:marBottom w:val="0"/>
      <w:divBdr>
        <w:top w:val="none" w:sz="0" w:space="0" w:color="auto"/>
        <w:left w:val="none" w:sz="0" w:space="0" w:color="auto"/>
        <w:bottom w:val="none" w:sz="0" w:space="0" w:color="auto"/>
        <w:right w:val="none" w:sz="0" w:space="0" w:color="auto"/>
      </w:divBdr>
    </w:div>
    <w:div w:id="322663906">
      <w:bodyDiv w:val="1"/>
      <w:marLeft w:val="0"/>
      <w:marRight w:val="0"/>
      <w:marTop w:val="0"/>
      <w:marBottom w:val="0"/>
      <w:divBdr>
        <w:top w:val="none" w:sz="0" w:space="0" w:color="auto"/>
        <w:left w:val="none" w:sz="0" w:space="0" w:color="auto"/>
        <w:bottom w:val="none" w:sz="0" w:space="0" w:color="auto"/>
        <w:right w:val="none" w:sz="0" w:space="0" w:color="auto"/>
      </w:divBdr>
    </w:div>
    <w:div w:id="335573312">
      <w:bodyDiv w:val="1"/>
      <w:marLeft w:val="0"/>
      <w:marRight w:val="0"/>
      <w:marTop w:val="0"/>
      <w:marBottom w:val="0"/>
      <w:divBdr>
        <w:top w:val="none" w:sz="0" w:space="0" w:color="auto"/>
        <w:left w:val="none" w:sz="0" w:space="0" w:color="auto"/>
        <w:bottom w:val="none" w:sz="0" w:space="0" w:color="auto"/>
        <w:right w:val="none" w:sz="0" w:space="0" w:color="auto"/>
      </w:divBdr>
    </w:div>
    <w:div w:id="341981016">
      <w:bodyDiv w:val="1"/>
      <w:marLeft w:val="0"/>
      <w:marRight w:val="0"/>
      <w:marTop w:val="0"/>
      <w:marBottom w:val="0"/>
      <w:divBdr>
        <w:top w:val="none" w:sz="0" w:space="0" w:color="auto"/>
        <w:left w:val="none" w:sz="0" w:space="0" w:color="auto"/>
        <w:bottom w:val="none" w:sz="0" w:space="0" w:color="auto"/>
        <w:right w:val="none" w:sz="0" w:space="0" w:color="auto"/>
      </w:divBdr>
    </w:div>
    <w:div w:id="348142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7375">
          <w:marLeft w:val="0"/>
          <w:marRight w:val="0"/>
          <w:marTop w:val="0"/>
          <w:marBottom w:val="0"/>
          <w:divBdr>
            <w:top w:val="none" w:sz="0" w:space="0" w:color="auto"/>
            <w:left w:val="none" w:sz="0" w:space="0" w:color="auto"/>
            <w:bottom w:val="none" w:sz="0" w:space="0" w:color="auto"/>
            <w:right w:val="none" w:sz="0" w:space="0" w:color="auto"/>
          </w:divBdr>
        </w:div>
      </w:divsChild>
    </w:div>
    <w:div w:id="359480345">
      <w:bodyDiv w:val="1"/>
      <w:marLeft w:val="0"/>
      <w:marRight w:val="0"/>
      <w:marTop w:val="0"/>
      <w:marBottom w:val="0"/>
      <w:divBdr>
        <w:top w:val="none" w:sz="0" w:space="0" w:color="auto"/>
        <w:left w:val="none" w:sz="0" w:space="0" w:color="auto"/>
        <w:bottom w:val="none" w:sz="0" w:space="0" w:color="auto"/>
        <w:right w:val="none" w:sz="0" w:space="0" w:color="auto"/>
      </w:divBdr>
    </w:div>
    <w:div w:id="363793711">
      <w:bodyDiv w:val="1"/>
      <w:marLeft w:val="0"/>
      <w:marRight w:val="0"/>
      <w:marTop w:val="0"/>
      <w:marBottom w:val="0"/>
      <w:divBdr>
        <w:top w:val="none" w:sz="0" w:space="0" w:color="auto"/>
        <w:left w:val="none" w:sz="0" w:space="0" w:color="auto"/>
        <w:bottom w:val="none" w:sz="0" w:space="0" w:color="auto"/>
        <w:right w:val="none" w:sz="0" w:space="0" w:color="auto"/>
      </w:divBdr>
    </w:div>
    <w:div w:id="374698778">
      <w:bodyDiv w:val="1"/>
      <w:marLeft w:val="0"/>
      <w:marRight w:val="0"/>
      <w:marTop w:val="0"/>
      <w:marBottom w:val="0"/>
      <w:divBdr>
        <w:top w:val="none" w:sz="0" w:space="0" w:color="auto"/>
        <w:left w:val="none" w:sz="0" w:space="0" w:color="auto"/>
        <w:bottom w:val="none" w:sz="0" w:space="0" w:color="auto"/>
        <w:right w:val="none" w:sz="0" w:space="0" w:color="auto"/>
      </w:divBdr>
    </w:div>
    <w:div w:id="376128060">
      <w:bodyDiv w:val="1"/>
      <w:marLeft w:val="0"/>
      <w:marRight w:val="0"/>
      <w:marTop w:val="0"/>
      <w:marBottom w:val="0"/>
      <w:divBdr>
        <w:top w:val="none" w:sz="0" w:space="0" w:color="auto"/>
        <w:left w:val="none" w:sz="0" w:space="0" w:color="auto"/>
        <w:bottom w:val="none" w:sz="0" w:space="0" w:color="auto"/>
        <w:right w:val="none" w:sz="0" w:space="0" w:color="auto"/>
      </w:divBdr>
      <w:divsChild>
        <w:div w:id="144201301">
          <w:marLeft w:val="0"/>
          <w:marRight w:val="0"/>
          <w:marTop w:val="0"/>
          <w:marBottom w:val="0"/>
          <w:divBdr>
            <w:top w:val="none" w:sz="0" w:space="0" w:color="auto"/>
            <w:left w:val="none" w:sz="0" w:space="0" w:color="auto"/>
            <w:bottom w:val="none" w:sz="0" w:space="0" w:color="auto"/>
            <w:right w:val="none" w:sz="0" w:space="0" w:color="auto"/>
          </w:divBdr>
          <w:divsChild>
            <w:div w:id="1841967428">
              <w:marLeft w:val="0"/>
              <w:marRight w:val="0"/>
              <w:marTop w:val="0"/>
              <w:marBottom w:val="0"/>
              <w:divBdr>
                <w:top w:val="none" w:sz="0" w:space="0" w:color="auto"/>
                <w:left w:val="none" w:sz="0" w:space="0" w:color="auto"/>
                <w:bottom w:val="none" w:sz="0" w:space="0" w:color="auto"/>
                <w:right w:val="none" w:sz="0" w:space="0" w:color="auto"/>
              </w:divBdr>
              <w:divsChild>
                <w:div w:id="2093310429">
                  <w:marLeft w:val="0"/>
                  <w:marRight w:val="0"/>
                  <w:marTop w:val="0"/>
                  <w:marBottom w:val="0"/>
                  <w:divBdr>
                    <w:top w:val="none" w:sz="0" w:space="0" w:color="auto"/>
                    <w:left w:val="none" w:sz="0" w:space="0" w:color="auto"/>
                    <w:bottom w:val="none" w:sz="0" w:space="0" w:color="auto"/>
                    <w:right w:val="none" w:sz="0" w:space="0" w:color="auto"/>
                  </w:divBdr>
                  <w:divsChild>
                    <w:div w:id="1984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0145">
      <w:bodyDiv w:val="1"/>
      <w:marLeft w:val="0"/>
      <w:marRight w:val="0"/>
      <w:marTop w:val="0"/>
      <w:marBottom w:val="0"/>
      <w:divBdr>
        <w:top w:val="none" w:sz="0" w:space="0" w:color="auto"/>
        <w:left w:val="none" w:sz="0" w:space="0" w:color="auto"/>
        <w:bottom w:val="none" w:sz="0" w:space="0" w:color="auto"/>
        <w:right w:val="none" w:sz="0" w:space="0" w:color="auto"/>
      </w:divBdr>
    </w:div>
    <w:div w:id="394865046">
      <w:bodyDiv w:val="1"/>
      <w:marLeft w:val="0"/>
      <w:marRight w:val="0"/>
      <w:marTop w:val="0"/>
      <w:marBottom w:val="0"/>
      <w:divBdr>
        <w:top w:val="none" w:sz="0" w:space="0" w:color="auto"/>
        <w:left w:val="none" w:sz="0" w:space="0" w:color="auto"/>
        <w:bottom w:val="none" w:sz="0" w:space="0" w:color="auto"/>
        <w:right w:val="none" w:sz="0" w:space="0" w:color="auto"/>
      </w:divBdr>
    </w:div>
    <w:div w:id="395471503">
      <w:bodyDiv w:val="1"/>
      <w:marLeft w:val="0"/>
      <w:marRight w:val="0"/>
      <w:marTop w:val="0"/>
      <w:marBottom w:val="0"/>
      <w:divBdr>
        <w:top w:val="none" w:sz="0" w:space="0" w:color="auto"/>
        <w:left w:val="none" w:sz="0" w:space="0" w:color="auto"/>
        <w:bottom w:val="none" w:sz="0" w:space="0" w:color="auto"/>
        <w:right w:val="none" w:sz="0" w:space="0" w:color="auto"/>
      </w:divBdr>
      <w:divsChild>
        <w:div w:id="1895846872">
          <w:marLeft w:val="547"/>
          <w:marRight w:val="0"/>
          <w:marTop w:val="0"/>
          <w:marBottom w:val="0"/>
          <w:divBdr>
            <w:top w:val="none" w:sz="0" w:space="0" w:color="auto"/>
            <w:left w:val="none" w:sz="0" w:space="0" w:color="auto"/>
            <w:bottom w:val="none" w:sz="0" w:space="0" w:color="auto"/>
            <w:right w:val="none" w:sz="0" w:space="0" w:color="auto"/>
          </w:divBdr>
        </w:div>
      </w:divsChild>
    </w:div>
    <w:div w:id="416289718">
      <w:bodyDiv w:val="1"/>
      <w:marLeft w:val="0"/>
      <w:marRight w:val="0"/>
      <w:marTop w:val="0"/>
      <w:marBottom w:val="0"/>
      <w:divBdr>
        <w:top w:val="none" w:sz="0" w:space="0" w:color="auto"/>
        <w:left w:val="none" w:sz="0" w:space="0" w:color="auto"/>
        <w:bottom w:val="none" w:sz="0" w:space="0" w:color="auto"/>
        <w:right w:val="none" w:sz="0" w:space="0" w:color="auto"/>
      </w:divBdr>
    </w:div>
    <w:div w:id="420419888">
      <w:bodyDiv w:val="1"/>
      <w:marLeft w:val="0"/>
      <w:marRight w:val="0"/>
      <w:marTop w:val="0"/>
      <w:marBottom w:val="0"/>
      <w:divBdr>
        <w:top w:val="none" w:sz="0" w:space="0" w:color="auto"/>
        <w:left w:val="none" w:sz="0" w:space="0" w:color="auto"/>
        <w:bottom w:val="none" w:sz="0" w:space="0" w:color="auto"/>
        <w:right w:val="none" w:sz="0" w:space="0" w:color="auto"/>
      </w:divBdr>
      <w:divsChild>
        <w:div w:id="784470038">
          <w:marLeft w:val="547"/>
          <w:marRight w:val="0"/>
          <w:marTop w:val="0"/>
          <w:marBottom w:val="0"/>
          <w:divBdr>
            <w:top w:val="none" w:sz="0" w:space="0" w:color="auto"/>
            <w:left w:val="none" w:sz="0" w:space="0" w:color="auto"/>
            <w:bottom w:val="none" w:sz="0" w:space="0" w:color="auto"/>
            <w:right w:val="none" w:sz="0" w:space="0" w:color="auto"/>
          </w:divBdr>
        </w:div>
        <w:div w:id="877932346">
          <w:marLeft w:val="547"/>
          <w:marRight w:val="0"/>
          <w:marTop w:val="0"/>
          <w:marBottom w:val="0"/>
          <w:divBdr>
            <w:top w:val="none" w:sz="0" w:space="0" w:color="auto"/>
            <w:left w:val="none" w:sz="0" w:space="0" w:color="auto"/>
            <w:bottom w:val="none" w:sz="0" w:space="0" w:color="auto"/>
            <w:right w:val="none" w:sz="0" w:space="0" w:color="auto"/>
          </w:divBdr>
        </w:div>
        <w:div w:id="1134837381">
          <w:marLeft w:val="547"/>
          <w:marRight w:val="0"/>
          <w:marTop w:val="0"/>
          <w:marBottom w:val="0"/>
          <w:divBdr>
            <w:top w:val="none" w:sz="0" w:space="0" w:color="auto"/>
            <w:left w:val="none" w:sz="0" w:space="0" w:color="auto"/>
            <w:bottom w:val="none" w:sz="0" w:space="0" w:color="auto"/>
            <w:right w:val="none" w:sz="0" w:space="0" w:color="auto"/>
          </w:divBdr>
        </w:div>
        <w:div w:id="1270579123">
          <w:marLeft w:val="547"/>
          <w:marRight w:val="0"/>
          <w:marTop w:val="0"/>
          <w:marBottom w:val="0"/>
          <w:divBdr>
            <w:top w:val="none" w:sz="0" w:space="0" w:color="auto"/>
            <w:left w:val="none" w:sz="0" w:space="0" w:color="auto"/>
            <w:bottom w:val="none" w:sz="0" w:space="0" w:color="auto"/>
            <w:right w:val="none" w:sz="0" w:space="0" w:color="auto"/>
          </w:divBdr>
        </w:div>
        <w:div w:id="2008243537">
          <w:marLeft w:val="547"/>
          <w:marRight w:val="0"/>
          <w:marTop w:val="0"/>
          <w:marBottom w:val="0"/>
          <w:divBdr>
            <w:top w:val="none" w:sz="0" w:space="0" w:color="auto"/>
            <w:left w:val="none" w:sz="0" w:space="0" w:color="auto"/>
            <w:bottom w:val="none" w:sz="0" w:space="0" w:color="auto"/>
            <w:right w:val="none" w:sz="0" w:space="0" w:color="auto"/>
          </w:divBdr>
        </w:div>
      </w:divsChild>
    </w:div>
    <w:div w:id="423695627">
      <w:bodyDiv w:val="1"/>
      <w:marLeft w:val="0"/>
      <w:marRight w:val="0"/>
      <w:marTop w:val="0"/>
      <w:marBottom w:val="0"/>
      <w:divBdr>
        <w:top w:val="none" w:sz="0" w:space="0" w:color="auto"/>
        <w:left w:val="none" w:sz="0" w:space="0" w:color="auto"/>
        <w:bottom w:val="none" w:sz="0" w:space="0" w:color="auto"/>
        <w:right w:val="none" w:sz="0" w:space="0" w:color="auto"/>
      </w:divBdr>
    </w:div>
    <w:div w:id="449277419">
      <w:bodyDiv w:val="1"/>
      <w:marLeft w:val="0"/>
      <w:marRight w:val="0"/>
      <w:marTop w:val="0"/>
      <w:marBottom w:val="0"/>
      <w:divBdr>
        <w:top w:val="none" w:sz="0" w:space="0" w:color="auto"/>
        <w:left w:val="none" w:sz="0" w:space="0" w:color="auto"/>
        <w:bottom w:val="none" w:sz="0" w:space="0" w:color="auto"/>
        <w:right w:val="none" w:sz="0" w:space="0" w:color="auto"/>
      </w:divBdr>
    </w:div>
    <w:div w:id="449785968">
      <w:bodyDiv w:val="1"/>
      <w:marLeft w:val="0"/>
      <w:marRight w:val="0"/>
      <w:marTop w:val="0"/>
      <w:marBottom w:val="0"/>
      <w:divBdr>
        <w:top w:val="none" w:sz="0" w:space="0" w:color="auto"/>
        <w:left w:val="none" w:sz="0" w:space="0" w:color="auto"/>
        <w:bottom w:val="none" w:sz="0" w:space="0" w:color="auto"/>
        <w:right w:val="none" w:sz="0" w:space="0" w:color="auto"/>
      </w:divBdr>
    </w:div>
    <w:div w:id="456338614">
      <w:bodyDiv w:val="1"/>
      <w:marLeft w:val="0"/>
      <w:marRight w:val="0"/>
      <w:marTop w:val="0"/>
      <w:marBottom w:val="0"/>
      <w:divBdr>
        <w:top w:val="none" w:sz="0" w:space="0" w:color="auto"/>
        <w:left w:val="none" w:sz="0" w:space="0" w:color="auto"/>
        <w:bottom w:val="none" w:sz="0" w:space="0" w:color="auto"/>
        <w:right w:val="none" w:sz="0" w:space="0" w:color="auto"/>
      </w:divBdr>
    </w:div>
    <w:div w:id="465974668">
      <w:bodyDiv w:val="1"/>
      <w:marLeft w:val="0"/>
      <w:marRight w:val="0"/>
      <w:marTop w:val="0"/>
      <w:marBottom w:val="0"/>
      <w:divBdr>
        <w:top w:val="none" w:sz="0" w:space="0" w:color="auto"/>
        <w:left w:val="none" w:sz="0" w:space="0" w:color="auto"/>
        <w:bottom w:val="none" w:sz="0" w:space="0" w:color="auto"/>
        <w:right w:val="none" w:sz="0" w:space="0" w:color="auto"/>
      </w:divBdr>
    </w:div>
    <w:div w:id="477114597">
      <w:bodyDiv w:val="1"/>
      <w:marLeft w:val="0"/>
      <w:marRight w:val="0"/>
      <w:marTop w:val="0"/>
      <w:marBottom w:val="0"/>
      <w:divBdr>
        <w:top w:val="none" w:sz="0" w:space="0" w:color="auto"/>
        <w:left w:val="none" w:sz="0" w:space="0" w:color="auto"/>
        <w:bottom w:val="none" w:sz="0" w:space="0" w:color="auto"/>
        <w:right w:val="none" w:sz="0" w:space="0" w:color="auto"/>
      </w:divBdr>
    </w:div>
    <w:div w:id="499277113">
      <w:bodyDiv w:val="1"/>
      <w:marLeft w:val="0"/>
      <w:marRight w:val="0"/>
      <w:marTop w:val="0"/>
      <w:marBottom w:val="0"/>
      <w:divBdr>
        <w:top w:val="none" w:sz="0" w:space="0" w:color="auto"/>
        <w:left w:val="none" w:sz="0" w:space="0" w:color="auto"/>
        <w:bottom w:val="none" w:sz="0" w:space="0" w:color="auto"/>
        <w:right w:val="none" w:sz="0" w:space="0" w:color="auto"/>
      </w:divBdr>
    </w:div>
    <w:div w:id="530068038">
      <w:bodyDiv w:val="1"/>
      <w:marLeft w:val="0"/>
      <w:marRight w:val="0"/>
      <w:marTop w:val="0"/>
      <w:marBottom w:val="0"/>
      <w:divBdr>
        <w:top w:val="none" w:sz="0" w:space="0" w:color="auto"/>
        <w:left w:val="none" w:sz="0" w:space="0" w:color="auto"/>
        <w:bottom w:val="none" w:sz="0" w:space="0" w:color="auto"/>
        <w:right w:val="none" w:sz="0" w:space="0" w:color="auto"/>
      </w:divBdr>
      <w:divsChild>
        <w:div w:id="541482341">
          <w:marLeft w:val="0"/>
          <w:marRight w:val="0"/>
          <w:marTop w:val="0"/>
          <w:marBottom w:val="0"/>
          <w:divBdr>
            <w:top w:val="none" w:sz="0" w:space="0" w:color="auto"/>
            <w:left w:val="none" w:sz="0" w:space="0" w:color="auto"/>
            <w:bottom w:val="none" w:sz="0" w:space="0" w:color="auto"/>
            <w:right w:val="none" w:sz="0" w:space="0" w:color="auto"/>
          </w:divBdr>
          <w:divsChild>
            <w:div w:id="1304576028">
              <w:marLeft w:val="0"/>
              <w:marRight w:val="0"/>
              <w:marTop w:val="0"/>
              <w:marBottom w:val="435"/>
              <w:divBdr>
                <w:top w:val="none" w:sz="0" w:space="0" w:color="auto"/>
                <w:left w:val="none" w:sz="0" w:space="0" w:color="auto"/>
                <w:bottom w:val="none" w:sz="0" w:space="0" w:color="auto"/>
                <w:right w:val="none" w:sz="0" w:space="0" w:color="auto"/>
              </w:divBdr>
              <w:divsChild>
                <w:div w:id="954991845">
                  <w:marLeft w:val="0"/>
                  <w:marRight w:val="0"/>
                  <w:marTop w:val="0"/>
                  <w:marBottom w:val="0"/>
                  <w:divBdr>
                    <w:top w:val="none" w:sz="0" w:space="0" w:color="auto"/>
                    <w:left w:val="none" w:sz="0" w:space="0" w:color="auto"/>
                    <w:bottom w:val="none" w:sz="0" w:space="0" w:color="auto"/>
                    <w:right w:val="none" w:sz="0" w:space="0" w:color="auto"/>
                  </w:divBdr>
                  <w:divsChild>
                    <w:div w:id="1380546113">
                      <w:marLeft w:val="0"/>
                      <w:marRight w:val="0"/>
                      <w:marTop w:val="0"/>
                      <w:marBottom w:val="0"/>
                      <w:divBdr>
                        <w:top w:val="none" w:sz="0" w:space="0" w:color="auto"/>
                        <w:left w:val="none" w:sz="0" w:space="0" w:color="auto"/>
                        <w:bottom w:val="none" w:sz="0" w:space="0" w:color="auto"/>
                        <w:right w:val="none" w:sz="0" w:space="0" w:color="auto"/>
                      </w:divBdr>
                      <w:divsChild>
                        <w:div w:id="328408719">
                          <w:marLeft w:val="0"/>
                          <w:marRight w:val="0"/>
                          <w:marTop w:val="0"/>
                          <w:marBottom w:val="0"/>
                          <w:divBdr>
                            <w:top w:val="none" w:sz="0" w:space="0" w:color="auto"/>
                            <w:left w:val="none" w:sz="0" w:space="0" w:color="auto"/>
                            <w:bottom w:val="none" w:sz="0" w:space="0" w:color="auto"/>
                            <w:right w:val="none" w:sz="0" w:space="0" w:color="auto"/>
                          </w:divBdr>
                          <w:divsChild>
                            <w:div w:id="1660308956">
                              <w:marLeft w:val="0"/>
                              <w:marRight w:val="0"/>
                              <w:marTop w:val="0"/>
                              <w:marBottom w:val="0"/>
                              <w:divBdr>
                                <w:top w:val="none" w:sz="0" w:space="0" w:color="auto"/>
                                <w:left w:val="none" w:sz="0" w:space="0" w:color="auto"/>
                                <w:bottom w:val="none" w:sz="0" w:space="0" w:color="auto"/>
                                <w:right w:val="none" w:sz="0" w:space="0" w:color="auto"/>
                              </w:divBdr>
                              <w:divsChild>
                                <w:div w:id="10480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69169">
          <w:marLeft w:val="0"/>
          <w:marRight w:val="0"/>
          <w:marTop w:val="0"/>
          <w:marBottom w:val="0"/>
          <w:divBdr>
            <w:top w:val="none" w:sz="0" w:space="0" w:color="auto"/>
            <w:left w:val="none" w:sz="0" w:space="0" w:color="auto"/>
            <w:bottom w:val="none" w:sz="0" w:space="0" w:color="auto"/>
            <w:right w:val="none" w:sz="0" w:space="0" w:color="auto"/>
          </w:divBdr>
          <w:divsChild>
            <w:div w:id="660281535">
              <w:marLeft w:val="0"/>
              <w:marRight w:val="0"/>
              <w:marTop w:val="0"/>
              <w:marBottom w:val="435"/>
              <w:divBdr>
                <w:top w:val="none" w:sz="0" w:space="0" w:color="auto"/>
                <w:left w:val="none" w:sz="0" w:space="0" w:color="auto"/>
                <w:bottom w:val="none" w:sz="0" w:space="0" w:color="auto"/>
                <w:right w:val="none" w:sz="0" w:space="0" w:color="auto"/>
              </w:divBdr>
              <w:divsChild>
                <w:div w:id="1591307689">
                  <w:marLeft w:val="0"/>
                  <w:marRight w:val="0"/>
                  <w:marTop w:val="0"/>
                  <w:marBottom w:val="0"/>
                  <w:divBdr>
                    <w:top w:val="none" w:sz="0" w:space="0" w:color="auto"/>
                    <w:left w:val="none" w:sz="0" w:space="0" w:color="auto"/>
                    <w:bottom w:val="none" w:sz="0" w:space="0" w:color="auto"/>
                    <w:right w:val="none" w:sz="0" w:space="0" w:color="auto"/>
                  </w:divBdr>
                  <w:divsChild>
                    <w:div w:id="363673850">
                      <w:marLeft w:val="0"/>
                      <w:marRight w:val="0"/>
                      <w:marTop w:val="0"/>
                      <w:marBottom w:val="0"/>
                      <w:divBdr>
                        <w:top w:val="none" w:sz="0" w:space="0" w:color="auto"/>
                        <w:left w:val="none" w:sz="0" w:space="0" w:color="auto"/>
                        <w:bottom w:val="none" w:sz="0" w:space="0" w:color="auto"/>
                        <w:right w:val="none" w:sz="0" w:space="0" w:color="auto"/>
                      </w:divBdr>
                      <w:divsChild>
                        <w:div w:id="2050180852">
                          <w:marLeft w:val="0"/>
                          <w:marRight w:val="0"/>
                          <w:marTop w:val="0"/>
                          <w:marBottom w:val="0"/>
                          <w:divBdr>
                            <w:top w:val="none" w:sz="0" w:space="0" w:color="auto"/>
                            <w:left w:val="none" w:sz="0" w:space="0" w:color="auto"/>
                            <w:bottom w:val="none" w:sz="0" w:space="0" w:color="auto"/>
                            <w:right w:val="none" w:sz="0" w:space="0" w:color="auto"/>
                          </w:divBdr>
                          <w:divsChild>
                            <w:div w:id="750083448">
                              <w:marLeft w:val="0"/>
                              <w:marRight w:val="0"/>
                              <w:marTop w:val="0"/>
                              <w:marBottom w:val="0"/>
                              <w:divBdr>
                                <w:top w:val="none" w:sz="0" w:space="0" w:color="auto"/>
                                <w:left w:val="none" w:sz="0" w:space="0" w:color="auto"/>
                                <w:bottom w:val="none" w:sz="0" w:space="0" w:color="auto"/>
                                <w:right w:val="none" w:sz="0" w:space="0" w:color="auto"/>
                              </w:divBdr>
                              <w:divsChild>
                                <w:div w:id="13974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7506">
      <w:bodyDiv w:val="1"/>
      <w:marLeft w:val="0"/>
      <w:marRight w:val="0"/>
      <w:marTop w:val="0"/>
      <w:marBottom w:val="0"/>
      <w:divBdr>
        <w:top w:val="none" w:sz="0" w:space="0" w:color="auto"/>
        <w:left w:val="none" w:sz="0" w:space="0" w:color="auto"/>
        <w:bottom w:val="none" w:sz="0" w:space="0" w:color="auto"/>
        <w:right w:val="none" w:sz="0" w:space="0" w:color="auto"/>
      </w:divBdr>
    </w:div>
    <w:div w:id="562637878">
      <w:bodyDiv w:val="1"/>
      <w:marLeft w:val="0"/>
      <w:marRight w:val="0"/>
      <w:marTop w:val="0"/>
      <w:marBottom w:val="0"/>
      <w:divBdr>
        <w:top w:val="none" w:sz="0" w:space="0" w:color="auto"/>
        <w:left w:val="none" w:sz="0" w:space="0" w:color="auto"/>
        <w:bottom w:val="none" w:sz="0" w:space="0" w:color="auto"/>
        <w:right w:val="none" w:sz="0" w:space="0" w:color="auto"/>
      </w:divBdr>
    </w:div>
    <w:div w:id="579755776">
      <w:bodyDiv w:val="1"/>
      <w:marLeft w:val="0"/>
      <w:marRight w:val="0"/>
      <w:marTop w:val="0"/>
      <w:marBottom w:val="0"/>
      <w:divBdr>
        <w:top w:val="none" w:sz="0" w:space="0" w:color="auto"/>
        <w:left w:val="none" w:sz="0" w:space="0" w:color="auto"/>
        <w:bottom w:val="none" w:sz="0" w:space="0" w:color="auto"/>
        <w:right w:val="none" w:sz="0" w:space="0" w:color="auto"/>
      </w:divBdr>
    </w:div>
    <w:div w:id="585189438">
      <w:bodyDiv w:val="1"/>
      <w:marLeft w:val="0"/>
      <w:marRight w:val="0"/>
      <w:marTop w:val="0"/>
      <w:marBottom w:val="0"/>
      <w:divBdr>
        <w:top w:val="none" w:sz="0" w:space="0" w:color="auto"/>
        <w:left w:val="none" w:sz="0" w:space="0" w:color="auto"/>
        <w:bottom w:val="none" w:sz="0" w:space="0" w:color="auto"/>
        <w:right w:val="none" w:sz="0" w:space="0" w:color="auto"/>
      </w:divBdr>
    </w:div>
    <w:div w:id="609823114">
      <w:bodyDiv w:val="1"/>
      <w:marLeft w:val="0"/>
      <w:marRight w:val="0"/>
      <w:marTop w:val="0"/>
      <w:marBottom w:val="0"/>
      <w:divBdr>
        <w:top w:val="none" w:sz="0" w:space="0" w:color="auto"/>
        <w:left w:val="none" w:sz="0" w:space="0" w:color="auto"/>
        <w:bottom w:val="none" w:sz="0" w:space="0" w:color="auto"/>
        <w:right w:val="none" w:sz="0" w:space="0" w:color="auto"/>
      </w:divBdr>
    </w:div>
    <w:div w:id="616720884">
      <w:bodyDiv w:val="1"/>
      <w:marLeft w:val="0"/>
      <w:marRight w:val="0"/>
      <w:marTop w:val="0"/>
      <w:marBottom w:val="0"/>
      <w:divBdr>
        <w:top w:val="none" w:sz="0" w:space="0" w:color="auto"/>
        <w:left w:val="none" w:sz="0" w:space="0" w:color="auto"/>
        <w:bottom w:val="none" w:sz="0" w:space="0" w:color="auto"/>
        <w:right w:val="none" w:sz="0" w:space="0" w:color="auto"/>
      </w:divBdr>
    </w:div>
    <w:div w:id="619841221">
      <w:bodyDiv w:val="1"/>
      <w:marLeft w:val="0"/>
      <w:marRight w:val="0"/>
      <w:marTop w:val="0"/>
      <w:marBottom w:val="0"/>
      <w:divBdr>
        <w:top w:val="none" w:sz="0" w:space="0" w:color="auto"/>
        <w:left w:val="none" w:sz="0" w:space="0" w:color="auto"/>
        <w:bottom w:val="none" w:sz="0" w:space="0" w:color="auto"/>
        <w:right w:val="none" w:sz="0" w:space="0" w:color="auto"/>
      </w:divBdr>
      <w:divsChild>
        <w:div w:id="477186798">
          <w:marLeft w:val="0"/>
          <w:marRight w:val="0"/>
          <w:marTop w:val="0"/>
          <w:marBottom w:val="0"/>
          <w:divBdr>
            <w:top w:val="none" w:sz="0" w:space="0" w:color="auto"/>
            <w:left w:val="none" w:sz="0" w:space="0" w:color="auto"/>
            <w:bottom w:val="none" w:sz="0" w:space="0" w:color="auto"/>
            <w:right w:val="none" w:sz="0" w:space="0" w:color="auto"/>
          </w:divBdr>
          <w:divsChild>
            <w:div w:id="1478492554">
              <w:marLeft w:val="0"/>
              <w:marRight w:val="0"/>
              <w:marTop w:val="0"/>
              <w:marBottom w:val="0"/>
              <w:divBdr>
                <w:top w:val="none" w:sz="0" w:space="0" w:color="auto"/>
                <w:left w:val="none" w:sz="0" w:space="0" w:color="auto"/>
                <w:bottom w:val="none" w:sz="0" w:space="0" w:color="auto"/>
                <w:right w:val="none" w:sz="0" w:space="0" w:color="auto"/>
              </w:divBdr>
              <w:divsChild>
                <w:div w:id="5141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2696">
      <w:bodyDiv w:val="1"/>
      <w:marLeft w:val="0"/>
      <w:marRight w:val="0"/>
      <w:marTop w:val="0"/>
      <w:marBottom w:val="0"/>
      <w:divBdr>
        <w:top w:val="none" w:sz="0" w:space="0" w:color="auto"/>
        <w:left w:val="none" w:sz="0" w:space="0" w:color="auto"/>
        <w:bottom w:val="none" w:sz="0" w:space="0" w:color="auto"/>
        <w:right w:val="none" w:sz="0" w:space="0" w:color="auto"/>
      </w:divBdr>
      <w:divsChild>
        <w:div w:id="1589000550">
          <w:marLeft w:val="0"/>
          <w:marRight w:val="0"/>
          <w:marTop w:val="0"/>
          <w:marBottom w:val="0"/>
          <w:divBdr>
            <w:top w:val="none" w:sz="0" w:space="0" w:color="auto"/>
            <w:left w:val="none" w:sz="0" w:space="0" w:color="auto"/>
            <w:bottom w:val="none" w:sz="0" w:space="0" w:color="auto"/>
            <w:right w:val="none" w:sz="0" w:space="0" w:color="auto"/>
          </w:divBdr>
          <w:divsChild>
            <w:div w:id="307900752">
              <w:marLeft w:val="0"/>
              <w:marRight w:val="0"/>
              <w:marTop w:val="0"/>
              <w:marBottom w:val="0"/>
              <w:divBdr>
                <w:top w:val="none" w:sz="0" w:space="0" w:color="auto"/>
                <w:left w:val="none" w:sz="0" w:space="0" w:color="auto"/>
                <w:bottom w:val="none" w:sz="0" w:space="0" w:color="auto"/>
                <w:right w:val="none" w:sz="0" w:space="0" w:color="auto"/>
              </w:divBdr>
              <w:divsChild>
                <w:div w:id="771583568">
                  <w:marLeft w:val="0"/>
                  <w:marRight w:val="0"/>
                  <w:marTop w:val="0"/>
                  <w:marBottom w:val="0"/>
                  <w:divBdr>
                    <w:top w:val="none" w:sz="0" w:space="0" w:color="auto"/>
                    <w:left w:val="none" w:sz="0" w:space="0" w:color="auto"/>
                    <w:bottom w:val="none" w:sz="0" w:space="0" w:color="auto"/>
                    <w:right w:val="none" w:sz="0" w:space="0" w:color="auto"/>
                  </w:divBdr>
                  <w:divsChild>
                    <w:div w:id="8639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19795">
      <w:bodyDiv w:val="1"/>
      <w:marLeft w:val="0"/>
      <w:marRight w:val="0"/>
      <w:marTop w:val="0"/>
      <w:marBottom w:val="0"/>
      <w:divBdr>
        <w:top w:val="none" w:sz="0" w:space="0" w:color="auto"/>
        <w:left w:val="none" w:sz="0" w:space="0" w:color="auto"/>
        <w:bottom w:val="none" w:sz="0" w:space="0" w:color="auto"/>
        <w:right w:val="none" w:sz="0" w:space="0" w:color="auto"/>
      </w:divBdr>
      <w:divsChild>
        <w:div w:id="155389224">
          <w:marLeft w:val="0"/>
          <w:marRight w:val="0"/>
          <w:marTop w:val="0"/>
          <w:marBottom w:val="0"/>
          <w:divBdr>
            <w:top w:val="none" w:sz="0" w:space="0" w:color="auto"/>
            <w:left w:val="none" w:sz="0" w:space="0" w:color="auto"/>
            <w:bottom w:val="none" w:sz="0" w:space="0" w:color="auto"/>
            <w:right w:val="none" w:sz="0" w:space="0" w:color="auto"/>
          </w:divBdr>
          <w:divsChild>
            <w:div w:id="7603573">
              <w:marLeft w:val="0"/>
              <w:marRight w:val="0"/>
              <w:marTop w:val="0"/>
              <w:marBottom w:val="0"/>
              <w:divBdr>
                <w:top w:val="none" w:sz="0" w:space="0" w:color="auto"/>
                <w:left w:val="none" w:sz="0" w:space="0" w:color="auto"/>
                <w:bottom w:val="none" w:sz="0" w:space="0" w:color="auto"/>
                <w:right w:val="none" w:sz="0" w:space="0" w:color="auto"/>
              </w:divBdr>
            </w:div>
            <w:div w:id="559750813">
              <w:marLeft w:val="0"/>
              <w:marRight w:val="0"/>
              <w:marTop w:val="0"/>
              <w:marBottom w:val="0"/>
              <w:divBdr>
                <w:top w:val="none" w:sz="0" w:space="0" w:color="auto"/>
                <w:left w:val="none" w:sz="0" w:space="0" w:color="auto"/>
                <w:bottom w:val="none" w:sz="0" w:space="0" w:color="auto"/>
                <w:right w:val="none" w:sz="0" w:space="0" w:color="auto"/>
              </w:divBdr>
            </w:div>
            <w:div w:id="1758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0381">
      <w:bodyDiv w:val="1"/>
      <w:marLeft w:val="0"/>
      <w:marRight w:val="0"/>
      <w:marTop w:val="0"/>
      <w:marBottom w:val="0"/>
      <w:divBdr>
        <w:top w:val="none" w:sz="0" w:space="0" w:color="auto"/>
        <w:left w:val="none" w:sz="0" w:space="0" w:color="auto"/>
        <w:bottom w:val="none" w:sz="0" w:space="0" w:color="auto"/>
        <w:right w:val="none" w:sz="0" w:space="0" w:color="auto"/>
      </w:divBdr>
      <w:divsChild>
        <w:div w:id="1817839564">
          <w:marLeft w:val="547"/>
          <w:marRight w:val="0"/>
          <w:marTop w:val="0"/>
          <w:marBottom w:val="0"/>
          <w:divBdr>
            <w:top w:val="none" w:sz="0" w:space="0" w:color="auto"/>
            <w:left w:val="none" w:sz="0" w:space="0" w:color="auto"/>
            <w:bottom w:val="none" w:sz="0" w:space="0" w:color="auto"/>
            <w:right w:val="none" w:sz="0" w:space="0" w:color="auto"/>
          </w:divBdr>
        </w:div>
      </w:divsChild>
    </w:div>
    <w:div w:id="695160906">
      <w:bodyDiv w:val="1"/>
      <w:marLeft w:val="0"/>
      <w:marRight w:val="0"/>
      <w:marTop w:val="0"/>
      <w:marBottom w:val="0"/>
      <w:divBdr>
        <w:top w:val="none" w:sz="0" w:space="0" w:color="auto"/>
        <w:left w:val="none" w:sz="0" w:space="0" w:color="auto"/>
        <w:bottom w:val="none" w:sz="0" w:space="0" w:color="auto"/>
        <w:right w:val="none" w:sz="0" w:space="0" w:color="auto"/>
      </w:divBdr>
    </w:div>
    <w:div w:id="710037907">
      <w:bodyDiv w:val="1"/>
      <w:marLeft w:val="0"/>
      <w:marRight w:val="0"/>
      <w:marTop w:val="0"/>
      <w:marBottom w:val="0"/>
      <w:divBdr>
        <w:top w:val="none" w:sz="0" w:space="0" w:color="auto"/>
        <w:left w:val="none" w:sz="0" w:space="0" w:color="auto"/>
        <w:bottom w:val="none" w:sz="0" w:space="0" w:color="auto"/>
        <w:right w:val="none" w:sz="0" w:space="0" w:color="auto"/>
      </w:divBdr>
    </w:div>
    <w:div w:id="71339115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18">
          <w:marLeft w:val="547"/>
          <w:marRight w:val="0"/>
          <w:marTop w:val="0"/>
          <w:marBottom w:val="0"/>
          <w:divBdr>
            <w:top w:val="none" w:sz="0" w:space="0" w:color="auto"/>
            <w:left w:val="none" w:sz="0" w:space="0" w:color="auto"/>
            <w:bottom w:val="none" w:sz="0" w:space="0" w:color="auto"/>
            <w:right w:val="none" w:sz="0" w:space="0" w:color="auto"/>
          </w:divBdr>
        </w:div>
      </w:divsChild>
    </w:div>
    <w:div w:id="714429010">
      <w:bodyDiv w:val="1"/>
      <w:marLeft w:val="0"/>
      <w:marRight w:val="0"/>
      <w:marTop w:val="0"/>
      <w:marBottom w:val="0"/>
      <w:divBdr>
        <w:top w:val="none" w:sz="0" w:space="0" w:color="auto"/>
        <w:left w:val="none" w:sz="0" w:space="0" w:color="auto"/>
        <w:bottom w:val="none" w:sz="0" w:space="0" w:color="auto"/>
        <w:right w:val="none" w:sz="0" w:space="0" w:color="auto"/>
      </w:divBdr>
      <w:divsChild>
        <w:div w:id="1623342949">
          <w:marLeft w:val="0"/>
          <w:marRight w:val="0"/>
          <w:marTop w:val="0"/>
          <w:marBottom w:val="0"/>
          <w:divBdr>
            <w:top w:val="none" w:sz="0" w:space="0" w:color="auto"/>
            <w:left w:val="none" w:sz="0" w:space="0" w:color="auto"/>
            <w:bottom w:val="none" w:sz="0" w:space="0" w:color="auto"/>
            <w:right w:val="none" w:sz="0" w:space="0" w:color="auto"/>
          </w:divBdr>
          <w:divsChild>
            <w:div w:id="1627076234">
              <w:marLeft w:val="0"/>
              <w:marRight w:val="0"/>
              <w:marTop w:val="0"/>
              <w:marBottom w:val="0"/>
              <w:divBdr>
                <w:top w:val="none" w:sz="0" w:space="0" w:color="auto"/>
                <w:left w:val="none" w:sz="0" w:space="0" w:color="auto"/>
                <w:bottom w:val="none" w:sz="0" w:space="0" w:color="auto"/>
                <w:right w:val="none" w:sz="0" w:space="0" w:color="auto"/>
              </w:divBdr>
              <w:divsChild>
                <w:div w:id="18440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3481">
      <w:bodyDiv w:val="1"/>
      <w:marLeft w:val="0"/>
      <w:marRight w:val="0"/>
      <w:marTop w:val="0"/>
      <w:marBottom w:val="0"/>
      <w:divBdr>
        <w:top w:val="none" w:sz="0" w:space="0" w:color="auto"/>
        <w:left w:val="none" w:sz="0" w:space="0" w:color="auto"/>
        <w:bottom w:val="none" w:sz="0" w:space="0" w:color="auto"/>
        <w:right w:val="none" w:sz="0" w:space="0" w:color="auto"/>
      </w:divBdr>
    </w:div>
    <w:div w:id="744767406">
      <w:bodyDiv w:val="1"/>
      <w:marLeft w:val="0"/>
      <w:marRight w:val="0"/>
      <w:marTop w:val="0"/>
      <w:marBottom w:val="0"/>
      <w:divBdr>
        <w:top w:val="none" w:sz="0" w:space="0" w:color="auto"/>
        <w:left w:val="none" w:sz="0" w:space="0" w:color="auto"/>
        <w:bottom w:val="none" w:sz="0" w:space="0" w:color="auto"/>
        <w:right w:val="none" w:sz="0" w:space="0" w:color="auto"/>
      </w:divBdr>
      <w:divsChild>
        <w:div w:id="1316181966">
          <w:marLeft w:val="0"/>
          <w:marRight w:val="0"/>
          <w:marTop w:val="0"/>
          <w:marBottom w:val="0"/>
          <w:divBdr>
            <w:top w:val="none" w:sz="0" w:space="0" w:color="auto"/>
            <w:left w:val="none" w:sz="0" w:space="0" w:color="auto"/>
            <w:bottom w:val="none" w:sz="0" w:space="0" w:color="auto"/>
            <w:right w:val="none" w:sz="0" w:space="0" w:color="auto"/>
          </w:divBdr>
          <w:divsChild>
            <w:div w:id="1011446030">
              <w:marLeft w:val="0"/>
              <w:marRight w:val="0"/>
              <w:marTop w:val="0"/>
              <w:marBottom w:val="0"/>
              <w:divBdr>
                <w:top w:val="none" w:sz="0" w:space="0" w:color="auto"/>
                <w:left w:val="none" w:sz="0" w:space="0" w:color="auto"/>
                <w:bottom w:val="none" w:sz="0" w:space="0" w:color="auto"/>
                <w:right w:val="none" w:sz="0" w:space="0" w:color="auto"/>
              </w:divBdr>
              <w:divsChild>
                <w:div w:id="740298475">
                  <w:marLeft w:val="0"/>
                  <w:marRight w:val="0"/>
                  <w:marTop w:val="0"/>
                  <w:marBottom w:val="0"/>
                  <w:divBdr>
                    <w:top w:val="none" w:sz="0" w:space="0" w:color="auto"/>
                    <w:left w:val="none" w:sz="0" w:space="0" w:color="auto"/>
                    <w:bottom w:val="none" w:sz="0" w:space="0" w:color="auto"/>
                    <w:right w:val="none" w:sz="0" w:space="0" w:color="auto"/>
                  </w:divBdr>
                </w:div>
                <w:div w:id="1410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7611">
      <w:bodyDiv w:val="1"/>
      <w:marLeft w:val="0"/>
      <w:marRight w:val="0"/>
      <w:marTop w:val="0"/>
      <w:marBottom w:val="0"/>
      <w:divBdr>
        <w:top w:val="none" w:sz="0" w:space="0" w:color="auto"/>
        <w:left w:val="none" w:sz="0" w:space="0" w:color="auto"/>
        <w:bottom w:val="none" w:sz="0" w:space="0" w:color="auto"/>
        <w:right w:val="none" w:sz="0" w:space="0" w:color="auto"/>
      </w:divBdr>
    </w:div>
    <w:div w:id="773326202">
      <w:bodyDiv w:val="1"/>
      <w:marLeft w:val="0"/>
      <w:marRight w:val="0"/>
      <w:marTop w:val="0"/>
      <w:marBottom w:val="0"/>
      <w:divBdr>
        <w:top w:val="none" w:sz="0" w:space="0" w:color="auto"/>
        <w:left w:val="none" w:sz="0" w:space="0" w:color="auto"/>
        <w:bottom w:val="none" w:sz="0" w:space="0" w:color="auto"/>
        <w:right w:val="none" w:sz="0" w:space="0" w:color="auto"/>
      </w:divBdr>
    </w:div>
    <w:div w:id="775637046">
      <w:bodyDiv w:val="1"/>
      <w:marLeft w:val="0"/>
      <w:marRight w:val="0"/>
      <w:marTop w:val="0"/>
      <w:marBottom w:val="0"/>
      <w:divBdr>
        <w:top w:val="none" w:sz="0" w:space="0" w:color="auto"/>
        <w:left w:val="none" w:sz="0" w:space="0" w:color="auto"/>
        <w:bottom w:val="none" w:sz="0" w:space="0" w:color="auto"/>
        <w:right w:val="none" w:sz="0" w:space="0" w:color="auto"/>
      </w:divBdr>
    </w:div>
    <w:div w:id="779835183">
      <w:bodyDiv w:val="1"/>
      <w:marLeft w:val="0"/>
      <w:marRight w:val="0"/>
      <w:marTop w:val="0"/>
      <w:marBottom w:val="0"/>
      <w:divBdr>
        <w:top w:val="none" w:sz="0" w:space="0" w:color="auto"/>
        <w:left w:val="none" w:sz="0" w:space="0" w:color="auto"/>
        <w:bottom w:val="none" w:sz="0" w:space="0" w:color="auto"/>
        <w:right w:val="none" w:sz="0" w:space="0" w:color="auto"/>
      </w:divBdr>
      <w:divsChild>
        <w:div w:id="1842426765">
          <w:marLeft w:val="0"/>
          <w:marRight w:val="0"/>
          <w:marTop w:val="0"/>
          <w:marBottom w:val="0"/>
          <w:divBdr>
            <w:top w:val="none" w:sz="0" w:space="0" w:color="auto"/>
            <w:left w:val="none" w:sz="0" w:space="0" w:color="auto"/>
            <w:bottom w:val="none" w:sz="0" w:space="0" w:color="auto"/>
            <w:right w:val="none" w:sz="0" w:space="0" w:color="auto"/>
          </w:divBdr>
          <w:divsChild>
            <w:div w:id="314335255">
              <w:marLeft w:val="0"/>
              <w:marRight w:val="0"/>
              <w:marTop w:val="0"/>
              <w:marBottom w:val="0"/>
              <w:divBdr>
                <w:top w:val="none" w:sz="0" w:space="0" w:color="auto"/>
                <w:left w:val="none" w:sz="0" w:space="0" w:color="auto"/>
                <w:bottom w:val="none" w:sz="0" w:space="0" w:color="auto"/>
                <w:right w:val="none" w:sz="0" w:space="0" w:color="auto"/>
              </w:divBdr>
              <w:divsChild>
                <w:div w:id="9390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1816">
      <w:bodyDiv w:val="1"/>
      <w:marLeft w:val="0"/>
      <w:marRight w:val="0"/>
      <w:marTop w:val="0"/>
      <w:marBottom w:val="0"/>
      <w:divBdr>
        <w:top w:val="none" w:sz="0" w:space="0" w:color="auto"/>
        <w:left w:val="none" w:sz="0" w:space="0" w:color="auto"/>
        <w:bottom w:val="none" w:sz="0" w:space="0" w:color="auto"/>
        <w:right w:val="none" w:sz="0" w:space="0" w:color="auto"/>
      </w:divBdr>
    </w:div>
    <w:div w:id="783311722">
      <w:bodyDiv w:val="1"/>
      <w:marLeft w:val="0"/>
      <w:marRight w:val="0"/>
      <w:marTop w:val="0"/>
      <w:marBottom w:val="0"/>
      <w:divBdr>
        <w:top w:val="none" w:sz="0" w:space="0" w:color="auto"/>
        <w:left w:val="none" w:sz="0" w:space="0" w:color="auto"/>
        <w:bottom w:val="none" w:sz="0" w:space="0" w:color="auto"/>
        <w:right w:val="none" w:sz="0" w:space="0" w:color="auto"/>
      </w:divBdr>
    </w:div>
    <w:div w:id="803619074">
      <w:bodyDiv w:val="1"/>
      <w:marLeft w:val="0"/>
      <w:marRight w:val="0"/>
      <w:marTop w:val="0"/>
      <w:marBottom w:val="0"/>
      <w:divBdr>
        <w:top w:val="none" w:sz="0" w:space="0" w:color="auto"/>
        <w:left w:val="none" w:sz="0" w:space="0" w:color="auto"/>
        <w:bottom w:val="none" w:sz="0" w:space="0" w:color="auto"/>
        <w:right w:val="none" w:sz="0" w:space="0" w:color="auto"/>
      </w:divBdr>
      <w:divsChild>
        <w:div w:id="1815557929">
          <w:marLeft w:val="0"/>
          <w:marRight w:val="0"/>
          <w:marTop w:val="0"/>
          <w:marBottom w:val="0"/>
          <w:divBdr>
            <w:top w:val="none" w:sz="0" w:space="0" w:color="auto"/>
            <w:left w:val="none" w:sz="0" w:space="0" w:color="auto"/>
            <w:bottom w:val="none" w:sz="0" w:space="0" w:color="auto"/>
            <w:right w:val="none" w:sz="0" w:space="0" w:color="auto"/>
          </w:divBdr>
          <w:divsChild>
            <w:div w:id="1952124381">
              <w:marLeft w:val="0"/>
              <w:marRight w:val="0"/>
              <w:marTop w:val="0"/>
              <w:marBottom w:val="0"/>
              <w:divBdr>
                <w:top w:val="none" w:sz="0" w:space="0" w:color="auto"/>
                <w:left w:val="none" w:sz="0" w:space="0" w:color="auto"/>
                <w:bottom w:val="none" w:sz="0" w:space="0" w:color="auto"/>
                <w:right w:val="none" w:sz="0" w:space="0" w:color="auto"/>
              </w:divBdr>
              <w:divsChild>
                <w:div w:id="203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7341">
      <w:bodyDiv w:val="1"/>
      <w:marLeft w:val="0"/>
      <w:marRight w:val="0"/>
      <w:marTop w:val="0"/>
      <w:marBottom w:val="0"/>
      <w:divBdr>
        <w:top w:val="none" w:sz="0" w:space="0" w:color="auto"/>
        <w:left w:val="none" w:sz="0" w:space="0" w:color="auto"/>
        <w:bottom w:val="none" w:sz="0" w:space="0" w:color="auto"/>
        <w:right w:val="none" w:sz="0" w:space="0" w:color="auto"/>
      </w:divBdr>
      <w:divsChild>
        <w:div w:id="1705668501">
          <w:marLeft w:val="0"/>
          <w:marRight w:val="0"/>
          <w:marTop w:val="0"/>
          <w:marBottom w:val="0"/>
          <w:divBdr>
            <w:top w:val="none" w:sz="0" w:space="0" w:color="auto"/>
            <w:left w:val="none" w:sz="0" w:space="0" w:color="auto"/>
            <w:bottom w:val="none" w:sz="0" w:space="0" w:color="auto"/>
            <w:right w:val="none" w:sz="0" w:space="0" w:color="auto"/>
          </w:divBdr>
        </w:div>
      </w:divsChild>
    </w:div>
    <w:div w:id="806750282">
      <w:bodyDiv w:val="1"/>
      <w:marLeft w:val="0"/>
      <w:marRight w:val="0"/>
      <w:marTop w:val="0"/>
      <w:marBottom w:val="0"/>
      <w:divBdr>
        <w:top w:val="none" w:sz="0" w:space="0" w:color="auto"/>
        <w:left w:val="none" w:sz="0" w:space="0" w:color="auto"/>
        <w:bottom w:val="none" w:sz="0" w:space="0" w:color="auto"/>
        <w:right w:val="none" w:sz="0" w:space="0" w:color="auto"/>
      </w:divBdr>
    </w:div>
    <w:div w:id="811021443">
      <w:bodyDiv w:val="1"/>
      <w:marLeft w:val="0"/>
      <w:marRight w:val="0"/>
      <w:marTop w:val="0"/>
      <w:marBottom w:val="0"/>
      <w:divBdr>
        <w:top w:val="none" w:sz="0" w:space="0" w:color="auto"/>
        <w:left w:val="none" w:sz="0" w:space="0" w:color="auto"/>
        <w:bottom w:val="none" w:sz="0" w:space="0" w:color="auto"/>
        <w:right w:val="none" w:sz="0" w:space="0" w:color="auto"/>
      </w:divBdr>
    </w:div>
    <w:div w:id="816797152">
      <w:bodyDiv w:val="1"/>
      <w:marLeft w:val="0"/>
      <w:marRight w:val="0"/>
      <w:marTop w:val="0"/>
      <w:marBottom w:val="0"/>
      <w:divBdr>
        <w:top w:val="none" w:sz="0" w:space="0" w:color="auto"/>
        <w:left w:val="none" w:sz="0" w:space="0" w:color="auto"/>
        <w:bottom w:val="none" w:sz="0" w:space="0" w:color="auto"/>
        <w:right w:val="none" w:sz="0" w:space="0" w:color="auto"/>
      </w:divBdr>
      <w:divsChild>
        <w:div w:id="1512723810">
          <w:marLeft w:val="0"/>
          <w:marRight w:val="0"/>
          <w:marTop w:val="0"/>
          <w:marBottom w:val="0"/>
          <w:divBdr>
            <w:top w:val="none" w:sz="0" w:space="0" w:color="auto"/>
            <w:left w:val="none" w:sz="0" w:space="0" w:color="auto"/>
            <w:bottom w:val="none" w:sz="0" w:space="0" w:color="auto"/>
            <w:right w:val="none" w:sz="0" w:space="0" w:color="auto"/>
          </w:divBdr>
          <w:divsChild>
            <w:div w:id="1816296446">
              <w:marLeft w:val="0"/>
              <w:marRight w:val="0"/>
              <w:marTop w:val="0"/>
              <w:marBottom w:val="0"/>
              <w:divBdr>
                <w:top w:val="none" w:sz="0" w:space="0" w:color="auto"/>
                <w:left w:val="none" w:sz="0" w:space="0" w:color="auto"/>
                <w:bottom w:val="none" w:sz="0" w:space="0" w:color="auto"/>
                <w:right w:val="none" w:sz="0" w:space="0" w:color="auto"/>
              </w:divBdr>
              <w:divsChild>
                <w:div w:id="4905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42999">
      <w:bodyDiv w:val="1"/>
      <w:marLeft w:val="0"/>
      <w:marRight w:val="0"/>
      <w:marTop w:val="0"/>
      <w:marBottom w:val="0"/>
      <w:divBdr>
        <w:top w:val="none" w:sz="0" w:space="0" w:color="auto"/>
        <w:left w:val="none" w:sz="0" w:space="0" w:color="auto"/>
        <w:bottom w:val="none" w:sz="0" w:space="0" w:color="auto"/>
        <w:right w:val="none" w:sz="0" w:space="0" w:color="auto"/>
      </w:divBdr>
      <w:divsChild>
        <w:div w:id="72168456">
          <w:marLeft w:val="0"/>
          <w:marRight w:val="0"/>
          <w:marTop w:val="0"/>
          <w:marBottom w:val="0"/>
          <w:divBdr>
            <w:top w:val="none" w:sz="0" w:space="0" w:color="auto"/>
            <w:left w:val="none" w:sz="0" w:space="0" w:color="auto"/>
            <w:bottom w:val="none" w:sz="0" w:space="0" w:color="auto"/>
            <w:right w:val="none" w:sz="0" w:space="0" w:color="auto"/>
          </w:divBdr>
          <w:divsChild>
            <w:div w:id="1544559454">
              <w:marLeft w:val="0"/>
              <w:marRight w:val="0"/>
              <w:marTop w:val="0"/>
              <w:marBottom w:val="0"/>
              <w:divBdr>
                <w:top w:val="none" w:sz="0" w:space="0" w:color="auto"/>
                <w:left w:val="none" w:sz="0" w:space="0" w:color="auto"/>
                <w:bottom w:val="none" w:sz="0" w:space="0" w:color="auto"/>
                <w:right w:val="none" w:sz="0" w:space="0" w:color="auto"/>
              </w:divBdr>
              <w:divsChild>
                <w:div w:id="4128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2425">
      <w:bodyDiv w:val="1"/>
      <w:marLeft w:val="0"/>
      <w:marRight w:val="0"/>
      <w:marTop w:val="0"/>
      <w:marBottom w:val="0"/>
      <w:divBdr>
        <w:top w:val="none" w:sz="0" w:space="0" w:color="auto"/>
        <w:left w:val="none" w:sz="0" w:space="0" w:color="auto"/>
        <w:bottom w:val="none" w:sz="0" w:space="0" w:color="auto"/>
        <w:right w:val="none" w:sz="0" w:space="0" w:color="auto"/>
      </w:divBdr>
      <w:divsChild>
        <w:div w:id="1286541658">
          <w:marLeft w:val="0"/>
          <w:marRight w:val="0"/>
          <w:marTop w:val="0"/>
          <w:marBottom w:val="0"/>
          <w:divBdr>
            <w:top w:val="none" w:sz="0" w:space="0" w:color="auto"/>
            <w:left w:val="none" w:sz="0" w:space="0" w:color="auto"/>
            <w:bottom w:val="none" w:sz="0" w:space="0" w:color="auto"/>
            <w:right w:val="none" w:sz="0" w:space="0" w:color="auto"/>
          </w:divBdr>
          <w:divsChild>
            <w:div w:id="1296180942">
              <w:marLeft w:val="0"/>
              <w:marRight w:val="0"/>
              <w:marTop w:val="0"/>
              <w:marBottom w:val="0"/>
              <w:divBdr>
                <w:top w:val="none" w:sz="0" w:space="0" w:color="auto"/>
                <w:left w:val="none" w:sz="0" w:space="0" w:color="auto"/>
                <w:bottom w:val="none" w:sz="0" w:space="0" w:color="auto"/>
                <w:right w:val="none" w:sz="0" w:space="0" w:color="auto"/>
              </w:divBdr>
              <w:divsChild>
                <w:div w:id="1443114186">
                  <w:marLeft w:val="0"/>
                  <w:marRight w:val="0"/>
                  <w:marTop w:val="0"/>
                  <w:marBottom w:val="0"/>
                  <w:divBdr>
                    <w:top w:val="none" w:sz="0" w:space="0" w:color="auto"/>
                    <w:left w:val="none" w:sz="0" w:space="0" w:color="auto"/>
                    <w:bottom w:val="none" w:sz="0" w:space="0" w:color="auto"/>
                    <w:right w:val="none" w:sz="0" w:space="0" w:color="auto"/>
                  </w:divBdr>
                  <w:divsChild>
                    <w:div w:id="13087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25752">
      <w:bodyDiv w:val="1"/>
      <w:marLeft w:val="0"/>
      <w:marRight w:val="0"/>
      <w:marTop w:val="0"/>
      <w:marBottom w:val="0"/>
      <w:divBdr>
        <w:top w:val="none" w:sz="0" w:space="0" w:color="auto"/>
        <w:left w:val="none" w:sz="0" w:space="0" w:color="auto"/>
        <w:bottom w:val="none" w:sz="0" w:space="0" w:color="auto"/>
        <w:right w:val="none" w:sz="0" w:space="0" w:color="auto"/>
      </w:divBdr>
    </w:div>
    <w:div w:id="850145989">
      <w:bodyDiv w:val="1"/>
      <w:marLeft w:val="0"/>
      <w:marRight w:val="0"/>
      <w:marTop w:val="0"/>
      <w:marBottom w:val="0"/>
      <w:divBdr>
        <w:top w:val="none" w:sz="0" w:space="0" w:color="auto"/>
        <w:left w:val="none" w:sz="0" w:space="0" w:color="auto"/>
        <w:bottom w:val="none" w:sz="0" w:space="0" w:color="auto"/>
        <w:right w:val="none" w:sz="0" w:space="0" w:color="auto"/>
      </w:divBdr>
      <w:divsChild>
        <w:div w:id="1644197140">
          <w:marLeft w:val="0"/>
          <w:marRight w:val="0"/>
          <w:marTop w:val="0"/>
          <w:marBottom w:val="0"/>
          <w:divBdr>
            <w:top w:val="none" w:sz="0" w:space="0" w:color="auto"/>
            <w:left w:val="none" w:sz="0" w:space="0" w:color="auto"/>
            <w:bottom w:val="none" w:sz="0" w:space="0" w:color="auto"/>
            <w:right w:val="none" w:sz="0" w:space="0" w:color="auto"/>
          </w:divBdr>
          <w:divsChild>
            <w:div w:id="1362247106">
              <w:marLeft w:val="0"/>
              <w:marRight w:val="0"/>
              <w:marTop w:val="0"/>
              <w:marBottom w:val="0"/>
              <w:divBdr>
                <w:top w:val="none" w:sz="0" w:space="0" w:color="auto"/>
                <w:left w:val="none" w:sz="0" w:space="0" w:color="auto"/>
                <w:bottom w:val="none" w:sz="0" w:space="0" w:color="auto"/>
                <w:right w:val="none" w:sz="0" w:space="0" w:color="auto"/>
              </w:divBdr>
              <w:divsChild>
                <w:div w:id="289828553">
                  <w:marLeft w:val="0"/>
                  <w:marRight w:val="0"/>
                  <w:marTop w:val="0"/>
                  <w:marBottom w:val="0"/>
                  <w:divBdr>
                    <w:top w:val="none" w:sz="0" w:space="0" w:color="auto"/>
                    <w:left w:val="none" w:sz="0" w:space="0" w:color="auto"/>
                    <w:bottom w:val="none" w:sz="0" w:space="0" w:color="auto"/>
                    <w:right w:val="none" w:sz="0" w:space="0" w:color="auto"/>
                  </w:divBdr>
                  <w:divsChild>
                    <w:div w:id="3033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8006">
      <w:bodyDiv w:val="1"/>
      <w:marLeft w:val="0"/>
      <w:marRight w:val="0"/>
      <w:marTop w:val="0"/>
      <w:marBottom w:val="0"/>
      <w:divBdr>
        <w:top w:val="none" w:sz="0" w:space="0" w:color="auto"/>
        <w:left w:val="none" w:sz="0" w:space="0" w:color="auto"/>
        <w:bottom w:val="none" w:sz="0" w:space="0" w:color="auto"/>
        <w:right w:val="none" w:sz="0" w:space="0" w:color="auto"/>
      </w:divBdr>
    </w:div>
    <w:div w:id="864291019">
      <w:bodyDiv w:val="1"/>
      <w:marLeft w:val="0"/>
      <w:marRight w:val="0"/>
      <w:marTop w:val="0"/>
      <w:marBottom w:val="0"/>
      <w:divBdr>
        <w:top w:val="none" w:sz="0" w:space="0" w:color="auto"/>
        <w:left w:val="none" w:sz="0" w:space="0" w:color="auto"/>
        <w:bottom w:val="none" w:sz="0" w:space="0" w:color="auto"/>
        <w:right w:val="none" w:sz="0" w:space="0" w:color="auto"/>
      </w:divBdr>
      <w:divsChild>
        <w:div w:id="1319263994">
          <w:marLeft w:val="0"/>
          <w:marRight w:val="0"/>
          <w:marTop w:val="0"/>
          <w:marBottom w:val="0"/>
          <w:divBdr>
            <w:top w:val="none" w:sz="0" w:space="0" w:color="auto"/>
            <w:left w:val="none" w:sz="0" w:space="0" w:color="auto"/>
            <w:bottom w:val="none" w:sz="0" w:space="0" w:color="auto"/>
            <w:right w:val="none" w:sz="0" w:space="0" w:color="auto"/>
          </w:divBdr>
          <w:divsChild>
            <w:div w:id="750589715">
              <w:marLeft w:val="0"/>
              <w:marRight w:val="0"/>
              <w:marTop w:val="0"/>
              <w:marBottom w:val="0"/>
              <w:divBdr>
                <w:top w:val="none" w:sz="0" w:space="0" w:color="auto"/>
                <w:left w:val="none" w:sz="0" w:space="0" w:color="auto"/>
                <w:bottom w:val="none" w:sz="0" w:space="0" w:color="auto"/>
                <w:right w:val="none" w:sz="0" w:space="0" w:color="auto"/>
              </w:divBdr>
              <w:divsChild>
                <w:div w:id="12565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49103">
      <w:bodyDiv w:val="1"/>
      <w:marLeft w:val="0"/>
      <w:marRight w:val="0"/>
      <w:marTop w:val="0"/>
      <w:marBottom w:val="0"/>
      <w:divBdr>
        <w:top w:val="none" w:sz="0" w:space="0" w:color="auto"/>
        <w:left w:val="none" w:sz="0" w:space="0" w:color="auto"/>
        <w:bottom w:val="none" w:sz="0" w:space="0" w:color="auto"/>
        <w:right w:val="none" w:sz="0" w:space="0" w:color="auto"/>
      </w:divBdr>
    </w:div>
    <w:div w:id="864751593">
      <w:bodyDiv w:val="1"/>
      <w:marLeft w:val="0"/>
      <w:marRight w:val="0"/>
      <w:marTop w:val="0"/>
      <w:marBottom w:val="0"/>
      <w:divBdr>
        <w:top w:val="none" w:sz="0" w:space="0" w:color="auto"/>
        <w:left w:val="none" w:sz="0" w:space="0" w:color="auto"/>
        <w:bottom w:val="none" w:sz="0" w:space="0" w:color="auto"/>
        <w:right w:val="none" w:sz="0" w:space="0" w:color="auto"/>
      </w:divBdr>
      <w:divsChild>
        <w:div w:id="1384407151">
          <w:marLeft w:val="0"/>
          <w:marRight w:val="0"/>
          <w:marTop w:val="0"/>
          <w:marBottom w:val="0"/>
          <w:divBdr>
            <w:top w:val="none" w:sz="0" w:space="0" w:color="auto"/>
            <w:left w:val="none" w:sz="0" w:space="0" w:color="auto"/>
            <w:bottom w:val="none" w:sz="0" w:space="0" w:color="auto"/>
            <w:right w:val="none" w:sz="0" w:space="0" w:color="auto"/>
          </w:divBdr>
          <w:divsChild>
            <w:div w:id="469519688">
              <w:marLeft w:val="0"/>
              <w:marRight w:val="0"/>
              <w:marTop w:val="0"/>
              <w:marBottom w:val="0"/>
              <w:divBdr>
                <w:top w:val="none" w:sz="0" w:space="0" w:color="auto"/>
                <w:left w:val="none" w:sz="0" w:space="0" w:color="auto"/>
                <w:bottom w:val="none" w:sz="0" w:space="0" w:color="auto"/>
                <w:right w:val="none" w:sz="0" w:space="0" w:color="auto"/>
              </w:divBdr>
              <w:divsChild>
                <w:div w:id="1120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8665">
      <w:bodyDiv w:val="1"/>
      <w:marLeft w:val="0"/>
      <w:marRight w:val="0"/>
      <w:marTop w:val="0"/>
      <w:marBottom w:val="0"/>
      <w:divBdr>
        <w:top w:val="none" w:sz="0" w:space="0" w:color="auto"/>
        <w:left w:val="none" w:sz="0" w:space="0" w:color="auto"/>
        <w:bottom w:val="none" w:sz="0" w:space="0" w:color="auto"/>
        <w:right w:val="none" w:sz="0" w:space="0" w:color="auto"/>
      </w:divBdr>
    </w:div>
    <w:div w:id="887105708">
      <w:bodyDiv w:val="1"/>
      <w:marLeft w:val="0"/>
      <w:marRight w:val="0"/>
      <w:marTop w:val="0"/>
      <w:marBottom w:val="0"/>
      <w:divBdr>
        <w:top w:val="none" w:sz="0" w:space="0" w:color="auto"/>
        <w:left w:val="none" w:sz="0" w:space="0" w:color="auto"/>
        <w:bottom w:val="none" w:sz="0" w:space="0" w:color="auto"/>
        <w:right w:val="none" w:sz="0" w:space="0" w:color="auto"/>
      </w:divBdr>
    </w:div>
    <w:div w:id="887113002">
      <w:bodyDiv w:val="1"/>
      <w:marLeft w:val="0"/>
      <w:marRight w:val="0"/>
      <w:marTop w:val="0"/>
      <w:marBottom w:val="0"/>
      <w:divBdr>
        <w:top w:val="none" w:sz="0" w:space="0" w:color="auto"/>
        <w:left w:val="none" w:sz="0" w:space="0" w:color="auto"/>
        <w:bottom w:val="none" w:sz="0" w:space="0" w:color="auto"/>
        <w:right w:val="none" w:sz="0" w:space="0" w:color="auto"/>
      </w:divBdr>
      <w:divsChild>
        <w:div w:id="926890893">
          <w:marLeft w:val="0"/>
          <w:marRight w:val="0"/>
          <w:marTop w:val="0"/>
          <w:marBottom w:val="0"/>
          <w:divBdr>
            <w:top w:val="none" w:sz="0" w:space="0" w:color="auto"/>
            <w:left w:val="none" w:sz="0" w:space="0" w:color="auto"/>
            <w:bottom w:val="none" w:sz="0" w:space="0" w:color="auto"/>
            <w:right w:val="none" w:sz="0" w:space="0" w:color="auto"/>
          </w:divBdr>
          <w:divsChild>
            <w:div w:id="1655065944">
              <w:marLeft w:val="0"/>
              <w:marRight w:val="0"/>
              <w:marTop w:val="0"/>
              <w:marBottom w:val="0"/>
              <w:divBdr>
                <w:top w:val="none" w:sz="0" w:space="0" w:color="auto"/>
                <w:left w:val="none" w:sz="0" w:space="0" w:color="auto"/>
                <w:bottom w:val="none" w:sz="0" w:space="0" w:color="auto"/>
                <w:right w:val="none" w:sz="0" w:space="0" w:color="auto"/>
              </w:divBdr>
              <w:divsChild>
                <w:div w:id="3751539">
                  <w:marLeft w:val="0"/>
                  <w:marRight w:val="0"/>
                  <w:marTop w:val="0"/>
                  <w:marBottom w:val="0"/>
                  <w:divBdr>
                    <w:top w:val="none" w:sz="0" w:space="0" w:color="auto"/>
                    <w:left w:val="none" w:sz="0" w:space="0" w:color="auto"/>
                    <w:bottom w:val="none" w:sz="0" w:space="0" w:color="auto"/>
                    <w:right w:val="none" w:sz="0" w:space="0" w:color="auto"/>
                  </w:divBdr>
                  <w:divsChild>
                    <w:div w:id="16692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137738">
      <w:bodyDiv w:val="1"/>
      <w:marLeft w:val="0"/>
      <w:marRight w:val="0"/>
      <w:marTop w:val="0"/>
      <w:marBottom w:val="0"/>
      <w:divBdr>
        <w:top w:val="none" w:sz="0" w:space="0" w:color="auto"/>
        <w:left w:val="none" w:sz="0" w:space="0" w:color="auto"/>
        <w:bottom w:val="none" w:sz="0" w:space="0" w:color="auto"/>
        <w:right w:val="none" w:sz="0" w:space="0" w:color="auto"/>
      </w:divBdr>
      <w:divsChild>
        <w:div w:id="118034468">
          <w:marLeft w:val="0"/>
          <w:marRight w:val="0"/>
          <w:marTop w:val="0"/>
          <w:marBottom w:val="0"/>
          <w:divBdr>
            <w:top w:val="none" w:sz="0" w:space="0" w:color="auto"/>
            <w:left w:val="none" w:sz="0" w:space="0" w:color="auto"/>
            <w:bottom w:val="none" w:sz="0" w:space="0" w:color="auto"/>
            <w:right w:val="none" w:sz="0" w:space="0" w:color="auto"/>
          </w:divBdr>
          <w:divsChild>
            <w:div w:id="1360811257">
              <w:marLeft w:val="0"/>
              <w:marRight w:val="0"/>
              <w:marTop w:val="0"/>
              <w:marBottom w:val="0"/>
              <w:divBdr>
                <w:top w:val="none" w:sz="0" w:space="0" w:color="auto"/>
                <w:left w:val="none" w:sz="0" w:space="0" w:color="auto"/>
                <w:bottom w:val="none" w:sz="0" w:space="0" w:color="auto"/>
                <w:right w:val="none" w:sz="0" w:space="0" w:color="auto"/>
              </w:divBdr>
              <w:divsChild>
                <w:div w:id="5414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4803">
      <w:bodyDiv w:val="1"/>
      <w:marLeft w:val="0"/>
      <w:marRight w:val="0"/>
      <w:marTop w:val="0"/>
      <w:marBottom w:val="0"/>
      <w:divBdr>
        <w:top w:val="none" w:sz="0" w:space="0" w:color="auto"/>
        <w:left w:val="none" w:sz="0" w:space="0" w:color="auto"/>
        <w:bottom w:val="none" w:sz="0" w:space="0" w:color="auto"/>
        <w:right w:val="none" w:sz="0" w:space="0" w:color="auto"/>
      </w:divBdr>
      <w:divsChild>
        <w:div w:id="1110972065">
          <w:marLeft w:val="0"/>
          <w:marRight w:val="0"/>
          <w:marTop w:val="0"/>
          <w:marBottom w:val="525"/>
          <w:divBdr>
            <w:top w:val="none" w:sz="0" w:space="0" w:color="auto"/>
            <w:left w:val="none" w:sz="0" w:space="0" w:color="auto"/>
            <w:bottom w:val="none" w:sz="0" w:space="0" w:color="auto"/>
            <w:right w:val="none" w:sz="0" w:space="0" w:color="auto"/>
          </w:divBdr>
          <w:divsChild>
            <w:div w:id="941187267">
              <w:marLeft w:val="0"/>
              <w:marRight w:val="0"/>
              <w:marTop w:val="0"/>
              <w:marBottom w:val="0"/>
              <w:divBdr>
                <w:top w:val="none" w:sz="0" w:space="0" w:color="auto"/>
                <w:left w:val="none" w:sz="0" w:space="0" w:color="auto"/>
                <w:bottom w:val="none" w:sz="0" w:space="0" w:color="auto"/>
                <w:right w:val="none" w:sz="0" w:space="0" w:color="auto"/>
              </w:divBdr>
            </w:div>
          </w:divsChild>
        </w:div>
        <w:div w:id="1259026784">
          <w:marLeft w:val="-225"/>
          <w:marRight w:val="-225"/>
          <w:marTop w:val="0"/>
          <w:marBottom w:val="0"/>
          <w:divBdr>
            <w:top w:val="none" w:sz="0" w:space="0" w:color="auto"/>
            <w:left w:val="none" w:sz="0" w:space="0" w:color="auto"/>
            <w:bottom w:val="none" w:sz="0" w:space="0" w:color="auto"/>
            <w:right w:val="none" w:sz="0" w:space="0" w:color="auto"/>
          </w:divBdr>
          <w:divsChild>
            <w:div w:id="1570463422">
              <w:marLeft w:val="0"/>
              <w:marRight w:val="0"/>
              <w:marTop w:val="0"/>
              <w:marBottom w:val="0"/>
              <w:divBdr>
                <w:top w:val="none" w:sz="0" w:space="0" w:color="auto"/>
                <w:left w:val="none" w:sz="0" w:space="0" w:color="auto"/>
                <w:bottom w:val="none" w:sz="0" w:space="0" w:color="auto"/>
                <w:right w:val="none" w:sz="0" w:space="0" w:color="auto"/>
              </w:divBdr>
              <w:divsChild>
                <w:div w:id="510264893">
                  <w:marLeft w:val="0"/>
                  <w:marRight w:val="0"/>
                  <w:marTop w:val="0"/>
                  <w:marBottom w:val="0"/>
                  <w:divBdr>
                    <w:top w:val="none" w:sz="0" w:space="0" w:color="auto"/>
                    <w:left w:val="none" w:sz="0" w:space="0" w:color="auto"/>
                    <w:bottom w:val="none" w:sz="0" w:space="0" w:color="auto"/>
                    <w:right w:val="none" w:sz="0" w:space="0" w:color="auto"/>
                  </w:divBdr>
                  <w:divsChild>
                    <w:div w:id="112602890">
                      <w:marLeft w:val="0"/>
                      <w:marRight w:val="0"/>
                      <w:marTop w:val="0"/>
                      <w:marBottom w:val="0"/>
                      <w:divBdr>
                        <w:top w:val="none" w:sz="0" w:space="0" w:color="auto"/>
                        <w:left w:val="none" w:sz="0" w:space="0" w:color="auto"/>
                        <w:bottom w:val="none" w:sz="0" w:space="0" w:color="auto"/>
                        <w:right w:val="none" w:sz="0" w:space="0" w:color="auto"/>
                      </w:divBdr>
                      <w:divsChild>
                        <w:div w:id="1665013248">
                          <w:marLeft w:val="0"/>
                          <w:marRight w:val="0"/>
                          <w:marTop w:val="0"/>
                          <w:marBottom w:val="525"/>
                          <w:divBdr>
                            <w:top w:val="none" w:sz="0" w:space="0" w:color="auto"/>
                            <w:left w:val="none" w:sz="0" w:space="0" w:color="auto"/>
                            <w:bottom w:val="none" w:sz="0" w:space="0" w:color="auto"/>
                            <w:right w:val="none" w:sz="0" w:space="0" w:color="auto"/>
                          </w:divBdr>
                          <w:divsChild>
                            <w:div w:id="3483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285466">
          <w:marLeft w:val="-225"/>
          <w:marRight w:val="-225"/>
          <w:marTop w:val="0"/>
          <w:marBottom w:val="0"/>
          <w:divBdr>
            <w:top w:val="none" w:sz="0" w:space="0" w:color="auto"/>
            <w:left w:val="none" w:sz="0" w:space="0" w:color="auto"/>
            <w:bottom w:val="none" w:sz="0" w:space="0" w:color="auto"/>
            <w:right w:val="none" w:sz="0" w:space="0" w:color="auto"/>
          </w:divBdr>
          <w:divsChild>
            <w:div w:id="55206851">
              <w:marLeft w:val="0"/>
              <w:marRight w:val="0"/>
              <w:marTop w:val="0"/>
              <w:marBottom w:val="0"/>
              <w:divBdr>
                <w:top w:val="none" w:sz="0" w:space="0" w:color="auto"/>
                <w:left w:val="none" w:sz="0" w:space="0" w:color="auto"/>
                <w:bottom w:val="none" w:sz="0" w:space="0" w:color="auto"/>
                <w:right w:val="none" w:sz="0" w:space="0" w:color="auto"/>
              </w:divBdr>
              <w:divsChild>
                <w:div w:id="868956361">
                  <w:marLeft w:val="0"/>
                  <w:marRight w:val="0"/>
                  <w:marTop w:val="0"/>
                  <w:marBottom w:val="0"/>
                  <w:divBdr>
                    <w:top w:val="none" w:sz="0" w:space="0" w:color="auto"/>
                    <w:left w:val="none" w:sz="0" w:space="0" w:color="auto"/>
                    <w:bottom w:val="none" w:sz="0" w:space="0" w:color="auto"/>
                    <w:right w:val="none" w:sz="0" w:space="0" w:color="auto"/>
                  </w:divBdr>
                  <w:divsChild>
                    <w:div w:id="1724673763">
                      <w:marLeft w:val="0"/>
                      <w:marRight w:val="0"/>
                      <w:marTop w:val="0"/>
                      <w:marBottom w:val="0"/>
                      <w:divBdr>
                        <w:top w:val="none" w:sz="0" w:space="0" w:color="auto"/>
                        <w:left w:val="none" w:sz="0" w:space="0" w:color="auto"/>
                        <w:bottom w:val="none" w:sz="0" w:space="0" w:color="auto"/>
                        <w:right w:val="none" w:sz="0" w:space="0" w:color="auto"/>
                      </w:divBdr>
                      <w:divsChild>
                        <w:div w:id="460415379">
                          <w:marLeft w:val="0"/>
                          <w:marRight w:val="0"/>
                          <w:marTop w:val="0"/>
                          <w:marBottom w:val="525"/>
                          <w:divBdr>
                            <w:top w:val="none" w:sz="0" w:space="0" w:color="auto"/>
                            <w:left w:val="none" w:sz="0" w:space="0" w:color="auto"/>
                            <w:bottom w:val="none" w:sz="0" w:space="0" w:color="auto"/>
                            <w:right w:val="none" w:sz="0" w:space="0" w:color="auto"/>
                          </w:divBdr>
                          <w:divsChild>
                            <w:div w:id="11342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040687">
          <w:marLeft w:val="-225"/>
          <w:marRight w:val="-225"/>
          <w:marTop w:val="0"/>
          <w:marBottom w:val="0"/>
          <w:divBdr>
            <w:top w:val="none" w:sz="0" w:space="0" w:color="auto"/>
            <w:left w:val="none" w:sz="0" w:space="0" w:color="auto"/>
            <w:bottom w:val="none" w:sz="0" w:space="0" w:color="auto"/>
            <w:right w:val="none" w:sz="0" w:space="0" w:color="auto"/>
          </w:divBdr>
          <w:divsChild>
            <w:div w:id="1103500472">
              <w:marLeft w:val="0"/>
              <w:marRight w:val="0"/>
              <w:marTop w:val="0"/>
              <w:marBottom w:val="0"/>
              <w:divBdr>
                <w:top w:val="none" w:sz="0" w:space="0" w:color="auto"/>
                <w:left w:val="none" w:sz="0" w:space="0" w:color="auto"/>
                <w:bottom w:val="none" w:sz="0" w:space="0" w:color="auto"/>
                <w:right w:val="none" w:sz="0" w:space="0" w:color="auto"/>
              </w:divBdr>
              <w:divsChild>
                <w:div w:id="469399008">
                  <w:marLeft w:val="0"/>
                  <w:marRight w:val="0"/>
                  <w:marTop w:val="0"/>
                  <w:marBottom w:val="0"/>
                  <w:divBdr>
                    <w:top w:val="none" w:sz="0" w:space="0" w:color="auto"/>
                    <w:left w:val="none" w:sz="0" w:space="0" w:color="auto"/>
                    <w:bottom w:val="none" w:sz="0" w:space="0" w:color="auto"/>
                    <w:right w:val="none" w:sz="0" w:space="0" w:color="auto"/>
                  </w:divBdr>
                  <w:divsChild>
                    <w:div w:id="843787214">
                      <w:marLeft w:val="0"/>
                      <w:marRight w:val="0"/>
                      <w:marTop w:val="0"/>
                      <w:marBottom w:val="0"/>
                      <w:divBdr>
                        <w:top w:val="none" w:sz="0" w:space="0" w:color="auto"/>
                        <w:left w:val="none" w:sz="0" w:space="0" w:color="auto"/>
                        <w:bottom w:val="none" w:sz="0" w:space="0" w:color="auto"/>
                        <w:right w:val="none" w:sz="0" w:space="0" w:color="auto"/>
                      </w:divBdr>
                      <w:divsChild>
                        <w:div w:id="978220719">
                          <w:marLeft w:val="0"/>
                          <w:marRight w:val="0"/>
                          <w:marTop w:val="0"/>
                          <w:marBottom w:val="525"/>
                          <w:divBdr>
                            <w:top w:val="none" w:sz="0" w:space="0" w:color="auto"/>
                            <w:left w:val="none" w:sz="0" w:space="0" w:color="auto"/>
                            <w:bottom w:val="none" w:sz="0" w:space="0" w:color="auto"/>
                            <w:right w:val="none" w:sz="0" w:space="0" w:color="auto"/>
                          </w:divBdr>
                          <w:divsChild>
                            <w:div w:id="947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743604">
      <w:bodyDiv w:val="1"/>
      <w:marLeft w:val="0"/>
      <w:marRight w:val="0"/>
      <w:marTop w:val="0"/>
      <w:marBottom w:val="0"/>
      <w:divBdr>
        <w:top w:val="none" w:sz="0" w:space="0" w:color="auto"/>
        <w:left w:val="none" w:sz="0" w:space="0" w:color="auto"/>
        <w:bottom w:val="none" w:sz="0" w:space="0" w:color="auto"/>
        <w:right w:val="none" w:sz="0" w:space="0" w:color="auto"/>
      </w:divBdr>
    </w:div>
    <w:div w:id="939987802">
      <w:bodyDiv w:val="1"/>
      <w:marLeft w:val="0"/>
      <w:marRight w:val="0"/>
      <w:marTop w:val="0"/>
      <w:marBottom w:val="0"/>
      <w:divBdr>
        <w:top w:val="none" w:sz="0" w:space="0" w:color="auto"/>
        <w:left w:val="none" w:sz="0" w:space="0" w:color="auto"/>
        <w:bottom w:val="none" w:sz="0" w:space="0" w:color="auto"/>
        <w:right w:val="none" w:sz="0" w:space="0" w:color="auto"/>
      </w:divBdr>
    </w:div>
    <w:div w:id="949819627">
      <w:bodyDiv w:val="1"/>
      <w:marLeft w:val="0"/>
      <w:marRight w:val="0"/>
      <w:marTop w:val="0"/>
      <w:marBottom w:val="0"/>
      <w:divBdr>
        <w:top w:val="none" w:sz="0" w:space="0" w:color="auto"/>
        <w:left w:val="none" w:sz="0" w:space="0" w:color="auto"/>
        <w:bottom w:val="none" w:sz="0" w:space="0" w:color="auto"/>
        <w:right w:val="none" w:sz="0" w:space="0" w:color="auto"/>
      </w:divBdr>
    </w:div>
    <w:div w:id="972102717">
      <w:bodyDiv w:val="1"/>
      <w:marLeft w:val="0"/>
      <w:marRight w:val="0"/>
      <w:marTop w:val="0"/>
      <w:marBottom w:val="0"/>
      <w:divBdr>
        <w:top w:val="none" w:sz="0" w:space="0" w:color="auto"/>
        <w:left w:val="none" w:sz="0" w:space="0" w:color="auto"/>
        <w:bottom w:val="none" w:sz="0" w:space="0" w:color="auto"/>
        <w:right w:val="none" w:sz="0" w:space="0" w:color="auto"/>
      </w:divBdr>
    </w:div>
    <w:div w:id="977994836">
      <w:bodyDiv w:val="1"/>
      <w:marLeft w:val="0"/>
      <w:marRight w:val="0"/>
      <w:marTop w:val="0"/>
      <w:marBottom w:val="0"/>
      <w:divBdr>
        <w:top w:val="none" w:sz="0" w:space="0" w:color="auto"/>
        <w:left w:val="none" w:sz="0" w:space="0" w:color="auto"/>
        <w:bottom w:val="none" w:sz="0" w:space="0" w:color="auto"/>
        <w:right w:val="none" w:sz="0" w:space="0" w:color="auto"/>
      </w:divBdr>
    </w:div>
    <w:div w:id="1007052865">
      <w:bodyDiv w:val="1"/>
      <w:marLeft w:val="0"/>
      <w:marRight w:val="0"/>
      <w:marTop w:val="0"/>
      <w:marBottom w:val="0"/>
      <w:divBdr>
        <w:top w:val="none" w:sz="0" w:space="0" w:color="auto"/>
        <w:left w:val="none" w:sz="0" w:space="0" w:color="auto"/>
        <w:bottom w:val="none" w:sz="0" w:space="0" w:color="auto"/>
        <w:right w:val="none" w:sz="0" w:space="0" w:color="auto"/>
      </w:divBdr>
      <w:divsChild>
        <w:div w:id="1959331468">
          <w:marLeft w:val="0"/>
          <w:marRight w:val="0"/>
          <w:marTop w:val="0"/>
          <w:marBottom w:val="0"/>
          <w:divBdr>
            <w:top w:val="none" w:sz="0" w:space="0" w:color="auto"/>
            <w:left w:val="none" w:sz="0" w:space="0" w:color="auto"/>
            <w:bottom w:val="none" w:sz="0" w:space="0" w:color="auto"/>
            <w:right w:val="none" w:sz="0" w:space="0" w:color="auto"/>
          </w:divBdr>
          <w:divsChild>
            <w:div w:id="1543518031">
              <w:marLeft w:val="0"/>
              <w:marRight w:val="0"/>
              <w:marTop w:val="0"/>
              <w:marBottom w:val="0"/>
              <w:divBdr>
                <w:top w:val="none" w:sz="0" w:space="0" w:color="auto"/>
                <w:left w:val="none" w:sz="0" w:space="0" w:color="auto"/>
                <w:bottom w:val="none" w:sz="0" w:space="0" w:color="auto"/>
                <w:right w:val="none" w:sz="0" w:space="0" w:color="auto"/>
              </w:divBdr>
              <w:divsChild>
                <w:div w:id="1327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2215">
      <w:bodyDiv w:val="1"/>
      <w:marLeft w:val="0"/>
      <w:marRight w:val="0"/>
      <w:marTop w:val="0"/>
      <w:marBottom w:val="0"/>
      <w:divBdr>
        <w:top w:val="none" w:sz="0" w:space="0" w:color="auto"/>
        <w:left w:val="none" w:sz="0" w:space="0" w:color="auto"/>
        <w:bottom w:val="none" w:sz="0" w:space="0" w:color="auto"/>
        <w:right w:val="none" w:sz="0" w:space="0" w:color="auto"/>
      </w:divBdr>
      <w:divsChild>
        <w:div w:id="402534231">
          <w:marLeft w:val="0"/>
          <w:marRight w:val="0"/>
          <w:marTop w:val="0"/>
          <w:marBottom w:val="0"/>
          <w:divBdr>
            <w:top w:val="none" w:sz="0" w:space="0" w:color="auto"/>
            <w:left w:val="none" w:sz="0" w:space="0" w:color="auto"/>
            <w:bottom w:val="none" w:sz="0" w:space="0" w:color="auto"/>
            <w:right w:val="none" w:sz="0" w:space="0" w:color="auto"/>
          </w:divBdr>
          <w:divsChild>
            <w:div w:id="2033339741">
              <w:marLeft w:val="0"/>
              <w:marRight w:val="0"/>
              <w:marTop w:val="0"/>
              <w:marBottom w:val="0"/>
              <w:divBdr>
                <w:top w:val="none" w:sz="0" w:space="0" w:color="auto"/>
                <w:left w:val="none" w:sz="0" w:space="0" w:color="auto"/>
                <w:bottom w:val="none" w:sz="0" w:space="0" w:color="auto"/>
                <w:right w:val="none" w:sz="0" w:space="0" w:color="auto"/>
              </w:divBdr>
              <w:divsChild>
                <w:div w:id="292290576">
                  <w:marLeft w:val="0"/>
                  <w:marRight w:val="0"/>
                  <w:marTop w:val="0"/>
                  <w:marBottom w:val="0"/>
                  <w:divBdr>
                    <w:top w:val="none" w:sz="0" w:space="0" w:color="auto"/>
                    <w:left w:val="none" w:sz="0" w:space="0" w:color="auto"/>
                    <w:bottom w:val="none" w:sz="0" w:space="0" w:color="auto"/>
                    <w:right w:val="none" w:sz="0" w:space="0" w:color="auto"/>
                  </w:divBdr>
                  <w:divsChild>
                    <w:div w:id="150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8543">
      <w:bodyDiv w:val="1"/>
      <w:marLeft w:val="0"/>
      <w:marRight w:val="0"/>
      <w:marTop w:val="0"/>
      <w:marBottom w:val="0"/>
      <w:divBdr>
        <w:top w:val="none" w:sz="0" w:space="0" w:color="auto"/>
        <w:left w:val="none" w:sz="0" w:space="0" w:color="auto"/>
        <w:bottom w:val="none" w:sz="0" w:space="0" w:color="auto"/>
        <w:right w:val="none" w:sz="0" w:space="0" w:color="auto"/>
      </w:divBdr>
    </w:div>
    <w:div w:id="1040058662">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65447153">
      <w:bodyDiv w:val="1"/>
      <w:marLeft w:val="0"/>
      <w:marRight w:val="0"/>
      <w:marTop w:val="0"/>
      <w:marBottom w:val="0"/>
      <w:divBdr>
        <w:top w:val="none" w:sz="0" w:space="0" w:color="auto"/>
        <w:left w:val="none" w:sz="0" w:space="0" w:color="auto"/>
        <w:bottom w:val="none" w:sz="0" w:space="0" w:color="auto"/>
        <w:right w:val="none" w:sz="0" w:space="0" w:color="auto"/>
      </w:divBdr>
    </w:div>
    <w:div w:id="1067529779">
      <w:bodyDiv w:val="1"/>
      <w:marLeft w:val="0"/>
      <w:marRight w:val="0"/>
      <w:marTop w:val="0"/>
      <w:marBottom w:val="0"/>
      <w:divBdr>
        <w:top w:val="none" w:sz="0" w:space="0" w:color="auto"/>
        <w:left w:val="none" w:sz="0" w:space="0" w:color="auto"/>
        <w:bottom w:val="none" w:sz="0" w:space="0" w:color="auto"/>
        <w:right w:val="none" w:sz="0" w:space="0" w:color="auto"/>
      </w:divBdr>
    </w:div>
    <w:div w:id="1076392699">
      <w:bodyDiv w:val="1"/>
      <w:marLeft w:val="0"/>
      <w:marRight w:val="0"/>
      <w:marTop w:val="0"/>
      <w:marBottom w:val="0"/>
      <w:divBdr>
        <w:top w:val="none" w:sz="0" w:space="0" w:color="auto"/>
        <w:left w:val="none" w:sz="0" w:space="0" w:color="auto"/>
        <w:bottom w:val="none" w:sz="0" w:space="0" w:color="auto"/>
        <w:right w:val="none" w:sz="0" w:space="0" w:color="auto"/>
      </w:divBdr>
    </w:div>
    <w:div w:id="1076592372">
      <w:bodyDiv w:val="1"/>
      <w:marLeft w:val="0"/>
      <w:marRight w:val="0"/>
      <w:marTop w:val="0"/>
      <w:marBottom w:val="0"/>
      <w:divBdr>
        <w:top w:val="none" w:sz="0" w:space="0" w:color="auto"/>
        <w:left w:val="none" w:sz="0" w:space="0" w:color="auto"/>
        <w:bottom w:val="none" w:sz="0" w:space="0" w:color="auto"/>
        <w:right w:val="none" w:sz="0" w:space="0" w:color="auto"/>
      </w:divBdr>
      <w:divsChild>
        <w:div w:id="1045174886">
          <w:marLeft w:val="0"/>
          <w:marRight w:val="0"/>
          <w:marTop w:val="0"/>
          <w:marBottom w:val="0"/>
          <w:divBdr>
            <w:top w:val="none" w:sz="0" w:space="0" w:color="auto"/>
            <w:left w:val="none" w:sz="0" w:space="0" w:color="auto"/>
            <w:bottom w:val="none" w:sz="0" w:space="0" w:color="auto"/>
            <w:right w:val="none" w:sz="0" w:space="0" w:color="auto"/>
          </w:divBdr>
          <w:divsChild>
            <w:div w:id="177694569">
              <w:marLeft w:val="0"/>
              <w:marRight w:val="0"/>
              <w:marTop w:val="0"/>
              <w:marBottom w:val="0"/>
              <w:divBdr>
                <w:top w:val="none" w:sz="0" w:space="0" w:color="auto"/>
                <w:left w:val="none" w:sz="0" w:space="0" w:color="auto"/>
                <w:bottom w:val="none" w:sz="0" w:space="0" w:color="auto"/>
                <w:right w:val="none" w:sz="0" w:space="0" w:color="auto"/>
              </w:divBdr>
              <w:divsChild>
                <w:div w:id="1872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605">
      <w:bodyDiv w:val="1"/>
      <w:marLeft w:val="0"/>
      <w:marRight w:val="0"/>
      <w:marTop w:val="0"/>
      <w:marBottom w:val="0"/>
      <w:divBdr>
        <w:top w:val="none" w:sz="0" w:space="0" w:color="auto"/>
        <w:left w:val="none" w:sz="0" w:space="0" w:color="auto"/>
        <w:bottom w:val="none" w:sz="0" w:space="0" w:color="auto"/>
        <w:right w:val="none" w:sz="0" w:space="0" w:color="auto"/>
      </w:divBdr>
      <w:divsChild>
        <w:div w:id="211961094">
          <w:marLeft w:val="547"/>
          <w:marRight w:val="0"/>
          <w:marTop w:val="0"/>
          <w:marBottom w:val="0"/>
          <w:divBdr>
            <w:top w:val="none" w:sz="0" w:space="0" w:color="auto"/>
            <w:left w:val="none" w:sz="0" w:space="0" w:color="auto"/>
            <w:bottom w:val="none" w:sz="0" w:space="0" w:color="auto"/>
            <w:right w:val="none" w:sz="0" w:space="0" w:color="auto"/>
          </w:divBdr>
        </w:div>
        <w:div w:id="302542467">
          <w:marLeft w:val="547"/>
          <w:marRight w:val="0"/>
          <w:marTop w:val="0"/>
          <w:marBottom w:val="0"/>
          <w:divBdr>
            <w:top w:val="none" w:sz="0" w:space="0" w:color="auto"/>
            <w:left w:val="none" w:sz="0" w:space="0" w:color="auto"/>
            <w:bottom w:val="none" w:sz="0" w:space="0" w:color="auto"/>
            <w:right w:val="none" w:sz="0" w:space="0" w:color="auto"/>
          </w:divBdr>
        </w:div>
        <w:div w:id="329256190">
          <w:marLeft w:val="547"/>
          <w:marRight w:val="0"/>
          <w:marTop w:val="0"/>
          <w:marBottom w:val="0"/>
          <w:divBdr>
            <w:top w:val="none" w:sz="0" w:space="0" w:color="auto"/>
            <w:left w:val="none" w:sz="0" w:space="0" w:color="auto"/>
            <w:bottom w:val="none" w:sz="0" w:space="0" w:color="auto"/>
            <w:right w:val="none" w:sz="0" w:space="0" w:color="auto"/>
          </w:divBdr>
        </w:div>
        <w:div w:id="356083005">
          <w:marLeft w:val="547"/>
          <w:marRight w:val="0"/>
          <w:marTop w:val="0"/>
          <w:marBottom w:val="0"/>
          <w:divBdr>
            <w:top w:val="none" w:sz="0" w:space="0" w:color="auto"/>
            <w:left w:val="none" w:sz="0" w:space="0" w:color="auto"/>
            <w:bottom w:val="none" w:sz="0" w:space="0" w:color="auto"/>
            <w:right w:val="none" w:sz="0" w:space="0" w:color="auto"/>
          </w:divBdr>
        </w:div>
        <w:div w:id="400566823">
          <w:marLeft w:val="547"/>
          <w:marRight w:val="0"/>
          <w:marTop w:val="0"/>
          <w:marBottom w:val="0"/>
          <w:divBdr>
            <w:top w:val="none" w:sz="0" w:space="0" w:color="auto"/>
            <w:left w:val="none" w:sz="0" w:space="0" w:color="auto"/>
            <w:bottom w:val="none" w:sz="0" w:space="0" w:color="auto"/>
            <w:right w:val="none" w:sz="0" w:space="0" w:color="auto"/>
          </w:divBdr>
        </w:div>
        <w:div w:id="528223941">
          <w:marLeft w:val="547"/>
          <w:marRight w:val="0"/>
          <w:marTop w:val="0"/>
          <w:marBottom w:val="0"/>
          <w:divBdr>
            <w:top w:val="none" w:sz="0" w:space="0" w:color="auto"/>
            <w:left w:val="none" w:sz="0" w:space="0" w:color="auto"/>
            <w:bottom w:val="none" w:sz="0" w:space="0" w:color="auto"/>
            <w:right w:val="none" w:sz="0" w:space="0" w:color="auto"/>
          </w:divBdr>
        </w:div>
        <w:div w:id="553466551">
          <w:marLeft w:val="547"/>
          <w:marRight w:val="0"/>
          <w:marTop w:val="0"/>
          <w:marBottom w:val="0"/>
          <w:divBdr>
            <w:top w:val="none" w:sz="0" w:space="0" w:color="auto"/>
            <w:left w:val="none" w:sz="0" w:space="0" w:color="auto"/>
            <w:bottom w:val="none" w:sz="0" w:space="0" w:color="auto"/>
            <w:right w:val="none" w:sz="0" w:space="0" w:color="auto"/>
          </w:divBdr>
        </w:div>
        <w:div w:id="621617515">
          <w:marLeft w:val="547"/>
          <w:marRight w:val="0"/>
          <w:marTop w:val="0"/>
          <w:marBottom w:val="0"/>
          <w:divBdr>
            <w:top w:val="none" w:sz="0" w:space="0" w:color="auto"/>
            <w:left w:val="none" w:sz="0" w:space="0" w:color="auto"/>
            <w:bottom w:val="none" w:sz="0" w:space="0" w:color="auto"/>
            <w:right w:val="none" w:sz="0" w:space="0" w:color="auto"/>
          </w:divBdr>
        </w:div>
        <w:div w:id="624773154">
          <w:marLeft w:val="547"/>
          <w:marRight w:val="0"/>
          <w:marTop w:val="0"/>
          <w:marBottom w:val="0"/>
          <w:divBdr>
            <w:top w:val="none" w:sz="0" w:space="0" w:color="auto"/>
            <w:left w:val="none" w:sz="0" w:space="0" w:color="auto"/>
            <w:bottom w:val="none" w:sz="0" w:space="0" w:color="auto"/>
            <w:right w:val="none" w:sz="0" w:space="0" w:color="auto"/>
          </w:divBdr>
        </w:div>
        <w:div w:id="705059005">
          <w:marLeft w:val="547"/>
          <w:marRight w:val="0"/>
          <w:marTop w:val="0"/>
          <w:marBottom w:val="0"/>
          <w:divBdr>
            <w:top w:val="none" w:sz="0" w:space="0" w:color="auto"/>
            <w:left w:val="none" w:sz="0" w:space="0" w:color="auto"/>
            <w:bottom w:val="none" w:sz="0" w:space="0" w:color="auto"/>
            <w:right w:val="none" w:sz="0" w:space="0" w:color="auto"/>
          </w:divBdr>
        </w:div>
        <w:div w:id="853879665">
          <w:marLeft w:val="547"/>
          <w:marRight w:val="0"/>
          <w:marTop w:val="0"/>
          <w:marBottom w:val="0"/>
          <w:divBdr>
            <w:top w:val="none" w:sz="0" w:space="0" w:color="auto"/>
            <w:left w:val="none" w:sz="0" w:space="0" w:color="auto"/>
            <w:bottom w:val="none" w:sz="0" w:space="0" w:color="auto"/>
            <w:right w:val="none" w:sz="0" w:space="0" w:color="auto"/>
          </w:divBdr>
        </w:div>
        <w:div w:id="991132460">
          <w:marLeft w:val="547"/>
          <w:marRight w:val="0"/>
          <w:marTop w:val="0"/>
          <w:marBottom w:val="0"/>
          <w:divBdr>
            <w:top w:val="none" w:sz="0" w:space="0" w:color="auto"/>
            <w:left w:val="none" w:sz="0" w:space="0" w:color="auto"/>
            <w:bottom w:val="none" w:sz="0" w:space="0" w:color="auto"/>
            <w:right w:val="none" w:sz="0" w:space="0" w:color="auto"/>
          </w:divBdr>
        </w:div>
        <w:div w:id="1105880015">
          <w:marLeft w:val="547"/>
          <w:marRight w:val="0"/>
          <w:marTop w:val="0"/>
          <w:marBottom w:val="0"/>
          <w:divBdr>
            <w:top w:val="none" w:sz="0" w:space="0" w:color="auto"/>
            <w:left w:val="none" w:sz="0" w:space="0" w:color="auto"/>
            <w:bottom w:val="none" w:sz="0" w:space="0" w:color="auto"/>
            <w:right w:val="none" w:sz="0" w:space="0" w:color="auto"/>
          </w:divBdr>
        </w:div>
        <w:div w:id="1269242746">
          <w:marLeft w:val="547"/>
          <w:marRight w:val="0"/>
          <w:marTop w:val="0"/>
          <w:marBottom w:val="0"/>
          <w:divBdr>
            <w:top w:val="none" w:sz="0" w:space="0" w:color="auto"/>
            <w:left w:val="none" w:sz="0" w:space="0" w:color="auto"/>
            <w:bottom w:val="none" w:sz="0" w:space="0" w:color="auto"/>
            <w:right w:val="none" w:sz="0" w:space="0" w:color="auto"/>
          </w:divBdr>
        </w:div>
        <w:div w:id="1368946246">
          <w:marLeft w:val="547"/>
          <w:marRight w:val="0"/>
          <w:marTop w:val="0"/>
          <w:marBottom w:val="0"/>
          <w:divBdr>
            <w:top w:val="none" w:sz="0" w:space="0" w:color="auto"/>
            <w:left w:val="none" w:sz="0" w:space="0" w:color="auto"/>
            <w:bottom w:val="none" w:sz="0" w:space="0" w:color="auto"/>
            <w:right w:val="none" w:sz="0" w:space="0" w:color="auto"/>
          </w:divBdr>
        </w:div>
        <w:div w:id="1375811499">
          <w:marLeft w:val="547"/>
          <w:marRight w:val="0"/>
          <w:marTop w:val="0"/>
          <w:marBottom w:val="0"/>
          <w:divBdr>
            <w:top w:val="none" w:sz="0" w:space="0" w:color="auto"/>
            <w:left w:val="none" w:sz="0" w:space="0" w:color="auto"/>
            <w:bottom w:val="none" w:sz="0" w:space="0" w:color="auto"/>
            <w:right w:val="none" w:sz="0" w:space="0" w:color="auto"/>
          </w:divBdr>
        </w:div>
        <w:div w:id="1423139307">
          <w:marLeft w:val="547"/>
          <w:marRight w:val="0"/>
          <w:marTop w:val="0"/>
          <w:marBottom w:val="0"/>
          <w:divBdr>
            <w:top w:val="none" w:sz="0" w:space="0" w:color="auto"/>
            <w:left w:val="none" w:sz="0" w:space="0" w:color="auto"/>
            <w:bottom w:val="none" w:sz="0" w:space="0" w:color="auto"/>
            <w:right w:val="none" w:sz="0" w:space="0" w:color="auto"/>
          </w:divBdr>
        </w:div>
        <w:div w:id="1496607987">
          <w:marLeft w:val="547"/>
          <w:marRight w:val="0"/>
          <w:marTop w:val="0"/>
          <w:marBottom w:val="0"/>
          <w:divBdr>
            <w:top w:val="none" w:sz="0" w:space="0" w:color="auto"/>
            <w:left w:val="none" w:sz="0" w:space="0" w:color="auto"/>
            <w:bottom w:val="none" w:sz="0" w:space="0" w:color="auto"/>
            <w:right w:val="none" w:sz="0" w:space="0" w:color="auto"/>
          </w:divBdr>
        </w:div>
        <w:div w:id="1729642185">
          <w:marLeft w:val="547"/>
          <w:marRight w:val="0"/>
          <w:marTop w:val="0"/>
          <w:marBottom w:val="0"/>
          <w:divBdr>
            <w:top w:val="none" w:sz="0" w:space="0" w:color="auto"/>
            <w:left w:val="none" w:sz="0" w:space="0" w:color="auto"/>
            <w:bottom w:val="none" w:sz="0" w:space="0" w:color="auto"/>
            <w:right w:val="none" w:sz="0" w:space="0" w:color="auto"/>
          </w:divBdr>
        </w:div>
        <w:div w:id="1923483949">
          <w:marLeft w:val="547"/>
          <w:marRight w:val="0"/>
          <w:marTop w:val="0"/>
          <w:marBottom w:val="0"/>
          <w:divBdr>
            <w:top w:val="none" w:sz="0" w:space="0" w:color="auto"/>
            <w:left w:val="none" w:sz="0" w:space="0" w:color="auto"/>
            <w:bottom w:val="none" w:sz="0" w:space="0" w:color="auto"/>
            <w:right w:val="none" w:sz="0" w:space="0" w:color="auto"/>
          </w:divBdr>
        </w:div>
        <w:div w:id="2060860386">
          <w:marLeft w:val="547"/>
          <w:marRight w:val="0"/>
          <w:marTop w:val="0"/>
          <w:marBottom w:val="0"/>
          <w:divBdr>
            <w:top w:val="none" w:sz="0" w:space="0" w:color="auto"/>
            <w:left w:val="none" w:sz="0" w:space="0" w:color="auto"/>
            <w:bottom w:val="none" w:sz="0" w:space="0" w:color="auto"/>
            <w:right w:val="none" w:sz="0" w:space="0" w:color="auto"/>
          </w:divBdr>
        </w:div>
      </w:divsChild>
    </w:div>
    <w:div w:id="1098061397">
      <w:bodyDiv w:val="1"/>
      <w:marLeft w:val="0"/>
      <w:marRight w:val="0"/>
      <w:marTop w:val="0"/>
      <w:marBottom w:val="0"/>
      <w:divBdr>
        <w:top w:val="none" w:sz="0" w:space="0" w:color="auto"/>
        <w:left w:val="none" w:sz="0" w:space="0" w:color="auto"/>
        <w:bottom w:val="none" w:sz="0" w:space="0" w:color="auto"/>
        <w:right w:val="none" w:sz="0" w:space="0" w:color="auto"/>
      </w:divBdr>
      <w:divsChild>
        <w:div w:id="1361591200">
          <w:marLeft w:val="0"/>
          <w:marRight w:val="0"/>
          <w:marTop w:val="0"/>
          <w:marBottom w:val="0"/>
          <w:divBdr>
            <w:top w:val="none" w:sz="0" w:space="0" w:color="auto"/>
            <w:left w:val="none" w:sz="0" w:space="0" w:color="auto"/>
            <w:bottom w:val="none" w:sz="0" w:space="0" w:color="auto"/>
            <w:right w:val="none" w:sz="0" w:space="0" w:color="auto"/>
          </w:divBdr>
          <w:divsChild>
            <w:div w:id="909509474">
              <w:marLeft w:val="0"/>
              <w:marRight w:val="0"/>
              <w:marTop w:val="0"/>
              <w:marBottom w:val="435"/>
              <w:divBdr>
                <w:top w:val="none" w:sz="0" w:space="0" w:color="auto"/>
                <w:left w:val="none" w:sz="0" w:space="0" w:color="auto"/>
                <w:bottom w:val="none" w:sz="0" w:space="0" w:color="auto"/>
                <w:right w:val="none" w:sz="0" w:space="0" w:color="auto"/>
              </w:divBdr>
              <w:divsChild>
                <w:div w:id="2069499696">
                  <w:marLeft w:val="0"/>
                  <w:marRight w:val="0"/>
                  <w:marTop w:val="0"/>
                  <w:marBottom w:val="0"/>
                  <w:divBdr>
                    <w:top w:val="none" w:sz="0" w:space="0" w:color="auto"/>
                    <w:left w:val="none" w:sz="0" w:space="0" w:color="auto"/>
                    <w:bottom w:val="none" w:sz="0" w:space="0" w:color="auto"/>
                    <w:right w:val="none" w:sz="0" w:space="0" w:color="auto"/>
                  </w:divBdr>
                  <w:divsChild>
                    <w:div w:id="1634821737">
                      <w:marLeft w:val="0"/>
                      <w:marRight w:val="0"/>
                      <w:marTop w:val="0"/>
                      <w:marBottom w:val="0"/>
                      <w:divBdr>
                        <w:top w:val="none" w:sz="0" w:space="0" w:color="auto"/>
                        <w:left w:val="none" w:sz="0" w:space="0" w:color="auto"/>
                        <w:bottom w:val="none" w:sz="0" w:space="0" w:color="auto"/>
                        <w:right w:val="none" w:sz="0" w:space="0" w:color="auto"/>
                      </w:divBdr>
                      <w:divsChild>
                        <w:div w:id="2142309636">
                          <w:marLeft w:val="0"/>
                          <w:marRight w:val="0"/>
                          <w:marTop w:val="0"/>
                          <w:marBottom w:val="0"/>
                          <w:divBdr>
                            <w:top w:val="none" w:sz="0" w:space="0" w:color="auto"/>
                            <w:left w:val="none" w:sz="0" w:space="0" w:color="auto"/>
                            <w:bottom w:val="none" w:sz="0" w:space="0" w:color="auto"/>
                            <w:right w:val="none" w:sz="0" w:space="0" w:color="auto"/>
                          </w:divBdr>
                          <w:divsChild>
                            <w:div w:id="1113204682">
                              <w:marLeft w:val="0"/>
                              <w:marRight w:val="0"/>
                              <w:marTop w:val="0"/>
                              <w:marBottom w:val="0"/>
                              <w:divBdr>
                                <w:top w:val="none" w:sz="0" w:space="0" w:color="auto"/>
                                <w:left w:val="none" w:sz="0" w:space="0" w:color="auto"/>
                                <w:bottom w:val="none" w:sz="0" w:space="0" w:color="auto"/>
                                <w:right w:val="none" w:sz="0" w:space="0" w:color="auto"/>
                              </w:divBdr>
                              <w:divsChild>
                                <w:div w:id="4053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82688">
          <w:marLeft w:val="0"/>
          <w:marRight w:val="0"/>
          <w:marTop w:val="0"/>
          <w:marBottom w:val="0"/>
          <w:divBdr>
            <w:top w:val="none" w:sz="0" w:space="0" w:color="auto"/>
            <w:left w:val="none" w:sz="0" w:space="0" w:color="auto"/>
            <w:bottom w:val="none" w:sz="0" w:space="0" w:color="auto"/>
            <w:right w:val="none" w:sz="0" w:space="0" w:color="auto"/>
          </w:divBdr>
          <w:divsChild>
            <w:div w:id="43868313">
              <w:marLeft w:val="0"/>
              <w:marRight w:val="0"/>
              <w:marTop w:val="0"/>
              <w:marBottom w:val="435"/>
              <w:divBdr>
                <w:top w:val="none" w:sz="0" w:space="0" w:color="auto"/>
                <w:left w:val="none" w:sz="0" w:space="0" w:color="auto"/>
                <w:bottom w:val="none" w:sz="0" w:space="0" w:color="auto"/>
                <w:right w:val="none" w:sz="0" w:space="0" w:color="auto"/>
              </w:divBdr>
              <w:divsChild>
                <w:div w:id="35618785">
                  <w:marLeft w:val="0"/>
                  <w:marRight w:val="0"/>
                  <w:marTop w:val="0"/>
                  <w:marBottom w:val="0"/>
                  <w:divBdr>
                    <w:top w:val="none" w:sz="0" w:space="0" w:color="auto"/>
                    <w:left w:val="none" w:sz="0" w:space="0" w:color="auto"/>
                    <w:bottom w:val="none" w:sz="0" w:space="0" w:color="auto"/>
                    <w:right w:val="none" w:sz="0" w:space="0" w:color="auto"/>
                  </w:divBdr>
                  <w:divsChild>
                    <w:div w:id="1855799624">
                      <w:marLeft w:val="0"/>
                      <w:marRight w:val="0"/>
                      <w:marTop w:val="0"/>
                      <w:marBottom w:val="0"/>
                      <w:divBdr>
                        <w:top w:val="none" w:sz="0" w:space="0" w:color="auto"/>
                        <w:left w:val="none" w:sz="0" w:space="0" w:color="auto"/>
                        <w:bottom w:val="none" w:sz="0" w:space="0" w:color="auto"/>
                        <w:right w:val="none" w:sz="0" w:space="0" w:color="auto"/>
                      </w:divBdr>
                      <w:divsChild>
                        <w:div w:id="1555850774">
                          <w:marLeft w:val="0"/>
                          <w:marRight w:val="0"/>
                          <w:marTop w:val="0"/>
                          <w:marBottom w:val="0"/>
                          <w:divBdr>
                            <w:top w:val="none" w:sz="0" w:space="0" w:color="auto"/>
                            <w:left w:val="none" w:sz="0" w:space="0" w:color="auto"/>
                            <w:bottom w:val="none" w:sz="0" w:space="0" w:color="auto"/>
                            <w:right w:val="none" w:sz="0" w:space="0" w:color="auto"/>
                          </w:divBdr>
                          <w:divsChild>
                            <w:div w:id="1978796235">
                              <w:marLeft w:val="0"/>
                              <w:marRight w:val="0"/>
                              <w:marTop w:val="0"/>
                              <w:marBottom w:val="0"/>
                              <w:divBdr>
                                <w:top w:val="none" w:sz="0" w:space="0" w:color="auto"/>
                                <w:left w:val="none" w:sz="0" w:space="0" w:color="auto"/>
                                <w:bottom w:val="none" w:sz="0" w:space="0" w:color="auto"/>
                                <w:right w:val="none" w:sz="0" w:space="0" w:color="auto"/>
                              </w:divBdr>
                              <w:divsChild>
                                <w:div w:id="15554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68218">
      <w:bodyDiv w:val="1"/>
      <w:marLeft w:val="0"/>
      <w:marRight w:val="0"/>
      <w:marTop w:val="0"/>
      <w:marBottom w:val="0"/>
      <w:divBdr>
        <w:top w:val="none" w:sz="0" w:space="0" w:color="auto"/>
        <w:left w:val="none" w:sz="0" w:space="0" w:color="auto"/>
        <w:bottom w:val="none" w:sz="0" w:space="0" w:color="auto"/>
        <w:right w:val="none" w:sz="0" w:space="0" w:color="auto"/>
      </w:divBdr>
    </w:div>
    <w:div w:id="1114207320">
      <w:bodyDiv w:val="1"/>
      <w:marLeft w:val="0"/>
      <w:marRight w:val="0"/>
      <w:marTop w:val="0"/>
      <w:marBottom w:val="0"/>
      <w:divBdr>
        <w:top w:val="none" w:sz="0" w:space="0" w:color="auto"/>
        <w:left w:val="none" w:sz="0" w:space="0" w:color="auto"/>
        <w:bottom w:val="none" w:sz="0" w:space="0" w:color="auto"/>
        <w:right w:val="none" w:sz="0" w:space="0" w:color="auto"/>
      </w:divBdr>
    </w:div>
    <w:div w:id="1114444720">
      <w:bodyDiv w:val="1"/>
      <w:marLeft w:val="0"/>
      <w:marRight w:val="0"/>
      <w:marTop w:val="0"/>
      <w:marBottom w:val="0"/>
      <w:divBdr>
        <w:top w:val="none" w:sz="0" w:space="0" w:color="auto"/>
        <w:left w:val="none" w:sz="0" w:space="0" w:color="auto"/>
        <w:bottom w:val="none" w:sz="0" w:space="0" w:color="auto"/>
        <w:right w:val="none" w:sz="0" w:space="0" w:color="auto"/>
      </w:divBdr>
      <w:divsChild>
        <w:div w:id="344867246">
          <w:marLeft w:val="0"/>
          <w:marRight w:val="0"/>
          <w:marTop w:val="0"/>
          <w:marBottom w:val="0"/>
          <w:divBdr>
            <w:top w:val="none" w:sz="0" w:space="0" w:color="auto"/>
            <w:left w:val="none" w:sz="0" w:space="0" w:color="auto"/>
            <w:bottom w:val="none" w:sz="0" w:space="0" w:color="auto"/>
            <w:right w:val="none" w:sz="0" w:space="0" w:color="auto"/>
          </w:divBdr>
          <w:divsChild>
            <w:div w:id="2045863153">
              <w:marLeft w:val="0"/>
              <w:marRight w:val="0"/>
              <w:marTop w:val="0"/>
              <w:marBottom w:val="0"/>
              <w:divBdr>
                <w:top w:val="none" w:sz="0" w:space="0" w:color="auto"/>
                <w:left w:val="none" w:sz="0" w:space="0" w:color="auto"/>
                <w:bottom w:val="none" w:sz="0" w:space="0" w:color="auto"/>
                <w:right w:val="none" w:sz="0" w:space="0" w:color="auto"/>
              </w:divBdr>
              <w:divsChild>
                <w:div w:id="16964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16144">
      <w:bodyDiv w:val="1"/>
      <w:marLeft w:val="0"/>
      <w:marRight w:val="0"/>
      <w:marTop w:val="0"/>
      <w:marBottom w:val="0"/>
      <w:divBdr>
        <w:top w:val="none" w:sz="0" w:space="0" w:color="auto"/>
        <w:left w:val="none" w:sz="0" w:space="0" w:color="auto"/>
        <w:bottom w:val="none" w:sz="0" w:space="0" w:color="auto"/>
        <w:right w:val="none" w:sz="0" w:space="0" w:color="auto"/>
      </w:divBdr>
    </w:div>
    <w:div w:id="1155028809">
      <w:bodyDiv w:val="1"/>
      <w:marLeft w:val="0"/>
      <w:marRight w:val="0"/>
      <w:marTop w:val="0"/>
      <w:marBottom w:val="0"/>
      <w:divBdr>
        <w:top w:val="none" w:sz="0" w:space="0" w:color="auto"/>
        <w:left w:val="none" w:sz="0" w:space="0" w:color="auto"/>
        <w:bottom w:val="none" w:sz="0" w:space="0" w:color="auto"/>
        <w:right w:val="none" w:sz="0" w:space="0" w:color="auto"/>
      </w:divBdr>
    </w:div>
    <w:div w:id="1157921983">
      <w:bodyDiv w:val="1"/>
      <w:marLeft w:val="0"/>
      <w:marRight w:val="0"/>
      <w:marTop w:val="0"/>
      <w:marBottom w:val="0"/>
      <w:divBdr>
        <w:top w:val="none" w:sz="0" w:space="0" w:color="auto"/>
        <w:left w:val="none" w:sz="0" w:space="0" w:color="auto"/>
        <w:bottom w:val="none" w:sz="0" w:space="0" w:color="auto"/>
        <w:right w:val="none" w:sz="0" w:space="0" w:color="auto"/>
      </w:divBdr>
    </w:div>
    <w:div w:id="1164854222">
      <w:bodyDiv w:val="1"/>
      <w:marLeft w:val="0"/>
      <w:marRight w:val="0"/>
      <w:marTop w:val="0"/>
      <w:marBottom w:val="0"/>
      <w:divBdr>
        <w:top w:val="none" w:sz="0" w:space="0" w:color="auto"/>
        <w:left w:val="none" w:sz="0" w:space="0" w:color="auto"/>
        <w:bottom w:val="none" w:sz="0" w:space="0" w:color="auto"/>
        <w:right w:val="none" w:sz="0" w:space="0" w:color="auto"/>
      </w:divBdr>
    </w:div>
    <w:div w:id="1172335963">
      <w:bodyDiv w:val="1"/>
      <w:marLeft w:val="0"/>
      <w:marRight w:val="0"/>
      <w:marTop w:val="0"/>
      <w:marBottom w:val="0"/>
      <w:divBdr>
        <w:top w:val="none" w:sz="0" w:space="0" w:color="auto"/>
        <w:left w:val="none" w:sz="0" w:space="0" w:color="auto"/>
        <w:bottom w:val="none" w:sz="0" w:space="0" w:color="auto"/>
        <w:right w:val="none" w:sz="0" w:space="0" w:color="auto"/>
      </w:divBdr>
    </w:div>
    <w:div w:id="1181579612">
      <w:bodyDiv w:val="1"/>
      <w:marLeft w:val="0"/>
      <w:marRight w:val="0"/>
      <w:marTop w:val="0"/>
      <w:marBottom w:val="0"/>
      <w:divBdr>
        <w:top w:val="none" w:sz="0" w:space="0" w:color="auto"/>
        <w:left w:val="none" w:sz="0" w:space="0" w:color="auto"/>
        <w:bottom w:val="none" w:sz="0" w:space="0" w:color="auto"/>
        <w:right w:val="none" w:sz="0" w:space="0" w:color="auto"/>
      </w:divBdr>
    </w:div>
    <w:div w:id="1199511053">
      <w:bodyDiv w:val="1"/>
      <w:marLeft w:val="0"/>
      <w:marRight w:val="0"/>
      <w:marTop w:val="0"/>
      <w:marBottom w:val="0"/>
      <w:divBdr>
        <w:top w:val="none" w:sz="0" w:space="0" w:color="auto"/>
        <w:left w:val="none" w:sz="0" w:space="0" w:color="auto"/>
        <w:bottom w:val="none" w:sz="0" w:space="0" w:color="auto"/>
        <w:right w:val="none" w:sz="0" w:space="0" w:color="auto"/>
      </w:divBdr>
      <w:divsChild>
        <w:div w:id="24721347">
          <w:marLeft w:val="547"/>
          <w:marRight w:val="0"/>
          <w:marTop w:val="0"/>
          <w:marBottom w:val="0"/>
          <w:divBdr>
            <w:top w:val="none" w:sz="0" w:space="0" w:color="auto"/>
            <w:left w:val="none" w:sz="0" w:space="0" w:color="auto"/>
            <w:bottom w:val="none" w:sz="0" w:space="0" w:color="auto"/>
            <w:right w:val="none" w:sz="0" w:space="0" w:color="auto"/>
          </w:divBdr>
        </w:div>
      </w:divsChild>
    </w:div>
    <w:div w:id="1204757146">
      <w:bodyDiv w:val="1"/>
      <w:marLeft w:val="0"/>
      <w:marRight w:val="0"/>
      <w:marTop w:val="0"/>
      <w:marBottom w:val="0"/>
      <w:divBdr>
        <w:top w:val="none" w:sz="0" w:space="0" w:color="auto"/>
        <w:left w:val="none" w:sz="0" w:space="0" w:color="auto"/>
        <w:bottom w:val="none" w:sz="0" w:space="0" w:color="auto"/>
        <w:right w:val="none" w:sz="0" w:space="0" w:color="auto"/>
      </w:divBdr>
    </w:div>
    <w:div w:id="1210000385">
      <w:bodyDiv w:val="1"/>
      <w:marLeft w:val="0"/>
      <w:marRight w:val="0"/>
      <w:marTop w:val="0"/>
      <w:marBottom w:val="0"/>
      <w:divBdr>
        <w:top w:val="none" w:sz="0" w:space="0" w:color="auto"/>
        <w:left w:val="none" w:sz="0" w:space="0" w:color="auto"/>
        <w:bottom w:val="none" w:sz="0" w:space="0" w:color="auto"/>
        <w:right w:val="none" w:sz="0" w:space="0" w:color="auto"/>
      </w:divBdr>
      <w:divsChild>
        <w:div w:id="23598821">
          <w:marLeft w:val="0"/>
          <w:marRight w:val="0"/>
          <w:marTop w:val="0"/>
          <w:marBottom w:val="0"/>
          <w:divBdr>
            <w:top w:val="none" w:sz="0" w:space="0" w:color="auto"/>
            <w:left w:val="none" w:sz="0" w:space="0" w:color="auto"/>
            <w:bottom w:val="none" w:sz="0" w:space="0" w:color="auto"/>
            <w:right w:val="none" w:sz="0" w:space="0" w:color="auto"/>
          </w:divBdr>
        </w:div>
        <w:div w:id="99835347">
          <w:marLeft w:val="0"/>
          <w:marRight w:val="0"/>
          <w:marTop w:val="0"/>
          <w:marBottom w:val="0"/>
          <w:divBdr>
            <w:top w:val="none" w:sz="0" w:space="0" w:color="auto"/>
            <w:left w:val="none" w:sz="0" w:space="0" w:color="auto"/>
            <w:bottom w:val="none" w:sz="0" w:space="0" w:color="auto"/>
            <w:right w:val="none" w:sz="0" w:space="0" w:color="auto"/>
          </w:divBdr>
        </w:div>
        <w:div w:id="135680743">
          <w:marLeft w:val="0"/>
          <w:marRight w:val="0"/>
          <w:marTop w:val="0"/>
          <w:marBottom w:val="0"/>
          <w:divBdr>
            <w:top w:val="none" w:sz="0" w:space="0" w:color="auto"/>
            <w:left w:val="none" w:sz="0" w:space="0" w:color="auto"/>
            <w:bottom w:val="none" w:sz="0" w:space="0" w:color="auto"/>
            <w:right w:val="none" w:sz="0" w:space="0" w:color="auto"/>
          </w:divBdr>
        </w:div>
        <w:div w:id="339740561">
          <w:marLeft w:val="0"/>
          <w:marRight w:val="0"/>
          <w:marTop w:val="0"/>
          <w:marBottom w:val="0"/>
          <w:divBdr>
            <w:top w:val="none" w:sz="0" w:space="0" w:color="auto"/>
            <w:left w:val="none" w:sz="0" w:space="0" w:color="auto"/>
            <w:bottom w:val="none" w:sz="0" w:space="0" w:color="auto"/>
            <w:right w:val="none" w:sz="0" w:space="0" w:color="auto"/>
          </w:divBdr>
        </w:div>
        <w:div w:id="671300104">
          <w:marLeft w:val="0"/>
          <w:marRight w:val="0"/>
          <w:marTop w:val="0"/>
          <w:marBottom w:val="0"/>
          <w:divBdr>
            <w:top w:val="none" w:sz="0" w:space="0" w:color="auto"/>
            <w:left w:val="none" w:sz="0" w:space="0" w:color="auto"/>
            <w:bottom w:val="none" w:sz="0" w:space="0" w:color="auto"/>
            <w:right w:val="none" w:sz="0" w:space="0" w:color="auto"/>
          </w:divBdr>
        </w:div>
        <w:div w:id="1132405157">
          <w:marLeft w:val="0"/>
          <w:marRight w:val="0"/>
          <w:marTop w:val="0"/>
          <w:marBottom w:val="0"/>
          <w:divBdr>
            <w:top w:val="none" w:sz="0" w:space="0" w:color="auto"/>
            <w:left w:val="none" w:sz="0" w:space="0" w:color="auto"/>
            <w:bottom w:val="none" w:sz="0" w:space="0" w:color="auto"/>
            <w:right w:val="none" w:sz="0" w:space="0" w:color="auto"/>
          </w:divBdr>
        </w:div>
        <w:div w:id="1253275600">
          <w:marLeft w:val="0"/>
          <w:marRight w:val="0"/>
          <w:marTop w:val="0"/>
          <w:marBottom w:val="0"/>
          <w:divBdr>
            <w:top w:val="none" w:sz="0" w:space="0" w:color="auto"/>
            <w:left w:val="none" w:sz="0" w:space="0" w:color="auto"/>
            <w:bottom w:val="none" w:sz="0" w:space="0" w:color="auto"/>
            <w:right w:val="none" w:sz="0" w:space="0" w:color="auto"/>
          </w:divBdr>
        </w:div>
        <w:div w:id="1430658408">
          <w:marLeft w:val="0"/>
          <w:marRight w:val="0"/>
          <w:marTop w:val="0"/>
          <w:marBottom w:val="0"/>
          <w:divBdr>
            <w:top w:val="none" w:sz="0" w:space="0" w:color="auto"/>
            <w:left w:val="none" w:sz="0" w:space="0" w:color="auto"/>
            <w:bottom w:val="none" w:sz="0" w:space="0" w:color="auto"/>
            <w:right w:val="none" w:sz="0" w:space="0" w:color="auto"/>
          </w:divBdr>
        </w:div>
        <w:div w:id="1531800739">
          <w:marLeft w:val="0"/>
          <w:marRight w:val="0"/>
          <w:marTop w:val="0"/>
          <w:marBottom w:val="0"/>
          <w:divBdr>
            <w:top w:val="none" w:sz="0" w:space="0" w:color="auto"/>
            <w:left w:val="none" w:sz="0" w:space="0" w:color="auto"/>
            <w:bottom w:val="none" w:sz="0" w:space="0" w:color="auto"/>
            <w:right w:val="none" w:sz="0" w:space="0" w:color="auto"/>
          </w:divBdr>
        </w:div>
        <w:div w:id="1606383548">
          <w:marLeft w:val="0"/>
          <w:marRight w:val="0"/>
          <w:marTop w:val="0"/>
          <w:marBottom w:val="0"/>
          <w:divBdr>
            <w:top w:val="none" w:sz="0" w:space="0" w:color="auto"/>
            <w:left w:val="none" w:sz="0" w:space="0" w:color="auto"/>
            <w:bottom w:val="none" w:sz="0" w:space="0" w:color="auto"/>
            <w:right w:val="none" w:sz="0" w:space="0" w:color="auto"/>
          </w:divBdr>
        </w:div>
        <w:div w:id="1683046743">
          <w:marLeft w:val="0"/>
          <w:marRight w:val="0"/>
          <w:marTop w:val="0"/>
          <w:marBottom w:val="0"/>
          <w:divBdr>
            <w:top w:val="none" w:sz="0" w:space="0" w:color="auto"/>
            <w:left w:val="none" w:sz="0" w:space="0" w:color="auto"/>
            <w:bottom w:val="none" w:sz="0" w:space="0" w:color="auto"/>
            <w:right w:val="none" w:sz="0" w:space="0" w:color="auto"/>
          </w:divBdr>
        </w:div>
      </w:divsChild>
    </w:div>
    <w:div w:id="1210917241">
      <w:bodyDiv w:val="1"/>
      <w:marLeft w:val="0"/>
      <w:marRight w:val="0"/>
      <w:marTop w:val="0"/>
      <w:marBottom w:val="0"/>
      <w:divBdr>
        <w:top w:val="none" w:sz="0" w:space="0" w:color="auto"/>
        <w:left w:val="none" w:sz="0" w:space="0" w:color="auto"/>
        <w:bottom w:val="none" w:sz="0" w:space="0" w:color="auto"/>
        <w:right w:val="none" w:sz="0" w:space="0" w:color="auto"/>
      </w:divBdr>
    </w:div>
    <w:div w:id="1215653993">
      <w:bodyDiv w:val="1"/>
      <w:marLeft w:val="0"/>
      <w:marRight w:val="0"/>
      <w:marTop w:val="0"/>
      <w:marBottom w:val="0"/>
      <w:divBdr>
        <w:top w:val="none" w:sz="0" w:space="0" w:color="auto"/>
        <w:left w:val="none" w:sz="0" w:space="0" w:color="auto"/>
        <w:bottom w:val="none" w:sz="0" w:space="0" w:color="auto"/>
        <w:right w:val="none" w:sz="0" w:space="0" w:color="auto"/>
      </w:divBdr>
    </w:div>
    <w:div w:id="1218585902">
      <w:bodyDiv w:val="1"/>
      <w:marLeft w:val="0"/>
      <w:marRight w:val="0"/>
      <w:marTop w:val="0"/>
      <w:marBottom w:val="0"/>
      <w:divBdr>
        <w:top w:val="none" w:sz="0" w:space="0" w:color="auto"/>
        <w:left w:val="none" w:sz="0" w:space="0" w:color="auto"/>
        <w:bottom w:val="none" w:sz="0" w:space="0" w:color="auto"/>
        <w:right w:val="none" w:sz="0" w:space="0" w:color="auto"/>
      </w:divBdr>
    </w:div>
    <w:div w:id="1229147498">
      <w:bodyDiv w:val="1"/>
      <w:marLeft w:val="0"/>
      <w:marRight w:val="0"/>
      <w:marTop w:val="0"/>
      <w:marBottom w:val="0"/>
      <w:divBdr>
        <w:top w:val="none" w:sz="0" w:space="0" w:color="auto"/>
        <w:left w:val="none" w:sz="0" w:space="0" w:color="auto"/>
        <w:bottom w:val="none" w:sz="0" w:space="0" w:color="auto"/>
        <w:right w:val="none" w:sz="0" w:space="0" w:color="auto"/>
      </w:divBdr>
    </w:div>
    <w:div w:id="1239633404">
      <w:bodyDiv w:val="1"/>
      <w:marLeft w:val="0"/>
      <w:marRight w:val="0"/>
      <w:marTop w:val="0"/>
      <w:marBottom w:val="0"/>
      <w:divBdr>
        <w:top w:val="none" w:sz="0" w:space="0" w:color="auto"/>
        <w:left w:val="none" w:sz="0" w:space="0" w:color="auto"/>
        <w:bottom w:val="none" w:sz="0" w:space="0" w:color="auto"/>
        <w:right w:val="none" w:sz="0" w:space="0" w:color="auto"/>
      </w:divBdr>
      <w:divsChild>
        <w:div w:id="1949698901">
          <w:marLeft w:val="0"/>
          <w:marRight w:val="0"/>
          <w:marTop w:val="0"/>
          <w:marBottom w:val="0"/>
          <w:divBdr>
            <w:top w:val="none" w:sz="0" w:space="0" w:color="auto"/>
            <w:left w:val="none" w:sz="0" w:space="0" w:color="auto"/>
            <w:bottom w:val="none" w:sz="0" w:space="0" w:color="auto"/>
            <w:right w:val="none" w:sz="0" w:space="0" w:color="auto"/>
          </w:divBdr>
          <w:divsChild>
            <w:div w:id="929579025">
              <w:marLeft w:val="0"/>
              <w:marRight w:val="0"/>
              <w:marTop w:val="0"/>
              <w:marBottom w:val="0"/>
              <w:divBdr>
                <w:top w:val="none" w:sz="0" w:space="0" w:color="auto"/>
                <w:left w:val="none" w:sz="0" w:space="0" w:color="auto"/>
                <w:bottom w:val="none" w:sz="0" w:space="0" w:color="auto"/>
                <w:right w:val="none" w:sz="0" w:space="0" w:color="auto"/>
              </w:divBdr>
              <w:divsChild>
                <w:div w:id="14184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48167">
      <w:bodyDiv w:val="1"/>
      <w:marLeft w:val="0"/>
      <w:marRight w:val="0"/>
      <w:marTop w:val="0"/>
      <w:marBottom w:val="0"/>
      <w:divBdr>
        <w:top w:val="none" w:sz="0" w:space="0" w:color="auto"/>
        <w:left w:val="none" w:sz="0" w:space="0" w:color="auto"/>
        <w:bottom w:val="none" w:sz="0" w:space="0" w:color="auto"/>
        <w:right w:val="none" w:sz="0" w:space="0" w:color="auto"/>
      </w:divBdr>
      <w:divsChild>
        <w:div w:id="1982079063">
          <w:marLeft w:val="0"/>
          <w:marRight w:val="0"/>
          <w:marTop w:val="0"/>
          <w:marBottom w:val="0"/>
          <w:divBdr>
            <w:top w:val="none" w:sz="0" w:space="0" w:color="auto"/>
            <w:left w:val="none" w:sz="0" w:space="0" w:color="auto"/>
            <w:bottom w:val="none" w:sz="0" w:space="0" w:color="auto"/>
            <w:right w:val="none" w:sz="0" w:space="0" w:color="auto"/>
          </w:divBdr>
          <w:divsChild>
            <w:div w:id="522284860">
              <w:marLeft w:val="0"/>
              <w:marRight w:val="0"/>
              <w:marTop w:val="0"/>
              <w:marBottom w:val="0"/>
              <w:divBdr>
                <w:top w:val="none" w:sz="0" w:space="0" w:color="auto"/>
                <w:left w:val="none" w:sz="0" w:space="0" w:color="auto"/>
                <w:bottom w:val="none" w:sz="0" w:space="0" w:color="auto"/>
                <w:right w:val="none" w:sz="0" w:space="0" w:color="auto"/>
              </w:divBdr>
              <w:divsChild>
                <w:div w:id="5505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1405">
      <w:bodyDiv w:val="1"/>
      <w:marLeft w:val="0"/>
      <w:marRight w:val="0"/>
      <w:marTop w:val="0"/>
      <w:marBottom w:val="0"/>
      <w:divBdr>
        <w:top w:val="none" w:sz="0" w:space="0" w:color="auto"/>
        <w:left w:val="none" w:sz="0" w:space="0" w:color="auto"/>
        <w:bottom w:val="none" w:sz="0" w:space="0" w:color="auto"/>
        <w:right w:val="none" w:sz="0" w:space="0" w:color="auto"/>
      </w:divBdr>
    </w:div>
    <w:div w:id="1253856800">
      <w:bodyDiv w:val="1"/>
      <w:marLeft w:val="0"/>
      <w:marRight w:val="0"/>
      <w:marTop w:val="0"/>
      <w:marBottom w:val="0"/>
      <w:divBdr>
        <w:top w:val="none" w:sz="0" w:space="0" w:color="auto"/>
        <w:left w:val="none" w:sz="0" w:space="0" w:color="auto"/>
        <w:bottom w:val="none" w:sz="0" w:space="0" w:color="auto"/>
        <w:right w:val="none" w:sz="0" w:space="0" w:color="auto"/>
      </w:divBdr>
    </w:div>
    <w:div w:id="1256741956">
      <w:bodyDiv w:val="1"/>
      <w:marLeft w:val="0"/>
      <w:marRight w:val="0"/>
      <w:marTop w:val="0"/>
      <w:marBottom w:val="0"/>
      <w:divBdr>
        <w:top w:val="none" w:sz="0" w:space="0" w:color="auto"/>
        <w:left w:val="none" w:sz="0" w:space="0" w:color="auto"/>
        <w:bottom w:val="none" w:sz="0" w:space="0" w:color="auto"/>
        <w:right w:val="none" w:sz="0" w:space="0" w:color="auto"/>
      </w:divBdr>
    </w:div>
    <w:div w:id="1262762278">
      <w:bodyDiv w:val="1"/>
      <w:marLeft w:val="0"/>
      <w:marRight w:val="0"/>
      <w:marTop w:val="0"/>
      <w:marBottom w:val="0"/>
      <w:divBdr>
        <w:top w:val="none" w:sz="0" w:space="0" w:color="auto"/>
        <w:left w:val="none" w:sz="0" w:space="0" w:color="auto"/>
        <w:bottom w:val="none" w:sz="0" w:space="0" w:color="auto"/>
        <w:right w:val="none" w:sz="0" w:space="0" w:color="auto"/>
      </w:divBdr>
    </w:div>
    <w:div w:id="1267497782">
      <w:bodyDiv w:val="1"/>
      <w:marLeft w:val="0"/>
      <w:marRight w:val="0"/>
      <w:marTop w:val="0"/>
      <w:marBottom w:val="0"/>
      <w:divBdr>
        <w:top w:val="none" w:sz="0" w:space="0" w:color="auto"/>
        <w:left w:val="none" w:sz="0" w:space="0" w:color="auto"/>
        <w:bottom w:val="none" w:sz="0" w:space="0" w:color="auto"/>
        <w:right w:val="none" w:sz="0" w:space="0" w:color="auto"/>
      </w:divBdr>
      <w:divsChild>
        <w:div w:id="1105227639">
          <w:marLeft w:val="0"/>
          <w:marRight w:val="0"/>
          <w:marTop w:val="0"/>
          <w:marBottom w:val="0"/>
          <w:divBdr>
            <w:top w:val="none" w:sz="0" w:space="0" w:color="auto"/>
            <w:left w:val="none" w:sz="0" w:space="0" w:color="auto"/>
            <w:bottom w:val="none" w:sz="0" w:space="0" w:color="auto"/>
            <w:right w:val="none" w:sz="0" w:space="0" w:color="auto"/>
          </w:divBdr>
          <w:divsChild>
            <w:div w:id="1628002479">
              <w:marLeft w:val="0"/>
              <w:marRight w:val="0"/>
              <w:marTop w:val="0"/>
              <w:marBottom w:val="0"/>
              <w:divBdr>
                <w:top w:val="none" w:sz="0" w:space="0" w:color="auto"/>
                <w:left w:val="none" w:sz="0" w:space="0" w:color="auto"/>
                <w:bottom w:val="none" w:sz="0" w:space="0" w:color="auto"/>
                <w:right w:val="none" w:sz="0" w:space="0" w:color="auto"/>
              </w:divBdr>
              <w:divsChild>
                <w:div w:id="1295521766">
                  <w:marLeft w:val="0"/>
                  <w:marRight w:val="0"/>
                  <w:marTop w:val="0"/>
                  <w:marBottom w:val="0"/>
                  <w:divBdr>
                    <w:top w:val="none" w:sz="0" w:space="0" w:color="auto"/>
                    <w:left w:val="none" w:sz="0" w:space="0" w:color="auto"/>
                    <w:bottom w:val="none" w:sz="0" w:space="0" w:color="auto"/>
                    <w:right w:val="none" w:sz="0" w:space="0" w:color="auto"/>
                  </w:divBdr>
                  <w:divsChild>
                    <w:div w:id="19037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28413">
      <w:bodyDiv w:val="1"/>
      <w:marLeft w:val="0"/>
      <w:marRight w:val="0"/>
      <w:marTop w:val="0"/>
      <w:marBottom w:val="0"/>
      <w:divBdr>
        <w:top w:val="none" w:sz="0" w:space="0" w:color="auto"/>
        <w:left w:val="none" w:sz="0" w:space="0" w:color="auto"/>
        <w:bottom w:val="none" w:sz="0" w:space="0" w:color="auto"/>
        <w:right w:val="none" w:sz="0" w:space="0" w:color="auto"/>
      </w:divBdr>
    </w:div>
    <w:div w:id="1280263810">
      <w:bodyDiv w:val="1"/>
      <w:marLeft w:val="0"/>
      <w:marRight w:val="0"/>
      <w:marTop w:val="0"/>
      <w:marBottom w:val="0"/>
      <w:divBdr>
        <w:top w:val="none" w:sz="0" w:space="0" w:color="auto"/>
        <w:left w:val="none" w:sz="0" w:space="0" w:color="auto"/>
        <w:bottom w:val="none" w:sz="0" w:space="0" w:color="auto"/>
        <w:right w:val="none" w:sz="0" w:space="0" w:color="auto"/>
      </w:divBdr>
    </w:div>
    <w:div w:id="1285767218">
      <w:bodyDiv w:val="1"/>
      <w:marLeft w:val="0"/>
      <w:marRight w:val="0"/>
      <w:marTop w:val="0"/>
      <w:marBottom w:val="0"/>
      <w:divBdr>
        <w:top w:val="none" w:sz="0" w:space="0" w:color="auto"/>
        <w:left w:val="none" w:sz="0" w:space="0" w:color="auto"/>
        <w:bottom w:val="none" w:sz="0" w:space="0" w:color="auto"/>
        <w:right w:val="none" w:sz="0" w:space="0" w:color="auto"/>
      </w:divBdr>
    </w:div>
    <w:div w:id="1287201096">
      <w:bodyDiv w:val="1"/>
      <w:marLeft w:val="0"/>
      <w:marRight w:val="0"/>
      <w:marTop w:val="0"/>
      <w:marBottom w:val="0"/>
      <w:divBdr>
        <w:top w:val="none" w:sz="0" w:space="0" w:color="auto"/>
        <w:left w:val="none" w:sz="0" w:space="0" w:color="auto"/>
        <w:bottom w:val="none" w:sz="0" w:space="0" w:color="auto"/>
        <w:right w:val="none" w:sz="0" w:space="0" w:color="auto"/>
      </w:divBdr>
    </w:div>
    <w:div w:id="1294942369">
      <w:bodyDiv w:val="1"/>
      <w:marLeft w:val="0"/>
      <w:marRight w:val="0"/>
      <w:marTop w:val="0"/>
      <w:marBottom w:val="0"/>
      <w:divBdr>
        <w:top w:val="none" w:sz="0" w:space="0" w:color="auto"/>
        <w:left w:val="none" w:sz="0" w:space="0" w:color="auto"/>
        <w:bottom w:val="none" w:sz="0" w:space="0" w:color="auto"/>
        <w:right w:val="none" w:sz="0" w:space="0" w:color="auto"/>
      </w:divBdr>
    </w:div>
    <w:div w:id="1300455200">
      <w:bodyDiv w:val="1"/>
      <w:marLeft w:val="0"/>
      <w:marRight w:val="0"/>
      <w:marTop w:val="0"/>
      <w:marBottom w:val="0"/>
      <w:divBdr>
        <w:top w:val="none" w:sz="0" w:space="0" w:color="auto"/>
        <w:left w:val="none" w:sz="0" w:space="0" w:color="auto"/>
        <w:bottom w:val="none" w:sz="0" w:space="0" w:color="auto"/>
        <w:right w:val="none" w:sz="0" w:space="0" w:color="auto"/>
      </w:divBdr>
    </w:div>
    <w:div w:id="1303803654">
      <w:bodyDiv w:val="1"/>
      <w:marLeft w:val="0"/>
      <w:marRight w:val="0"/>
      <w:marTop w:val="0"/>
      <w:marBottom w:val="0"/>
      <w:divBdr>
        <w:top w:val="none" w:sz="0" w:space="0" w:color="auto"/>
        <w:left w:val="none" w:sz="0" w:space="0" w:color="auto"/>
        <w:bottom w:val="none" w:sz="0" w:space="0" w:color="auto"/>
        <w:right w:val="none" w:sz="0" w:space="0" w:color="auto"/>
      </w:divBdr>
    </w:div>
    <w:div w:id="1304703122">
      <w:bodyDiv w:val="1"/>
      <w:marLeft w:val="0"/>
      <w:marRight w:val="0"/>
      <w:marTop w:val="0"/>
      <w:marBottom w:val="0"/>
      <w:divBdr>
        <w:top w:val="none" w:sz="0" w:space="0" w:color="auto"/>
        <w:left w:val="none" w:sz="0" w:space="0" w:color="auto"/>
        <w:bottom w:val="none" w:sz="0" w:space="0" w:color="auto"/>
        <w:right w:val="none" w:sz="0" w:space="0" w:color="auto"/>
      </w:divBdr>
      <w:divsChild>
        <w:div w:id="485517918">
          <w:marLeft w:val="547"/>
          <w:marRight w:val="0"/>
          <w:marTop w:val="0"/>
          <w:marBottom w:val="0"/>
          <w:divBdr>
            <w:top w:val="none" w:sz="0" w:space="0" w:color="auto"/>
            <w:left w:val="none" w:sz="0" w:space="0" w:color="auto"/>
            <w:bottom w:val="none" w:sz="0" w:space="0" w:color="auto"/>
            <w:right w:val="none" w:sz="0" w:space="0" w:color="auto"/>
          </w:divBdr>
        </w:div>
      </w:divsChild>
    </w:div>
    <w:div w:id="1308895733">
      <w:bodyDiv w:val="1"/>
      <w:marLeft w:val="0"/>
      <w:marRight w:val="0"/>
      <w:marTop w:val="0"/>
      <w:marBottom w:val="0"/>
      <w:divBdr>
        <w:top w:val="none" w:sz="0" w:space="0" w:color="auto"/>
        <w:left w:val="none" w:sz="0" w:space="0" w:color="auto"/>
        <w:bottom w:val="none" w:sz="0" w:space="0" w:color="auto"/>
        <w:right w:val="none" w:sz="0" w:space="0" w:color="auto"/>
      </w:divBdr>
      <w:divsChild>
        <w:div w:id="979185873">
          <w:marLeft w:val="0"/>
          <w:marRight w:val="0"/>
          <w:marTop w:val="0"/>
          <w:marBottom w:val="0"/>
          <w:divBdr>
            <w:top w:val="none" w:sz="0" w:space="0" w:color="auto"/>
            <w:left w:val="none" w:sz="0" w:space="0" w:color="auto"/>
            <w:bottom w:val="none" w:sz="0" w:space="0" w:color="auto"/>
            <w:right w:val="none" w:sz="0" w:space="0" w:color="auto"/>
          </w:divBdr>
          <w:divsChild>
            <w:div w:id="888419253">
              <w:marLeft w:val="0"/>
              <w:marRight w:val="0"/>
              <w:marTop w:val="0"/>
              <w:marBottom w:val="0"/>
              <w:divBdr>
                <w:top w:val="none" w:sz="0" w:space="0" w:color="auto"/>
                <w:left w:val="none" w:sz="0" w:space="0" w:color="auto"/>
                <w:bottom w:val="none" w:sz="0" w:space="0" w:color="auto"/>
                <w:right w:val="none" w:sz="0" w:space="0" w:color="auto"/>
              </w:divBdr>
              <w:divsChild>
                <w:div w:id="51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50223">
      <w:bodyDiv w:val="1"/>
      <w:marLeft w:val="0"/>
      <w:marRight w:val="0"/>
      <w:marTop w:val="0"/>
      <w:marBottom w:val="0"/>
      <w:divBdr>
        <w:top w:val="none" w:sz="0" w:space="0" w:color="auto"/>
        <w:left w:val="none" w:sz="0" w:space="0" w:color="auto"/>
        <w:bottom w:val="none" w:sz="0" w:space="0" w:color="auto"/>
        <w:right w:val="none" w:sz="0" w:space="0" w:color="auto"/>
      </w:divBdr>
      <w:divsChild>
        <w:div w:id="1967470087">
          <w:marLeft w:val="0"/>
          <w:marRight w:val="0"/>
          <w:marTop w:val="0"/>
          <w:marBottom w:val="0"/>
          <w:divBdr>
            <w:top w:val="none" w:sz="0" w:space="0" w:color="auto"/>
            <w:left w:val="none" w:sz="0" w:space="0" w:color="auto"/>
            <w:bottom w:val="none" w:sz="0" w:space="0" w:color="auto"/>
            <w:right w:val="none" w:sz="0" w:space="0" w:color="auto"/>
          </w:divBdr>
          <w:divsChild>
            <w:div w:id="213740298">
              <w:marLeft w:val="0"/>
              <w:marRight w:val="0"/>
              <w:marTop w:val="0"/>
              <w:marBottom w:val="0"/>
              <w:divBdr>
                <w:top w:val="none" w:sz="0" w:space="0" w:color="auto"/>
                <w:left w:val="none" w:sz="0" w:space="0" w:color="auto"/>
                <w:bottom w:val="none" w:sz="0" w:space="0" w:color="auto"/>
                <w:right w:val="none" w:sz="0" w:space="0" w:color="auto"/>
              </w:divBdr>
              <w:divsChild>
                <w:div w:id="18572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8541">
      <w:bodyDiv w:val="1"/>
      <w:marLeft w:val="0"/>
      <w:marRight w:val="0"/>
      <w:marTop w:val="0"/>
      <w:marBottom w:val="0"/>
      <w:divBdr>
        <w:top w:val="none" w:sz="0" w:space="0" w:color="auto"/>
        <w:left w:val="none" w:sz="0" w:space="0" w:color="auto"/>
        <w:bottom w:val="none" w:sz="0" w:space="0" w:color="auto"/>
        <w:right w:val="none" w:sz="0" w:space="0" w:color="auto"/>
      </w:divBdr>
    </w:div>
    <w:div w:id="1336424625">
      <w:bodyDiv w:val="1"/>
      <w:marLeft w:val="0"/>
      <w:marRight w:val="0"/>
      <w:marTop w:val="0"/>
      <w:marBottom w:val="0"/>
      <w:divBdr>
        <w:top w:val="none" w:sz="0" w:space="0" w:color="auto"/>
        <w:left w:val="none" w:sz="0" w:space="0" w:color="auto"/>
        <w:bottom w:val="none" w:sz="0" w:space="0" w:color="auto"/>
        <w:right w:val="none" w:sz="0" w:space="0" w:color="auto"/>
      </w:divBdr>
      <w:divsChild>
        <w:div w:id="221600423">
          <w:marLeft w:val="0"/>
          <w:marRight w:val="0"/>
          <w:marTop w:val="0"/>
          <w:marBottom w:val="0"/>
          <w:divBdr>
            <w:top w:val="none" w:sz="0" w:space="0" w:color="auto"/>
            <w:left w:val="none" w:sz="0" w:space="0" w:color="auto"/>
            <w:bottom w:val="none" w:sz="0" w:space="0" w:color="auto"/>
            <w:right w:val="none" w:sz="0" w:space="0" w:color="auto"/>
          </w:divBdr>
          <w:divsChild>
            <w:div w:id="771703596">
              <w:marLeft w:val="0"/>
              <w:marRight w:val="0"/>
              <w:marTop w:val="0"/>
              <w:marBottom w:val="0"/>
              <w:divBdr>
                <w:top w:val="none" w:sz="0" w:space="0" w:color="auto"/>
                <w:left w:val="none" w:sz="0" w:space="0" w:color="auto"/>
                <w:bottom w:val="none" w:sz="0" w:space="0" w:color="auto"/>
                <w:right w:val="none" w:sz="0" w:space="0" w:color="auto"/>
              </w:divBdr>
              <w:divsChild>
                <w:div w:id="20482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2431">
      <w:bodyDiv w:val="1"/>
      <w:marLeft w:val="0"/>
      <w:marRight w:val="0"/>
      <w:marTop w:val="0"/>
      <w:marBottom w:val="0"/>
      <w:divBdr>
        <w:top w:val="none" w:sz="0" w:space="0" w:color="auto"/>
        <w:left w:val="none" w:sz="0" w:space="0" w:color="auto"/>
        <w:bottom w:val="none" w:sz="0" w:space="0" w:color="auto"/>
        <w:right w:val="none" w:sz="0" w:space="0" w:color="auto"/>
      </w:divBdr>
    </w:div>
    <w:div w:id="1363819166">
      <w:bodyDiv w:val="1"/>
      <w:marLeft w:val="0"/>
      <w:marRight w:val="0"/>
      <w:marTop w:val="0"/>
      <w:marBottom w:val="0"/>
      <w:divBdr>
        <w:top w:val="none" w:sz="0" w:space="0" w:color="auto"/>
        <w:left w:val="none" w:sz="0" w:space="0" w:color="auto"/>
        <w:bottom w:val="none" w:sz="0" w:space="0" w:color="auto"/>
        <w:right w:val="none" w:sz="0" w:space="0" w:color="auto"/>
      </w:divBdr>
    </w:div>
    <w:div w:id="1375033702">
      <w:bodyDiv w:val="1"/>
      <w:marLeft w:val="0"/>
      <w:marRight w:val="0"/>
      <w:marTop w:val="0"/>
      <w:marBottom w:val="0"/>
      <w:divBdr>
        <w:top w:val="none" w:sz="0" w:space="0" w:color="auto"/>
        <w:left w:val="none" w:sz="0" w:space="0" w:color="auto"/>
        <w:bottom w:val="none" w:sz="0" w:space="0" w:color="auto"/>
        <w:right w:val="none" w:sz="0" w:space="0" w:color="auto"/>
      </w:divBdr>
    </w:div>
    <w:div w:id="1381588083">
      <w:bodyDiv w:val="1"/>
      <w:marLeft w:val="0"/>
      <w:marRight w:val="0"/>
      <w:marTop w:val="0"/>
      <w:marBottom w:val="0"/>
      <w:divBdr>
        <w:top w:val="none" w:sz="0" w:space="0" w:color="auto"/>
        <w:left w:val="none" w:sz="0" w:space="0" w:color="auto"/>
        <w:bottom w:val="none" w:sz="0" w:space="0" w:color="auto"/>
        <w:right w:val="none" w:sz="0" w:space="0" w:color="auto"/>
      </w:divBdr>
    </w:div>
    <w:div w:id="1387147020">
      <w:bodyDiv w:val="1"/>
      <w:marLeft w:val="0"/>
      <w:marRight w:val="0"/>
      <w:marTop w:val="0"/>
      <w:marBottom w:val="0"/>
      <w:divBdr>
        <w:top w:val="none" w:sz="0" w:space="0" w:color="auto"/>
        <w:left w:val="none" w:sz="0" w:space="0" w:color="auto"/>
        <w:bottom w:val="none" w:sz="0" w:space="0" w:color="auto"/>
        <w:right w:val="none" w:sz="0" w:space="0" w:color="auto"/>
      </w:divBdr>
      <w:divsChild>
        <w:div w:id="179247878">
          <w:marLeft w:val="547"/>
          <w:marRight w:val="0"/>
          <w:marTop w:val="0"/>
          <w:marBottom w:val="0"/>
          <w:divBdr>
            <w:top w:val="none" w:sz="0" w:space="0" w:color="auto"/>
            <w:left w:val="none" w:sz="0" w:space="0" w:color="auto"/>
            <w:bottom w:val="none" w:sz="0" w:space="0" w:color="auto"/>
            <w:right w:val="none" w:sz="0" w:space="0" w:color="auto"/>
          </w:divBdr>
        </w:div>
      </w:divsChild>
    </w:div>
    <w:div w:id="1395469332">
      <w:bodyDiv w:val="1"/>
      <w:marLeft w:val="0"/>
      <w:marRight w:val="0"/>
      <w:marTop w:val="0"/>
      <w:marBottom w:val="0"/>
      <w:divBdr>
        <w:top w:val="none" w:sz="0" w:space="0" w:color="auto"/>
        <w:left w:val="none" w:sz="0" w:space="0" w:color="auto"/>
        <w:bottom w:val="none" w:sz="0" w:space="0" w:color="auto"/>
        <w:right w:val="none" w:sz="0" w:space="0" w:color="auto"/>
      </w:divBdr>
    </w:div>
    <w:div w:id="1416824360">
      <w:bodyDiv w:val="1"/>
      <w:marLeft w:val="0"/>
      <w:marRight w:val="0"/>
      <w:marTop w:val="0"/>
      <w:marBottom w:val="0"/>
      <w:divBdr>
        <w:top w:val="none" w:sz="0" w:space="0" w:color="auto"/>
        <w:left w:val="none" w:sz="0" w:space="0" w:color="auto"/>
        <w:bottom w:val="none" w:sz="0" w:space="0" w:color="auto"/>
        <w:right w:val="none" w:sz="0" w:space="0" w:color="auto"/>
      </w:divBdr>
    </w:div>
    <w:div w:id="1424568780">
      <w:bodyDiv w:val="1"/>
      <w:marLeft w:val="0"/>
      <w:marRight w:val="0"/>
      <w:marTop w:val="0"/>
      <w:marBottom w:val="0"/>
      <w:divBdr>
        <w:top w:val="none" w:sz="0" w:space="0" w:color="auto"/>
        <w:left w:val="none" w:sz="0" w:space="0" w:color="auto"/>
        <w:bottom w:val="none" w:sz="0" w:space="0" w:color="auto"/>
        <w:right w:val="none" w:sz="0" w:space="0" w:color="auto"/>
      </w:divBdr>
      <w:divsChild>
        <w:div w:id="1032222844">
          <w:marLeft w:val="0"/>
          <w:marRight w:val="0"/>
          <w:marTop w:val="0"/>
          <w:marBottom w:val="0"/>
          <w:divBdr>
            <w:top w:val="none" w:sz="0" w:space="0" w:color="auto"/>
            <w:left w:val="none" w:sz="0" w:space="0" w:color="auto"/>
            <w:bottom w:val="none" w:sz="0" w:space="0" w:color="auto"/>
            <w:right w:val="none" w:sz="0" w:space="0" w:color="auto"/>
          </w:divBdr>
          <w:divsChild>
            <w:div w:id="1828595019">
              <w:marLeft w:val="0"/>
              <w:marRight w:val="0"/>
              <w:marTop w:val="0"/>
              <w:marBottom w:val="0"/>
              <w:divBdr>
                <w:top w:val="none" w:sz="0" w:space="0" w:color="auto"/>
                <w:left w:val="none" w:sz="0" w:space="0" w:color="auto"/>
                <w:bottom w:val="none" w:sz="0" w:space="0" w:color="auto"/>
                <w:right w:val="none" w:sz="0" w:space="0" w:color="auto"/>
              </w:divBdr>
              <w:divsChild>
                <w:div w:id="18634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77569">
      <w:bodyDiv w:val="1"/>
      <w:marLeft w:val="0"/>
      <w:marRight w:val="0"/>
      <w:marTop w:val="0"/>
      <w:marBottom w:val="0"/>
      <w:divBdr>
        <w:top w:val="none" w:sz="0" w:space="0" w:color="auto"/>
        <w:left w:val="none" w:sz="0" w:space="0" w:color="auto"/>
        <w:bottom w:val="none" w:sz="0" w:space="0" w:color="auto"/>
        <w:right w:val="none" w:sz="0" w:space="0" w:color="auto"/>
      </w:divBdr>
    </w:div>
    <w:div w:id="1427190666">
      <w:bodyDiv w:val="1"/>
      <w:marLeft w:val="0"/>
      <w:marRight w:val="0"/>
      <w:marTop w:val="0"/>
      <w:marBottom w:val="0"/>
      <w:divBdr>
        <w:top w:val="none" w:sz="0" w:space="0" w:color="auto"/>
        <w:left w:val="none" w:sz="0" w:space="0" w:color="auto"/>
        <w:bottom w:val="none" w:sz="0" w:space="0" w:color="auto"/>
        <w:right w:val="none" w:sz="0" w:space="0" w:color="auto"/>
      </w:divBdr>
    </w:div>
    <w:div w:id="1433552107">
      <w:bodyDiv w:val="1"/>
      <w:marLeft w:val="0"/>
      <w:marRight w:val="0"/>
      <w:marTop w:val="0"/>
      <w:marBottom w:val="0"/>
      <w:divBdr>
        <w:top w:val="none" w:sz="0" w:space="0" w:color="auto"/>
        <w:left w:val="none" w:sz="0" w:space="0" w:color="auto"/>
        <w:bottom w:val="none" w:sz="0" w:space="0" w:color="auto"/>
        <w:right w:val="none" w:sz="0" w:space="0" w:color="auto"/>
      </w:divBdr>
    </w:div>
    <w:div w:id="1439443989">
      <w:bodyDiv w:val="1"/>
      <w:marLeft w:val="0"/>
      <w:marRight w:val="0"/>
      <w:marTop w:val="0"/>
      <w:marBottom w:val="0"/>
      <w:divBdr>
        <w:top w:val="none" w:sz="0" w:space="0" w:color="auto"/>
        <w:left w:val="none" w:sz="0" w:space="0" w:color="auto"/>
        <w:bottom w:val="none" w:sz="0" w:space="0" w:color="auto"/>
        <w:right w:val="none" w:sz="0" w:space="0" w:color="auto"/>
      </w:divBdr>
    </w:div>
    <w:div w:id="1450009970">
      <w:bodyDiv w:val="1"/>
      <w:marLeft w:val="0"/>
      <w:marRight w:val="0"/>
      <w:marTop w:val="0"/>
      <w:marBottom w:val="0"/>
      <w:divBdr>
        <w:top w:val="none" w:sz="0" w:space="0" w:color="auto"/>
        <w:left w:val="none" w:sz="0" w:space="0" w:color="auto"/>
        <w:bottom w:val="none" w:sz="0" w:space="0" w:color="auto"/>
        <w:right w:val="none" w:sz="0" w:space="0" w:color="auto"/>
      </w:divBdr>
    </w:div>
    <w:div w:id="1468010135">
      <w:bodyDiv w:val="1"/>
      <w:marLeft w:val="0"/>
      <w:marRight w:val="0"/>
      <w:marTop w:val="0"/>
      <w:marBottom w:val="0"/>
      <w:divBdr>
        <w:top w:val="none" w:sz="0" w:space="0" w:color="auto"/>
        <w:left w:val="none" w:sz="0" w:space="0" w:color="auto"/>
        <w:bottom w:val="none" w:sz="0" w:space="0" w:color="auto"/>
        <w:right w:val="none" w:sz="0" w:space="0" w:color="auto"/>
      </w:divBdr>
    </w:div>
    <w:div w:id="1471510005">
      <w:bodyDiv w:val="1"/>
      <w:marLeft w:val="0"/>
      <w:marRight w:val="0"/>
      <w:marTop w:val="0"/>
      <w:marBottom w:val="0"/>
      <w:divBdr>
        <w:top w:val="none" w:sz="0" w:space="0" w:color="auto"/>
        <w:left w:val="none" w:sz="0" w:space="0" w:color="auto"/>
        <w:bottom w:val="none" w:sz="0" w:space="0" w:color="auto"/>
        <w:right w:val="none" w:sz="0" w:space="0" w:color="auto"/>
      </w:divBdr>
      <w:divsChild>
        <w:div w:id="1513764460">
          <w:marLeft w:val="0"/>
          <w:marRight w:val="0"/>
          <w:marTop w:val="0"/>
          <w:marBottom w:val="0"/>
          <w:divBdr>
            <w:top w:val="none" w:sz="0" w:space="0" w:color="auto"/>
            <w:left w:val="none" w:sz="0" w:space="0" w:color="auto"/>
            <w:bottom w:val="none" w:sz="0" w:space="0" w:color="auto"/>
            <w:right w:val="none" w:sz="0" w:space="0" w:color="auto"/>
          </w:divBdr>
          <w:divsChild>
            <w:div w:id="655375884">
              <w:marLeft w:val="0"/>
              <w:marRight w:val="0"/>
              <w:marTop w:val="0"/>
              <w:marBottom w:val="0"/>
              <w:divBdr>
                <w:top w:val="none" w:sz="0" w:space="0" w:color="auto"/>
                <w:left w:val="none" w:sz="0" w:space="0" w:color="auto"/>
                <w:bottom w:val="none" w:sz="0" w:space="0" w:color="auto"/>
                <w:right w:val="none" w:sz="0" w:space="0" w:color="auto"/>
              </w:divBdr>
              <w:divsChild>
                <w:div w:id="13593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2998">
      <w:bodyDiv w:val="1"/>
      <w:marLeft w:val="0"/>
      <w:marRight w:val="0"/>
      <w:marTop w:val="0"/>
      <w:marBottom w:val="0"/>
      <w:divBdr>
        <w:top w:val="none" w:sz="0" w:space="0" w:color="auto"/>
        <w:left w:val="none" w:sz="0" w:space="0" w:color="auto"/>
        <w:bottom w:val="none" w:sz="0" w:space="0" w:color="auto"/>
        <w:right w:val="none" w:sz="0" w:space="0" w:color="auto"/>
      </w:divBdr>
      <w:divsChild>
        <w:div w:id="670958524">
          <w:marLeft w:val="0"/>
          <w:marRight w:val="0"/>
          <w:marTop w:val="0"/>
          <w:marBottom w:val="0"/>
          <w:divBdr>
            <w:top w:val="none" w:sz="0" w:space="0" w:color="auto"/>
            <w:left w:val="none" w:sz="0" w:space="0" w:color="auto"/>
            <w:bottom w:val="none" w:sz="0" w:space="0" w:color="auto"/>
            <w:right w:val="none" w:sz="0" w:space="0" w:color="auto"/>
          </w:divBdr>
          <w:divsChild>
            <w:div w:id="549725331">
              <w:marLeft w:val="0"/>
              <w:marRight w:val="0"/>
              <w:marTop w:val="0"/>
              <w:marBottom w:val="0"/>
              <w:divBdr>
                <w:top w:val="none" w:sz="0" w:space="0" w:color="auto"/>
                <w:left w:val="none" w:sz="0" w:space="0" w:color="auto"/>
                <w:bottom w:val="none" w:sz="0" w:space="0" w:color="auto"/>
                <w:right w:val="none" w:sz="0" w:space="0" w:color="auto"/>
              </w:divBdr>
              <w:divsChild>
                <w:div w:id="1099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28618">
      <w:bodyDiv w:val="1"/>
      <w:marLeft w:val="0"/>
      <w:marRight w:val="0"/>
      <w:marTop w:val="0"/>
      <w:marBottom w:val="0"/>
      <w:divBdr>
        <w:top w:val="none" w:sz="0" w:space="0" w:color="auto"/>
        <w:left w:val="none" w:sz="0" w:space="0" w:color="auto"/>
        <w:bottom w:val="none" w:sz="0" w:space="0" w:color="auto"/>
        <w:right w:val="none" w:sz="0" w:space="0" w:color="auto"/>
      </w:divBdr>
    </w:div>
    <w:div w:id="1485584911">
      <w:bodyDiv w:val="1"/>
      <w:marLeft w:val="0"/>
      <w:marRight w:val="0"/>
      <w:marTop w:val="0"/>
      <w:marBottom w:val="0"/>
      <w:divBdr>
        <w:top w:val="none" w:sz="0" w:space="0" w:color="auto"/>
        <w:left w:val="none" w:sz="0" w:space="0" w:color="auto"/>
        <w:bottom w:val="none" w:sz="0" w:space="0" w:color="auto"/>
        <w:right w:val="none" w:sz="0" w:space="0" w:color="auto"/>
      </w:divBdr>
      <w:divsChild>
        <w:div w:id="163130016">
          <w:marLeft w:val="0"/>
          <w:marRight w:val="0"/>
          <w:marTop w:val="0"/>
          <w:marBottom w:val="0"/>
          <w:divBdr>
            <w:top w:val="none" w:sz="0" w:space="0" w:color="auto"/>
            <w:left w:val="none" w:sz="0" w:space="0" w:color="auto"/>
            <w:bottom w:val="none" w:sz="0" w:space="0" w:color="auto"/>
            <w:right w:val="none" w:sz="0" w:space="0" w:color="auto"/>
          </w:divBdr>
          <w:divsChild>
            <w:div w:id="437995255">
              <w:marLeft w:val="0"/>
              <w:marRight w:val="0"/>
              <w:marTop w:val="0"/>
              <w:marBottom w:val="0"/>
              <w:divBdr>
                <w:top w:val="none" w:sz="0" w:space="0" w:color="auto"/>
                <w:left w:val="none" w:sz="0" w:space="0" w:color="auto"/>
                <w:bottom w:val="none" w:sz="0" w:space="0" w:color="auto"/>
                <w:right w:val="none" w:sz="0" w:space="0" w:color="auto"/>
              </w:divBdr>
              <w:divsChild>
                <w:div w:id="7833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74033">
      <w:bodyDiv w:val="1"/>
      <w:marLeft w:val="0"/>
      <w:marRight w:val="0"/>
      <w:marTop w:val="0"/>
      <w:marBottom w:val="0"/>
      <w:divBdr>
        <w:top w:val="none" w:sz="0" w:space="0" w:color="auto"/>
        <w:left w:val="none" w:sz="0" w:space="0" w:color="auto"/>
        <w:bottom w:val="none" w:sz="0" w:space="0" w:color="auto"/>
        <w:right w:val="none" w:sz="0" w:space="0" w:color="auto"/>
      </w:divBdr>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sChild>
        <w:div w:id="47996740">
          <w:marLeft w:val="0"/>
          <w:marRight w:val="0"/>
          <w:marTop w:val="0"/>
          <w:marBottom w:val="0"/>
          <w:divBdr>
            <w:top w:val="none" w:sz="0" w:space="0" w:color="auto"/>
            <w:left w:val="none" w:sz="0" w:space="0" w:color="auto"/>
            <w:bottom w:val="none" w:sz="0" w:space="0" w:color="auto"/>
            <w:right w:val="none" w:sz="0" w:space="0" w:color="auto"/>
          </w:divBdr>
          <w:divsChild>
            <w:div w:id="215707909">
              <w:marLeft w:val="0"/>
              <w:marRight w:val="0"/>
              <w:marTop w:val="0"/>
              <w:marBottom w:val="0"/>
              <w:divBdr>
                <w:top w:val="none" w:sz="0" w:space="0" w:color="auto"/>
                <w:left w:val="none" w:sz="0" w:space="0" w:color="auto"/>
                <w:bottom w:val="none" w:sz="0" w:space="0" w:color="auto"/>
                <w:right w:val="none" w:sz="0" w:space="0" w:color="auto"/>
              </w:divBdr>
              <w:divsChild>
                <w:div w:id="13688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3164">
      <w:bodyDiv w:val="1"/>
      <w:marLeft w:val="0"/>
      <w:marRight w:val="0"/>
      <w:marTop w:val="0"/>
      <w:marBottom w:val="0"/>
      <w:divBdr>
        <w:top w:val="none" w:sz="0" w:space="0" w:color="auto"/>
        <w:left w:val="none" w:sz="0" w:space="0" w:color="auto"/>
        <w:bottom w:val="none" w:sz="0" w:space="0" w:color="auto"/>
        <w:right w:val="none" w:sz="0" w:space="0" w:color="auto"/>
      </w:divBdr>
    </w:div>
    <w:div w:id="1520659468">
      <w:bodyDiv w:val="1"/>
      <w:marLeft w:val="0"/>
      <w:marRight w:val="0"/>
      <w:marTop w:val="0"/>
      <w:marBottom w:val="0"/>
      <w:divBdr>
        <w:top w:val="none" w:sz="0" w:space="0" w:color="auto"/>
        <w:left w:val="none" w:sz="0" w:space="0" w:color="auto"/>
        <w:bottom w:val="none" w:sz="0" w:space="0" w:color="auto"/>
        <w:right w:val="none" w:sz="0" w:space="0" w:color="auto"/>
      </w:divBdr>
    </w:div>
    <w:div w:id="1528179619">
      <w:bodyDiv w:val="1"/>
      <w:marLeft w:val="0"/>
      <w:marRight w:val="0"/>
      <w:marTop w:val="0"/>
      <w:marBottom w:val="0"/>
      <w:divBdr>
        <w:top w:val="none" w:sz="0" w:space="0" w:color="auto"/>
        <w:left w:val="none" w:sz="0" w:space="0" w:color="auto"/>
        <w:bottom w:val="none" w:sz="0" w:space="0" w:color="auto"/>
        <w:right w:val="none" w:sz="0" w:space="0" w:color="auto"/>
      </w:divBdr>
      <w:divsChild>
        <w:div w:id="2104492591">
          <w:marLeft w:val="0"/>
          <w:marRight w:val="0"/>
          <w:marTop w:val="0"/>
          <w:marBottom w:val="0"/>
          <w:divBdr>
            <w:top w:val="none" w:sz="0" w:space="0" w:color="auto"/>
            <w:left w:val="none" w:sz="0" w:space="0" w:color="auto"/>
            <w:bottom w:val="none" w:sz="0" w:space="0" w:color="auto"/>
            <w:right w:val="none" w:sz="0" w:space="0" w:color="auto"/>
          </w:divBdr>
          <w:divsChild>
            <w:div w:id="1919093884">
              <w:marLeft w:val="0"/>
              <w:marRight w:val="0"/>
              <w:marTop w:val="0"/>
              <w:marBottom w:val="0"/>
              <w:divBdr>
                <w:top w:val="none" w:sz="0" w:space="0" w:color="auto"/>
                <w:left w:val="none" w:sz="0" w:space="0" w:color="auto"/>
                <w:bottom w:val="none" w:sz="0" w:space="0" w:color="auto"/>
                <w:right w:val="none" w:sz="0" w:space="0" w:color="auto"/>
              </w:divBdr>
              <w:divsChild>
                <w:div w:id="748309919">
                  <w:marLeft w:val="0"/>
                  <w:marRight w:val="0"/>
                  <w:marTop w:val="0"/>
                  <w:marBottom w:val="0"/>
                  <w:divBdr>
                    <w:top w:val="none" w:sz="0" w:space="0" w:color="auto"/>
                    <w:left w:val="none" w:sz="0" w:space="0" w:color="auto"/>
                    <w:bottom w:val="none" w:sz="0" w:space="0" w:color="auto"/>
                    <w:right w:val="none" w:sz="0" w:space="0" w:color="auto"/>
                  </w:divBdr>
                  <w:divsChild>
                    <w:div w:id="6223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757996">
      <w:bodyDiv w:val="1"/>
      <w:marLeft w:val="0"/>
      <w:marRight w:val="0"/>
      <w:marTop w:val="0"/>
      <w:marBottom w:val="0"/>
      <w:divBdr>
        <w:top w:val="none" w:sz="0" w:space="0" w:color="auto"/>
        <w:left w:val="none" w:sz="0" w:space="0" w:color="auto"/>
        <w:bottom w:val="none" w:sz="0" w:space="0" w:color="auto"/>
        <w:right w:val="none" w:sz="0" w:space="0" w:color="auto"/>
      </w:divBdr>
    </w:div>
    <w:div w:id="1534264936">
      <w:bodyDiv w:val="1"/>
      <w:marLeft w:val="0"/>
      <w:marRight w:val="0"/>
      <w:marTop w:val="0"/>
      <w:marBottom w:val="0"/>
      <w:divBdr>
        <w:top w:val="none" w:sz="0" w:space="0" w:color="auto"/>
        <w:left w:val="none" w:sz="0" w:space="0" w:color="auto"/>
        <w:bottom w:val="none" w:sz="0" w:space="0" w:color="auto"/>
        <w:right w:val="none" w:sz="0" w:space="0" w:color="auto"/>
      </w:divBdr>
      <w:divsChild>
        <w:div w:id="698093755">
          <w:marLeft w:val="0"/>
          <w:marRight w:val="0"/>
          <w:marTop w:val="0"/>
          <w:marBottom w:val="0"/>
          <w:divBdr>
            <w:top w:val="none" w:sz="0" w:space="0" w:color="auto"/>
            <w:left w:val="none" w:sz="0" w:space="0" w:color="auto"/>
            <w:bottom w:val="none" w:sz="0" w:space="0" w:color="auto"/>
            <w:right w:val="none" w:sz="0" w:space="0" w:color="auto"/>
          </w:divBdr>
          <w:divsChild>
            <w:div w:id="1162113783">
              <w:marLeft w:val="0"/>
              <w:marRight w:val="0"/>
              <w:marTop w:val="0"/>
              <w:marBottom w:val="0"/>
              <w:divBdr>
                <w:top w:val="none" w:sz="0" w:space="0" w:color="auto"/>
                <w:left w:val="none" w:sz="0" w:space="0" w:color="auto"/>
                <w:bottom w:val="none" w:sz="0" w:space="0" w:color="auto"/>
                <w:right w:val="none" w:sz="0" w:space="0" w:color="auto"/>
              </w:divBdr>
              <w:divsChild>
                <w:div w:id="7337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6151">
      <w:bodyDiv w:val="1"/>
      <w:marLeft w:val="0"/>
      <w:marRight w:val="0"/>
      <w:marTop w:val="0"/>
      <w:marBottom w:val="0"/>
      <w:divBdr>
        <w:top w:val="none" w:sz="0" w:space="0" w:color="auto"/>
        <w:left w:val="none" w:sz="0" w:space="0" w:color="auto"/>
        <w:bottom w:val="none" w:sz="0" w:space="0" w:color="auto"/>
        <w:right w:val="none" w:sz="0" w:space="0" w:color="auto"/>
      </w:divBdr>
    </w:div>
    <w:div w:id="1546604527">
      <w:bodyDiv w:val="1"/>
      <w:marLeft w:val="0"/>
      <w:marRight w:val="0"/>
      <w:marTop w:val="0"/>
      <w:marBottom w:val="0"/>
      <w:divBdr>
        <w:top w:val="none" w:sz="0" w:space="0" w:color="auto"/>
        <w:left w:val="none" w:sz="0" w:space="0" w:color="auto"/>
        <w:bottom w:val="none" w:sz="0" w:space="0" w:color="auto"/>
        <w:right w:val="none" w:sz="0" w:space="0" w:color="auto"/>
      </w:divBdr>
    </w:div>
    <w:div w:id="1556892952">
      <w:bodyDiv w:val="1"/>
      <w:marLeft w:val="0"/>
      <w:marRight w:val="0"/>
      <w:marTop w:val="0"/>
      <w:marBottom w:val="0"/>
      <w:divBdr>
        <w:top w:val="none" w:sz="0" w:space="0" w:color="auto"/>
        <w:left w:val="none" w:sz="0" w:space="0" w:color="auto"/>
        <w:bottom w:val="none" w:sz="0" w:space="0" w:color="auto"/>
        <w:right w:val="none" w:sz="0" w:space="0" w:color="auto"/>
      </w:divBdr>
      <w:divsChild>
        <w:div w:id="1449590853">
          <w:marLeft w:val="547"/>
          <w:marRight w:val="0"/>
          <w:marTop w:val="0"/>
          <w:marBottom w:val="0"/>
          <w:divBdr>
            <w:top w:val="none" w:sz="0" w:space="0" w:color="auto"/>
            <w:left w:val="none" w:sz="0" w:space="0" w:color="auto"/>
            <w:bottom w:val="none" w:sz="0" w:space="0" w:color="auto"/>
            <w:right w:val="none" w:sz="0" w:space="0" w:color="auto"/>
          </w:divBdr>
        </w:div>
      </w:divsChild>
    </w:div>
    <w:div w:id="1558320304">
      <w:bodyDiv w:val="1"/>
      <w:marLeft w:val="0"/>
      <w:marRight w:val="0"/>
      <w:marTop w:val="0"/>
      <w:marBottom w:val="0"/>
      <w:divBdr>
        <w:top w:val="none" w:sz="0" w:space="0" w:color="auto"/>
        <w:left w:val="none" w:sz="0" w:space="0" w:color="auto"/>
        <w:bottom w:val="none" w:sz="0" w:space="0" w:color="auto"/>
        <w:right w:val="none" w:sz="0" w:space="0" w:color="auto"/>
      </w:divBdr>
      <w:divsChild>
        <w:div w:id="2028482299">
          <w:marLeft w:val="0"/>
          <w:marRight w:val="0"/>
          <w:marTop w:val="0"/>
          <w:marBottom w:val="0"/>
          <w:divBdr>
            <w:top w:val="none" w:sz="0" w:space="0" w:color="auto"/>
            <w:left w:val="none" w:sz="0" w:space="0" w:color="auto"/>
            <w:bottom w:val="none" w:sz="0" w:space="0" w:color="auto"/>
            <w:right w:val="none" w:sz="0" w:space="0" w:color="auto"/>
          </w:divBdr>
          <w:divsChild>
            <w:div w:id="2127580152">
              <w:marLeft w:val="0"/>
              <w:marRight w:val="0"/>
              <w:marTop w:val="0"/>
              <w:marBottom w:val="0"/>
              <w:divBdr>
                <w:top w:val="none" w:sz="0" w:space="0" w:color="auto"/>
                <w:left w:val="none" w:sz="0" w:space="0" w:color="auto"/>
                <w:bottom w:val="none" w:sz="0" w:space="0" w:color="auto"/>
                <w:right w:val="none" w:sz="0" w:space="0" w:color="auto"/>
              </w:divBdr>
              <w:divsChild>
                <w:div w:id="9950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2423">
      <w:bodyDiv w:val="1"/>
      <w:marLeft w:val="0"/>
      <w:marRight w:val="0"/>
      <w:marTop w:val="0"/>
      <w:marBottom w:val="0"/>
      <w:divBdr>
        <w:top w:val="none" w:sz="0" w:space="0" w:color="auto"/>
        <w:left w:val="none" w:sz="0" w:space="0" w:color="auto"/>
        <w:bottom w:val="none" w:sz="0" w:space="0" w:color="auto"/>
        <w:right w:val="none" w:sz="0" w:space="0" w:color="auto"/>
      </w:divBdr>
    </w:div>
    <w:div w:id="1570531443">
      <w:bodyDiv w:val="1"/>
      <w:marLeft w:val="0"/>
      <w:marRight w:val="0"/>
      <w:marTop w:val="0"/>
      <w:marBottom w:val="0"/>
      <w:divBdr>
        <w:top w:val="none" w:sz="0" w:space="0" w:color="auto"/>
        <w:left w:val="none" w:sz="0" w:space="0" w:color="auto"/>
        <w:bottom w:val="none" w:sz="0" w:space="0" w:color="auto"/>
        <w:right w:val="none" w:sz="0" w:space="0" w:color="auto"/>
      </w:divBdr>
      <w:divsChild>
        <w:div w:id="809639303">
          <w:marLeft w:val="0"/>
          <w:marRight w:val="0"/>
          <w:marTop w:val="0"/>
          <w:marBottom w:val="0"/>
          <w:divBdr>
            <w:top w:val="none" w:sz="0" w:space="0" w:color="auto"/>
            <w:left w:val="none" w:sz="0" w:space="0" w:color="auto"/>
            <w:bottom w:val="none" w:sz="0" w:space="0" w:color="auto"/>
            <w:right w:val="none" w:sz="0" w:space="0" w:color="auto"/>
          </w:divBdr>
          <w:divsChild>
            <w:div w:id="439110619">
              <w:marLeft w:val="0"/>
              <w:marRight w:val="0"/>
              <w:marTop w:val="0"/>
              <w:marBottom w:val="0"/>
              <w:divBdr>
                <w:top w:val="none" w:sz="0" w:space="0" w:color="auto"/>
                <w:left w:val="none" w:sz="0" w:space="0" w:color="auto"/>
                <w:bottom w:val="none" w:sz="0" w:space="0" w:color="auto"/>
                <w:right w:val="none" w:sz="0" w:space="0" w:color="auto"/>
              </w:divBdr>
              <w:divsChild>
                <w:div w:id="10631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1274">
      <w:bodyDiv w:val="1"/>
      <w:marLeft w:val="0"/>
      <w:marRight w:val="0"/>
      <w:marTop w:val="0"/>
      <w:marBottom w:val="0"/>
      <w:divBdr>
        <w:top w:val="none" w:sz="0" w:space="0" w:color="auto"/>
        <w:left w:val="none" w:sz="0" w:space="0" w:color="auto"/>
        <w:bottom w:val="none" w:sz="0" w:space="0" w:color="auto"/>
        <w:right w:val="none" w:sz="0" w:space="0" w:color="auto"/>
      </w:divBdr>
    </w:div>
    <w:div w:id="1575821643">
      <w:bodyDiv w:val="1"/>
      <w:marLeft w:val="0"/>
      <w:marRight w:val="0"/>
      <w:marTop w:val="0"/>
      <w:marBottom w:val="0"/>
      <w:divBdr>
        <w:top w:val="none" w:sz="0" w:space="0" w:color="auto"/>
        <w:left w:val="none" w:sz="0" w:space="0" w:color="auto"/>
        <w:bottom w:val="none" w:sz="0" w:space="0" w:color="auto"/>
        <w:right w:val="none" w:sz="0" w:space="0" w:color="auto"/>
      </w:divBdr>
    </w:div>
    <w:div w:id="1587955805">
      <w:bodyDiv w:val="1"/>
      <w:marLeft w:val="0"/>
      <w:marRight w:val="0"/>
      <w:marTop w:val="0"/>
      <w:marBottom w:val="0"/>
      <w:divBdr>
        <w:top w:val="none" w:sz="0" w:space="0" w:color="auto"/>
        <w:left w:val="none" w:sz="0" w:space="0" w:color="auto"/>
        <w:bottom w:val="none" w:sz="0" w:space="0" w:color="auto"/>
        <w:right w:val="none" w:sz="0" w:space="0" w:color="auto"/>
      </w:divBdr>
    </w:div>
    <w:div w:id="1591818269">
      <w:bodyDiv w:val="1"/>
      <w:marLeft w:val="0"/>
      <w:marRight w:val="0"/>
      <w:marTop w:val="0"/>
      <w:marBottom w:val="0"/>
      <w:divBdr>
        <w:top w:val="none" w:sz="0" w:space="0" w:color="auto"/>
        <w:left w:val="none" w:sz="0" w:space="0" w:color="auto"/>
        <w:bottom w:val="none" w:sz="0" w:space="0" w:color="auto"/>
        <w:right w:val="none" w:sz="0" w:space="0" w:color="auto"/>
      </w:divBdr>
      <w:divsChild>
        <w:div w:id="1261796190">
          <w:marLeft w:val="0"/>
          <w:marRight w:val="0"/>
          <w:marTop w:val="0"/>
          <w:marBottom w:val="0"/>
          <w:divBdr>
            <w:top w:val="none" w:sz="0" w:space="0" w:color="auto"/>
            <w:left w:val="none" w:sz="0" w:space="0" w:color="auto"/>
            <w:bottom w:val="none" w:sz="0" w:space="0" w:color="auto"/>
            <w:right w:val="none" w:sz="0" w:space="0" w:color="auto"/>
          </w:divBdr>
          <w:divsChild>
            <w:div w:id="1209948432">
              <w:marLeft w:val="0"/>
              <w:marRight w:val="0"/>
              <w:marTop w:val="0"/>
              <w:marBottom w:val="0"/>
              <w:divBdr>
                <w:top w:val="none" w:sz="0" w:space="0" w:color="auto"/>
                <w:left w:val="none" w:sz="0" w:space="0" w:color="auto"/>
                <w:bottom w:val="none" w:sz="0" w:space="0" w:color="auto"/>
                <w:right w:val="none" w:sz="0" w:space="0" w:color="auto"/>
              </w:divBdr>
              <w:divsChild>
                <w:div w:id="7753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4347">
      <w:bodyDiv w:val="1"/>
      <w:marLeft w:val="0"/>
      <w:marRight w:val="0"/>
      <w:marTop w:val="0"/>
      <w:marBottom w:val="0"/>
      <w:divBdr>
        <w:top w:val="none" w:sz="0" w:space="0" w:color="auto"/>
        <w:left w:val="none" w:sz="0" w:space="0" w:color="auto"/>
        <w:bottom w:val="none" w:sz="0" w:space="0" w:color="auto"/>
        <w:right w:val="none" w:sz="0" w:space="0" w:color="auto"/>
      </w:divBdr>
    </w:div>
    <w:div w:id="1595822652">
      <w:bodyDiv w:val="1"/>
      <w:marLeft w:val="0"/>
      <w:marRight w:val="0"/>
      <w:marTop w:val="0"/>
      <w:marBottom w:val="0"/>
      <w:divBdr>
        <w:top w:val="none" w:sz="0" w:space="0" w:color="auto"/>
        <w:left w:val="none" w:sz="0" w:space="0" w:color="auto"/>
        <w:bottom w:val="none" w:sz="0" w:space="0" w:color="auto"/>
        <w:right w:val="none" w:sz="0" w:space="0" w:color="auto"/>
      </w:divBdr>
      <w:divsChild>
        <w:div w:id="1625581417">
          <w:marLeft w:val="0"/>
          <w:marRight w:val="0"/>
          <w:marTop w:val="0"/>
          <w:marBottom w:val="0"/>
          <w:divBdr>
            <w:top w:val="none" w:sz="0" w:space="0" w:color="auto"/>
            <w:left w:val="none" w:sz="0" w:space="0" w:color="auto"/>
            <w:bottom w:val="none" w:sz="0" w:space="0" w:color="auto"/>
            <w:right w:val="none" w:sz="0" w:space="0" w:color="auto"/>
          </w:divBdr>
          <w:divsChild>
            <w:div w:id="1233588264">
              <w:marLeft w:val="0"/>
              <w:marRight w:val="0"/>
              <w:marTop w:val="0"/>
              <w:marBottom w:val="0"/>
              <w:divBdr>
                <w:top w:val="none" w:sz="0" w:space="0" w:color="auto"/>
                <w:left w:val="none" w:sz="0" w:space="0" w:color="auto"/>
                <w:bottom w:val="none" w:sz="0" w:space="0" w:color="auto"/>
                <w:right w:val="none" w:sz="0" w:space="0" w:color="auto"/>
              </w:divBdr>
              <w:divsChild>
                <w:div w:id="11842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2608">
      <w:bodyDiv w:val="1"/>
      <w:marLeft w:val="0"/>
      <w:marRight w:val="0"/>
      <w:marTop w:val="0"/>
      <w:marBottom w:val="0"/>
      <w:divBdr>
        <w:top w:val="none" w:sz="0" w:space="0" w:color="auto"/>
        <w:left w:val="none" w:sz="0" w:space="0" w:color="auto"/>
        <w:bottom w:val="none" w:sz="0" w:space="0" w:color="auto"/>
        <w:right w:val="none" w:sz="0" w:space="0" w:color="auto"/>
      </w:divBdr>
      <w:divsChild>
        <w:div w:id="89473760">
          <w:marLeft w:val="0"/>
          <w:marRight w:val="0"/>
          <w:marTop w:val="0"/>
          <w:marBottom w:val="0"/>
          <w:divBdr>
            <w:top w:val="none" w:sz="0" w:space="0" w:color="auto"/>
            <w:left w:val="none" w:sz="0" w:space="0" w:color="auto"/>
            <w:bottom w:val="none" w:sz="0" w:space="0" w:color="auto"/>
            <w:right w:val="none" w:sz="0" w:space="0" w:color="auto"/>
          </w:divBdr>
        </w:div>
      </w:divsChild>
    </w:div>
    <w:div w:id="1610312729">
      <w:bodyDiv w:val="1"/>
      <w:marLeft w:val="0"/>
      <w:marRight w:val="0"/>
      <w:marTop w:val="0"/>
      <w:marBottom w:val="0"/>
      <w:divBdr>
        <w:top w:val="none" w:sz="0" w:space="0" w:color="auto"/>
        <w:left w:val="none" w:sz="0" w:space="0" w:color="auto"/>
        <w:bottom w:val="none" w:sz="0" w:space="0" w:color="auto"/>
        <w:right w:val="none" w:sz="0" w:space="0" w:color="auto"/>
      </w:divBdr>
    </w:div>
    <w:div w:id="1621721062">
      <w:bodyDiv w:val="1"/>
      <w:marLeft w:val="0"/>
      <w:marRight w:val="0"/>
      <w:marTop w:val="0"/>
      <w:marBottom w:val="0"/>
      <w:divBdr>
        <w:top w:val="none" w:sz="0" w:space="0" w:color="auto"/>
        <w:left w:val="none" w:sz="0" w:space="0" w:color="auto"/>
        <w:bottom w:val="none" w:sz="0" w:space="0" w:color="auto"/>
        <w:right w:val="none" w:sz="0" w:space="0" w:color="auto"/>
      </w:divBdr>
      <w:divsChild>
        <w:div w:id="1467702004">
          <w:marLeft w:val="0"/>
          <w:marRight w:val="0"/>
          <w:marTop w:val="0"/>
          <w:marBottom w:val="0"/>
          <w:divBdr>
            <w:top w:val="none" w:sz="0" w:space="0" w:color="auto"/>
            <w:left w:val="none" w:sz="0" w:space="0" w:color="auto"/>
            <w:bottom w:val="none" w:sz="0" w:space="0" w:color="auto"/>
            <w:right w:val="none" w:sz="0" w:space="0" w:color="auto"/>
          </w:divBdr>
          <w:divsChild>
            <w:div w:id="2087914355">
              <w:marLeft w:val="0"/>
              <w:marRight w:val="0"/>
              <w:marTop w:val="0"/>
              <w:marBottom w:val="0"/>
              <w:divBdr>
                <w:top w:val="none" w:sz="0" w:space="0" w:color="auto"/>
                <w:left w:val="none" w:sz="0" w:space="0" w:color="auto"/>
                <w:bottom w:val="none" w:sz="0" w:space="0" w:color="auto"/>
                <w:right w:val="none" w:sz="0" w:space="0" w:color="auto"/>
              </w:divBdr>
              <w:divsChild>
                <w:div w:id="911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659">
      <w:bodyDiv w:val="1"/>
      <w:marLeft w:val="0"/>
      <w:marRight w:val="0"/>
      <w:marTop w:val="0"/>
      <w:marBottom w:val="0"/>
      <w:divBdr>
        <w:top w:val="none" w:sz="0" w:space="0" w:color="auto"/>
        <w:left w:val="none" w:sz="0" w:space="0" w:color="auto"/>
        <w:bottom w:val="none" w:sz="0" w:space="0" w:color="auto"/>
        <w:right w:val="none" w:sz="0" w:space="0" w:color="auto"/>
      </w:divBdr>
      <w:divsChild>
        <w:div w:id="2057317968">
          <w:marLeft w:val="0"/>
          <w:marRight w:val="0"/>
          <w:marTop w:val="0"/>
          <w:marBottom w:val="0"/>
          <w:divBdr>
            <w:top w:val="none" w:sz="0" w:space="0" w:color="auto"/>
            <w:left w:val="none" w:sz="0" w:space="0" w:color="auto"/>
            <w:bottom w:val="none" w:sz="0" w:space="0" w:color="auto"/>
            <w:right w:val="none" w:sz="0" w:space="0" w:color="auto"/>
          </w:divBdr>
        </w:div>
      </w:divsChild>
    </w:div>
    <w:div w:id="1647736740">
      <w:bodyDiv w:val="1"/>
      <w:marLeft w:val="0"/>
      <w:marRight w:val="0"/>
      <w:marTop w:val="0"/>
      <w:marBottom w:val="0"/>
      <w:divBdr>
        <w:top w:val="none" w:sz="0" w:space="0" w:color="auto"/>
        <w:left w:val="none" w:sz="0" w:space="0" w:color="auto"/>
        <w:bottom w:val="none" w:sz="0" w:space="0" w:color="auto"/>
        <w:right w:val="none" w:sz="0" w:space="0" w:color="auto"/>
      </w:divBdr>
      <w:divsChild>
        <w:div w:id="109396619">
          <w:marLeft w:val="446"/>
          <w:marRight w:val="0"/>
          <w:marTop w:val="0"/>
          <w:marBottom w:val="0"/>
          <w:divBdr>
            <w:top w:val="none" w:sz="0" w:space="0" w:color="auto"/>
            <w:left w:val="none" w:sz="0" w:space="0" w:color="auto"/>
            <w:bottom w:val="none" w:sz="0" w:space="0" w:color="auto"/>
            <w:right w:val="none" w:sz="0" w:space="0" w:color="auto"/>
          </w:divBdr>
        </w:div>
        <w:div w:id="1051151033">
          <w:marLeft w:val="446"/>
          <w:marRight w:val="0"/>
          <w:marTop w:val="0"/>
          <w:marBottom w:val="0"/>
          <w:divBdr>
            <w:top w:val="none" w:sz="0" w:space="0" w:color="auto"/>
            <w:left w:val="none" w:sz="0" w:space="0" w:color="auto"/>
            <w:bottom w:val="none" w:sz="0" w:space="0" w:color="auto"/>
            <w:right w:val="none" w:sz="0" w:space="0" w:color="auto"/>
          </w:divBdr>
        </w:div>
        <w:div w:id="1208953468">
          <w:marLeft w:val="446"/>
          <w:marRight w:val="0"/>
          <w:marTop w:val="0"/>
          <w:marBottom w:val="0"/>
          <w:divBdr>
            <w:top w:val="none" w:sz="0" w:space="0" w:color="auto"/>
            <w:left w:val="none" w:sz="0" w:space="0" w:color="auto"/>
            <w:bottom w:val="none" w:sz="0" w:space="0" w:color="auto"/>
            <w:right w:val="none" w:sz="0" w:space="0" w:color="auto"/>
          </w:divBdr>
        </w:div>
      </w:divsChild>
    </w:div>
    <w:div w:id="1649046059">
      <w:bodyDiv w:val="1"/>
      <w:marLeft w:val="0"/>
      <w:marRight w:val="0"/>
      <w:marTop w:val="0"/>
      <w:marBottom w:val="0"/>
      <w:divBdr>
        <w:top w:val="none" w:sz="0" w:space="0" w:color="auto"/>
        <w:left w:val="none" w:sz="0" w:space="0" w:color="auto"/>
        <w:bottom w:val="none" w:sz="0" w:space="0" w:color="auto"/>
        <w:right w:val="none" w:sz="0" w:space="0" w:color="auto"/>
      </w:divBdr>
    </w:div>
    <w:div w:id="1678653492">
      <w:bodyDiv w:val="1"/>
      <w:marLeft w:val="0"/>
      <w:marRight w:val="0"/>
      <w:marTop w:val="0"/>
      <w:marBottom w:val="0"/>
      <w:divBdr>
        <w:top w:val="none" w:sz="0" w:space="0" w:color="auto"/>
        <w:left w:val="none" w:sz="0" w:space="0" w:color="auto"/>
        <w:bottom w:val="none" w:sz="0" w:space="0" w:color="auto"/>
        <w:right w:val="none" w:sz="0" w:space="0" w:color="auto"/>
      </w:divBdr>
    </w:div>
    <w:div w:id="1684045397">
      <w:bodyDiv w:val="1"/>
      <w:marLeft w:val="0"/>
      <w:marRight w:val="0"/>
      <w:marTop w:val="0"/>
      <w:marBottom w:val="0"/>
      <w:divBdr>
        <w:top w:val="none" w:sz="0" w:space="0" w:color="auto"/>
        <w:left w:val="none" w:sz="0" w:space="0" w:color="auto"/>
        <w:bottom w:val="none" w:sz="0" w:space="0" w:color="auto"/>
        <w:right w:val="none" w:sz="0" w:space="0" w:color="auto"/>
      </w:divBdr>
      <w:divsChild>
        <w:div w:id="847869843">
          <w:marLeft w:val="0"/>
          <w:marRight w:val="0"/>
          <w:marTop w:val="0"/>
          <w:marBottom w:val="0"/>
          <w:divBdr>
            <w:top w:val="none" w:sz="0" w:space="0" w:color="auto"/>
            <w:left w:val="none" w:sz="0" w:space="0" w:color="auto"/>
            <w:bottom w:val="none" w:sz="0" w:space="0" w:color="auto"/>
            <w:right w:val="none" w:sz="0" w:space="0" w:color="auto"/>
          </w:divBdr>
          <w:divsChild>
            <w:div w:id="147525047">
              <w:marLeft w:val="0"/>
              <w:marRight w:val="0"/>
              <w:marTop w:val="0"/>
              <w:marBottom w:val="0"/>
              <w:divBdr>
                <w:top w:val="none" w:sz="0" w:space="0" w:color="auto"/>
                <w:left w:val="none" w:sz="0" w:space="0" w:color="auto"/>
                <w:bottom w:val="none" w:sz="0" w:space="0" w:color="auto"/>
                <w:right w:val="none" w:sz="0" w:space="0" w:color="auto"/>
              </w:divBdr>
              <w:divsChild>
                <w:div w:id="19388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77446">
      <w:bodyDiv w:val="1"/>
      <w:marLeft w:val="0"/>
      <w:marRight w:val="0"/>
      <w:marTop w:val="0"/>
      <w:marBottom w:val="0"/>
      <w:divBdr>
        <w:top w:val="none" w:sz="0" w:space="0" w:color="auto"/>
        <w:left w:val="none" w:sz="0" w:space="0" w:color="auto"/>
        <w:bottom w:val="none" w:sz="0" w:space="0" w:color="auto"/>
        <w:right w:val="none" w:sz="0" w:space="0" w:color="auto"/>
      </w:divBdr>
    </w:div>
    <w:div w:id="1690907994">
      <w:bodyDiv w:val="1"/>
      <w:marLeft w:val="0"/>
      <w:marRight w:val="0"/>
      <w:marTop w:val="0"/>
      <w:marBottom w:val="0"/>
      <w:divBdr>
        <w:top w:val="none" w:sz="0" w:space="0" w:color="auto"/>
        <w:left w:val="none" w:sz="0" w:space="0" w:color="auto"/>
        <w:bottom w:val="none" w:sz="0" w:space="0" w:color="auto"/>
        <w:right w:val="none" w:sz="0" w:space="0" w:color="auto"/>
      </w:divBdr>
    </w:div>
    <w:div w:id="1694258334">
      <w:bodyDiv w:val="1"/>
      <w:marLeft w:val="0"/>
      <w:marRight w:val="0"/>
      <w:marTop w:val="0"/>
      <w:marBottom w:val="0"/>
      <w:divBdr>
        <w:top w:val="none" w:sz="0" w:space="0" w:color="auto"/>
        <w:left w:val="none" w:sz="0" w:space="0" w:color="auto"/>
        <w:bottom w:val="none" w:sz="0" w:space="0" w:color="auto"/>
        <w:right w:val="none" w:sz="0" w:space="0" w:color="auto"/>
      </w:divBdr>
    </w:div>
    <w:div w:id="1696154420">
      <w:bodyDiv w:val="1"/>
      <w:marLeft w:val="0"/>
      <w:marRight w:val="0"/>
      <w:marTop w:val="0"/>
      <w:marBottom w:val="0"/>
      <w:divBdr>
        <w:top w:val="none" w:sz="0" w:space="0" w:color="auto"/>
        <w:left w:val="none" w:sz="0" w:space="0" w:color="auto"/>
        <w:bottom w:val="none" w:sz="0" w:space="0" w:color="auto"/>
        <w:right w:val="none" w:sz="0" w:space="0" w:color="auto"/>
      </w:divBdr>
      <w:divsChild>
        <w:div w:id="1013188387">
          <w:marLeft w:val="0"/>
          <w:marRight w:val="0"/>
          <w:marTop w:val="0"/>
          <w:marBottom w:val="0"/>
          <w:divBdr>
            <w:top w:val="none" w:sz="0" w:space="0" w:color="auto"/>
            <w:left w:val="none" w:sz="0" w:space="0" w:color="auto"/>
            <w:bottom w:val="none" w:sz="0" w:space="0" w:color="auto"/>
            <w:right w:val="none" w:sz="0" w:space="0" w:color="auto"/>
          </w:divBdr>
          <w:divsChild>
            <w:div w:id="1509517304">
              <w:marLeft w:val="0"/>
              <w:marRight w:val="0"/>
              <w:marTop w:val="0"/>
              <w:marBottom w:val="0"/>
              <w:divBdr>
                <w:top w:val="none" w:sz="0" w:space="0" w:color="auto"/>
                <w:left w:val="none" w:sz="0" w:space="0" w:color="auto"/>
                <w:bottom w:val="none" w:sz="0" w:space="0" w:color="auto"/>
                <w:right w:val="none" w:sz="0" w:space="0" w:color="auto"/>
              </w:divBdr>
              <w:divsChild>
                <w:div w:id="9904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165">
      <w:bodyDiv w:val="1"/>
      <w:marLeft w:val="0"/>
      <w:marRight w:val="0"/>
      <w:marTop w:val="0"/>
      <w:marBottom w:val="0"/>
      <w:divBdr>
        <w:top w:val="none" w:sz="0" w:space="0" w:color="auto"/>
        <w:left w:val="none" w:sz="0" w:space="0" w:color="auto"/>
        <w:bottom w:val="none" w:sz="0" w:space="0" w:color="auto"/>
        <w:right w:val="none" w:sz="0" w:space="0" w:color="auto"/>
      </w:divBdr>
    </w:div>
    <w:div w:id="1699307218">
      <w:bodyDiv w:val="1"/>
      <w:marLeft w:val="0"/>
      <w:marRight w:val="0"/>
      <w:marTop w:val="0"/>
      <w:marBottom w:val="0"/>
      <w:divBdr>
        <w:top w:val="none" w:sz="0" w:space="0" w:color="auto"/>
        <w:left w:val="none" w:sz="0" w:space="0" w:color="auto"/>
        <w:bottom w:val="none" w:sz="0" w:space="0" w:color="auto"/>
        <w:right w:val="none" w:sz="0" w:space="0" w:color="auto"/>
      </w:divBdr>
    </w:div>
    <w:div w:id="1711294371">
      <w:bodyDiv w:val="1"/>
      <w:marLeft w:val="0"/>
      <w:marRight w:val="0"/>
      <w:marTop w:val="0"/>
      <w:marBottom w:val="0"/>
      <w:divBdr>
        <w:top w:val="none" w:sz="0" w:space="0" w:color="auto"/>
        <w:left w:val="none" w:sz="0" w:space="0" w:color="auto"/>
        <w:bottom w:val="none" w:sz="0" w:space="0" w:color="auto"/>
        <w:right w:val="none" w:sz="0" w:space="0" w:color="auto"/>
      </w:divBdr>
      <w:divsChild>
        <w:div w:id="1260412994">
          <w:marLeft w:val="0"/>
          <w:marRight w:val="0"/>
          <w:marTop w:val="0"/>
          <w:marBottom w:val="0"/>
          <w:divBdr>
            <w:top w:val="none" w:sz="0" w:space="0" w:color="auto"/>
            <w:left w:val="none" w:sz="0" w:space="0" w:color="auto"/>
            <w:bottom w:val="none" w:sz="0" w:space="0" w:color="auto"/>
            <w:right w:val="none" w:sz="0" w:space="0" w:color="auto"/>
          </w:divBdr>
          <w:divsChild>
            <w:div w:id="1956211438">
              <w:marLeft w:val="0"/>
              <w:marRight w:val="0"/>
              <w:marTop w:val="0"/>
              <w:marBottom w:val="0"/>
              <w:divBdr>
                <w:top w:val="none" w:sz="0" w:space="0" w:color="auto"/>
                <w:left w:val="none" w:sz="0" w:space="0" w:color="auto"/>
                <w:bottom w:val="none" w:sz="0" w:space="0" w:color="auto"/>
                <w:right w:val="none" w:sz="0" w:space="0" w:color="auto"/>
              </w:divBdr>
              <w:divsChild>
                <w:div w:id="13605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2697">
      <w:bodyDiv w:val="1"/>
      <w:marLeft w:val="0"/>
      <w:marRight w:val="0"/>
      <w:marTop w:val="0"/>
      <w:marBottom w:val="0"/>
      <w:divBdr>
        <w:top w:val="none" w:sz="0" w:space="0" w:color="auto"/>
        <w:left w:val="none" w:sz="0" w:space="0" w:color="auto"/>
        <w:bottom w:val="none" w:sz="0" w:space="0" w:color="auto"/>
        <w:right w:val="none" w:sz="0" w:space="0" w:color="auto"/>
      </w:divBdr>
    </w:div>
    <w:div w:id="1728067172">
      <w:bodyDiv w:val="1"/>
      <w:marLeft w:val="0"/>
      <w:marRight w:val="0"/>
      <w:marTop w:val="0"/>
      <w:marBottom w:val="0"/>
      <w:divBdr>
        <w:top w:val="none" w:sz="0" w:space="0" w:color="auto"/>
        <w:left w:val="none" w:sz="0" w:space="0" w:color="auto"/>
        <w:bottom w:val="none" w:sz="0" w:space="0" w:color="auto"/>
        <w:right w:val="none" w:sz="0" w:space="0" w:color="auto"/>
      </w:divBdr>
    </w:div>
    <w:div w:id="1731462510">
      <w:bodyDiv w:val="1"/>
      <w:marLeft w:val="0"/>
      <w:marRight w:val="0"/>
      <w:marTop w:val="0"/>
      <w:marBottom w:val="0"/>
      <w:divBdr>
        <w:top w:val="none" w:sz="0" w:space="0" w:color="auto"/>
        <w:left w:val="none" w:sz="0" w:space="0" w:color="auto"/>
        <w:bottom w:val="none" w:sz="0" w:space="0" w:color="auto"/>
        <w:right w:val="none" w:sz="0" w:space="0" w:color="auto"/>
      </w:divBdr>
    </w:div>
    <w:div w:id="1734348464">
      <w:bodyDiv w:val="1"/>
      <w:marLeft w:val="0"/>
      <w:marRight w:val="0"/>
      <w:marTop w:val="0"/>
      <w:marBottom w:val="0"/>
      <w:divBdr>
        <w:top w:val="none" w:sz="0" w:space="0" w:color="auto"/>
        <w:left w:val="none" w:sz="0" w:space="0" w:color="auto"/>
        <w:bottom w:val="none" w:sz="0" w:space="0" w:color="auto"/>
        <w:right w:val="none" w:sz="0" w:space="0" w:color="auto"/>
      </w:divBdr>
      <w:divsChild>
        <w:div w:id="497697642">
          <w:marLeft w:val="0"/>
          <w:marRight w:val="0"/>
          <w:marTop w:val="0"/>
          <w:marBottom w:val="0"/>
          <w:divBdr>
            <w:top w:val="none" w:sz="0" w:space="0" w:color="auto"/>
            <w:left w:val="none" w:sz="0" w:space="0" w:color="auto"/>
            <w:bottom w:val="none" w:sz="0" w:space="0" w:color="auto"/>
            <w:right w:val="none" w:sz="0" w:space="0" w:color="auto"/>
          </w:divBdr>
          <w:divsChild>
            <w:div w:id="1779522467">
              <w:marLeft w:val="0"/>
              <w:marRight w:val="0"/>
              <w:marTop w:val="0"/>
              <w:marBottom w:val="0"/>
              <w:divBdr>
                <w:top w:val="none" w:sz="0" w:space="0" w:color="auto"/>
                <w:left w:val="none" w:sz="0" w:space="0" w:color="auto"/>
                <w:bottom w:val="none" w:sz="0" w:space="0" w:color="auto"/>
                <w:right w:val="none" w:sz="0" w:space="0" w:color="auto"/>
              </w:divBdr>
              <w:divsChild>
                <w:div w:id="17605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0381">
      <w:bodyDiv w:val="1"/>
      <w:marLeft w:val="0"/>
      <w:marRight w:val="0"/>
      <w:marTop w:val="0"/>
      <w:marBottom w:val="0"/>
      <w:divBdr>
        <w:top w:val="none" w:sz="0" w:space="0" w:color="auto"/>
        <w:left w:val="none" w:sz="0" w:space="0" w:color="auto"/>
        <w:bottom w:val="none" w:sz="0" w:space="0" w:color="auto"/>
        <w:right w:val="none" w:sz="0" w:space="0" w:color="auto"/>
      </w:divBdr>
    </w:div>
    <w:div w:id="1826047422">
      <w:bodyDiv w:val="1"/>
      <w:marLeft w:val="0"/>
      <w:marRight w:val="0"/>
      <w:marTop w:val="0"/>
      <w:marBottom w:val="0"/>
      <w:divBdr>
        <w:top w:val="none" w:sz="0" w:space="0" w:color="auto"/>
        <w:left w:val="none" w:sz="0" w:space="0" w:color="auto"/>
        <w:bottom w:val="none" w:sz="0" w:space="0" w:color="auto"/>
        <w:right w:val="none" w:sz="0" w:space="0" w:color="auto"/>
      </w:divBdr>
    </w:div>
    <w:div w:id="1845589402">
      <w:bodyDiv w:val="1"/>
      <w:marLeft w:val="0"/>
      <w:marRight w:val="0"/>
      <w:marTop w:val="0"/>
      <w:marBottom w:val="0"/>
      <w:divBdr>
        <w:top w:val="none" w:sz="0" w:space="0" w:color="auto"/>
        <w:left w:val="none" w:sz="0" w:space="0" w:color="auto"/>
        <w:bottom w:val="none" w:sz="0" w:space="0" w:color="auto"/>
        <w:right w:val="none" w:sz="0" w:space="0" w:color="auto"/>
      </w:divBdr>
    </w:div>
    <w:div w:id="1847554327">
      <w:bodyDiv w:val="1"/>
      <w:marLeft w:val="0"/>
      <w:marRight w:val="0"/>
      <w:marTop w:val="0"/>
      <w:marBottom w:val="0"/>
      <w:divBdr>
        <w:top w:val="none" w:sz="0" w:space="0" w:color="auto"/>
        <w:left w:val="none" w:sz="0" w:space="0" w:color="auto"/>
        <w:bottom w:val="none" w:sz="0" w:space="0" w:color="auto"/>
        <w:right w:val="none" w:sz="0" w:space="0" w:color="auto"/>
      </w:divBdr>
      <w:divsChild>
        <w:div w:id="715933310">
          <w:marLeft w:val="0"/>
          <w:marRight w:val="0"/>
          <w:marTop w:val="0"/>
          <w:marBottom w:val="0"/>
          <w:divBdr>
            <w:top w:val="none" w:sz="0" w:space="0" w:color="auto"/>
            <w:left w:val="none" w:sz="0" w:space="0" w:color="auto"/>
            <w:bottom w:val="none" w:sz="0" w:space="0" w:color="auto"/>
            <w:right w:val="none" w:sz="0" w:space="0" w:color="auto"/>
          </w:divBdr>
          <w:divsChild>
            <w:div w:id="1171875912">
              <w:marLeft w:val="0"/>
              <w:marRight w:val="0"/>
              <w:marTop w:val="0"/>
              <w:marBottom w:val="0"/>
              <w:divBdr>
                <w:top w:val="none" w:sz="0" w:space="0" w:color="auto"/>
                <w:left w:val="none" w:sz="0" w:space="0" w:color="auto"/>
                <w:bottom w:val="none" w:sz="0" w:space="0" w:color="auto"/>
                <w:right w:val="none" w:sz="0" w:space="0" w:color="auto"/>
              </w:divBdr>
              <w:divsChild>
                <w:div w:id="471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81015">
      <w:bodyDiv w:val="1"/>
      <w:marLeft w:val="0"/>
      <w:marRight w:val="0"/>
      <w:marTop w:val="0"/>
      <w:marBottom w:val="0"/>
      <w:divBdr>
        <w:top w:val="none" w:sz="0" w:space="0" w:color="auto"/>
        <w:left w:val="none" w:sz="0" w:space="0" w:color="auto"/>
        <w:bottom w:val="none" w:sz="0" w:space="0" w:color="auto"/>
        <w:right w:val="none" w:sz="0" w:space="0" w:color="auto"/>
      </w:divBdr>
    </w:div>
    <w:div w:id="1878423112">
      <w:bodyDiv w:val="1"/>
      <w:marLeft w:val="0"/>
      <w:marRight w:val="0"/>
      <w:marTop w:val="0"/>
      <w:marBottom w:val="0"/>
      <w:divBdr>
        <w:top w:val="none" w:sz="0" w:space="0" w:color="auto"/>
        <w:left w:val="none" w:sz="0" w:space="0" w:color="auto"/>
        <w:bottom w:val="none" w:sz="0" w:space="0" w:color="auto"/>
        <w:right w:val="none" w:sz="0" w:space="0" w:color="auto"/>
      </w:divBdr>
    </w:div>
    <w:div w:id="1889759355">
      <w:bodyDiv w:val="1"/>
      <w:marLeft w:val="0"/>
      <w:marRight w:val="0"/>
      <w:marTop w:val="0"/>
      <w:marBottom w:val="0"/>
      <w:divBdr>
        <w:top w:val="none" w:sz="0" w:space="0" w:color="auto"/>
        <w:left w:val="none" w:sz="0" w:space="0" w:color="auto"/>
        <w:bottom w:val="none" w:sz="0" w:space="0" w:color="auto"/>
        <w:right w:val="none" w:sz="0" w:space="0" w:color="auto"/>
      </w:divBdr>
    </w:div>
    <w:div w:id="1903713745">
      <w:bodyDiv w:val="1"/>
      <w:marLeft w:val="0"/>
      <w:marRight w:val="0"/>
      <w:marTop w:val="0"/>
      <w:marBottom w:val="0"/>
      <w:divBdr>
        <w:top w:val="none" w:sz="0" w:space="0" w:color="auto"/>
        <w:left w:val="none" w:sz="0" w:space="0" w:color="auto"/>
        <w:bottom w:val="none" w:sz="0" w:space="0" w:color="auto"/>
        <w:right w:val="none" w:sz="0" w:space="0" w:color="auto"/>
      </w:divBdr>
    </w:div>
    <w:div w:id="1917781944">
      <w:bodyDiv w:val="1"/>
      <w:marLeft w:val="0"/>
      <w:marRight w:val="0"/>
      <w:marTop w:val="0"/>
      <w:marBottom w:val="0"/>
      <w:divBdr>
        <w:top w:val="none" w:sz="0" w:space="0" w:color="auto"/>
        <w:left w:val="none" w:sz="0" w:space="0" w:color="auto"/>
        <w:bottom w:val="none" w:sz="0" w:space="0" w:color="auto"/>
        <w:right w:val="none" w:sz="0" w:space="0" w:color="auto"/>
      </w:divBdr>
    </w:div>
    <w:div w:id="1925605492">
      <w:bodyDiv w:val="1"/>
      <w:marLeft w:val="0"/>
      <w:marRight w:val="0"/>
      <w:marTop w:val="0"/>
      <w:marBottom w:val="0"/>
      <w:divBdr>
        <w:top w:val="none" w:sz="0" w:space="0" w:color="auto"/>
        <w:left w:val="none" w:sz="0" w:space="0" w:color="auto"/>
        <w:bottom w:val="none" w:sz="0" w:space="0" w:color="auto"/>
        <w:right w:val="none" w:sz="0" w:space="0" w:color="auto"/>
      </w:divBdr>
    </w:div>
    <w:div w:id="1935505469">
      <w:bodyDiv w:val="1"/>
      <w:marLeft w:val="0"/>
      <w:marRight w:val="0"/>
      <w:marTop w:val="0"/>
      <w:marBottom w:val="0"/>
      <w:divBdr>
        <w:top w:val="none" w:sz="0" w:space="0" w:color="auto"/>
        <w:left w:val="none" w:sz="0" w:space="0" w:color="auto"/>
        <w:bottom w:val="none" w:sz="0" w:space="0" w:color="auto"/>
        <w:right w:val="none" w:sz="0" w:space="0" w:color="auto"/>
      </w:divBdr>
      <w:divsChild>
        <w:div w:id="1255282699">
          <w:marLeft w:val="0"/>
          <w:marRight w:val="0"/>
          <w:marTop w:val="0"/>
          <w:marBottom w:val="0"/>
          <w:divBdr>
            <w:top w:val="none" w:sz="0" w:space="0" w:color="auto"/>
            <w:left w:val="none" w:sz="0" w:space="0" w:color="auto"/>
            <w:bottom w:val="none" w:sz="0" w:space="0" w:color="auto"/>
            <w:right w:val="none" w:sz="0" w:space="0" w:color="auto"/>
          </w:divBdr>
          <w:divsChild>
            <w:div w:id="121313997">
              <w:marLeft w:val="0"/>
              <w:marRight w:val="0"/>
              <w:marTop w:val="0"/>
              <w:marBottom w:val="0"/>
              <w:divBdr>
                <w:top w:val="none" w:sz="0" w:space="0" w:color="auto"/>
                <w:left w:val="none" w:sz="0" w:space="0" w:color="auto"/>
                <w:bottom w:val="none" w:sz="0" w:space="0" w:color="auto"/>
                <w:right w:val="none" w:sz="0" w:space="0" w:color="auto"/>
              </w:divBdr>
              <w:divsChild>
                <w:div w:id="7542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6807">
      <w:bodyDiv w:val="1"/>
      <w:marLeft w:val="0"/>
      <w:marRight w:val="0"/>
      <w:marTop w:val="0"/>
      <w:marBottom w:val="0"/>
      <w:divBdr>
        <w:top w:val="none" w:sz="0" w:space="0" w:color="auto"/>
        <w:left w:val="none" w:sz="0" w:space="0" w:color="auto"/>
        <w:bottom w:val="none" w:sz="0" w:space="0" w:color="auto"/>
        <w:right w:val="none" w:sz="0" w:space="0" w:color="auto"/>
      </w:divBdr>
      <w:divsChild>
        <w:div w:id="1852795120">
          <w:marLeft w:val="547"/>
          <w:marRight w:val="0"/>
          <w:marTop w:val="0"/>
          <w:marBottom w:val="0"/>
          <w:divBdr>
            <w:top w:val="none" w:sz="0" w:space="0" w:color="auto"/>
            <w:left w:val="none" w:sz="0" w:space="0" w:color="auto"/>
            <w:bottom w:val="none" w:sz="0" w:space="0" w:color="auto"/>
            <w:right w:val="none" w:sz="0" w:space="0" w:color="auto"/>
          </w:divBdr>
        </w:div>
      </w:divsChild>
    </w:div>
    <w:div w:id="1961376788">
      <w:bodyDiv w:val="1"/>
      <w:marLeft w:val="0"/>
      <w:marRight w:val="0"/>
      <w:marTop w:val="0"/>
      <w:marBottom w:val="0"/>
      <w:divBdr>
        <w:top w:val="none" w:sz="0" w:space="0" w:color="auto"/>
        <w:left w:val="none" w:sz="0" w:space="0" w:color="auto"/>
        <w:bottom w:val="none" w:sz="0" w:space="0" w:color="auto"/>
        <w:right w:val="none" w:sz="0" w:space="0" w:color="auto"/>
      </w:divBdr>
      <w:divsChild>
        <w:div w:id="1657220919">
          <w:marLeft w:val="547"/>
          <w:marRight w:val="0"/>
          <w:marTop w:val="0"/>
          <w:marBottom w:val="0"/>
          <w:divBdr>
            <w:top w:val="none" w:sz="0" w:space="0" w:color="auto"/>
            <w:left w:val="none" w:sz="0" w:space="0" w:color="auto"/>
            <w:bottom w:val="none" w:sz="0" w:space="0" w:color="auto"/>
            <w:right w:val="none" w:sz="0" w:space="0" w:color="auto"/>
          </w:divBdr>
        </w:div>
      </w:divsChild>
    </w:div>
    <w:div w:id="1971980662">
      <w:bodyDiv w:val="1"/>
      <w:marLeft w:val="0"/>
      <w:marRight w:val="0"/>
      <w:marTop w:val="0"/>
      <w:marBottom w:val="0"/>
      <w:divBdr>
        <w:top w:val="none" w:sz="0" w:space="0" w:color="auto"/>
        <w:left w:val="none" w:sz="0" w:space="0" w:color="auto"/>
        <w:bottom w:val="none" w:sz="0" w:space="0" w:color="auto"/>
        <w:right w:val="none" w:sz="0" w:space="0" w:color="auto"/>
      </w:divBdr>
    </w:div>
    <w:div w:id="1973634639">
      <w:bodyDiv w:val="1"/>
      <w:marLeft w:val="0"/>
      <w:marRight w:val="0"/>
      <w:marTop w:val="0"/>
      <w:marBottom w:val="0"/>
      <w:divBdr>
        <w:top w:val="none" w:sz="0" w:space="0" w:color="auto"/>
        <w:left w:val="none" w:sz="0" w:space="0" w:color="auto"/>
        <w:bottom w:val="none" w:sz="0" w:space="0" w:color="auto"/>
        <w:right w:val="none" w:sz="0" w:space="0" w:color="auto"/>
      </w:divBdr>
      <w:divsChild>
        <w:div w:id="492651101">
          <w:marLeft w:val="0"/>
          <w:marRight w:val="0"/>
          <w:marTop w:val="0"/>
          <w:marBottom w:val="0"/>
          <w:divBdr>
            <w:top w:val="none" w:sz="0" w:space="0" w:color="auto"/>
            <w:left w:val="none" w:sz="0" w:space="0" w:color="auto"/>
            <w:bottom w:val="none" w:sz="0" w:space="0" w:color="auto"/>
            <w:right w:val="none" w:sz="0" w:space="0" w:color="auto"/>
          </w:divBdr>
          <w:divsChild>
            <w:div w:id="830562528">
              <w:marLeft w:val="0"/>
              <w:marRight w:val="0"/>
              <w:marTop w:val="0"/>
              <w:marBottom w:val="0"/>
              <w:divBdr>
                <w:top w:val="none" w:sz="0" w:space="0" w:color="auto"/>
                <w:left w:val="none" w:sz="0" w:space="0" w:color="auto"/>
                <w:bottom w:val="none" w:sz="0" w:space="0" w:color="auto"/>
                <w:right w:val="none" w:sz="0" w:space="0" w:color="auto"/>
              </w:divBdr>
              <w:divsChild>
                <w:div w:id="552615174">
                  <w:marLeft w:val="0"/>
                  <w:marRight w:val="0"/>
                  <w:marTop w:val="0"/>
                  <w:marBottom w:val="0"/>
                  <w:divBdr>
                    <w:top w:val="none" w:sz="0" w:space="0" w:color="auto"/>
                    <w:left w:val="none" w:sz="0" w:space="0" w:color="auto"/>
                    <w:bottom w:val="none" w:sz="0" w:space="0" w:color="auto"/>
                    <w:right w:val="none" w:sz="0" w:space="0" w:color="auto"/>
                  </w:divBdr>
                  <w:divsChild>
                    <w:div w:id="536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69355">
      <w:bodyDiv w:val="1"/>
      <w:marLeft w:val="0"/>
      <w:marRight w:val="0"/>
      <w:marTop w:val="0"/>
      <w:marBottom w:val="0"/>
      <w:divBdr>
        <w:top w:val="none" w:sz="0" w:space="0" w:color="auto"/>
        <w:left w:val="none" w:sz="0" w:space="0" w:color="auto"/>
        <w:bottom w:val="none" w:sz="0" w:space="0" w:color="auto"/>
        <w:right w:val="none" w:sz="0" w:space="0" w:color="auto"/>
      </w:divBdr>
    </w:div>
    <w:div w:id="1983465549">
      <w:bodyDiv w:val="1"/>
      <w:marLeft w:val="0"/>
      <w:marRight w:val="0"/>
      <w:marTop w:val="0"/>
      <w:marBottom w:val="0"/>
      <w:divBdr>
        <w:top w:val="none" w:sz="0" w:space="0" w:color="auto"/>
        <w:left w:val="none" w:sz="0" w:space="0" w:color="auto"/>
        <w:bottom w:val="none" w:sz="0" w:space="0" w:color="auto"/>
        <w:right w:val="none" w:sz="0" w:space="0" w:color="auto"/>
      </w:divBdr>
      <w:divsChild>
        <w:div w:id="1386677685">
          <w:marLeft w:val="0"/>
          <w:marRight w:val="0"/>
          <w:marTop w:val="0"/>
          <w:marBottom w:val="0"/>
          <w:divBdr>
            <w:top w:val="none" w:sz="0" w:space="0" w:color="auto"/>
            <w:left w:val="none" w:sz="0" w:space="0" w:color="auto"/>
            <w:bottom w:val="none" w:sz="0" w:space="0" w:color="auto"/>
            <w:right w:val="none" w:sz="0" w:space="0" w:color="auto"/>
          </w:divBdr>
          <w:divsChild>
            <w:div w:id="141168203">
              <w:marLeft w:val="0"/>
              <w:marRight w:val="0"/>
              <w:marTop w:val="0"/>
              <w:marBottom w:val="0"/>
              <w:divBdr>
                <w:top w:val="none" w:sz="0" w:space="0" w:color="auto"/>
                <w:left w:val="none" w:sz="0" w:space="0" w:color="auto"/>
                <w:bottom w:val="none" w:sz="0" w:space="0" w:color="auto"/>
                <w:right w:val="none" w:sz="0" w:space="0" w:color="auto"/>
              </w:divBdr>
              <w:divsChild>
                <w:div w:id="7541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9810">
      <w:bodyDiv w:val="1"/>
      <w:marLeft w:val="0"/>
      <w:marRight w:val="0"/>
      <w:marTop w:val="0"/>
      <w:marBottom w:val="0"/>
      <w:divBdr>
        <w:top w:val="none" w:sz="0" w:space="0" w:color="auto"/>
        <w:left w:val="none" w:sz="0" w:space="0" w:color="auto"/>
        <w:bottom w:val="none" w:sz="0" w:space="0" w:color="auto"/>
        <w:right w:val="none" w:sz="0" w:space="0" w:color="auto"/>
      </w:divBdr>
      <w:divsChild>
        <w:div w:id="871307379">
          <w:marLeft w:val="0"/>
          <w:marRight w:val="0"/>
          <w:marTop w:val="0"/>
          <w:marBottom w:val="0"/>
          <w:divBdr>
            <w:top w:val="none" w:sz="0" w:space="0" w:color="auto"/>
            <w:left w:val="none" w:sz="0" w:space="0" w:color="auto"/>
            <w:bottom w:val="none" w:sz="0" w:space="0" w:color="auto"/>
            <w:right w:val="none" w:sz="0" w:space="0" w:color="auto"/>
          </w:divBdr>
          <w:divsChild>
            <w:div w:id="1284189569">
              <w:marLeft w:val="0"/>
              <w:marRight w:val="0"/>
              <w:marTop w:val="0"/>
              <w:marBottom w:val="0"/>
              <w:divBdr>
                <w:top w:val="none" w:sz="0" w:space="0" w:color="auto"/>
                <w:left w:val="none" w:sz="0" w:space="0" w:color="auto"/>
                <w:bottom w:val="none" w:sz="0" w:space="0" w:color="auto"/>
                <w:right w:val="none" w:sz="0" w:space="0" w:color="auto"/>
              </w:divBdr>
              <w:divsChild>
                <w:div w:id="13418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57387">
      <w:bodyDiv w:val="1"/>
      <w:marLeft w:val="0"/>
      <w:marRight w:val="0"/>
      <w:marTop w:val="0"/>
      <w:marBottom w:val="0"/>
      <w:divBdr>
        <w:top w:val="none" w:sz="0" w:space="0" w:color="auto"/>
        <w:left w:val="none" w:sz="0" w:space="0" w:color="auto"/>
        <w:bottom w:val="none" w:sz="0" w:space="0" w:color="auto"/>
        <w:right w:val="none" w:sz="0" w:space="0" w:color="auto"/>
      </w:divBdr>
      <w:divsChild>
        <w:div w:id="1794447988">
          <w:marLeft w:val="0"/>
          <w:marRight w:val="0"/>
          <w:marTop w:val="0"/>
          <w:marBottom w:val="0"/>
          <w:divBdr>
            <w:top w:val="none" w:sz="0" w:space="0" w:color="auto"/>
            <w:left w:val="none" w:sz="0" w:space="0" w:color="auto"/>
            <w:bottom w:val="none" w:sz="0" w:space="0" w:color="auto"/>
            <w:right w:val="none" w:sz="0" w:space="0" w:color="auto"/>
          </w:divBdr>
          <w:divsChild>
            <w:div w:id="267977037">
              <w:marLeft w:val="0"/>
              <w:marRight w:val="0"/>
              <w:marTop w:val="0"/>
              <w:marBottom w:val="0"/>
              <w:divBdr>
                <w:top w:val="none" w:sz="0" w:space="0" w:color="auto"/>
                <w:left w:val="none" w:sz="0" w:space="0" w:color="auto"/>
                <w:bottom w:val="none" w:sz="0" w:space="0" w:color="auto"/>
                <w:right w:val="none" w:sz="0" w:space="0" w:color="auto"/>
              </w:divBdr>
              <w:divsChild>
                <w:div w:id="20849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0233">
      <w:bodyDiv w:val="1"/>
      <w:marLeft w:val="0"/>
      <w:marRight w:val="0"/>
      <w:marTop w:val="0"/>
      <w:marBottom w:val="0"/>
      <w:divBdr>
        <w:top w:val="none" w:sz="0" w:space="0" w:color="auto"/>
        <w:left w:val="none" w:sz="0" w:space="0" w:color="auto"/>
        <w:bottom w:val="none" w:sz="0" w:space="0" w:color="auto"/>
        <w:right w:val="none" w:sz="0" w:space="0" w:color="auto"/>
      </w:divBdr>
      <w:divsChild>
        <w:div w:id="2049260671">
          <w:marLeft w:val="0"/>
          <w:marRight w:val="0"/>
          <w:marTop w:val="0"/>
          <w:marBottom w:val="0"/>
          <w:divBdr>
            <w:top w:val="none" w:sz="0" w:space="0" w:color="auto"/>
            <w:left w:val="none" w:sz="0" w:space="0" w:color="auto"/>
            <w:bottom w:val="none" w:sz="0" w:space="0" w:color="auto"/>
            <w:right w:val="none" w:sz="0" w:space="0" w:color="auto"/>
          </w:divBdr>
          <w:divsChild>
            <w:div w:id="1082408300">
              <w:marLeft w:val="0"/>
              <w:marRight w:val="0"/>
              <w:marTop w:val="0"/>
              <w:marBottom w:val="0"/>
              <w:divBdr>
                <w:top w:val="none" w:sz="0" w:space="0" w:color="auto"/>
                <w:left w:val="none" w:sz="0" w:space="0" w:color="auto"/>
                <w:bottom w:val="none" w:sz="0" w:space="0" w:color="auto"/>
                <w:right w:val="none" w:sz="0" w:space="0" w:color="auto"/>
              </w:divBdr>
              <w:divsChild>
                <w:div w:id="1978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0339">
      <w:bodyDiv w:val="1"/>
      <w:marLeft w:val="0"/>
      <w:marRight w:val="0"/>
      <w:marTop w:val="0"/>
      <w:marBottom w:val="0"/>
      <w:divBdr>
        <w:top w:val="none" w:sz="0" w:space="0" w:color="auto"/>
        <w:left w:val="none" w:sz="0" w:space="0" w:color="auto"/>
        <w:bottom w:val="none" w:sz="0" w:space="0" w:color="auto"/>
        <w:right w:val="none" w:sz="0" w:space="0" w:color="auto"/>
      </w:divBdr>
    </w:div>
    <w:div w:id="2016883286">
      <w:bodyDiv w:val="1"/>
      <w:marLeft w:val="0"/>
      <w:marRight w:val="0"/>
      <w:marTop w:val="0"/>
      <w:marBottom w:val="0"/>
      <w:divBdr>
        <w:top w:val="none" w:sz="0" w:space="0" w:color="auto"/>
        <w:left w:val="none" w:sz="0" w:space="0" w:color="auto"/>
        <w:bottom w:val="none" w:sz="0" w:space="0" w:color="auto"/>
        <w:right w:val="none" w:sz="0" w:space="0" w:color="auto"/>
      </w:divBdr>
    </w:div>
    <w:div w:id="2030719087">
      <w:bodyDiv w:val="1"/>
      <w:marLeft w:val="0"/>
      <w:marRight w:val="0"/>
      <w:marTop w:val="0"/>
      <w:marBottom w:val="0"/>
      <w:divBdr>
        <w:top w:val="none" w:sz="0" w:space="0" w:color="auto"/>
        <w:left w:val="none" w:sz="0" w:space="0" w:color="auto"/>
        <w:bottom w:val="none" w:sz="0" w:space="0" w:color="auto"/>
        <w:right w:val="none" w:sz="0" w:space="0" w:color="auto"/>
      </w:divBdr>
    </w:div>
    <w:div w:id="2031300901">
      <w:bodyDiv w:val="1"/>
      <w:marLeft w:val="0"/>
      <w:marRight w:val="0"/>
      <w:marTop w:val="0"/>
      <w:marBottom w:val="0"/>
      <w:divBdr>
        <w:top w:val="none" w:sz="0" w:space="0" w:color="auto"/>
        <w:left w:val="none" w:sz="0" w:space="0" w:color="auto"/>
        <w:bottom w:val="none" w:sz="0" w:space="0" w:color="auto"/>
        <w:right w:val="none" w:sz="0" w:space="0" w:color="auto"/>
      </w:divBdr>
      <w:divsChild>
        <w:div w:id="190340796">
          <w:marLeft w:val="0"/>
          <w:marRight w:val="0"/>
          <w:marTop w:val="0"/>
          <w:marBottom w:val="0"/>
          <w:divBdr>
            <w:top w:val="none" w:sz="0" w:space="0" w:color="auto"/>
            <w:left w:val="none" w:sz="0" w:space="0" w:color="auto"/>
            <w:bottom w:val="none" w:sz="0" w:space="0" w:color="auto"/>
            <w:right w:val="none" w:sz="0" w:space="0" w:color="auto"/>
          </w:divBdr>
          <w:divsChild>
            <w:div w:id="603998073">
              <w:marLeft w:val="0"/>
              <w:marRight w:val="0"/>
              <w:marTop w:val="0"/>
              <w:marBottom w:val="0"/>
              <w:divBdr>
                <w:top w:val="none" w:sz="0" w:space="0" w:color="auto"/>
                <w:left w:val="none" w:sz="0" w:space="0" w:color="auto"/>
                <w:bottom w:val="none" w:sz="0" w:space="0" w:color="auto"/>
                <w:right w:val="none" w:sz="0" w:space="0" w:color="auto"/>
              </w:divBdr>
              <w:divsChild>
                <w:div w:id="898858157">
                  <w:marLeft w:val="0"/>
                  <w:marRight w:val="0"/>
                  <w:marTop w:val="0"/>
                  <w:marBottom w:val="0"/>
                  <w:divBdr>
                    <w:top w:val="none" w:sz="0" w:space="0" w:color="auto"/>
                    <w:left w:val="none" w:sz="0" w:space="0" w:color="auto"/>
                    <w:bottom w:val="none" w:sz="0" w:space="0" w:color="auto"/>
                    <w:right w:val="none" w:sz="0" w:space="0" w:color="auto"/>
                  </w:divBdr>
                  <w:divsChild>
                    <w:div w:id="761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61516">
      <w:bodyDiv w:val="1"/>
      <w:marLeft w:val="0"/>
      <w:marRight w:val="0"/>
      <w:marTop w:val="0"/>
      <w:marBottom w:val="0"/>
      <w:divBdr>
        <w:top w:val="none" w:sz="0" w:space="0" w:color="auto"/>
        <w:left w:val="none" w:sz="0" w:space="0" w:color="auto"/>
        <w:bottom w:val="none" w:sz="0" w:space="0" w:color="auto"/>
        <w:right w:val="none" w:sz="0" w:space="0" w:color="auto"/>
      </w:divBdr>
      <w:divsChild>
        <w:div w:id="1352537716">
          <w:marLeft w:val="547"/>
          <w:marRight w:val="0"/>
          <w:marTop w:val="0"/>
          <w:marBottom w:val="0"/>
          <w:divBdr>
            <w:top w:val="none" w:sz="0" w:space="0" w:color="auto"/>
            <w:left w:val="none" w:sz="0" w:space="0" w:color="auto"/>
            <w:bottom w:val="none" w:sz="0" w:space="0" w:color="auto"/>
            <w:right w:val="none" w:sz="0" w:space="0" w:color="auto"/>
          </w:divBdr>
        </w:div>
      </w:divsChild>
    </w:div>
    <w:div w:id="2035882922">
      <w:bodyDiv w:val="1"/>
      <w:marLeft w:val="0"/>
      <w:marRight w:val="0"/>
      <w:marTop w:val="0"/>
      <w:marBottom w:val="0"/>
      <w:divBdr>
        <w:top w:val="none" w:sz="0" w:space="0" w:color="auto"/>
        <w:left w:val="none" w:sz="0" w:space="0" w:color="auto"/>
        <w:bottom w:val="none" w:sz="0" w:space="0" w:color="auto"/>
        <w:right w:val="none" w:sz="0" w:space="0" w:color="auto"/>
      </w:divBdr>
      <w:divsChild>
        <w:div w:id="650989970">
          <w:marLeft w:val="0"/>
          <w:marRight w:val="0"/>
          <w:marTop w:val="0"/>
          <w:marBottom w:val="0"/>
          <w:divBdr>
            <w:top w:val="none" w:sz="0" w:space="0" w:color="auto"/>
            <w:left w:val="none" w:sz="0" w:space="0" w:color="auto"/>
            <w:bottom w:val="none" w:sz="0" w:space="0" w:color="auto"/>
            <w:right w:val="none" w:sz="0" w:space="0" w:color="auto"/>
          </w:divBdr>
          <w:divsChild>
            <w:div w:id="1495796734">
              <w:marLeft w:val="0"/>
              <w:marRight w:val="0"/>
              <w:marTop w:val="0"/>
              <w:marBottom w:val="0"/>
              <w:divBdr>
                <w:top w:val="none" w:sz="0" w:space="0" w:color="auto"/>
                <w:left w:val="none" w:sz="0" w:space="0" w:color="auto"/>
                <w:bottom w:val="none" w:sz="0" w:space="0" w:color="auto"/>
                <w:right w:val="none" w:sz="0" w:space="0" w:color="auto"/>
              </w:divBdr>
              <w:divsChild>
                <w:div w:id="1192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2842">
      <w:bodyDiv w:val="1"/>
      <w:marLeft w:val="0"/>
      <w:marRight w:val="0"/>
      <w:marTop w:val="0"/>
      <w:marBottom w:val="0"/>
      <w:divBdr>
        <w:top w:val="none" w:sz="0" w:space="0" w:color="auto"/>
        <w:left w:val="none" w:sz="0" w:space="0" w:color="auto"/>
        <w:bottom w:val="none" w:sz="0" w:space="0" w:color="auto"/>
        <w:right w:val="none" w:sz="0" w:space="0" w:color="auto"/>
      </w:divBdr>
    </w:div>
    <w:div w:id="2057242453">
      <w:bodyDiv w:val="1"/>
      <w:marLeft w:val="0"/>
      <w:marRight w:val="0"/>
      <w:marTop w:val="0"/>
      <w:marBottom w:val="0"/>
      <w:divBdr>
        <w:top w:val="none" w:sz="0" w:space="0" w:color="auto"/>
        <w:left w:val="none" w:sz="0" w:space="0" w:color="auto"/>
        <w:bottom w:val="none" w:sz="0" w:space="0" w:color="auto"/>
        <w:right w:val="none" w:sz="0" w:space="0" w:color="auto"/>
      </w:divBdr>
      <w:divsChild>
        <w:div w:id="1542942177">
          <w:marLeft w:val="0"/>
          <w:marRight w:val="0"/>
          <w:marTop w:val="0"/>
          <w:marBottom w:val="0"/>
          <w:divBdr>
            <w:top w:val="none" w:sz="0" w:space="0" w:color="auto"/>
            <w:left w:val="none" w:sz="0" w:space="0" w:color="auto"/>
            <w:bottom w:val="none" w:sz="0" w:space="0" w:color="auto"/>
            <w:right w:val="none" w:sz="0" w:space="0" w:color="auto"/>
          </w:divBdr>
          <w:divsChild>
            <w:div w:id="1331256662">
              <w:marLeft w:val="0"/>
              <w:marRight w:val="0"/>
              <w:marTop w:val="0"/>
              <w:marBottom w:val="0"/>
              <w:divBdr>
                <w:top w:val="none" w:sz="0" w:space="0" w:color="auto"/>
                <w:left w:val="none" w:sz="0" w:space="0" w:color="auto"/>
                <w:bottom w:val="none" w:sz="0" w:space="0" w:color="auto"/>
                <w:right w:val="none" w:sz="0" w:space="0" w:color="auto"/>
              </w:divBdr>
              <w:divsChild>
                <w:div w:id="1929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31218">
      <w:bodyDiv w:val="1"/>
      <w:marLeft w:val="0"/>
      <w:marRight w:val="0"/>
      <w:marTop w:val="0"/>
      <w:marBottom w:val="0"/>
      <w:divBdr>
        <w:top w:val="none" w:sz="0" w:space="0" w:color="auto"/>
        <w:left w:val="none" w:sz="0" w:space="0" w:color="auto"/>
        <w:bottom w:val="none" w:sz="0" w:space="0" w:color="auto"/>
        <w:right w:val="none" w:sz="0" w:space="0" w:color="auto"/>
      </w:divBdr>
      <w:divsChild>
        <w:div w:id="1560046319">
          <w:marLeft w:val="0"/>
          <w:marRight w:val="0"/>
          <w:marTop w:val="0"/>
          <w:marBottom w:val="0"/>
          <w:divBdr>
            <w:top w:val="none" w:sz="0" w:space="0" w:color="auto"/>
            <w:left w:val="none" w:sz="0" w:space="0" w:color="auto"/>
            <w:bottom w:val="none" w:sz="0" w:space="0" w:color="auto"/>
            <w:right w:val="none" w:sz="0" w:space="0" w:color="auto"/>
          </w:divBdr>
          <w:divsChild>
            <w:div w:id="740560145">
              <w:marLeft w:val="0"/>
              <w:marRight w:val="0"/>
              <w:marTop w:val="0"/>
              <w:marBottom w:val="0"/>
              <w:divBdr>
                <w:top w:val="none" w:sz="0" w:space="0" w:color="auto"/>
                <w:left w:val="none" w:sz="0" w:space="0" w:color="auto"/>
                <w:bottom w:val="none" w:sz="0" w:space="0" w:color="auto"/>
                <w:right w:val="none" w:sz="0" w:space="0" w:color="auto"/>
              </w:divBdr>
              <w:divsChild>
                <w:div w:id="11518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6406">
      <w:bodyDiv w:val="1"/>
      <w:marLeft w:val="0"/>
      <w:marRight w:val="0"/>
      <w:marTop w:val="0"/>
      <w:marBottom w:val="0"/>
      <w:divBdr>
        <w:top w:val="none" w:sz="0" w:space="0" w:color="auto"/>
        <w:left w:val="none" w:sz="0" w:space="0" w:color="auto"/>
        <w:bottom w:val="none" w:sz="0" w:space="0" w:color="auto"/>
        <w:right w:val="none" w:sz="0" w:space="0" w:color="auto"/>
      </w:divBdr>
    </w:div>
    <w:div w:id="2085950456">
      <w:bodyDiv w:val="1"/>
      <w:marLeft w:val="0"/>
      <w:marRight w:val="0"/>
      <w:marTop w:val="0"/>
      <w:marBottom w:val="0"/>
      <w:divBdr>
        <w:top w:val="none" w:sz="0" w:space="0" w:color="auto"/>
        <w:left w:val="none" w:sz="0" w:space="0" w:color="auto"/>
        <w:bottom w:val="none" w:sz="0" w:space="0" w:color="auto"/>
        <w:right w:val="none" w:sz="0" w:space="0" w:color="auto"/>
      </w:divBdr>
    </w:div>
    <w:div w:id="2102944549">
      <w:bodyDiv w:val="1"/>
      <w:marLeft w:val="0"/>
      <w:marRight w:val="0"/>
      <w:marTop w:val="0"/>
      <w:marBottom w:val="0"/>
      <w:divBdr>
        <w:top w:val="none" w:sz="0" w:space="0" w:color="auto"/>
        <w:left w:val="none" w:sz="0" w:space="0" w:color="auto"/>
        <w:bottom w:val="none" w:sz="0" w:space="0" w:color="auto"/>
        <w:right w:val="none" w:sz="0" w:space="0" w:color="auto"/>
      </w:divBdr>
      <w:divsChild>
        <w:div w:id="437875363">
          <w:marLeft w:val="0"/>
          <w:marRight w:val="0"/>
          <w:marTop w:val="0"/>
          <w:marBottom w:val="0"/>
          <w:divBdr>
            <w:top w:val="none" w:sz="0" w:space="0" w:color="auto"/>
            <w:left w:val="none" w:sz="0" w:space="0" w:color="auto"/>
            <w:bottom w:val="none" w:sz="0" w:space="0" w:color="auto"/>
            <w:right w:val="none" w:sz="0" w:space="0" w:color="auto"/>
          </w:divBdr>
          <w:divsChild>
            <w:div w:id="224335257">
              <w:marLeft w:val="0"/>
              <w:marRight w:val="0"/>
              <w:marTop w:val="0"/>
              <w:marBottom w:val="0"/>
              <w:divBdr>
                <w:top w:val="none" w:sz="0" w:space="0" w:color="auto"/>
                <w:left w:val="none" w:sz="0" w:space="0" w:color="auto"/>
                <w:bottom w:val="none" w:sz="0" w:space="0" w:color="auto"/>
                <w:right w:val="none" w:sz="0" w:space="0" w:color="auto"/>
              </w:divBdr>
              <w:divsChild>
                <w:div w:id="72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78607">
      <w:bodyDiv w:val="1"/>
      <w:marLeft w:val="0"/>
      <w:marRight w:val="0"/>
      <w:marTop w:val="0"/>
      <w:marBottom w:val="0"/>
      <w:divBdr>
        <w:top w:val="none" w:sz="0" w:space="0" w:color="auto"/>
        <w:left w:val="none" w:sz="0" w:space="0" w:color="auto"/>
        <w:bottom w:val="none" w:sz="0" w:space="0" w:color="auto"/>
        <w:right w:val="none" w:sz="0" w:space="0" w:color="auto"/>
      </w:divBdr>
    </w:div>
    <w:div w:id="2110000441">
      <w:bodyDiv w:val="1"/>
      <w:marLeft w:val="0"/>
      <w:marRight w:val="0"/>
      <w:marTop w:val="0"/>
      <w:marBottom w:val="0"/>
      <w:divBdr>
        <w:top w:val="none" w:sz="0" w:space="0" w:color="auto"/>
        <w:left w:val="none" w:sz="0" w:space="0" w:color="auto"/>
        <w:bottom w:val="none" w:sz="0" w:space="0" w:color="auto"/>
        <w:right w:val="none" w:sz="0" w:space="0" w:color="auto"/>
      </w:divBdr>
      <w:divsChild>
        <w:div w:id="1545368774">
          <w:marLeft w:val="547"/>
          <w:marRight w:val="0"/>
          <w:marTop w:val="0"/>
          <w:marBottom w:val="0"/>
          <w:divBdr>
            <w:top w:val="none" w:sz="0" w:space="0" w:color="auto"/>
            <w:left w:val="none" w:sz="0" w:space="0" w:color="auto"/>
            <w:bottom w:val="none" w:sz="0" w:space="0" w:color="auto"/>
            <w:right w:val="none" w:sz="0" w:space="0" w:color="auto"/>
          </w:divBdr>
        </w:div>
      </w:divsChild>
    </w:div>
    <w:div w:id="2117477567">
      <w:bodyDiv w:val="1"/>
      <w:marLeft w:val="0"/>
      <w:marRight w:val="0"/>
      <w:marTop w:val="0"/>
      <w:marBottom w:val="0"/>
      <w:divBdr>
        <w:top w:val="none" w:sz="0" w:space="0" w:color="auto"/>
        <w:left w:val="none" w:sz="0" w:space="0" w:color="auto"/>
        <w:bottom w:val="none" w:sz="0" w:space="0" w:color="auto"/>
        <w:right w:val="none" w:sz="0" w:space="0" w:color="auto"/>
      </w:divBdr>
    </w:div>
    <w:div w:id="2118256561">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40566268">
      <w:bodyDiv w:val="1"/>
      <w:marLeft w:val="0"/>
      <w:marRight w:val="0"/>
      <w:marTop w:val="0"/>
      <w:marBottom w:val="0"/>
      <w:divBdr>
        <w:top w:val="none" w:sz="0" w:space="0" w:color="auto"/>
        <w:left w:val="none" w:sz="0" w:space="0" w:color="auto"/>
        <w:bottom w:val="none" w:sz="0" w:space="0" w:color="auto"/>
        <w:right w:val="none" w:sz="0" w:space="0" w:color="auto"/>
      </w:divBdr>
      <w:divsChild>
        <w:div w:id="1234243695">
          <w:marLeft w:val="0"/>
          <w:marRight w:val="0"/>
          <w:marTop w:val="0"/>
          <w:marBottom w:val="0"/>
          <w:divBdr>
            <w:top w:val="none" w:sz="0" w:space="0" w:color="auto"/>
            <w:left w:val="none" w:sz="0" w:space="0" w:color="auto"/>
            <w:bottom w:val="none" w:sz="0" w:space="0" w:color="auto"/>
            <w:right w:val="none" w:sz="0" w:space="0" w:color="auto"/>
          </w:divBdr>
          <w:divsChild>
            <w:div w:id="604926896">
              <w:marLeft w:val="0"/>
              <w:marRight w:val="0"/>
              <w:marTop w:val="0"/>
              <w:marBottom w:val="0"/>
              <w:divBdr>
                <w:top w:val="none" w:sz="0" w:space="0" w:color="auto"/>
                <w:left w:val="none" w:sz="0" w:space="0" w:color="auto"/>
                <w:bottom w:val="none" w:sz="0" w:space="0" w:color="auto"/>
                <w:right w:val="none" w:sz="0" w:space="0" w:color="auto"/>
              </w:divBdr>
              <w:divsChild>
                <w:div w:id="4970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isolucion.adr.gov.co/Isolucion/Administracion/frmFrameSet.aspx?Ruta=Li4vRnJhbWVTZXRBcnRpY3Vsby5hc3A/UGFnaW5hPUJhbmNvQ29ub2NpbWllbnRvQURSL2MvYzA2MjIwYTEyNTNlNDg1MmEyNThkNDBkYmE2ZDliNjQvYzA2MjIwYTEyNTNlNDg1MmEyNThkNDBkYmE2ZDliNjQuYXNwJklEQVJUSUNVTE89MTE1" TargetMode="External"/><Relationship Id="rId26" Type="http://schemas.openxmlformats.org/officeDocument/2006/relationships/image" Target="media/image12.png"/><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estrategia.gobiernoenlinea.gov.co/623/articles-8240_esquema_ley1712.pdf" TargetMode="External"/><Relationship Id="rId20" Type="http://schemas.openxmlformats.org/officeDocument/2006/relationships/hyperlink" Target="http://isolucion.adr.gov.co/Isolucion/Administracion/frmFrameSet.aspx?Ruta=Li4vRnJhbWVTZXRBcnRpY3Vsby5hc3A/UGFnaW5hPUJhbmNvQ29ub2NpbWllbnRvQURSLzUvNTEzOWIzODRiM2M1NDJmMDhkODEzMGEyMjFjMGIyNjMvNTEzOWIzODRiM2M1NDJmMDhkODEzMGEyMjFjMGIyNjMuYXNwJklEQVJUSUNVTE89MTY0MA==" TargetMode="External"/><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colombiacompra.gov.co/tienda-virtual-del-estado-colombiano/tecnologia/compra-o-alquiler-de-equipos-tecnologicos-y" TargetMode="External"/><Relationship Id="rId40" Type="http://schemas.openxmlformats.org/officeDocument/2006/relationships/hyperlink" Target="http://www.gobiernodigital.gov.co/inicio/ayudas/glosario"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gov.co" TargetMode="External"/><Relationship Id="rId10" Type="http://schemas.openxmlformats.org/officeDocument/2006/relationships/endnotes" Target="endnotes.xml"/><Relationship Id="rId19" Type="http://schemas.openxmlformats.org/officeDocument/2006/relationships/hyperlink" Target="http://isolucion.adr.gov.co/Isolucion/Administracion/frmFrameSet.aspx?Ruta=Li4vRnJhbWVTZXRBcnRpY3Vsby5hc3A/UGFnaW5hPUJhbmNvQ29ub2NpbWllbnRvQURSLzkvOWVkNDFiZmRkODFhNGE4OTkxNmRkZWQxYzIxYjk5OTMvOWVkNDFiZmRkODFhNGE4OTkxNmRkZWQxYzIxYjk5OTMuYXNwJklEQVJUSUNVTE89MTE0"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notes.xml.rels><?xml version="1.0" encoding="UTF-8" standalone="yes"?>
<Relationships xmlns="http://schemas.openxmlformats.org/package/2006/relationships"><Relationship Id="rId3" Type="http://schemas.openxmlformats.org/officeDocument/2006/relationships/hyperlink" Target="https://go.forrester.com/" TargetMode="External"/><Relationship Id="rId2" Type="http://schemas.openxmlformats.org/officeDocument/2006/relationships/hyperlink" Target="https://www.mintic.gov.co/arquitecturati/630/w3-propertyvalue-8118.html" TargetMode="External"/><Relationship Id="rId1" Type="http://schemas.openxmlformats.org/officeDocument/2006/relationships/hyperlink" Target="https://www.mintic.gov.co/arquitecturati/630/articles-9271_recurso_pdf.pdf" TargetMode="External"/><Relationship Id="rId4" Type="http://schemas.openxmlformats.org/officeDocument/2006/relationships/hyperlink" Target="https://www.pmi.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den xmlns="220353c8-0b70-4100-ab9d-1a8c23771e1b">1</Orden>
    <vigencia xmlns="765bc3a6-e2b9-43ff-8feb-064937989b35">2020</vigencia>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57CEAEE03952B489379BC1351EC59C7" ma:contentTypeVersion="2" ma:contentTypeDescription="Crear nuevo documento." ma:contentTypeScope="" ma:versionID="3006f00dbe1500b662c96f8ac0548c0f">
  <xsd:schema xmlns:xsd="http://www.w3.org/2001/XMLSchema" xmlns:xs="http://www.w3.org/2001/XMLSchema" xmlns:p="http://schemas.microsoft.com/office/2006/metadata/properties" xmlns:ns2="220353c8-0b70-4100-ab9d-1a8c23771e1b" xmlns:ns3="765bc3a6-e2b9-43ff-8feb-064937989b35" targetNamespace="http://schemas.microsoft.com/office/2006/metadata/properties" ma:root="true" ma:fieldsID="e29bc02b596799b1bef3b6dd21c46323" ns2:_="" ns3:_="">
    <xsd:import namespace="220353c8-0b70-4100-ab9d-1a8c23771e1b"/>
    <xsd:import namespace="765bc3a6-e2b9-43ff-8feb-064937989b35"/>
    <xsd:element name="properties">
      <xsd:complexType>
        <xsd:sequence>
          <xsd:element name="documentManagement">
            <xsd:complexType>
              <xsd:all>
                <xsd:element ref="ns2:Orden"/>
                <xsd:element ref="ns3: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353c8-0b70-4100-ab9d-1a8c23771e1b" elementFormDefault="qualified">
    <xsd:import namespace="http://schemas.microsoft.com/office/2006/documentManagement/types"/>
    <xsd:import namespace="http://schemas.microsoft.com/office/infopath/2007/PartnerControls"/>
    <xsd:element name="Orden" ma:index="8" ma:displayName="Orden" ma:decimals="0" ma:internalName="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65bc3a6-e2b9-43ff-8feb-064937989b35" elementFormDefault="qualified">
    <xsd:import namespace="http://schemas.microsoft.com/office/2006/documentManagement/types"/>
    <xsd:import namespace="http://schemas.microsoft.com/office/infopath/2007/PartnerControls"/>
    <xsd:element name="vigencia" ma:index="9" nillable="true" ma:displayName="vigencia"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Dep17</b:Tag>
    <b:SourceType>Report</b:SourceType>
    <b:Guid>{15815559-5711-457B-8650-2F291BBAA728}</b:Guid>
    <b:Title> Modelo Integrado de Planeación y Gestión -MIPG</b:Title>
    <b:Year>2017</b:Year>
    <b:YearAccessed>2017</b:YearAccessed>
    <b:MonthAccessed>12</b:MonthAccessed>
    <b:DayAccessed>1</b:DayAccessed>
    <b:URL>http://www.funcionpublica.gov.co/eva/mipg/index.html</b:URL>
    <b:Publisher>F</b:Publisher>
    <b:City>Bogota D.C</b:City>
    <b:Author>
      <b:Author>
        <b:Corporate>Departamento Administrativo de la Función Pública de Colombia</b:Corporate>
      </b:Author>
    </b:Author>
    <b:Institution>Función Publica</b:Institution>
    <b:RefOrder>1</b:RefOrder>
  </b:Source>
  <b:Source>
    <b:Tag>ELC19</b:Tag>
    <b:SourceType>BookSection</b:SourceType>
    <b:Guid>{E2867EAA-A770-4817-9FA4-BD61095F4F3A}</b:Guid>
    <b:Title>Artículo  147°.  Transformación  Digital  Pública.</b:Title>
    <b:Year>2019</b:Year>
    <b:Author>
      <b:Author>
        <b:Corporate>El Congreso de la Republica de Colombia</b:Corporate>
      </b:Author>
    </b:Author>
    <b:BookTitle>Ley 1955 de 2019 - Plan Nacional de Desarrollo 2018-2022</b:BookTitle>
    <b:Pages>198</b:Pages>
    <b:City>Bogota D.C</b:City>
    <b:Publisher>EL  CONGRESO  DE  COLOMBIA</b:Publisher>
    <b:RefOrder>2</b:RefOrder>
  </b:Source>
  <b:Source>
    <b:Tag>ElC192</b:Tag>
    <b:SourceType>BookSection</b:SourceType>
    <b:Guid>{B6DCA7A0-1BBB-4F1E-A778-017F9E6AD94C}</b:Guid>
    <b:Author>
      <b:Author>
        <b:Corporate>El Congreso de la Republica de Colombia</b:Corporate>
      </b:Author>
    </b:Author>
    <b:Title>Artículo  148°, Gobierno  Digital  Como  Política  De  Gestión  Y  Desempeño  Institucional</b:Title>
    <b:BookTitle>Ley 2955 de 2019 - Plan Nacional de Desarrollo 2018-2022</b:BookTitle>
    <b:Year>2019</b:Year>
    <b:Pages>198</b:Pages>
    <b:City>Bogota D.C</b:City>
    <b:Publisher>El Congreso de Colombia</b:Publisher>
    <b:RefOrder>3</b:RefOrder>
  </b:Source>
  <b:Source>
    <b:Tag>Dep19</b:Tag>
    <b:SourceType>DocumentFromInternetSite</b:SourceType>
    <b:Guid>{A6D5FAD7-0A68-43DE-99D6-73AE5D2C498B}</b:Guid>
    <b:Author>
      <b:Author>
        <b:Corporate>Departamento Nacional de Planeación (DNP)</b:Corporate>
      </b:Author>
    </b:Author>
    <b:Title>Bases Del Plan Nacional de Desarrollo 2018-2022</b:Title>
    <b:Year>2019</b:Year>
    <b:Month>mayo</b:Month>
    <b:Day>03</b:Day>
    <b:URL>https://colaboracion.dnp.gov.co/CDT/Prensa/BasesPND2018-2022n.pdf</b:URL>
    <b:RefOrder>4</b:RefOrder>
  </b:Source>
  <b:Source>
    <b:Tag>Con16</b:Tag>
    <b:SourceType>InternetSite</b:SourceType>
    <b:Guid>{A8365C2D-68A6-4629-A20F-B869168A5E31}</b:Guid>
    <b:Author>
      <b:Author>
        <b:Corporate>Congreso de la Republica de Colombia</b:Corporate>
      </b:Author>
    </b:Author>
    <b:Title>Código Nacional de Policia y Convivencia</b:Title>
    <b:ProductionCompany>Policia Nacional de Colombia</b:ProductionCompany>
    <b:Year>2016</b:Year>
    <b:Month>Julio</b:Month>
    <b:Day>29</b:Day>
    <b:URL>https://www.policia.gov.co/sites/default/files/ley-1801-codigo-nacional-policia-convivencia.pdf</b:URL>
    <b:RefOrder>5</b:RefOrder>
  </b:Source>
  <b:Source>
    <b:Tag>Dep161</b:Tag>
    <b:SourceType>DocumentFromInternetSite</b:SourceType>
    <b:Guid>{1CAF88FA-11AF-4772-A308-4D59F6CA2CC2}</b:Guid>
    <b:Author>
      <b:Author>
        <b:Corporate>Departamento Nacional de Planeación</b:Corporate>
      </b:Author>
    </b:Author>
    <b:Title>CONPES 3854 Política Nacional de Seguridad Digital</b:Title>
    <b:Year>2016</b:Year>
    <b:Month>Abril</b:Month>
    <b:Day>11</b:Day>
    <b:YearAccessed>2019</b:YearAccessed>
    <b:MonthAccessed>Septiembre</b:MonthAccessed>
    <b:DayAccessed>12</b:DayAccessed>
    <b:URL>https://colaboracion.dnp.gov.co/CDT/Conpes/Econ%C3%B3micos/3854.pdf</b:URL>
    <b:RefOrder>6</b:RefOrder>
  </b:Source>
  <b:Source>
    <b:Tag>Dep18</b:Tag>
    <b:SourceType>DocumentFromInternetSite</b:SourceType>
    <b:Guid>{F9F0FF7A-CEB6-4FE4-BC00-5737FD4D48EF}</b:Guid>
    <b:Author>
      <b:Author>
        <b:Corporate>Departamento de Planeación Nacional</b:Corporate>
      </b:Author>
    </b:Author>
    <b:Title>CONPES 3920</b:Title>
    <b:Year>2018</b:Year>
    <b:Month>Abril</b:Month>
    <b:Day>17</b:Day>
    <b:YearAccessed>2018</b:YearAccessed>
    <b:MonthAccessed>Septiembre</b:MonthAccessed>
    <b:DayAccessed>1</b:DayAccessed>
    <b:URL>https://colaboracion.dnp.gov.co/CDT/Conpes/Econ%C3%B3micos/3920.pdf</b:URL>
    <b:RefOrder>7</b:RefOrder>
  </b:Source>
  <b:Source>
    <b:Tag>Dep191</b:Tag>
    <b:SourceType>DocumentFromInternetSite</b:SourceType>
    <b:Guid>{1588EFA8-9EB0-4512-B514-5CA9C00F3927}</b:Guid>
    <b:Author>
      <b:Author>
        <b:Corporate>Departamento Nacional de Planeación</b:Corporate>
      </b:Author>
    </b:Author>
    <b:Title>CONPES 3975</b:Title>
    <b:Year>2019</b:Year>
    <b:Month>Noviembre</b:Month>
    <b:Day>8</b:Day>
    <b:YearAccessed>9</b:YearAccessed>
    <b:MonthAccessed>Noviembre</b:MonthAccessed>
    <b:DayAccessed>2019</b:DayAccessed>
    <b:URL>https://www.mintic.gov.co/portal/604/articles-107147_recurso_1.pdf</b:URL>
    <b:RefOrder>8</b:RefOrder>
  </b:Source>
  <b:Source>
    <b:Tag>Dep16</b:Tag>
    <b:SourceType>DocumentFromInternetSite</b:SourceType>
    <b:Guid>{C474754A-9C4E-44B4-8E5B-DA279C725E9A}</b:Guid>
    <b:Title>Decreto 415 de 07 de marzo de 2016</b:Title>
    <b:Year>2016</b:Year>
    <b:Author>
      <b:Author>
        <b:Corporate>Departamento de la Función Púlica</b:Corporate>
      </b:Author>
    </b:Author>
    <b:Month>marzo</b:Month>
    <b:Day>07</b:Day>
    <b:YearAccessed>2018</b:YearAccessed>
    <b:MonthAccessed>05</b:MonthAccessed>
    <b:DayAccessed>02</b:DayAccessed>
    <b:URL>http://www.mintic.gov.co/portal/604/articles-61527_documento.pdf</b:URL>
    <b:RefOrder>9</b:RefOrder>
  </b:Source>
  <b:Source>
    <b:Tag>Pro16</b:Tag>
    <b:SourceType>Book</b:SourceType>
    <b:Guid>{FE12DD4A-5227-4109-89F9-0E113D659F22}</b:Guid>
    <b:Title>Governance of portfolios, programs, and projects : a practice guide</b:Title>
    <b:Year>2016</b:Year>
    <b:City>Newtown Square, Pennsylvania 19073-3299</b:City>
    <b:Publisher>Project	Management	Institute,	Inc.</b:Publisher>
    <b:Author>
      <b:Author>
        <b:Corporate>Project Management Institute</b:Corporate>
      </b:Author>
    </b:Author>
    <b:StandardNumber>ISBN 9781628250886 </b:StandardNumber>
    <b:RefOrder>10</b:RefOrder>
  </b:Source>
  <b:Source>
    <b:Tag>Min18</b:Tag>
    <b:SourceType>DocumentFromInternetSite</b:SourceType>
    <b:Guid>{EA88571E-5DF9-49AD-A207-B035200E5D1C}</b:Guid>
    <b:Title>Manual de Gobierno Digital</b:Title>
    <b:Year>2018</b:Year>
    <b:Month>Agosto</b:Month>
    <b:Day>1</b:Day>
    <b:URL>http://estrategia.gobiernoenlinea.gov.co/623/articles-7929_recurso_1.pdf</b:URL>
    <b:Author>
      <b:Author>
        <b:NameList>
          <b:Person>
            <b:Last>Comunicaciones</b:Last>
            <b:First>Ministerio</b:First>
            <b:Middle>de Tecnologías de la Información y las</b:Middle>
          </b:Person>
        </b:NameList>
      </b:Author>
      <b:Editor>
        <b:NameList>
          <b:Person>
            <b:Last>4.0)</b:Last>
            <b:First>Licencia</b:First>
            <b:Middle>Creative Commons Atribución 4.0 Internacional (CC BY</b:Middle>
          </b:Person>
        </b:NameList>
      </b:Editor>
    </b:Author>
    <b:InternetSiteTitle>Implementación de la Política de Gobierno Digital Decreto 1078 de 2015 libro 2, parte 2, título 9. Cap. 1</b:InternetSiteTitle>
    <b:RefOrder>11</b:RefOrder>
  </b:Source>
  <b:Source>
    <b:Tag>Min181</b:Tag>
    <b:SourceType>InternetSite</b:SourceType>
    <b:Guid>{26BB2F5A-3085-46C7-988E-6C8404AC47A3}</b:Guid>
    <b:Author>
      <b:Author>
        <b:Corporate>Ministerio de Tecnologías de la Información y las Comunicaciones</b:Corporate>
      </b:Author>
    </b:Author>
    <b:Title>Participación ciudadana</b:Title>
    <b:Year>2018</b:Year>
    <b:ProductionCompany>MINITIC</b:ProductionCompany>
    <b:Month>agosto</b:Month>
    <b:Day>12</b:Day>
    <b:URL>https://www.mintic.gov.co/portal/604/w3-propertyvalue-6214.html</b:URL>
    <b:RefOrder>12</b:RefOrder>
  </b:Source>
  <b:Source>
    <b:Tag>Min19</b:Tag>
    <b:SourceType>DocumentFromInternetSite</b:SourceType>
    <b:Guid>{12AB45D8-C335-48A5-8BAE-2FECFEAD4BDD}</b:Guid>
    <b:Title>gobiernodigital.gov.co</b:Title>
    <b:Year>2019</b:Year>
    <b:Author>
      <b:Author>
        <b:Corporate>Ministerio de Tecnologías de la Información y las Comuniaciones</b:Corporate>
      </b:Author>
    </b:Author>
    <b:Month>Abril</b:Month>
    <b:Day>19</b:Day>
    <b:URL>http://www.gobiernodigital.gov.co/623/articles-81473_recurso_1.pdf</b:URL>
    <b:Comments>Implementación de la Política de Gobierno Digital, Decreto 1008 de 2018 (Compilado en el Decreto 1078 de 2015, capítulo 1, título 9, parte 2, libro 2)</b:Comments>
    <b:InternetSiteTitle>gobiernodigital</b:InternetSiteTitle>
    <b:RefOrder>13</b:RefOrder>
  </b:Source>
  <b:Source>
    <b:Tag>Min182</b:Tag>
    <b:SourceType>DocumentFromInternetSite</b:SourceType>
    <b:Guid>{F85A3014-4C86-4B78-888C-60A4FF05AEBA}</b:Guid>
    <b:Title>Decreto 1008 de 2018 - política de Gobierno Digital </b:Title>
    <b:Year>2018</b:Year>
    <b:Author>
      <b:Author>
        <b:Corporate>Ministerio de las Tecnoligías de la Información y las Comunicaciones</b:Corporate>
      </b:Author>
    </b:Author>
    <b:Month>Junio</b:Month>
    <b:Day>14</b:Day>
    <b:URL>https://www.mintic.gov.co/portal/604/w3-article-74903.html</b:URL>
    <b:RefOrder>14</b:RefOrder>
  </b:Source>
  <b:Source>
    <b:Tag>MarcadorDePosición4</b:Tag>
    <b:SourceType>ConferenceProceedings</b:SourceType>
    <b:Guid>{DC77187B-2943-49D0-A857-378CB359E923}</b:Guid>
    <b:Title>Measurement of viewer sentiment to improve the quality of television and interactive content using adaptive content</b:Title>
    <b:Year>2016</b:Year>
    <b:Author>
      <b:Author>
        <b:NameList>
          <b:Person>
            <b:Last>Mondragon Maca</b:Last>
            <b:First>Victor</b:First>
            <b:Middle>M</b:Middle>
          </b:Person>
          <b:Person>
            <b:Last>Garcia Diaz</b:Last>
            <b:First>Vicente</b:First>
          </b:Person>
          <b:Person>
            <b:Last>Pascual Espada</b:Last>
            <b:First>Jordán</b:First>
          </b:Person>
          <b:Person>
            <b:Last>Bhaskar Semwal</b:Last>
            <b:First>Vijay</b:First>
          </b:Person>
        </b:NameList>
      </b:Author>
    </b:Author>
    <b:ConferenceName>IEEE-ICEEOT conference</b:ConferenceName>
    <b:City>Tamil Nadu, India.</b:City>
    <b:Comments> Research in Intelligent Device and Computing in Engineering</b:Comments>
    <b:RefOrder>15</b:RefOrder>
  </b:Source>
  <b:Source>
    <b:Tag>Mon17</b:Tag>
    <b:SourceType>JournalArticle</b:SourceType>
    <b:Guid>{30D91954-D5F5-451F-907C-9DA6BDFB085E}</b:Guid>
    <b:Title>Adaptive contents for interactive TV guided by machine learning based on predictive sentiment analysis of data</b:Title>
    <b:Year>2017</b:Year>
    <b:Pages>1-22</b:Pages>
    <b:Publisher>Springer Berlin Heidelberg</b:Publisher>
    <b:JournalName>Soft Computing A Fusion of Foundations,Methodologies and Applications</b:JournalName>
    <b:Month>March</b:Month>
    <b:Day>7</b:Day>
    <b:Author>
      <b:Editor>
        <b:NameList>
          <b:Person>
            <b:Last>Springer</b:Last>
          </b:Person>
        </b:NameList>
      </b:Editor>
      <b:Author>
        <b:NameList>
          <b:Person>
            <b:Last>Mondragón M</b:Last>
            <b:First>Victor M</b:First>
          </b:Person>
          <b:Person>
            <b:Last>García Diaz</b:Last>
            <b:First>Vicente</b:First>
          </b:Person>
          <b:Person>
            <b:Last>Porcel</b:Last>
            <b:First>Carlos</b:First>
          </b:Person>
          <b:Person>
            <b:Last>González Crespo</b:Last>
            <b:First>Rubén</b:First>
          </b:Person>
        </b:NameList>
      </b:Author>
    </b:Author>
    <b:ShortTitle>Soft Computing</b:ShortTitle>
    <b:StandardNumber>ISSN 1432-7643</b:StandardNumber>
    <b:DOI>DOI 10.1007/s00500-017-2530-x</b:DOI>
    <b:RefOrder>16</b:RefOrder>
  </b:Source>
  <b:Source>
    <b:Tag>Min183</b:Tag>
    <b:SourceType>Misc</b:SourceType>
    <b:Guid>{A8BED189-0F79-47CD-A71C-4B922E2C44A8}</b:Guid>
    <b:Author>
      <b:Author>
        <b:Corporate>Mintic - Victor Mondragon</b:Corporate>
      </b:Author>
    </b:Author>
    <b:Title>Toma de decisiones basadas en evidencia</b:Title>
    <b:Year>2018</b:Year>
    <b:City>Bogota</b:City>
    <b:PublicationTitle>Toma de decisiones basadas en evidencia</b:PublicationTitle>
    <b:Month>Julio</b:Month>
    <b:Day>22</b:Day>
    <b:URL>http://estrategia.gobiernoenlinea.gov.co/623/w3-propertyvalue-8017.html </b:URL>
    <b:RefOrder>17</b:RefOrder>
  </b:Source>
  <b:Source>
    <b:Tag>Min191</b:Tag>
    <b:SourceType>DocumentFromInternetSite</b:SourceType>
    <b:Guid>{ED0F1726-646C-431E-8AB2-747CFBFFD25E}</b:Guid>
    <b:Title>G.ES.06 Guía para la construcción del PETI</b:Title>
    <b:Year>2019</b:Year>
    <b:Author>
      <b:Author>
        <b:Corporate>Ministerio de Tecnologías de la Información y las Comunicaciones  </b:Corporate>
      </b:Author>
    </b:Author>
    <b:Month>Julio</b:Month>
    <b:YearAccessed>2019</b:YearAccessed>
    <b:MonthAccessed>Septeimbre</b:MonthAccessed>
    <b:DayAccessed>13</b:DayAccessed>
    <b:URL>https://www.mintic.gov.co/arquitecturati/630/w3-article-15031.html</b:URL>
    <b:RefOrder>18</b:RefOrder>
  </b:Source>
  <b:Source>
    <b:Tag>kag10</b:Tag>
    <b:SourceType>InternetSite</b:SourceType>
    <b:Guid>{E421CE6B-0CD2-476E-90D4-D6437A650466}</b:Guid>
    <b:Title>kaggle- founded as a platform for predictive modelling and analytics</b:Title>
    <b:Year>2010</b:Year>
    <b:Author>
      <b:Author>
        <b:Corporate>kaggle</b:Corporate>
      </b:Author>
    </b:Author>
    <b:YearAccessed>2016</b:YearAccessed>
    <b:MonthAccessed>June</b:MonthAccessed>
    <b:DayAccessed>15</b:DayAccessed>
    <b:URL>https://www.kaggle.com/c/dogs-vs-cats</b:URL>
    <b:InternetSiteTitle>Kaggle was founded as a platform for predictive modelling and analytics</b:InternetSiteTitle>
    <b:Comments>Kaggle was founded as a platform for predictive modelling and analytics competitions on which companies and researchers post their data and statisticians and data miners from all over the world compete to produce the best models</b:Comments>
    <b:RefOrder>19</b:RefOrder>
  </b:Source>
</b:Sources>
</file>

<file path=customXml/itemProps1.xml><?xml version="1.0" encoding="utf-8"?>
<ds:datastoreItem xmlns:ds="http://schemas.openxmlformats.org/officeDocument/2006/customXml" ds:itemID="{7CAC4303-25E6-46DF-BE4A-F0A338487E15}"/>
</file>

<file path=customXml/itemProps2.xml><?xml version="1.0" encoding="utf-8"?>
<ds:datastoreItem xmlns:ds="http://schemas.openxmlformats.org/officeDocument/2006/customXml" ds:itemID="{3AA9C969-FCA5-4569-9612-E5D4BDA5A4FC}"/>
</file>

<file path=customXml/itemProps3.xml><?xml version="1.0" encoding="utf-8"?>
<ds:datastoreItem xmlns:ds="http://schemas.openxmlformats.org/officeDocument/2006/customXml" ds:itemID="{A7B2C753-DA0F-4766-9587-CCC4972B6B0C}"/>
</file>

<file path=customXml/itemProps4.xml><?xml version="1.0" encoding="utf-8"?>
<ds:datastoreItem xmlns:ds="http://schemas.openxmlformats.org/officeDocument/2006/customXml" ds:itemID="{64E846C2-0A67-4DBF-80DB-7F22A4506202}"/>
</file>

<file path=docProps/app.xml><?xml version="1.0" encoding="utf-8"?>
<Properties xmlns="http://schemas.openxmlformats.org/officeDocument/2006/extended-properties" xmlns:vt="http://schemas.openxmlformats.org/officeDocument/2006/docPropsVTypes">
  <Template>Normal</Template>
  <TotalTime>31</TotalTime>
  <Pages>1</Pages>
  <Words>61508</Words>
  <Characters>338294</Characters>
  <Application>Microsoft Office Word</Application>
  <DocSecurity>0</DocSecurity>
  <Lines>2819</Lines>
  <Paragraphs>798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 Estratégico de Tecnologías de la Información - PETI 2018 - 2022 V.1.0</vt:lpstr>
      <vt:lpstr>Plan Estratégico de Tecnologías de la Información - PETI 2018 - 2022 V.1.0</vt:lpstr>
    </vt:vector>
  </TitlesOfParts>
  <Company/>
  <LinksUpToDate>false</LinksUpToDate>
  <CharactersWithSpaces>399004</CharactersWithSpaces>
  <SharedDoc>false</SharedDoc>
  <HLinks>
    <vt:vector size="1224" baseType="variant">
      <vt:variant>
        <vt:i4>5832706</vt:i4>
      </vt:variant>
      <vt:variant>
        <vt:i4>1551</vt:i4>
      </vt:variant>
      <vt:variant>
        <vt:i4>0</vt:i4>
      </vt:variant>
      <vt:variant>
        <vt:i4>5</vt:i4>
      </vt:variant>
      <vt:variant>
        <vt:lpwstr>http://www.gobiernodigital.gov.co/inicio/ayudas/glosario</vt:lpwstr>
      </vt:variant>
      <vt:variant>
        <vt:lpwstr/>
      </vt:variant>
      <vt:variant>
        <vt:i4>1310808</vt:i4>
      </vt:variant>
      <vt:variant>
        <vt:i4>1335</vt:i4>
      </vt:variant>
      <vt:variant>
        <vt:i4>0</vt:i4>
      </vt:variant>
      <vt:variant>
        <vt:i4>5</vt:i4>
      </vt:variant>
      <vt:variant>
        <vt:lpwstr>https://www.colombiacompra.gov.co/tienda-virtual-del-estado-colombiano/tecnologia/compra-o-alquiler-de-equipos-tecnologicos-y</vt:lpwstr>
      </vt:variant>
      <vt:variant>
        <vt:lpwstr/>
      </vt:variant>
      <vt:variant>
        <vt:i4>7733374</vt:i4>
      </vt:variant>
      <vt:variant>
        <vt:i4>1308</vt:i4>
      </vt:variant>
      <vt:variant>
        <vt:i4>0</vt:i4>
      </vt:variant>
      <vt:variant>
        <vt:i4>5</vt:i4>
      </vt:variant>
      <vt:variant>
        <vt:lpwstr>http://www.gov.co/</vt:lpwstr>
      </vt:variant>
      <vt:variant>
        <vt:lpwstr/>
      </vt:variant>
      <vt:variant>
        <vt:i4>5439491</vt:i4>
      </vt:variant>
      <vt:variant>
        <vt:i4>1140</vt:i4>
      </vt:variant>
      <vt:variant>
        <vt:i4>0</vt:i4>
      </vt:variant>
      <vt:variant>
        <vt:i4>5</vt:i4>
      </vt:variant>
      <vt:variant>
        <vt:lpwstr>javascript:setValor('33','PROMOCI%C3%93N Y APOYO A LA ASOCIATIVIDAD')</vt:lpwstr>
      </vt:variant>
      <vt:variant>
        <vt:lpwstr/>
      </vt:variant>
      <vt:variant>
        <vt:i4>12</vt:i4>
      </vt:variant>
      <vt:variant>
        <vt:i4>1137</vt:i4>
      </vt:variant>
      <vt:variant>
        <vt:i4>0</vt:i4>
      </vt:variant>
      <vt:variant>
        <vt:i4>5</vt:i4>
      </vt:variant>
      <vt:variant>
        <vt:lpwstr>javascript:setValor('32','FORTALECIMIENTO A LA PRESTACI%C3%93N DEL SERVICIO P%C3%9ABLICO DE EXTENSI%C3%93N AGROPECUARIA')</vt:lpwstr>
      </vt:variant>
      <vt:variant>
        <vt:lpwstr/>
      </vt:variant>
      <vt:variant>
        <vt:i4>3866665</vt:i4>
      </vt:variant>
      <vt:variant>
        <vt:i4>1134</vt:i4>
      </vt:variant>
      <vt:variant>
        <vt:i4>0</vt:i4>
      </vt:variant>
      <vt:variant>
        <vt:i4>5</vt:i4>
      </vt:variant>
      <vt:variant>
        <vt:lpwstr>javascript:setValor('31','PRESTACION Y APOYO DEL SERVICIO P%C3%9ABLICO ADECUACI%C3%93N DE TIERRAS')</vt:lpwstr>
      </vt:variant>
      <vt:variant>
        <vt:lpwstr/>
      </vt:variant>
      <vt:variant>
        <vt:i4>327746</vt:i4>
      </vt:variant>
      <vt:variant>
        <vt:i4>1131</vt:i4>
      </vt:variant>
      <vt:variant>
        <vt:i4>0</vt:i4>
      </vt:variant>
      <vt:variant>
        <vt:i4>5</vt:i4>
      </vt:variant>
      <vt:variant>
        <vt:lpwstr>javascript:setValor('39','FORTALECIMIENTO COMPETITIVO PARA LA COMERCIALIZACI%C3%93N DE PRODUCTOS DE ORIGEN AGROPECUARIO')</vt:lpwstr>
      </vt:variant>
      <vt:variant>
        <vt:lpwstr/>
      </vt:variant>
      <vt:variant>
        <vt:i4>2359411</vt:i4>
      </vt:variant>
      <vt:variant>
        <vt:i4>1128</vt:i4>
      </vt:variant>
      <vt:variant>
        <vt:i4>0</vt:i4>
      </vt:variant>
      <vt:variant>
        <vt:i4>5</vt:i4>
      </vt:variant>
      <vt:variant>
        <vt:lpwstr>javascript:setValor('30','SEGUIMIENTO Y CONTROL DE LOS PROYECTOS INTEGRALES ')</vt:lpwstr>
      </vt:variant>
      <vt:variant>
        <vt:lpwstr/>
      </vt:variant>
      <vt:variant>
        <vt:i4>2424936</vt:i4>
      </vt:variant>
      <vt:variant>
        <vt:i4>1125</vt:i4>
      </vt:variant>
      <vt:variant>
        <vt:i4>0</vt:i4>
      </vt:variant>
      <vt:variant>
        <vt:i4>5</vt:i4>
      </vt:variant>
      <vt:variant>
        <vt:lpwstr>javascript:setValor('29','IMPLEMENTACION DE PROYECTOS INTEGRALES')</vt:lpwstr>
      </vt:variant>
      <vt:variant>
        <vt:lpwstr/>
      </vt:variant>
      <vt:variant>
        <vt:i4>3473442</vt:i4>
      </vt:variant>
      <vt:variant>
        <vt:i4>1122</vt:i4>
      </vt:variant>
      <vt:variant>
        <vt:i4>0</vt:i4>
      </vt:variant>
      <vt:variant>
        <vt:i4>5</vt:i4>
      </vt:variant>
      <vt:variant>
        <vt:lpwstr>javascript:setValor('28','EVALUACION, CALIFICACI%C3%93N Y COFINANCIACI%C3%93N DE PROYECTOS INTEGRALES')</vt:lpwstr>
      </vt:variant>
      <vt:variant>
        <vt:lpwstr/>
      </vt:variant>
      <vt:variant>
        <vt:i4>3080231</vt:i4>
      </vt:variant>
      <vt:variant>
        <vt:i4>1119</vt:i4>
      </vt:variant>
      <vt:variant>
        <vt:i4>0</vt:i4>
      </vt:variant>
      <vt:variant>
        <vt:i4>5</vt:i4>
      </vt:variant>
      <vt:variant>
        <vt:lpwstr>http://isolucion.adr.gov.co/Isolucion/Administracion/frmFrameSet.aspx?Ruta=Li4vRnJhbWVTZXRBcnRpY3Vsby5hc3A/UGFnaW5hPUJhbmNvQ29ub2NpbWllbnRvQURSLzUvNTEzOWIzODRiM2M1NDJmMDhkODEzMGEyMjFjMGIyNjMvNTEzOWIzODRiM2M1NDJmMDhkODEzMGEyMjFjMGIyNjMuYXNwJklEQVJUSUNVTE89MTY0MA==</vt:lpwstr>
      </vt:variant>
      <vt:variant>
        <vt:lpwstr/>
      </vt:variant>
      <vt:variant>
        <vt:i4>3211303</vt:i4>
      </vt:variant>
      <vt:variant>
        <vt:i4>1116</vt:i4>
      </vt:variant>
      <vt:variant>
        <vt:i4>0</vt:i4>
      </vt:variant>
      <vt:variant>
        <vt:i4>5</vt:i4>
      </vt:variant>
      <vt:variant>
        <vt:lpwstr>http://isolucion.adr.gov.co/Isolucion/Administracion/frmFrameSet.aspx?Ruta=Li4vRnJhbWVTZXRBcnRpY3Vsby5hc3A/UGFnaW5hPUJhbmNvQ29ub2NpbWllbnRvQURSLzkvOWVkNDFiZmRkODFhNGE4OTkxNmRkZWQxYzIxYjk5OTMvOWVkNDFiZmRkODFhNGE4OTkxNmRkZWQxYzIxYjk5OTMuYXNwJklEQVJUSUNVTE89MTE0</vt:lpwstr>
      </vt:variant>
      <vt:variant>
        <vt:lpwstr/>
      </vt:variant>
      <vt:variant>
        <vt:i4>3604591</vt:i4>
      </vt:variant>
      <vt:variant>
        <vt:i4>1113</vt:i4>
      </vt:variant>
      <vt:variant>
        <vt:i4>0</vt:i4>
      </vt:variant>
      <vt:variant>
        <vt:i4>5</vt:i4>
      </vt:variant>
      <vt:variant>
        <vt:lpwstr>http://isolucion.adr.gov.co/Isolucion/Administracion/frmFrameSet.aspx?Ruta=Li4vRnJhbWVTZXRBcnRpY3Vsby5hc3A/UGFnaW5hPUJhbmNvQ29ub2NpbWllbnRvQURSL2MvYzA2MjIwYTEyNTNlNDg1MmEyNThkNDBkYmE2ZDliNjQvYzA2MjIwYTEyNTNlNDg1MmEyNThkNDBkYmE2ZDliNjQuYXNwJklEQVJUSUNVTE89MTE1</vt:lpwstr>
      </vt:variant>
      <vt:variant>
        <vt:lpwstr/>
      </vt:variant>
      <vt:variant>
        <vt:i4>3080318</vt:i4>
      </vt:variant>
      <vt:variant>
        <vt:i4>1104</vt:i4>
      </vt:variant>
      <vt:variant>
        <vt:i4>0</vt:i4>
      </vt:variant>
      <vt:variant>
        <vt:i4>5</vt:i4>
      </vt:variant>
      <vt:variant>
        <vt:lpwstr>http://estrategia.gobiernoenlinea.gov.co/623/articles-8240_esquema_ley1712.pdf</vt:lpwstr>
      </vt:variant>
      <vt:variant>
        <vt:lpwstr/>
      </vt:variant>
      <vt:variant>
        <vt:i4>1572922</vt:i4>
      </vt:variant>
      <vt:variant>
        <vt:i4>1094</vt:i4>
      </vt:variant>
      <vt:variant>
        <vt:i4>0</vt:i4>
      </vt:variant>
      <vt:variant>
        <vt:i4>5</vt:i4>
      </vt:variant>
      <vt:variant>
        <vt:lpwstr/>
      </vt:variant>
      <vt:variant>
        <vt:lpwstr>_Toc28263190</vt:lpwstr>
      </vt:variant>
      <vt:variant>
        <vt:i4>1114171</vt:i4>
      </vt:variant>
      <vt:variant>
        <vt:i4>1088</vt:i4>
      </vt:variant>
      <vt:variant>
        <vt:i4>0</vt:i4>
      </vt:variant>
      <vt:variant>
        <vt:i4>5</vt:i4>
      </vt:variant>
      <vt:variant>
        <vt:lpwstr/>
      </vt:variant>
      <vt:variant>
        <vt:lpwstr>_Toc28263189</vt:lpwstr>
      </vt:variant>
      <vt:variant>
        <vt:i4>1048635</vt:i4>
      </vt:variant>
      <vt:variant>
        <vt:i4>1082</vt:i4>
      </vt:variant>
      <vt:variant>
        <vt:i4>0</vt:i4>
      </vt:variant>
      <vt:variant>
        <vt:i4>5</vt:i4>
      </vt:variant>
      <vt:variant>
        <vt:lpwstr/>
      </vt:variant>
      <vt:variant>
        <vt:lpwstr>_Toc28263188</vt:lpwstr>
      </vt:variant>
      <vt:variant>
        <vt:i4>2031675</vt:i4>
      </vt:variant>
      <vt:variant>
        <vt:i4>1076</vt:i4>
      </vt:variant>
      <vt:variant>
        <vt:i4>0</vt:i4>
      </vt:variant>
      <vt:variant>
        <vt:i4>5</vt:i4>
      </vt:variant>
      <vt:variant>
        <vt:lpwstr/>
      </vt:variant>
      <vt:variant>
        <vt:lpwstr>_Toc28263187</vt:lpwstr>
      </vt:variant>
      <vt:variant>
        <vt:i4>1966139</vt:i4>
      </vt:variant>
      <vt:variant>
        <vt:i4>1070</vt:i4>
      </vt:variant>
      <vt:variant>
        <vt:i4>0</vt:i4>
      </vt:variant>
      <vt:variant>
        <vt:i4>5</vt:i4>
      </vt:variant>
      <vt:variant>
        <vt:lpwstr/>
      </vt:variant>
      <vt:variant>
        <vt:lpwstr>_Toc28263186</vt:lpwstr>
      </vt:variant>
      <vt:variant>
        <vt:i4>1900603</vt:i4>
      </vt:variant>
      <vt:variant>
        <vt:i4>1064</vt:i4>
      </vt:variant>
      <vt:variant>
        <vt:i4>0</vt:i4>
      </vt:variant>
      <vt:variant>
        <vt:i4>5</vt:i4>
      </vt:variant>
      <vt:variant>
        <vt:lpwstr/>
      </vt:variant>
      <vt:variant>
        <vt:lpwstr>_Toc28263185</vt:lpwstr>
      </vt:variant>
      <vt:variant>
        <vt:i4>1835067</vt:i4>
      </vt:variant>
      <vt:variant>
        <vt:i4>1058</vt:i4>
      </vt:variant>
      <vt:variant>
        <vt:i4>0</vt:i4>
      </vt:variant>
      <vt:variant>
        <vt:i4>5</vt:i4>
      </vt:variant>
      <vt:variant>
        <vt:lpwstr/>
      </vt:variant>
      <vt:variant>
        <vt:lpwstr>_Toc28263184</vt:lpwstr>
      </vt:variant>
      <vt:variant>
        <vt:i4>1769531</vt:i4>
      </vt:variant>
      <vt:variant>
        <vt:i4>1052</vt:i4>
      </vt:variant>
      <vt:variant>
        <vt:i4>0</vt:i4>
      </vt:variant>
      <vt:variant>
        <vt:i4>5</vt:i4>
      </vt:variant>
      <vt:variant>
        <vt:lpwstr/>
      </vt:variant>
      <vt:variant>
        <vt:lpwstr>_Toc28263183</vt:lpwstr>
      </vt:variant>
      <vt:variant>
        <vt:i4>1703995</vt:i4>
      </vt:variant>
      <vt:variant>
        <vt:i4>1046</vt:i4>
      </vt:variant>
      <vt:variant>
        <vt:i4>0</vt:i4>
      </vt:variant>
      <vt:variant>
        <vt:i4>5</vt:i4>
      </vt:variant>
      <vt:variant>
        <vt:lpwstr/>
      </vt:variant>
      <vt:variant>
        <vt:lpwstr>_Toc28263182</vt:lpwstr>
      </vt:variant>
      <vt:variant>
        <vt:i4>1638459</vt:i4>
      </vt:variant>
      <vt:variant>
        <vt:i4>1040</vt:i4>
      </vt:variant>
      <vt:variant>
        <vt:i4>0</vt:i4>
      </vt:variant>
      <vt:variant>
        <vt:i4>5</vt:i4>
      </vt:variant>
      <vt:variant>
        <vt:lpwstr/>
      </vt:variant>
      <vt:variant>
        <vt:lpwstr>_Toc28263181</vt:lpwstr>
      </vt:variant>
      <vt:variant>
        <vt:i4>1572923</vt:i4>
      </vt:variant>
      <vt:variant>
        <vt:i4>1034</vt:i4>
      </vt:variant>
      <vt:variant>
        <vt:i4>0</vt:i4>
      </vt:variant>
      <vt:variant>
        <vt:i4>5</vt:i4>
      </vt:variant>
      <vt:variant>
        <vt:lpwstr/>
      </vt:variant>
      <vt:variant>
        <vt:lpwstr>_Toc28263180</vt:lpwstr>
      </vt:variant>
      <vt:variant>
        <vt:i4>1114164</vt:i4>
      </vt:variant>
      <vt:variant>
        <vt:i4>1028</vt:i4>
      </vt:variant>
      <vt:variant>
        <vt:i4>0</vt:i4>
      </vt:variant>
      <vt:variant>
        <vt:i4>5</vt:i4>
      </vt:variant>
      <vt:variant>
        <vt:lpwstr/>
      </vt:variant>
      <vt:variant>
        <vt:lpwstr>_Toc28263179</vt:lpwstr>
      </vt:variant>
      <vt:variant>
        <vt:i4>1048628</vt:i4>
      </vt:variant>
      <vt:variant>
        <vt:i4>1022</vt:i4>
      </vt:variant>
      <vt:variant>
        <vt:i4>0</vt:i4>
      </vt:variant>
      <vt:variant>
        <vt:i4>5</vt:i4>
      </vt:variant>
      <vt:variant>
        <vt:lpwstr/>
      </vt:variant>
      <vt:variant>
        <vt:lpwstr>_Toc28263178</vt:lpwstr>
      </vt:variant>
      <vt:variant>
        <vt:i4>2031668</vt:i4>
      </vt:variant>
      <vt:variant>
        <vt:i4>1016</vt:i4>
      </vt:variant>
      <vt:variant>
        <vt:i4>0</vt:i4>
      </vt:variant>
      <vt:variant>
        <vt:i4>5</vt:i4>
      </vt:variant>
      <vt:variant>
        <vt:lpwstr/>
      </vt:variant>
      <vt:variant>
        <vt:lpwstr>_Toc28263177</vt:lpwstr>
      </vt:variant>
      <vt:variant>
        <vt:i4>1966132</vt:i4>
      </vt:variant>
      <vt:variant>
        <vt:i4>1010</vt:i4>
      </vt:variant>
      <vt:variant>
        <vt:i4>0</vt:i4>
      </vt:variant>
      <vt:variant>
        <vt:i4>5</vt:i4>
      </vt:variant>
      <vt:variant>
        <vt:lpwstr/>
      </vt:variant>
      <vt:variant>
        <vt:lpwstr>_Toc28263176</vt:lpwstr>
      </vt:variant>
      <vt:variant>
        <vt:i4>1900596</vt:i4>
      </vt:variant>
      <vt:variant>
        <vt:i4>1004</vt:i4>
      </vt:variant>
      <vt:variant>
        <vt:i4>0</vt:i4>
      </vt:variant>
      <vt:variant>
        <vt:i4>5</vt:i4>
      </vt:variant>
      <vt:variant>
        <vt:lpwstr/>
      </vt:variant>
      <vt:variant>
        <vt:lpwstr>_Toc28263175</vt:lpwstr>
      </vt:variant>
      <vt:variant>
        <vt:i4>1835060</vt:i4>
      </vt:variant>
      <vt:variant>
        <vt:i4>998</vt:i4>
      </vt:variant>
      <vt:variant>
        <vt:i4>0</vt:i4>
      </vt:variant>
      <vt:variant>
        <vt:i4>5</vt:i4>
      </vt:variant>
      <vt:variant>
        <vt:lpwstr/>
      </vt:variant>
      <vt:variant>
        <vt:lpwstr>_Toc28263174</vt:lpwstr>
      </vt:variant>
      <vt:variant>
        <vt:i4>2031669</vt:i4>
      </vt:variant>
      <vt:variant>
        <vt:i4>989</vt:i4>
      </vt:variant>
      <vt:variant>
        <vt:i4>0</vt:i4>
      </vt:variant>
      <vt:variant>
        <vt:i4>5</vt:i4>
      </vt:variant>
      <vt:variant>
        <vt:lpwstr/>
      </vt:variant>
      <vt:variant>
        <vt:lpwstr>_Toc28265305</vt:lpwstr>
      </vt:variant>
      <vt:variant>
        <vt:i4>1966133</vt:i4>
      </vt:variant>
      <vt:variant>
        <vt:i4>983</vt:i4>
      </vt:variant>
      <vt:variant>
        <vt:i4>0</vt:i4>
      </vt:variant>
      <vt:variant>
        <vt:i4>5</vt:i4>
      </vt:variant>
      <vt:variant>
        <vt:lpwstr/>
      </vt:variant>
      <vt:variant>
        <vt:lpwstr>_Toc28265304</vt:lpwstr>
      </vt:variant>
      <vt:variant>
        <vt:i4>1638453</vt:i4>
      </vt:variant>
      <vt:variant>
        <vt:i4>977</vt:i4>
      </vt:variant>
      <vt:variant>
        <vt:i4>0</vt:i4>
      </vt:variant>
      <vt:variant>
        <vt:i4>5</vt:i4>
      </vt:variant>
      <vt:variant>
        <vt:lpwstr/>
      </vt:variant>
      <vt:variant>
        <vt:lpwstr>_Toc28265303</vt:lpwstr>
      </vt:variant>
      <vt:variant>
        <vt:i4>1572917</vt:i4>
      </vt:variant>
      <vt:variant>
        <vt:i4>971</vt:i4>
      </vt:variant>
      <vt:variant>
        <vt:i4>0</vt:i4>
      </vt:variant>
      <vt:variant>
        <vt:i4>5</vt:i4>
      </vt:variant>
      <vt:variant>
        <vt:lpwstr/>
      </vt:variant>
      <vt:variant>
        <vt:lpwstr>_Toc28265302</vt:lpwstr>
      </vt:variant>
      <vt:variant>
        <vt:i4>1769525</vt:i4>
      </vt:variant>
      <vt:variant>
        <vt:i4>965</vt:i4>
      </vt:variant>
      <vt:variant>
        <vt:i4>0</vt:i4>
      </vt:variant>
      <vt:variant>
        <vt:i4>5</vt:i4>
      </vt:variant>
      <vt:variant>
        <vt:lpwstr/>
      </vt:variant>
      <vt:variant>
        <vt:lpwstr>_Toc28265301</vt:lpwstr>
      </vt:variant>
      <vt:variant>
        <vt:i4>1703989</vt:i4>
      </vt:variant>
      <vt:variant>
        <vt:i4>959</vt:i4>
      </vt:variant>
      <vt:variant>
        <vt:i4>0</vt:i4>
      </vt:variant>
      <vt:variant>
        <vt:i4>5</vt:i4>
      </vt:variant>
      <vt:variant>
        <vt:lpwstr/>
      </vt:variant>
      <vt:variant>
        <vt:lpwstr>_Toc28265300</vt:lpwstr>
      </vt:variant>
      <vt:variant>
        <vt:i4>1179708</vt:i4>
      </vt:variant>
      <vt:variant>
        <vt:i4>953</vt:i4>
      </vt:variant>
      <vt:variant>
        <vt:i4>0</vt:i4>
      </vt:variant>
      <vt:variant>
        <vt:i4>5</vt:i4>
      </vt:variant>
      <vt:variant>
        <vt:lpwstr/>
      </vt:variant>
      <vt:variant>
        <vt:lpwstr>_Toc28265299</vt:lpwstr>
      </vt:variant>
      <vt:variant>
        <vt:i4>1245244</vt:i4>
      </vt:variant>
      <vt:variant>
        <vt:i4>947</vt:i4>
      </vt:variant>
      <vt:variant>
        <vt:i4>0</vt:i4>
      </vt:variant>
      <vt:variant>
        <vt:i4>5</vt:i4>
      </vt:variant>
      <vt:variant>
        <vt:lpwstr/>
      </vt:variant>
      <vt:variant>
        <vt:lpwstr>_Toc28265298</vt:lpwstr>
      </vt:variant>
      <vt:variant>
        <vt:i4>1835068</vt:i4>
      </vt:variant>
      <vt:variant>
        <vt:i4>941</vt:i4>
      </vt:variant>
      <vt:variant>
        <vt:i4>0</vt:i4>
      </vt:variant>
      <vt:variant>
        <vt:i4>5</vt:i4>
      </vt:variant>
      <vt:variant>
        <vt:lpwstr/>
      </vt:variant>
      <vt:variant>
        <vt:lpwstr>_Toc28265297</vt:lpwstr>
      </vt:variant>
      <vt:variant>
        <vt:i4>1900604</vt:i4>
      </vt:variant>
      <vt:variant>
        <vt:i4>935</vt:i4>
      </vt:variant>
      <vt:variant>
        <vt:i4>0</vt:i4>
      </vt:variant>
      <vt:variant>
        <vt:i4>5</vt:i4>
      </vt:variant>
      <vt:variant>
        <vt:lpwstr/>
      </vt:variant>
      <vt:variant>
        <vt:lpwstr>_Toc28265296</vt:lpwstr>
      </vt:variant>
      <vt:variant>
        <vt:i4>1966140</vt:i4>
      </vt:variant>
      <vt:variant>
        <vt:i4>929</vt:i4>
      </vt:variant>
      <vt:variant>
        <vt:i4>0</vt:i4>
      </vt:variant>
      <vt:variant>
        <vt:i4>5</vt:i4>
      </vt:variant>
      <vt:variant>
        <vt:lpwstr/>
      </vt:variant>
      <vt:variant>
        <vt:lpwstr>_Toc28265295</vt:lpwstr>
      </vt:variant>
      <vt:variant>
        <vt:i4>2031676</vt:i4>
      </vt:variant>
      <vt:variant>
        <vt:i4>923</vt:i4>
      </vt:variant>
      <vt:variant>
        <vt:i4>0</vt:i4>
      </vt:variant>
      <vt:variant>
        <vt:i4>5</vt:i4>
      </vt:variant>
      <vt:variant>
        <vt:lpwstr/>
      </vt:variant>
      <vt:variant>
        <vt:lpwstr>_Toc28265294</vt:lpwstr>
      </vt:variant>
      <vt:variant>
        <vt:i4>1572924</vt:i4>
      </vt:variant>
      <vt:variant>
        <vt:i4>917</vt:i4>
      </vt:variant>
      <vt:variant>
        <vt:i4>0</vt:i4>
      </vt:variant>
      <vt:variant>
        <vt:i4>5</vt:i4>
      </vt:variant>
      <vt:variant>
        <vt:lpwstr/>
      </vt:variant>
      <vt:variant>
        <vt:lpwstr>_Toc28265293</vt:lpwstr>
      </vt:variant>
      <vt:variant>
        <vt:i4>1638460</vt:i4>
      </vt:variant>
      <vt:variant>
        <vt:i4>911</vt:i4>
      </vt:variant>
      <vt:variant>
        <vt:i4>0</vt:i4>
      </vt:variant>
      <vt:variant>
        <vt:i4>5</vt:i4>
      </vt:variant>
      <vt:variant>
        <vt:lpwstr/>
      </vt:variant>
      <vt:variant>
        <vt:lpwstr>_Toc28265292</vt:lpwstr>
      </vt:variant>
      <vt:variant>
        <vt:i4>1703996</vt:i4>
      </vt:variant>
      <vt:variant>
        <vt:i4>905</vt:i4>
      </vt:variant>
      <vt:variant>
        <vt:i4>0</vt:i4>
      </vt:variant>
      <vt:variant>
        <vt:i4>5</vt:i4>
      </vt:variant>
      <vt:variant>
        <vt:lpwstr/>
      </vt:variant>
      <vt:variant>
        <vt:lpwstr>_Toc28265291</vt:lpwstr>
      </vt:variant>
      <vt:variant>
        <vt:i4>1769532</vt:i4>
      </vt:variant>
      <vt:variant>
        <vt:i4>899</vt:i4>
      </vt:variant>
      <vt:variant>
        <vt:i4>0</vt:i4>
      </vt:variant>
      <vt:variant>
        <vt:i4>5</vt:i4>
      </vt:variant>
      <vt:variant>
        <vt:lpwstr/>
      </vt:variant>
      <vt:variant>
        <vt:lpwstr>_Toc28265290</vt:lpwstr>
      </vt:variant>
      <vt:variant>
        <vt:i4>1179709</vt:i4>
      </vt:variant>
      <vt:variant>
        <vt:i4>893</vt:i4>
      </vt:variant>
      <vt:variant>
        <vt:i4>0</vt:i4>
      </vt:variant>
      <vt:variant>
        <vt:i4>5</vt:i4>
      </vt:variant>
      <vt:variant>
        <vt:lpwstr/>
      </vt:variant>
      <vt:variant>
        <vt:lpwstr>_Toc28265289</vt:lpwstr>
      </vt:variant>
      <vt:variant>
        <vt:i4>1245245</vt:i4>
      </vt:variant>
      <vt:variant>
        <vt:i4>887</vt:i4>
      </vt:variant>
      <vt:variant>
        <vt:i4>0</vt:i4>
      </vt:variant>
      <vt:variant>
        <vt:i4>5</vt:i4>
      </vt:variant>
      <vt:variant>
        <vt:lpwstr/>
      </vt:variant>
      <vt:variant>
        <vt:lpwstr>_Toc28265288</vt:lpwstr>
      </vt:variant>
      <vt:variant>
        <vt:i4>1835069</vt:i4>
      </vt:variant>
      <vt:variant>
        <vt:i4>881</vt:i4>
      </vt:variant>
      <vt:variant>
        <vt:i4>0</vt:i4>
      </vt:variant>
      <vt:variant>
        <vt:i4>5</vt:i4>
      </vt:variant>
      <vt:variant>
        <vt:lpwstr/>
      </vt:variant>
      <vt:variant>
        <vt:lpwstr>_Toc28265287</vt:lpwstr>
      </vt:variant>
      <vt:variant>
        <vt:i4>1900605</vt:i4>
      </vt:variant>
      <vt:variant>
        <vt:i4>875</vt:i4>
      </vt:variant>
      <vt:variant>
        <vt:i4>0</vt:i4>
      </vt:variant>
      <vt:variant>
        <vt:i4>5</vt:i4>
      </vt:variant>
      <vt:variant>
        <vt:lpwstr/>
      </vt:variant>
      <vt:variant>
        <vt:lpwstr>_Toc28265286</vt:lpwstr>
      </vt:variant>
      <vt:variant>
        <vt:i4>1966141</vt:i4>
      </vt:variant>
      <vt:variant>
        <vt:i4>869</vt:i4>
      </vt:variant>
      <vt:variant>
        <vt:i4>0</vt:i4>
      </vt:variant>
      <vt:variant>
        <vt:i4>5</vt:i4>
      </vt:variant>
      <vt:variant>
        <vt:lpwstr/>
      </vt:variant>
      <vt:variant>
        <vt:lpwstr>_Toc28265285</vt:lpwstr>
      </vt:variant>
      <vt:variant>
        <vt:i4>2031677</vt:i4>
      </vt:variant>
      <vt:variant>
        <vt:i4>863</vt:i4>
      </vt:variant>
      <vt:variant>
        <vt:i4>0</vt:i4>
      </vt:variant>
      <vt:variant>
        <vt:i4>5</vt:i4>
      </vt:variant>
      <vt:variant>
        <vt:lpwstr/>
      </vt:variant>
      <vt:variant>
        <vt:lpwstr>_Toc28265284</vt:lpwstr>
      </vt:variant>
      <vt:variant>
        <vt:i4>1572925</vt:i4>
      </vt:variant>
      <vt:variant>
        <vt:i4>857</vt:i4>
      </vt:variant>
      <vt:variant>
        <vt:i4>0</vt:i4>
      </vt:variant>
      <vt:variant>
        <vt:i4>5</vt:i4>
      </vt:variant>
      <vt:variant>
        <vt:lpwstr/>
      </vt:variant>
      <vt:variant>
        <vt:lpwstr>_Toc28265283</vt:lpwstr>
      </vt:variant>
      <vt:variant>
        <vt:i4>1638461</vt:i4>
      </vt:variant>
      <vt:variant>
        <vt:i4>851</vt:i4>
      </vt:variant>
      <vt:variant>
        <vt:i4>0</vt:i4>
      </vt:variant>
      <vt:variant>
        <vt:i4>5</vt:i4>
      </vt:variant>
      <vt:variant>
        <vt:lpwstr/>
      </vt:variant>
      <vt:variant>
        <vt:lpwstr>_Toc28265282</vt:lpwstr>
      </vt:variant>
      <vt:variant>
        <vt:i4>1703997</vt:i4>
      </vt:variant>
      <vt:variant>
        <vt:i4>845</vt:i4>
      </vt:variant>
      <vt:variant>
        <vt:i4>0</vt:i4>
      </vt:variant>
      <vt:variant>
        <vt:i4>5</vt:i4>
      </vt:variant>
      <vt:variant>
        <vt:lpwstr/>
      </vt:variant>
      <vt:variant>
        <vt:lpwstr>_Toc28265281</vt:lpwstr>
      </vt:variant>
      <vt:variant>
        <vt:i4>1769533</vt:i4>
      </vt:variant>
      <vt:variant>
        <vt:i4>839</vt:i4>
      </vt:variant>
      <vt:variant>
        <vt:i4>0</vt:i4>
      </vt:variant>
      <vt:variant>
        <vt:i4>5</vt:i4>
      </vt:variant>
      <vt:variant>
        <vt:lpwstr/>
      </vt:variant>
      <vt:variant>
        <vt:lpwstr>_Toc28265280</vt:lpwstr>
      </vt:variant>
      <vt:variant>
        <vt:i4>1179698</vt:i4>
      </vt:variant>
      <vt:variant>
        <vt:i4>833</vt:i4>
      </vt:variant>
      <vt:variant>
        <vt:i4>0</vt:i4>
      </vt:variant>
      <vt:variant>
        <vt:i4>5</vt:i4>
      </vt:variant>
      <vt:variant>
        <vt:lpwstr/>
      </vt:variant>
      <vt:variant>
        <vt:lpwstr>_Toc28265279</vt:lpwstr>
      </vt:variant>
      <vt:variant>
        <vt:i4>1245234</vt:i4>
      </vt:variant>
      <vt:variant>
        <vt:i4>827</vt:i4>
      </vt:variant>
      <vt:variant>
        <vt:i4>0</vt:i4>
      </vt:variant>
      <vt:variant>
        <vt:i4>5</vt:i4>
      </vt:variant>
      <vt:variant>
        <vt:lpwstr/>
      </vt:variant>
      <vt:variant>
        <vt:lpwstr>_Toc28265278</vt:lpwstr>
      </vt:variant>
      <vt:variant>
        <vt:i4>1835058</vt:i4>
      </vt:variant>
      <vt:variant>
        <vt:i4>821</vt:i4>
      </vt:variant>
      <vt:variant>
        <vt:i4>0</vt:i4>
      </vt:variant>
      <vt:variant>
        <vt:i4>5</vt:i4>
      </vt:variant>
      <vt:variant>
        <vt:lpwstr/>
      </vt:variant>
      <vt:variant>
        <vt:lpwstr>_Toc28265277</vt:lpwstr>
      </vt:variant>
      <vt:variant>
        <vt:i4>1900594</vt:i4>
      </vt:variant>
      <vt:variant>
        <vt:i4>815</vt:i4>
      </vt:variant>
      <vt:variant>
        <vt:i4>0</vt:i4>
      </vt:variant>
      <vt:variant>
        <vt:i4>5</vt:i4>
      </vt:variant>
      <vt:variant>
        <vt:lpwstr/>
      </vt:variant>
      <vt:variant>
        <vt:lpwstr>_Toc28265276</vt:lpwstr>
      </vt:variant>
      <vt:variant>
        <vt:i4>1966130</vt:i4>
      </vt:variant>
      <vt:variant>
        <vt:i4>809</vt:i4>
      </vt:variant>
      <vt:variant>
        <vt:i4>0</vt:i4>
      </vt:variant>
      <vt:variant>
        <vt:i4>5</vt:i4>
      </vt:variant>
      <vt:variant>
        <vt:lpwstr/>
      </vt:variant>
      <vt:variant>
        <vt:lpwstr>_Toc28265275</vt:lpwstr>
      </vt:variant>
      <vt:variant>
        <vt:i4>2031666</vt:i4>
      </vt:variant>
      <vt:variant>
        <vt:i4>803</vt:i4>
      </vt:variant>
      <vt:variant>
        <vt:i4>0</vt:i4>
      </vt:variant>
      <vt:variant>
        <vt:i4>5</vt:i4>
      </vt:variant>
      <vt:variant>
        <vt:lpwstr/>
      </vt:variant>
      <vt:variant>
        <vt:lpwstr>_Toc28265274</vt:lpwstr>
      </vt:variant>
      <vt:variant>
        <vt:i4>1572914</vt:i4>
      </vt:variant>
      <vt:variant>
        <vt:i4>797</vt:i4>
      </vt:variant>
      <vt:variant>
        <vt:i4>0</vt:i4>
      </vt:variant>
      <vt:variant>
        <vt:i4>5</vt:i4>
      </vt:variant>
      <vt:variant>
        <vt:lpwstr/>
      </vt:variant>
      <vt:variant>
        <vt:lpwstr>_Toc28265273</vt:lpwstr>
      </vt:variant>
      <vt:variant>
        <vt:i4>1638450</vt:i4>
      </vt:variant>
      <vt:variant>
        <vt:i4>791</vt:i4>
      </vt:variant>
      <vt:variant>
        <vt:i4>0</vt:i4>
      </vt:variant>
      <vt:variant>
        <vt:i4>5</vt:i4>
      </vt:variant>
      <vt:variant>
        <vt:lpwstr/>
      </vt:variant>
      <vt:variant>
        <vt:lpwstr>_Toc28265272</vt:lpwstr>
      </vt:variant>
      <vt:variant>
        <vt:i4>1703986</vt:i4>
      </vt:variant>
      <vt:variant>
        <vt:i4>785</vt:i4>
      </vt:variant>
      <vt:variant>
        <vt:i4>0</vt:i4>
      </vt:variant>
      <vt:variant>
        <vt:i4>5</vt:i4>
      </vt:variant>
      <vt:variant>
        <vt:lpwstr/>
      </vt:variant>
      <vt:variant>
        <vt:lpwstr>_Toc28265271</vt:lpwstr>
      </vt:variant>
      <vt:variant>
        <vt:i4>1769522</vt:i4>
      </vt:variant>
      <vt:variant>
        <vt:i4>779</vt:i4>
      </vt:variant>
      <vt:variant>
        <vt:i4>0</vt:i4>
      </vt:variant>
      <vt:variant>
        <vt:i4>5</vt:i4>
      </vt:variant>
      <vt:variant>
        <vt:lpwstr/>
      </vt:variant>
      <vt:variant>
        <vt:lpwstr>_Toc28265270</vt:lpwstr>
      </vt:variant>
      <vt:variant>
        <vt:i4>1179699</vt:i4>
      </vt:variant>
      <vt:variant>
        <vt:i4>773</vt:i4>
      </vt:variant>
      <vt:variant>
        <vt:i4>0</vt:i4>
      </vt:variant>
      <vt:variant>
        <vt:i4>5</vt:i4>
      </vt:variant>
      <vt:variant>
        <vt:lpwstr/>
      </vt:variant>
      <vt:variant>
        <vt:lpwstr>_Toc28265269</vt:lpwstr>
      </vt:variant>
      <vt:variant>
        <vt:i4>1245235</vt:i4>
      </vt:variant>
      <vt:variant>
        <vt:i4>767</vt:i4>
      </vt:variant>
      <vt:variant>
        <vt:i4>0</vt:i4>
      </vt:variant>
      <vt:variant>
        <vt:i4>5</vt:i4>
      </vt:variant>
      <vt:variant>
        <vt:lpwstr/>
      </vt:variant>
      <vt:variant>
        <vt:lpwstr>_Toc28265268</vt:lpwstr>
      </vt:variant>
      <vt:variant>
        <vt:i4>1835059</vt:i4>
      </vt:variant>
      <vt:variant>
        <vt:i4>761</vt:i4>
      </vt:variant>
      <vt:variant>
        <vt:i4>0</vt:i4>
      </vt:variant>
      <vt:variant>
        <vt:i4>5</vt:i4>
      </vt:variant>
      <vt:variant>
        <vt:lpwstr/>
      </vt:variant>
      <vt:variant>
        <vt:lpwstr>_Toc28265267</vt:lpwstr>
      </vt:variant>
      <vt:variant>
        <vt:i4>1900595</vt:i4>
      </vt:variant>
      <vt:variant>
        <vt:i4>755</vt:i4>
      </vt:variant>
      <vt:variant>
        <vt:i4>0</vt:i4>
      </vt:variant>
      <vt:variant>
        <vt:i4>5</vt:i4>
      </vt:variant>
      <vt:variant>
        <vt:lpwstr/>
      </vt:variant>
      <vt:variant>
        <vt:lpwstr>_Toc28265266</vt:lpwstr>
      </vt:variant>
      <vt:variant>
        <vt:i4>1966131</vt:i4>
      </vt:variant>
      <vt:variant>
        <vt:i4>749</vt:i4>
      </vt:variant>
      <vt:variant>
        <vt:i4>0</vt:i4>
      </vt:variant>
      <vt:variant>
        <vt:i4>5</vt:i4>
      </vt:variant>
      <vt:variant>
        <vt:lpwstr/>
      </vt:variant>
      <vt:variant>
        <vt:lpwstr>_Toc28265265</vt:lpwstr>
      </vt:variant>
      <vt:variant>
        <vt:i4>2031667</vt:i4>
      </vt:variant>
      <vt:variant>
        <vt:i4>743</vt:i4>
      </vt:variant>
      <vt:variant>
        <vt:i4>0</vt:i4>
      </vt:variant>
      <vt:variant>
        <vt:i4>5</vt:i4>
      </vt:variant>
      <vt:variant>
        <vt:lpwstr/>
      </vt:variant>
      <vt:variant>
        <vt:lpwstr>_Toc28265264</vt:lpwstr>
      </vt:variant>
      <vt:variant>
        <vt:i4>1572915</vt:i4>
      </vt:variant>
      <vt:variant>
        <vt:i4>737</vt:i4>
      </vt:variant>
      <vt:variant>
        <vt:i4>0</vt:i4>
      </vt:variant>
      <vt:variant>
        <vt:i4>5</vt:i4>
      </vt:variant>
      <vt:variant>
        <vt:lpwstr/>
      </vt:variant>
      <vt:variant>
        <vt:lpwstr>_Toc28265263</vt:lpwstr>
      </vt:variant>
      <vt:variant>
        <vt:i4>1638451</vt:i4>
      </vt:variant>
      <vt:variant>
        <vt:i4>731</vt:i4>
      </vt:variant>
      <vt:variant>
        <vt:i4>0</vt:i4>
      </vt:variant>
      <vt:variant>
        <vt:i4>5</vt:i4>
      </vt:variant>
      <vt:variant>
        <vt:lpwstr/>
      </vt:variant>
      <vt:variant>
        <vt:lpwstr>_Toc28265262</vt:lpwstr>
      </vt:variant>
      <vt:variant>
        <vt:i4>1703987</vt:i4>
      </vt:variant>
      <vt:variant>
        <vt:i4>725</vt:i4>
      </vt:variant>
      <vt:variant>
        <vt:i4>0</vt:i4>
      </vt:variant>
      <vt:variant>
        <vt:i4>5</vt:i4>
      </vt:variant>
      <vt:variant>
        <vt:lpwstr/>
      </vt:variant>
      <vt:variant>
        <vt:lpwstr>_Toc28265261</vt:lpwstr>
      </vt:variant>
      <vt:variant>
        <vt:i4>1769523</vt:i4>
      </vt:variant>
      <vt:variant>
        <vt:i4>719</vt:i4>
      </vt:variant>
      <vt:variant>
        <vt:i4>0</vt:i4>
      </vt:variant>
      <vt:variant>
        <vt:i4>5</vt:i4>
      </vt:variant>
      <vt:variant>
        <vt:lpwstr/>
      </vt:variant>
      <vt:variant>
        <vt:lpwstr>_Toc28265260</vt:lpwstr>
      </vt:variant>
      <vt:variant>
        <vt:i4>1179696</vt:i4>
      </vt:variant>
      <vt:variant>
        <vt:i4>713</vt:i4>
      </vt:variant>
      <vt:variant>
        <vt:i4>0</vt:i4>
      </vt:variant>
      <vt:variant>
        <vt:i4>5</vt:i4>
      </vt:variant>
      <vt:variant>
        <vt:lpwstr/>
      </vt:variant>
      <vt:variant>
        <vt:lpwstr>_Toc28265259</vt:lpwstr>
      </vt:variant>
      <vt:variant>
        <vt:i4>1245232</vt:i4>
      </vt:variant>
      <vt:variant>
        <vt:i4>707</vt:i4>
      </vt:variant>
      <vt:variant>
        <vt:i4>0</vt:i4>
      </vt:variant>
      <vt:variant>
        <vt:i4>5</vt:i4>
      </vt:variant>
      <vt:variant>
        <vt:lpwstr/>
      </vt:variant>
      <vt:variant>
        <vt:lpwstr>_Toc28265258</vt:lpwstr>
      </vt:variant>
      <vt:variant>
        <vt:i4>1835056</vt:i4>
      </vt:variant>
      <vt:variant>
        <vt:i4>701</vt:i4>
      </vt:variant>
      <vt:variant>
        <vt:i4>0</vt:i4>
      </vt:variant>
      <vt:variant>
        <vt:i4>5</vt:i4>
      </vt:variant>
      <vt:variant>
        <vt:lpwstr/>
      </vt:variant>
      <vt:variant>
        <vt:lpwstr>_Toc28265257</vt:lpwstr>
      </vt:variant>
      <vt:variant>
        <vt:i4>1900592</vt:i4>
      </vt:variant>
      <vt:variant>
        <vt:i4>695</vt:i4>
      </vt:variant>
      <vt:variant>
        <vt:i4>0</vt:i4>
      </vt:variant>
      <vt:variant>
        <vt:i4>5</vt:i4>
      </vt:variant>
      <vt:variant>
        <vt:lpwstr/>
      </vt:variant>
      <vt:variant>
        <vt:lpwstr>_Toc28265256</vt:lpwstr>
      </vt:variant>
      <vt:variant>
        <vt:i4>1966128</vt:i4>
      </vt:variant>
      <vt:variant>
        <vt:i4>689</vt:i4>
      </vt:variant>
      <vt:variant>
        <vt:i4>0</vt:i4>
      </vt:variant>
      <vt:variant>
        <vt:i4>5</vt:i4>
      </vt:variant>
      <vt:variant>
        <vt:lpwstr/>
      </vt:variant>
      <vt:variant>
        <vt:lpwstr>_Toc28265255</vt:lpwstr>
      </vt:variant>
      <vt:variant>
        <vt:i4>2031664</vt:i4>
      </vt:variant>
      <vt:variant>
        <vt:i4>683</vt:i4>
      </vt:variant>
      <vt:variant>
        <vt:i4>0</vt:i4>
      </vt:variant>
      <vt:variant>
        <vt:i4>5</vt:i4>
      </vt:variant>
      <vt:variant>
        <vt:lpwstr/>
      </vt:variant>
      <vt:variant>
        <vt:lpwstr>_Toc28265254</vt:lpwstr>
      </vt:variant>
      <vt:variant>
        <vt:i4>1572912</vt:i4>
      </vt:variant>
      <vt:variant>
        <vt:i4>677</vt:i4>
      </vt:variant>
      <vt:variant>
        <vt:i4>0</vt:i4>
      </vt:variant>
      <vt:variant>
        <vt:i4>5</vt:i4>
      </vt:variant>
      <vt:variant>
        <vt:lpwstr/>
      </vt:variant>
      <vt:variant>
        <vt:lpwstr>_Toc28265253</vt:lpwstr>
      </vt:variant>
      <vt:variant>
        <vt:i4>1638448</vt:i4>
      </vt:variant>
      <vt:variant>
        <vt:i4>671</vt:i4>
      </vt:variant>
      <vt:variant>
        <vt:i4>0</vt:i4>
      </vt:variant>
      <vt:variant>
        <vt:i4>5</vt:i4>
      </vt:variant>
      <vt:variant>
        <vt:lpwstr/>
      </vt:variant>
      <vt:variant>
        <vt:lpwstr>_Toc28265252</vt:lpwstr>
      </vt:variant>
      <vt:variant>
        <vt:i4>1703984</vt:i4>
      </vt:variant>
      <vt:variant>
        <vt:i4>665</vt:i4>
      </vt:variant>
      <vt:variant>
        <vt:i4>0</vt:i4>
      </vt:variant>
      <vt:variant>
        <vt:i4>5</vt:i4>
      </vt:variant>
      <vt:variant>
        <vt:lpwstr/>
      </vt:variant>
      <vt:variant>
        <vt:lpwstr>_Toc28265251</vt:lpwstr>
      </vt:variant>
      <vt:variant>
        <vt:i4>1769520</vt:i4>
      </vt:variant>
      <vt:variant>
        <vt:i4>659</vt:i4>
      </vt:variant>
      <vt:variant>
        <vt:i4>0</vt:i4>
      </vt:variant>
      <vt:variant>
        <vt:i4>5</vt:i4>
      </vt:variant>
      <vt:variant>
        <vt:lpwstr/>
      </vt:variant>
      <vt:variant>
        <vt:lpwstr>_Toc28265250</vt:lpwstr>
      </vt:variant>
      <vt:variant>
        <vt:i4>1179697</vt:i4>
      </vt:variant>
      <vt:variant>
        <vt:i4>653</vt:i4>
      </vt:variant>
      <vt:variant>
        <vt:i4>0</vt:i4>
      </vt:variant>
      <vt:variant>
        <vt:i4>5</vt:i4>
      </vt:variant>
      <vt:variant>
        <vt:lpwstr/>
      </vt:variant>
      <vt:variant>
        <vt:lpwstr>_Toc28265249</vt:lpwstr>
      </vt:variant>
      <vt:variant>
        <vt:i4>1245233</vt:i4>
      </vt:variant>
      <vt:variant>
        <vt:i4>647</vt:i4>
      </vt:variant>
      <vt:variant>
        <vt:i4>0</vt:i4>
      </vt:variant>
      <vt:variant>
        <vt:i4>5</vt:i4>
      </vt:variant>
      <vt:variant>
        <vt:lpwstr/>
      </vt:variant>
      <vt:variant>
        <vt:lpwstr>_Toc28265248</vt:lpwstr>
      </vt:variant>
      <vt:variant>
        <vt:i4>1835057</vt:i4>
      </vt:variant>
      <vt:variant>
        <vt:i4>641</vt:i4>
      </vt:variant>
      <vt:variant>
        <vt:i4>0</vt:i4>
      </vt:variant>
      <vt:variant>
        <vt:i4>5</vt:i4>
      </vt:variant>
      <vt:variant>
        <vt:lpwstr/>
      </vt:variant>
      <vt:variant>
        <vt:lpwstr>_Toc28265247</vt:lpwstr>
      </vt:variant>
      <vt:variant>
        <vt:i4>1900593</vt:i4>
      </vt:variant>
      <vt:variant>
        <vt:i4>635</vt:i4>
      </vt:variant>
      <vt:variant>
        <vt:i4>0</vt:i4>
      </vt:variant>
      <vt:variant>
        <vt:i4>5</vt:i4>
      </vt:variant>
      <vt:variant>
        <vt:lpwstr/>
      </vt:variant>
      <vt:variant>
        <vt:lpwstr>_Toc28265246</vt:lpwstr>
      </vt:variant>
      <vt:variant>
        <vt:i4>1966129</vt:i4>
      </vt:variant>
      <vt:variant>
        <vt:i4>629</vt:i4>
      </vt:variant>
      <vt:variant>
        <vt:i4>0</vt:i4>
      </vt:variant>
      <vt:variant>
        <vt:i4>5</vt:i4>
      </vt:variant>
      <vt:variant>
        <vt:lpwstr/>
      </vt:variant>
      <vt:variant>
        <vt:lpwstr>_Toc28265245</vt:lpwstr>
      </vt:variant>
      <vt:variant>
        <vt:i4>2031665</vt:i4>
      </vt:variant>
      <vt:variant>
        <vt:i4>623</vt:i4>
      </vt:variant>
      <vt:variant>
        <vt:i4>0</vt:i4>
      </vt:variant>
      <vt:variant>
        <vt:i4>5</vt:i4>
      </vt:variant>
      <vt:variant>
        <vt:lpwstr/>
      </vt:variant>
      <vt:variant>
        <vt:lpwstr>_Toc28265244</vt:lpwstr>
      </vt:variant>
      <vt:variant>
        <vt:i4>1572913</vt:i4>
      </vt:variant>
      <vt:variant>
        <vt:i4>617</vt:i4>
      </vt:variant>
      <vt:variant>
        <vt:i4>0</vt:i4>
      </vt:variant>
      <vt:variant>
        <vt:i4>5</vt:i4>
      </vt:variant>
      <vt:variant>
        <vt:lpwstr/>
      </vt:variant>
      <vt:variant>
        <vt:lpwstr>_Toc28265243</vt:lpwstr>
      </vt:variant>
      <vt:variant>
        <vt:i4>1638449</vt:i4>
      </vt:variant>
      <vt:variant>
        <vt:i4>611</vt:i4>
      </vt:variant>
      <vt:variant>
        <vt:i4>0</vt:i4>
      </vt:variant>
      <vt:variant>
        <vt:i4>5</vt:i4>
      </vt:variant>
      <vt:variant>
        <vt:lpwstr/>
      </vt:variant>
      <vt:variant>
        <vt:lpwstr>_Toc28265242</vt:lpwstr>
      </vt:variant>
      <vt:variant>
        <vt:i4>1703985</vt:i4>
      </vt:variant>
      <vt:variant>
        <vt:i4>605</vt:i4>
      </vt:variant>
      <vt:variant>
        <vt:i4>0</vt:i4>
      </vt:variant>
      <vt:variant>
        <vt:i4>5</vt:i4>
      </vt:variant>
      <vt:variant>
        <vt:lpwstr/>
      </vt:variant>
      <vt:variant>
        <vt:lpwstr>_Toc28265241</vt:lpwstr>
      </vt:variant>
      <vt:variant>
        <vt:i4>1769521</vt:i4>
      </vt:variant>
      <vt:variant>
        <vt:i4>599</vt:i4>
      </vt:variant>
      <vt:variant>
        <vt:i4>0</vt:i4>
      </vt:variant>
      <vt:variant>
        <vt:i4>5</vt:i4>
      </vt:variant>
      <vt:variant>
        <vt:lpwstr/>
      </vt:variant>
      <vt:variant>
        <vt:lpwstr>_Toc28265240</vt:lpwstr>
      </vt:variant>
      <vt:variant>
        <vt:i4>1179702</vt:i4>
      </vt:variant>
      <vt:variant>
        <vt:i4>593</vt:i4>
      </vt:variant>
      <vt:variant>
        <vt:i4>0</vt:i4>
      </vt:variant>
      <vt:variant>
        <vt:i4>5</vt:i4>
      </vt:variant>
      <vt:variant>
        <vt:lpwstr/>
      </vt:variant>
      <vt:variant>
        <vt:lpwstr>_Toc28265239</vt:lpwstr>
      </vt:variant>
      <vt:variant>
        <vt:i4>1245238</vt:i4>
      </vt:variant>
      <vt:variant>
        <vt:i4>587</vt:i4>
      </vt:variant>
      <vt:variant>
        <vt:i4>0</vt:i4>
      </vt:variant>
      <vt:variant>
        <vt:i4>5</vt:i4>
      </vt:variant>
      <vt:variant>
        <vt:lpwstr/>
      </vt:variant>
      <vt:variant>
        <vt:lpwstr>_Toc28265238</vt:lpwstr>
      </vt:variant>
      <vt:variant>
        <vt:i4>1835062</vt:i4>
      </vt:variant>
      <vt:variant>
        <vt:i4>581</vt:i4>
      </vt:variant>
      <vt:variant>
        <vt:i4>0</vt:i4>
      </vt:variant>
      <vt:variant>
        <vt:i4>5</vt:i4>
      </vt:variant>
      <vt:variant>
        <vt:lpwstr/>
      </vt:variant>
      <vt:variant>
        <vt:lpwstr>_Toc28265237</vt:lpwstr>
      </vt:variant>
      <vt:variant>
        <vt:i4>1900598</vt:i4>
      </vt:variant>
      <vt:variant>
        <vt:i4>575</vt:i4>
      </vt:variant>
      <vt:variant>
        <vt:i4>0</vt:i4>
      </vt:variant>
      <vt:variant>
        <vt:i4>5</vt:i4>
      </vt:variant>
      <vt:variant>
        <vt:lpwstr/>
      </vt:variant>
      <vt:variant>
        <vt:lpwstr>_Toc28265236</vt:lpwstr>
      </vt:variant>
      <vt:variant>
        <vt:i4>1966134</vt:i4>
      </vt:variant>
      <vt:variant>
        <vt:i4>569</vt:i4>
      </vt:variant>
      <vt:variant>
        <vt:i4>0</vt:i4>
      </vt:variant>
      <vt:variant>
        <vt:i4>5</vt:i4>
      </vt:variant>
      <vt:variant>
        <vt:lpwstr/>
      </vt:variant>
      <vt:variant>
        <vt:lpwstr>_Toc28265235</vt:lpwstr>
      </vt:variant>
      <vt:variant>
        <vt:i4>2031670</vt:i4>
      </vt:variant>
      <vt:variant>
        <vt:i4>563</vt:i4>
      </vt:variant>
      <vt:variant>
        <vt:i4>0</vt:i4>
      </vt:variant>
      <vt:variant>
        <vt:i4>5</vt:i4>
      </vt:variant>
      <vt:variant>
        <vt:lpwstr/>
      </vt:variant>
      <vt:variant>
        <vt:lpwstr>_Toc28265234</vt:lpwstr>
      </vt:variant>
      <vt:variant>
        <vt:i4>1572918</vt:i4>
      </vt:variant>
      <vt:variant>
        <vt:i4>557</vt:i4>
      </vt:variant>
      <vt:variant>
        <vt:i4>0</vt:i4>
      </vt:variant>
      <vt:variant>
        <vt:i4>5</vt:i4>
      </vt:variant>
      <vt:variant>
        <vt:lpwstr/>
      </vt:variant>
      <vt:variant>
        <vt:lpwstr>_Toc28265233</vt:lpwstr>
      </vt:variant>
      <vt:variant>
        <vt:i4>1638454</vt:i4>
      </vt:variant>
      <vt:variant>
        <vt:i4>551</vt:i4>
      </vt:variant>
      <vt:variant>
        <vt:i4>0</vt:i4>
      </vt:variant>
      <vt:variant>
        <vt:i4>5</vt:i4>
      </vt:variant>
      <vt:variant>
        <vt:lpwstr/>
      </vt:variant>
      <vt:variant>
        <vt:lpwstr>_Toc28265232</vt:lpwstr>
      </vt:variant>
      <vt:variant>
        <vt:i4>1703990</vt:i4>
      </vt:variant>
      <vt:variant>
        <vt:i4>545</vt:i4>
      </vt:variant>
      <vt:variant>
        <vt:i4>0</vt:i4>
      </vt:variant>
      <vt:variant>
        <vt:i4>5</vt:i4>
      </vt:variant>
      <vt:variant>
        <vt:lpwstr/>
      </vt:variant>
      <vt:variant>
        <vt:lpwstr>_Toc28265231</vt:lpwstr>
      </vt:variant>
      <vt:variant>
        <vt:i4>1769526</vt:i4>
      </vt:variant>
      <vt:variant>
        <vt:i4>539</vt:i4>
      </vt:variant>
      <vt:variant>
        <vt:i4>0</vt:i4>
      </vt:variant>
      <vt:variant>
        <vt:i4>5</vt:i4>
      </vt:variant>
      <vt:variant>
        <vt:lpwstr/>
      </vt:variant>
      <vt:variant>
        <vt:lpwstr>_Toc28265230</vt:lpwstr>
      </vt:variant>
      <vt:variant>
        <vt:i4>1179703</vt:i4>
      </vt:variant>
      <vt:variant>
        <vt:i4>533</vt:i4>
      </vt:variant>
      <vt:variant>
        <vt:i4>0</vt:i4>
      </vt:variant>
      <vt:variant>
        <vt:i4>5</vt:i4>
      </vt:variant>
      <vt:variant>
        <vt:lpwstr/>
      </vt:variant>
      <vt:variant>
        <vt:lpwstr>_Toc28265229</vt:lpwstr>
      </vt:variant>
      <vt:variant>
        <vt:i4>1245239</vt:i4>
      </vt:variant>
      <vt:variant>
        <vt:i4>527</vt:i4>
      </vt:variant>
      <vt:variant>
        <vt:i4>0</vt:i4>
      </vt:variant>
      <vt:variant>
        <vt:i4>5</vt:i4>
      </vt:variant>
      <vt:variant>
        <vt:lpwstr/>
      </vt:variant>
      <vt:variant>
        <vt:lpwstr>_Toc28265228</vt:lpwstr>
      </vt:variant>
      <vt:variant>
        <vt:i4>1835063</vt:i4>
      </vt:variant>
      <vt:variant>
        <vt:i4>521</vt:i4>
      </vt:variant>
      <vt:variant>
        <vt:i4>0</vt:i4>
      </vt:variant>
      <vt:variant>
        <vt:i4>5</vt:i4>
      </vt:variant>
      <vt:variant>
        <vt:lpwstr/>
      </vt:variant>
      <vt:variant>
        <vt:lpwstr>_Toc28265227</vt:lpwstr>
      </vt:variant>
      <vt:variant>
        <vt:i4>1900599</vt:i4>
      </vt:variant>
      <vt:variant>
        <vt:i4>515</vt:i4>
      </vt:variant>
      <vt:variant>
        <vt:i4>0</vt:i4>
      </vt:variant>
      <vt:variant>
        <vt:i4>5</vt:i4>
      </vt:variant>
      <vt:variant>
        <vt:lpwstr/>
      </vt:variant>
      <vt:variant>
        <vt:lpwstr>_Toc28265226</vt:lpwstr>
      </vt:variant>
      <vt:variant>
        <vt:i4>1966135</vt:i4>
      </vt:variant>
      <vt:variant>
        <vt:i4>509</vt:i4>
      </vt:variant>
      <vt:variant>
        <vt:i4>0</vt:i4>
      </vt:variant>
      <vt:variant>
        <vt:i4>5</vt:i4>
      </vt:variant>
      <vt:variant>
        <vt:lpwstr/>
      </vt:variant>
      <vt:variant>
        <vt:lpwstr>_Toc28265225</vt:lpwstr>
      </vt:variant>
      <vt:variant>
        <vt:i4>2031671</vt:i4>
      </vt:variant>
      <vt:variant>
        <vt:i4>503</vt:i4>
      </vt:variant>
      <vt:variant>
        <vt:i4>0</vt:i4>
      </vt:variant>
      <vt:variant>
        <vt:i4>5</vt:i4>
      </vt:variant>
      <vt:variant>
        <vt:lpwstr/>
      </vt:variant>
      <vt:variant>
        <vt:lpwstr>_Toc28265224</vt:lpwstr>
      </vt:variant>
      <vt:variant>
        <vt:i4>1572919</vt:i4>
      </vt:variant>
      <vt:variant>
        <vt:i4>497</vt:i4>
      </vt:variant>
      <vt:variant>
        <vt:i4>0</vt:i4>
      </vt:variant>
      <vt:variant>
        <vt:i4>5</vt:i4>
      </vt:variant>
      <vt:variant>
        <vt:lpwstr/>
      </vt:variant>
      <vt:variant>
        <vt:lpwstr>_Toc28265223</vt:lpwstr>
      </vt:variant>
      <vt:variant>
        <vt:i4>1769523</vt:i4>
      </vt:variant>
      <vt:variant>
        <vt:i4>488</vt:i4>
      </vt:variant>
      <vt:variant>
        <vt:i4>0</vt:i4>
      </vt:variant>
      <vt:variant>
        <vt:i4>5</vt:i4>
      </vt:variant>
      <vt:variant>
        <vt:lpwstr/>
      </vt:variant>
      <vt:variant>
        <vt:lpwstr>_Toc28263406</vt:lpwstr>
      </vt:variant>
      <vt:variant>
        <vt:i4>1245243</vt:i4>
      </vt:variant>
      <vt:variant>
        <vt:i4>482</vt:i4>
      </vt:variant>
      <vt:variant>
        <vt:i4>0</vt:i4>
      </vt:variant>
      <vt:variant>
        <vt:i4>5</vt:i4>
      </vt:variant>
      <vt:variant>
        <vt:lpwstr/>
      </vt:variant>
      <vt:variant>
        <vt:lpwstr>_Toc28263389</vt:lpwstr>
      </vt:variant>
      <vt:variant>
        <vt:i4>1179707</vt:i4>
      </vt:variant>
      <vt:variant>
        <vt:i4>476</vt:i4>
      </vt:variant>
      <vt:variant>
        <vt:i4>0</vt:i4>
      </vt:variant>
      <vt:variant>
        <vt:i4>5</vt:i4>
      </vt:variant>
      <vt:variant>
        <vt:lpwstr/>
      </vt:variant>
      <vt:variant>
        <vt:lpwstr>_Toc28263388</vt:lpwstr>
      </vt:variant>
      <vt:variant>
        <vt:i4>1900603</vt:i4>
      </vt:variant>
      <vt:variant>
        <vt:i4>470</vt:i4>
      </vt:variant>
      <vt:variant>
        <vt:i4>0</vt:i4>
      </vt:variant>
      <vt:variant>
        <vt:i4>5</vt:i4>
      </vt:variant>
      <vt:variant>
        <vt:lpwstr/>
      </vt:variant>
      <vt:variant>
        <vt:lpwstr>_Toc28263387</vt:lpwstr>
      </vt:variant>
      <vt:variant>
        <vt:i4>1835067</vt:i4>
      </vt:variant>
      <vt:variant>
        <vt:i4>464</vt:i4>
      </vt:variant>
      <vt:variant>
        <vt:i4>0</vt:i4>
      </vt:variant>
      <vt:variant>
        <vt:i4>5</vt:i4>
      </vt:variant>
      <vt:variant>
        <vt:lpwstr/>
      </vt:variant>
      <vt:variant>
        <vt:lpwstr>_Toc28263386</vt:lpwstr>
      </vt:variant>
      <vt:variant>
        <vt:i4>2031675</vt:i4>
      </vt:variant>
      <vt:variant>
        <vt:i4>458</vt:i4>
      </vt:variant>
      <vt:variant>
        <vt:i4>0</vt:i4>
      </vt:variant>
      <vt:variant>
        <vt:i4>5</vt:i4>
      </vt:variant>
      <vt:variant>
        <vt:lpwstr/>
      </vt:variant>
      <vt:variant>
        <vt:lpwstr>_Toc28263385</vt:lpwstr>
      </vt:variant>
      <vt:variant>
        <vt:i4>1966139</vt:i4>
      </vt:variant>
      <vt:variant>
        <vt:i4>452</vt:i4>
      </vt:variant>
      <vt:variant>
        <vt:i4>0</vt:i4>
      </vt:variant>
      <vt:variant>
        <vt:i4>5</vt:i4>
      </vt:variant>
      <vt:variant>
        <vt:lpwstr/>
      </vt:variant>
      <vt:variant>
        <vt:lpwstr>_Toc28263384</vt:lpwstr>
      </vt:variant>
      <vt:variant>
        <vt:i4>1638459</vt:i4>
      </vt:variant>
      <vt:variant>
        <vt:i4>446</vt:i4>
      </vt:variant>
      <vt:variant>
        <vt:i4>0</vt:i4>
      </vt:variant>
      <vt:variant>
        <vt:i4>5</vt:i4>
      </vt:variant>
      <vt:variant>
        <vt:lpwstr/>
      </vt:variant>
      <vt:variant>
        <vt:lpwstr>_Toc28263383</vt:lpwstr>
      </vt:variant>
      <vt:variant>
        <vt:i4>1769531</vt:i4>
      </vt:variant>
      <vt:variant>
        <vt:i4>440</vt:i4>
      </vt:variant>
      <vt:variant>
        <vt:i4>0</vt:i4>
      </vt:variant>
      <vt:variant>
        <vt:i4>5</vt:i4>
      </vt:variant>
      <vt:variant>
        <vt:lpwstr/>
      </vt:variant>
      <vt:variant>
        <vt:lpwstr>_Toc28263381</vt:lpwstr>
      </vt:variant>
      <vt:variant>
        <vt:i4>1703995</vt:i4>
      </vt:variant>
      <vt:variant>
        <vt:i4>434</vt:i4>
      </vt:variant>
      <vt:variant>
        <vt:i4>0</vt:i4>
      </vt:variant>
      <vt:variant>
        <vt:i4>5</vt:i4>
      </vt:variant>
      <vt:variant>
        <vt:lpwstr/>
      </vt:variant>
      <vt:variant>
        <vt:lpwstr>_Toc28263380</vt:lpwstr>
      </vt:variant>
      <vt:variant>
        <vt:i4>1245236</vt:i4>
      </vt:variant>
      <vt:variant>
        <vt:i4>428</vt:i4>
      </vt:variant>
      <vt:variant>
        <vt:i4>0</vt:i4>
      </vt:variant>
      <vt:variant>
        <vt:i4>5</vt:i4>
      </vt:variant>
      <vt:variant>
        <vt:lpwstr/>
      </vt:variant>
      <vt:variant>
        <vt:lpwstr>_Toc28263379</vt:lpwstr>
      </vt:variant>
      <vt:variant>
        <vt:i4>1179700</vt:i4>
      </vt:variant>
      <vt:variant>
        <vt:i4>422</vt:i4>
      </vt:variant>
      <vt:variant>
        <vt:i4>0</vt:i4>
      </vt:variant>
      <vt:variant>
        <vt:i4>5</vt:i4>
      </vt:variant>
      <vt:variant>
        <vt:lpwstr/>
      </vt:variant>
      <vt:variant>
        <vt:lpwstr>_Toc28263378</vt:lpwstr>
      </vt:variant>
      <vt:variant>
        <vt:i4>1900596</vt:i4>
      </vt:variant>
      <vt:variant>
        <vt:i4>416</vt:i4>
      </vt:variant>
      <vt:variant>
        <vt:i4>0</vt:i4>
      </vt:variant>
      <vt:variant>
        <vt:i4>5</vt:i4>
      </vt:variant>
      <vt:variant>
        <vt:lpwstr/>
      </vt:variant>
      <vt:variant>
        <vt:lpwstr>_Toc28263377</vt:lpwstr>
      </vt:variant>
      <vt:variant>
        <vt:i4>1835060</vt:i4>
      </vt:variant>
      <vt:variant>
        <vt:i4>410</vt:i4>
      </vt:variant>
      <vt:variant>
        <vt:i4>0</vt:i4>
      </vt:variant>
      <vt:variant>
        <vt:i4>5</vt:i4>
      </vt:variant>
      <vt:variant>
        <vt:lpwstr/>
      </vt:variant>
      <vt:variant>
        <vt:lpwstr>_Toc28263376</vt:lpwstr>
      </vt:variant>
      <vt:variant>
        <vt:i4>2031668</vt:i4>
      </vt:variant>
      <vt:variant>
        <vt:i4>404</vt:i4>
      </vt:variant>
      <vt:variant>
        <vt:i4>0</vt:i4>
      </vt:variant>
      <vt:variant>
        <vt:i4>5</vt:i4>
      </vt:variant>
      <vt:variant>
        <vt:lpwstr/>
      </vt:variant>
      <vt:variant>
        <vt:lpwstr>_Toc28263375</vt:lpwstr>
      </vt:variant>
      <vt:variant>
        <vt:i4>1966132</vt:i4>
      </vt:variant>
      <vt:variant>
        <vt:i4>398</vt:i4>
      </vt:variant>
      <vt:variant>
        <vt:i4>0</vt:i4>
      </vt:variant>
      <vt:variant>
        <vt:i4>5</vt:i4>
      </vt:variant>
      <vt:variant>
        <vt:lpwstr/>
      </vt:variant>
      <vt:variant>
        <vt:lpwstr>_Toc28263374</vt:lpwstr>
      </vt:variant>
      <vt:variant>
        <vt:i4>1638452</vt:i4>
      </vt:variant>
      <vt:variant>
        <vt:i4>392</vt:i4>
      </vt:variant>
      <vt:variant>
        <vt:i4>0</vt:i4>
      </vt:variant>
      <vt:variant>
        <vt:i4>5</vt:i4>
      </vt:variant>
      <vt:variant>
        <vt:lpwstr/>
      </vt:variant>
      <vt:variant>
        <vt:lpwstr>_Toc28263373</vt:lpwstr>
      </vt:variant>
      <vt:variant>
        <vt:i4>1572916</vt:i4>
      </vt:variant>
      <vt:variant>
        <vt:i4>386</vt:i4>
      </vt:variant>
      <vt:variant>
        <vt:i4>0</vt:i4>
      </vt:variant>
      <vt:variant>
        <vt:i4>5</vt:i4>
      </vt:variant>
      <vt:variant>
        <vt:lpwstr/>
      </vt:variant>
      <vt:variant>
        <vt:lpwstr>_Toc28263372</vt:lpwstr>
      </vt:variant>
      <vt:variant>
        <vt:i4>1769524</vt:i4>
      </vt:variant>
      <vt:variant>
        <vt:i4>380</vt:i4>
      </vt:variant>
      <vt:variant>
        <vt:i4>0</vt:i4>
      </vt:variant>
      <vt:variant>
        <vt:i4>5</vt:i4>
      </vt:variant>
      <vt:variant>
        <vt:lpwstr/>
      </vt:variant>
      <vt:variant>
        <vt:lpwstr>_Toc28263371</vt:lpwstr>
      </vt:variant>
      <vt:variant>
        <vt:i4>1703988</vt:i4>
      </vt:variant>
      <vt:variant>
        <vt:i4>374</vt:i4>
      </vt:variant>
      <vt:variant>
        <vt:i4>0</vt:i4>
      </vt:variant>
      <vt:variant>
        <vt:i4>5</vt:i4>
      </vt:variant>
      <vt:variant>
        <vt:lpwstr/>
      </vt:variant>
      <vt:variant>
        <vt:lpwstr>_Toc28263370</vt:lpwstr>
      </vt:variant>
      <vt:variant>
        <vt:i4>1245237</vt:i4>
      </vt:variant>
      <vt:variant>
        <vt:i4>368</vt:i4>
      </vt:variant>
      <vt:variant>
        <vt:i4>0</vt:i4>
      </vt:variant>
      <vt:variant>
        <vt:i4>5</vt:i4>
      </vt:variant>
      <vt:variant>
        <vt:lpwstr/>
      </vt:variant>
      <vt:variant>
        <vt:lpwstr>_Toc28263369</vt:lpwstr>
      </vt:variant>
      <vt:variant>
        <vt:i4>1179701</vt:i4>
      </vt:variant>
      <vt:variant>
        <vt:i4>362</vt:i4>
      </vt:variant>
      <vt:variant>
        <vt:i4>0</vt:i4>
      </vt:variant>
      <vt:variant>
        <vt:i4>5</vt:i4>
      </vt:variant>
      <vt:variant>
        <vt:lpwstr/>
      </vt:variant>
      <vt:variant>
        <vt:lpwstr>_Toc28263368</vt:lpwstr>
      </vt:variant>
      <vt:variant>
        <vt:i4>1900597</vt:i4>
      </vt:variant>
      <vt:variant>
        <vt:i4>356</vt:i4>
      </vt:variant>
      <vt:variant>
        <vt:i4>0</vt:i4>
      </vt:variant>
      <vt:variant>
        <vt:i4>5</vt:i4>
      </vt:variant>
      <vt:variant>
        <vt:lpwstr/>
      </vt:variant>
      <vt:variant>
        <vt:lpwstr>_Toc28263367</vt:lpwstr>
      </vt:variant>
      <vt:variant>
        <vt:i4>1835061</vt:i4>
      </vt:variant>
      <vt:variant>
        <vt:i4>350</vt:i4>
      </vt:variant>
      <vt:variant>
        <vt:i4>0</vt:i4>
      </vt:variant>
      <vt:variant>
        <vt:i4>5</vt:i4>
      </vt:variant>
      <vt:variant>
        <vt:lpwstr/>
      </vt:variant>
      <vt:variant>
        <vt:lpwstr>_Toc28263366</vt:lpwstr>
      </vt:variant>
      <vt:variant>
        <vt:i4>2031669</vt:i4>
      </vt:variant>
      <vt:variant>
        <vt:i4>344</vt:i4>
      </vt:variant>
      <vt:variant>
        <vt:i4>0</vt:i4>
      </vt:variant>
      <vt:variant>
        <vt:i4>5</vt:i4>
      </vt:variant>
      <vt:variant>
        <vt:lpwstr/>
      </vt:variant>
      <vt:variant>
        <vt:lpwstr>_Toc28263365</vt:lpwstr>
      </vt:variant>
      <vt:variant>
        <vt:i4>1966133</vt:i4>
      </vt:variant>
      <vt:variant>
        <vt:i4>338</vt:i4>
      </vt:variant>
      <vt:variant>
        <vt:i4>0</vt:i4>
      </vt:variant>
      <vt:variant>
        <vt:i4>5</vt:i4>
      </vt:variant>
      <vt:variant>
        <vt:lpwstr/>
      </vt:variant>
      <vt:variant>
        <vt:lpwstr>_Toc28263364</vt:lpwstr>
      </vt:variant>
      <vt:variant>
        <vt:i4>1638453</vt:i4>
      </vt:variant>
      <vt:variant>
        <vt:i4>332</vt:i4>
      </vt:variant>
      <vt:variant>
        <vt:i4>0</vt:i4>
      </vt:variant>
      <vt:variant>
        <vt:i4>5</vt:i4>
      </vt:variant>
      <vt:variant>
        <vt:lpwstr/>
      </vt:variant>
      <vt:variant>
        <vt:lpwstr>_Toc28263363</vt:lpwstr>
      </vt:variant>
      <vt:variant>
        <vt:i4>1572917</vt:i4>
      </vt:variant>
      <vt:variant>
        <vt:i4>326</vt:i4>
      </vt:variant>
      <vt:variant>
        <vt:i4>0</vt:i4>
      </vt:variant>
      <vt:variant>
        <vt:i4>5</vt:i4>
      </vt:variant>
      <vt:variant>
        <vt:lpwstr/>
      </vt:variant>
      <vt:variant>
        <vt:lpwstr>_Toc28263362</vt:lpwstr>
      </vt:variant>
      <vt:variant>
        <vt:i4>1769525</vt:i4>
      </vt:variant>
      <vt:variant>
        <vt:i4>320</vt:i4>
      </vt:variant>
      <vt:variant>
        <vt:i4>0</vt:i4>
      </vt:variant>
      <vt:variant>
        <vt:i4>5</vt:i4>
      </vt:variant>
      <vt:variant>
        <vt:lpwstr/>
      </vt:variant>
      <vt:variant>
        <vt:lpwstr>_Toc28263361</vt:lpwstr>
      </vt:variant>
      <vt:variant>
        <vt:i4>1703989</vt:i4>
      </vt:variant>
      <vt:variant>
        <vt:i4>314</vt:i4>
      </vt:variant>
      <vt:variant>
        <vt:i4>0</vt:i4>
      </vt:variant>
      <vt:variant>
        <vt:i4>5</vt:i4>
      </vt:variant>
      <vt:variant>
        <vt:lpwstr/>
      </vt:variant>
      <vt:variant>
        <vt:lpwstr>_Toc28263360</vt:lpwstr>
      </vt:variant>
      <vt:variant>
        <vt:i4>1245238</vt:i4>
      </vt:variant>
      <vt:variant>
        <vt:i4>308</vt:i4>
      </vt:variant>
      <vt:variant>
        <vt:i4>0</vt:i4>
      </vt:variant>
      <vt:variant>
        <vt:i4>5</vt:i4>
      </vt:variant>
      <vt:variant>
        <vt:lpwstr/>
      </vt:variant>
      <vt:variant>
        <vt:lpwstr>_Toc28263359</vt:lpwstr>
      </vt:variant>
      <vt:variant>
        <vt:i4>1179702</vt:i4>
      </vt:variant>
      <vt:variant>
        <vt:i4>302</vt:i4>
      </vt:variant>
      <vt:variant>
        <vt:i4>0</vt:i4>
      </vt:variant>
      <vt:variant>
        <vt:i4>5</vt:i4>
      </vt:variant>
      <vt:variant>
        <vt:lpwstr/>
      </vt:variant>
      <vt:variant>
        <vt:lpwstr>_Toc28263358</vt:lpwstr>
      </vt:variant>
      <vt:variant>
        <vt:i4>1900598</vt:i4>
      </vt:variant>
      <vt:variant>
        <vt:i4>296</vt:i4>
      </vt:variant>
      <vt:variant>
        <vt:i4>0</vt:i4>
      </vt:variant>
      <vt:variant>
        <vt:i4>5</vt:i4>
      </vt:variant>
      <vt:variant>
        <vt:lpwstr/>
      </vt:variant>
      <vt:variant>
        <vt:lpwstr>_Toc28263357</vt:lpwstr>
      </vt:variant>
      <vt:variant>
        <vt:i4>1835062</vt:i4>
      </vt:variant>
      <vt:variant>
        <vt:i4>290</vt:i4>
      </vt:variant>
      <vt:variant>
        <vt:i4>0</vt:i4>
      </vt:variant>
      <vt:variant>
        <vt:i4>5</vt:i4>
      </vt:variant>
      <vt:variant>
        <vt:lpwstr/>
      </vt:variant>
      <vt:variant>
        <vt:lpwstr>_Toc28263356</vt:lpwstr>
      </vt:variant>
      <vt:variant>
        <vt:i4>2031670</vt:i4>
      </vt:variant>
      <vt:variant>
        <vt:i4>284</vt:i4>
      </vt:variant>
      <vt:variant>
        <vt:i4>0</vt:i4>
      </vt:variant>
      <vt:variant>
        <vt:i4>5</vt:i4>
      </vt:variant>
      <vt:variant>
        <vt:lpwstr/>
      </vt:variant>
      <vt:variant>
        <vt:lpwstr>_Toc28263355</vt:lpwstr>
      </vt:variant>
      <vt:variant>
        <vt:i4>1966134</vt:i4>
      </vt:variant>
      <vt:variant>
        <vt:i4>278</vt:i4>
      </vt:variant>
      <vt:variant>
        <vt:i4>0</vt:i4>
      </vt:variant>
      <vt:variant>
        <vt:i4>5</vt:i4>
      </vt:variant>
      <vt:variant>
        <vt:lpwstr/>
      </vt:variant>
      <vt:variant>
        <vt:lpwstr>_Toc28263354</vt:lpwstr>
      </vt:variant>
      <vt:variant>
        <vt:i4>1638454</vt:i4>
      </vt:variant>
      <vt:variant>
        <vt:i4>272</vt:i4>
      </vt:variant>
      <vt:variant>
        <vt:i4>0</vt:i4>
      </vt:variant>
      <vt:variant>
        <vt:i4>5</vt:i4>
      </vt:variant>
      <vt:variant>
        <vt:lpwstr/>
      </vt:variant>
      <vt:variant>
        <vt:lpwstr>_Toc28263353</vt:lpwstr>
      </vt:variant>
      <vt:variant>
        <vt:i4>1572918</vt:i4>
      </vt:variant>
      <vt:variant>
        <vt:i4>266</vt:i4>
      </vt:variant>
      <vt:variant>
        <vt:i4>0</vt:i4>
      </vt:variant>
      <vt:variant>
        <vt:i4>5</vt:i4>
      </vt:variant>
      <vt:variant>
        <vt:lpwstr/>
      </vt:variant>
      <vt:variant>
        <vt:lpwstr>_Toc28263352</vt:lpwstr>
      </vt:variant>
      <vt:variant>
        <vt:i4>1769526</vt:i4>
      </vt:variant>
      <vt:variant>
        <vt:i4>260</vt:i4>
      </vt:variant>
      <vt:variant>
        <vt:i4>0</vt:i4>
      </vt:variant>
      <vt:variant>
        <vt:i4>5</vt:i4>
      </vt:variant>
      <vt:variant>
        <vt:lpwstr/>
      </vt:variant>
      <vt:variant>
        <vt:lpwstr>_Toc28263351</vt:lpwstr>
      </vt:variant>
      <vt:variant>
        <vt:i4>1703990</vt:i4>
      </vt:variant>
      <vt:variant>
        <vt:i4>254</vt:i4>
      </vt:variant>
      <vt:variant>
        <vt:i4>0</vt:i4>
      </vt:variant>
      <vt:variant>
        <vt:i4>5</vt:i4>
      </vt:variant>
      <vt:variant>
        <vt:lpwstr/>
      </vt:variant>
      <vt:variant>
        <vt:lpwstr>_Toc28263350</vt:lpwstr>
      </vt:variant>
      <vt:variant>
        <vt:i4>1245239</vt:i4>
      </vt:variant>
      <vt:variant>
        <vt:i4>248</vt:i4>
      </vt:variant>
      <vt:variant>
        <vt:i4>0</vt:i4>
      </vt:variant>
      <vt:variant>
        <vt:i4>5</vt:i4>
      </vt:variant>
      <vt:variant>
        <vt:lpwstr/>
      </vt:variant>
      <vt:variant>
        <vt:lpwstr>_Toc28263349</vt:lpwstr>
      </vt:variant>
      <vt:variant>
        <vt:i4>1179703</vt:i4>
      </vt:variant>
      <vt:variant>
        <vt:i4>242</vt:i4>
      </vt:variant>
      <vt:variant>
        <vt:i4>0</vt:i4>
      </vt:variant>
      <vt:variant>
        <vt:i4>5</vt:i4>
      </vt:variant>
      <vt:variant>
        <vt:lpwstr/>
      </vt:variant>
      <vt:variant>
        <vt:lpwstr>_Toc28263348</vt:lpwstr>
      </vt:variant>
      <vt:variant>
        <vt:i4>1900599</vt:i4>
      </vt:variant>
      <vt:variant>
        <vt:i4>236</vt:i4>
      </vt:variant>
      <vt:variant>
        <vt:i4>0</vt:i4>
      </vt:variant>
      <vt:variant>
        <vt:i4>5</vt:i4>
      </vt:variant>
      <vt:variant>
        <vt:lpwstr/>
      </vt:variant>
      <vt:variant>
        <vt:lpwstr>_Toc28263347</vt:lpwstr>
      </vt:variant>
      <vt:variant>
        <vt:i4>1835063</vt:i4>
      </vt:variant>
      <vt:variant>
        <vt:i4>230</vt:i4>
      </vt:variant>
      <vt:variant>
        <vt:i4>0</vt:i4>
      </vt:variant>
      <vt:variant>
        <vt:i4>5</vt:i4>
      </vt:variant>
      <vt:variant>
        <vt:lpwstr/>
      </vt:variant>
      <vt:variant>
        <vt:lpwstr>_Toc28263346</vt:lpwstr>
      </vt:variant>
      <vt:variant>
        <vt:i4>2031671</vt:i4>
      </vt:variant>
      <vt:variant>
        <vt:i4>224</vt:i4>
      </vt:variant>
      <vt:variant>
        <vt:i4>0</vt:i4>
      </vt:variant>
      <vt:variant>
        <vt:i4>5</vt:i4>
      </vt:variant>
      <vt:variant>
        <vt:lpwstr/>
      </vt:variant>
      <vt:variant>
        <vt:lpwstr>_Toc28263345</vt:lpwstr>
      </vt:variant>
      <vt:variant>
        <vt:i4>1966135</vt:i4>
      </vt:variant>
      <vt:variant>
        <vt:i4>218</vt:i4>
      </vt:variant>
      <vt:variant>
        <vt:i4>0</vt:i4>
      </vt:variant>
      <vt:variant>
        <vt:i4>5</vt:i4>
      </vt:variant>
      <vt:variant>
        <vt:lpwstr/>
      </vt:variant>
      <vt:variant>
        <vt:lpwstr>_Toc28263344</vt:lpwstr>
      </vt:variant>
      <vt:variant>
        <vt:i4>1638455</vt:i4>
      </vt:variant>
      <vt:variant>
        <vt:i4>212</vt:i4>
      </vt:variant>
      <vt:variant>
        <vt:i4>0</vt:i4>
      </vt:variant>
      <vt:variant>
        <vt:i4>5</vt:i4>
      </vt:variant>
      <vt:variant>
        <vt:lpwstr/>
      </vt:variant>
      <vt:variant>
        <vt:lpwstr>_Toc28263343</vt:lpwstr>
      </vt:variant>
      <vt:variant>
        <vt:i4>1572919</vt:i4>
      </vt:variant>
      <vt:variant>
        <vt:i4>206</vt:i4>
      </vt:variant>
      <vt:variant>
        <vt:i4>0</vt:i4>
      </vt:variant>
      <vt:variant>
        <vt:i4>5</vt:i4>
      </vt:variant>
      <vt:variant>
        <vt:lpwstr/>
      </vt:variant>
      <vt:variant>
        <vt:lpwstr>_Toc28263342</vt:lpwstr>
      </vt:variant>
      <vt:variant>
        <vt:i4>1769527</vt:i4>
      </vt:variant>
      <vt:variant>
        <vt:i4>200</vt:i4>
      </vt:variant>
      <vt:variant>
        <vt:i4>0</vt:i4>
      </vt:variant>
      <vt:variant>
        <vt:i4>5</vt:i4>
      </vt:variant>
      <vt:variant>
        <vt:lpwstr/>
      </vt:variant>
      <vt:variant>
        <vt:lpwstr>_Toc28263341</vt:lpwstr>
      </vt:variant>
      <vt:variant>
        <vt:i4>1703991</vt:i4>
      </vt:variant>
      <vt:variant>
        <vt:i4>194</vt:i4>
      </vt:variant>
      <vt:variant>
        <vt:i4>0</vt:i4>
      </vt:variant>
      <vt:variant>
        <vt:i4>5</vt:i4>
      </vt:variant>
      <vt:variant>
        <vt:lpwstr/>
      </vt:variant>
      <vt:variant>
        <vt:lpwstr>_Toc28263340</vt:lpwstr>
      </vt:variant>
      <vt:variant>
        <vt:i4>1245232</vt:i4>
      </vt:variant>
      <vt:variant>
        <vt:i4>188</vt:i4>
      </vt:variant>
      <vt:variant>
        <vt:i4>0</vt:i4>
      </vt:variant>
      <vt:variant>
        <vt:i4>5</vt:i4>
      </vt:variant>
      <vt:variant>
        <vt:lpwstr/>
      </vt:variant>
      <vt:variant>
        <vt:lpwstr>_Toc28263339</vt:lpwstr>
      </vt:variant>
      <vt:variant>
        <vt:i4>1179696</vt:i4>
      </vt:variant>
      <vt:variant>
        <vt:i4>182</vt:i4>
      </vt:variant>
      <vt:variant>
        <vt:i4>0</vt:i4>
      </vt:variant>
      <vt:variant>
        <vt:i4>5</vt:i4>
      </vt:variant>
      <vt:variant>
        <vt:lpwstr/>
      </vt:variant>
      <vt:variant>
        <vt:lpwstr>_Toc28263338</vt:lpwstr>
      </vt:variant>
      <vt:variant>
        <vt:i4>1900592</vt:i4>
      </vt:variant>
      <vt:variant>
        <vt:i4>176</vt:i4>
      </vt:variant>
      <vt:variant>
        <vt:i4>0</vt:i4>
      </vt:variant>
      <vt:variant>
        <vt:i4>5</vt:i4>
      </vt:variant>
      <vt:variant>
        <vt:lpwstr/>
      </vt:variant>
      <vt:variant>
        <vt:lpwstr>_Toc28263337</vt:lpwstr>
      </vt:variant>
      <vt:variant>
        <vt:i4>1835056</vt:i4>
      </vt:variant>
      <vt:variant>
        <vt:i4>170</vt:i4>
      </vt:variant>
      <vt:variant>
        <vt:i4>0</vt:i4>
      </vt:variant>
      <vt:variant>
        <vt:i4>5</vt:i4>
      </vt:variant>
      <vt:variant>
        <vt:lpwstr/>
      </vt:variant>
      <vt:variant>
        <vt:lpwstr>_Toc28263336</vt:lpwstr>
      </vt:variant>
      <vt:variant>
        <vt:i4>2031664</vt:i4>
      </vt:variant>
      <vt:variant>
        <vt:i4>164</vt:i4>
      </vt:variant>
      <vt:variant>
        <vt:i4>0</vt:i4>
      </vt:variant>
      <vt:variant>
        <vt:i4>5</vt:i4>
      </vt:variant>
      <vt:variant>
        <vt:lpwstr/>
      </vt:variant>
      <vt:variant>
        <vt:lpwstr>_Toc28263335</vt:lpwstr>
      </vt:variant>
      <vt:variant>
        <vt:i4>1769523</vt:i4>
      </vt:variant>
      <vt:variant>
        <vt:i4>158</vt:i4>
      </vt:variant>
      <vt:variant>
        <vt:i4>0</vt:i4>
      </vt:variant>
      <vt:variant>
        <vt:i4>5</vt:i4>
      </vt:variant>
      <vt:variant>
        <vt:lpwstr/>
      </vt:variant>
      <vt:variant>
        <vt:lpwstr>_Toc28263301</vt:lpwstr>
      </vt:variant>
      <vt:variant>
        <vt:i4>1703987</vt:i4>
      </vt:variant>
      <vt:variant>
        <vt:i4>152</vt:i4>
      </vt:variant>
      <vt:variant>
        <vt:i4>0</vt:i4>
      </vt:variant>
      <vt:variant>
        <vt:i4>5</vt:i4>
      </vt:variant>
      <vt:variant>
        <vt:lpwstr/>
      </vt:variant>
      <vt:variant>
        <vt:lpwstr>_Toc28263300</vt:lpwstr>
      </vt:variant>
      <vt:variant>
        <vt:i4>1179706</vt:i4>
      </vt:variant>
      <vt:variant>
        <vt:i4>146</vt:i4>
      </vt:variant>
      <vt:variant>
        <vt:i4>0</vt:i4>
      </vt:variant>
      <vt:variant>
        <vt:i4>5</vt:i4>
      </vt:variant>
      <vt:variant>
        <vt:lpwstr/>
      </vt:variant>
      <vt:variant>
        <vt:lpwstr>_Toc28263299</vt:lpwstr>
      </vt:variant>
      <vt:variant>
        <vt:i4>1245242</vt:i4>
      </vt:variant>
      <vt:variant>
        <vt:i4>140</vt:i4>
      </vt:variant>
      <vt:variant>
        <vt:i4>0</vt:i4>
      </vt:variant>
      <vt:variant>
        <vt:i4>5</vt:i4>
      </vt:variant>
      <vt:variant>
        <vt:lpwstr/>
      </vt:variant>
      <vt:variant>
        <vt:lpwstr>_Toc28263298</vt:lpwstr>
      </vt:variant>
      <vt:variant>
        <vt:i4>1835066</vt:i4>
      </vt:variant>
      <vt:variant>
        <vt:i4>134</vt:i4>
      </vt:variant>
      <vt:variant>
        <vt:i4>0</vt:i4>
      </vt:variant>
      <vt:variant>
        <vt:i4>5</vt:i4>
      </vt:variant>
      <vt:variant>
        <vt:lpwstr/>
      </vt:variant>
      <vt:variant>
        <vt:lpwstr>_Toc28263297</vt:lpwstr>
      </vt:variant>
      <vt:variant>
        <vt:i4>1900602</vt:i4>
      </vt:variant>
      <vt:variant>
        <vt:i4>128</vt:i4>
      </vt:variant>
      <vt:variant>
        <vt:i4>0</vt:i4>
      </vt:variant>
      <vt:variant>
        <vt:i4>5</vt:i4>
      </vt:variant>
      <vt:variant>
        <vt:lpwstr/>
      </vt:variant>
      <vt:variant>
        <vt:lpwstr>_Toc28263296</vt:lpwstr>
      </vt:variant>
      <vt:variant>
        <vt:i4>1966138</vt:i4>
      </vt:variant>
      <vt:variant>
        <vt:i4>122</vt:i4>
      </vt:variant>
      <vt:variant>
        <vt:i4>0</vt:i4>
      </vt:variant>
      <vt:variant>
        <vt:i4>5</vt:i4>
      </vt:variant>
      <vt:variant>
        <vt:lpwstr/>
      </vt:variant>
      <vt:variant>
        <vt:lpwstr>_Toc28263295</vt:lpwstr>
      </vt:variant>
      <vt:variant>
        <vt:i4>2031674</vt:i4>
      </vt:variant>
      <vt:variant>
        <vt:i4>116</vt:i4>
      </vt:variant>
      <vt:variant>
        <vt:i4>0</vt:i4>
      </vt:variant>
      <vt:variant>
        <vt:i4>5</vt:i4>
      </vt:variant>
      <vt:variant>
        <vt:lpwstr/>
      </vt:variant>
      <vt:variant>
        <vt:lpwstr>_Toc28263294</vt:lpwstr>
      </vt:variant>
      <vt:variant>
        <vt:i4>1572922</vt:i4>
      </vt:variant>
      <vt:variant>
        <vt:i4>110</vt:i4>
      </vt:variant>
      <vt:variant>
        <vt:i4>0</vt:i4>
      </vt:variant>
      <vt:variant>
        <vt:i4>5</vt:i4>
      </vt:variant>
      <vt:variant>
        <vt:lpwstr/>
      </vt:variant>
      <vt:variant>
        <vt:lpwstr>_Toc28263293</vt:lpwstr>
      </vt:variant>
      <vt:variant>
        <vt:i4>1638458</vt:i4>
      </vt:variant>
      <vt:variant>
        <vt:i4>104</vt:i4>
      </vt:variant>
      <vt:variant>
        <vt:i4>0</vt:i4>
      </vt:variant>
      <vt:variant>
        <vt:i4>5</vt:i4>
      </vt:variant>
      <vt:variant>
        <vt:lpwstr/>
      </vt:variant>
      <vt:variant>
        <vt:lpwstr>_Toc28263292</vt:lpwstr>
      </vt:variant>
      <vt:variant>
        <vt:i4>1703994</vt:i4>
      </vt:variant>
      <vt:variant>
        <vt:i4>98</vt:i4>
      </vt:variant>
      <vt:variant>
        <vt:i4>0</vt:i4>
      </vt:variant>
      <vt:variant>
        <vt:i4>5</vt:i4>
      </vt:variant>
      <vt:variant>
        <vt:lpwstr/>
      </vt:variant>
      <vt:variant>
        <vt:lpwstr>_Toc28263291</vt:lpwstr>
      </vt:variant>
      <vt:variant>
        <vt:i4>1769530</vt:i4>
      </vt:variant>
      <vt:variant>
        <vt:i4>92</vt:i4>
      </vt:variant>
      <vt:variant>
        <vt:i4>0</vt:i4>
      </vt:variant>
      <vt:variant>
        <vt:i4>5</vt:i4>
      </vt:variant>
      <vt:variant>
        <vt:lpwstr/>
      </vt:variant>
      <vt:variant>
        <vt:lpwstr>_Toc28263290</vt:lpwstr>
      </vt:variant>
      <vt:variant>
        <vt:i4>1179707</vt:i4>
      </vt:variant>
      <vt:variant>
        <vt:i4>86</vt:i4>
      </vt:variant>
      <vt:variant>
        <vt:i4>0</vt:i4>
      </vt:variant>
      <vt:variant>
        <vt:i4>5</vt:i4>
      </vt:variant>
      <vt:variant>
        <vt:lpwstr/>
      </vt:variant>
      <vt:variant>
        <vt:lpwstr>_Toc28263289</vt:lpwstr>
      </vt:variant>
      <vt:variant>
        <vt:i4>1835067</vt:i4>
      </vt:variant>
      <vt:variant>
        <vt:i4>80</vt:i4>
      </vt:variant>
      <vt:variant>
        <vt:i4>0</vt:i4>
      </vt:variant>
      <vt:variant>
        <vt:i4>5</vt:i4>
      </vt:variant>
      <vt:variant>
        <vt:lpwstr/>
      </vt:variant>
      <vt:variant>
        <vt:lpwstr>_Toc28263287</vt:lpwstr>
      </vt:variant>
      <vt:variant>
        <vt:i4>1900603</vt:i4>
      </vt:variant>
      <vt:variant>
        <vt:i4>74</vt:i4>
      </vt:variant>
      <vt:variant>
        <vt:i4>0</vt:i4>
      </vt:variant>
      <vt:variant>
        <vt:i4>5</vt:i4>
      </vt:variant>
      <vt:variant>
        <vt:lpwstr/>
      </vt:variant>
      <vt:variant>
        <vt:lpwstr>_Toc28263286</vt:lpwstr>
      </vt:variant>
      <vt:variant>
        <vt:i4>1966139</vt:i4>
      </vt:variant>
      <vt:variant>
        <vt:i4>68</vt:i4>
      </vt:variant>
      <vt:variant>
        <vt:i4>0</vt:i4>
      </vt:variant>
      <vt:variant>
        <vt:i4>5</vt:i4>
      </vt:variant>
      <vt:variant>
        <vt:lpwstr/>
      </vt:variant>
      <vt:variant>
        <vt:lpwstr>_Toc28263285</vt:lpwstr>
      </vt:variant>
      <vt:variant>
        <vt:i4>2031675</vt:i4>
      </vt:variant>
      <vt:variant>
        <vt:i4>62</vt:i4>
      </vt:variant>
      <vt:variant>
        <vt:i4>0</vt:i4>
      </vt:variant>
      <vt:variant>
        <vt:i4>5</vt:i4>
      </vt:variant>
      <vt:variant>
        <vt:lpwstr/>
      </vt:variant>
      <vt:variant>
        <vt:lpwstr>_Toc28263284</vt:lpwstr>
      </vt:variant>
      <vt:variant>
        <vt:i4>1572923</vt:i4>
      </vt:variant>
      <vt:variant>
        <vt:i4>56</vt:i4>
      </vt:variant>
      <vt:variant>
        <vt:i4>0</vt:i4>
      </vt:variant>
      <vt:variant>
        <vt:i4>5</vt:i4>
      </vt:variant>
      <vt:variant>
        <vt:lpwstr/>
      </vt:variant>
      <vt:variant>
        <vt:lpwstr>_Toc28263283</vt:lpwstr>
      </vt:variant>
      <vt:variant>
        <vt:i4>1638459</vt:i4>
      </vt:variant>
      <vt:variant>
        <vt:i4>50</vt:i4>
      </vt:variant>
      <vt:variant>
        <vt:i4>0</vt:i4>
      </vt:variant>
      <vt:variant>
        <vt:i4>5</vt:i4>
      </vt:variant>
      <vt:variant>
        <vt:lpwstr/>
      </vt:variant>
      <vt:variant>
        <vt:lpwstr>_Toc28263282</vt:lpwstr>
      </vt:variant>
      <vt:variant>
        <vt:i4>1703995</vt:i4>
      </vt:variant>
      <vt:variant>
        <vt:i4>44</vt:i4>
      </vt:variant>
      <vt:variant>
        <vt:i4>0</vt:i4>
      </vt:variant>
      <vt:variant>
        <vt:i4>5</vt:i4>
      </vt:variant>
      <vt:variant>
        <vt:lpwstr/>
      </vt:variant>
      <vt:variant>
        <vt:lpwstr>_Toc28263281</vt:lpwstr>
      </vt:variant>
      <vt:variant>
        <vt:i4>1769531</vt:i4>
      </vt:variant>
      <vt:variant>
        <vt:i4>38</vt:i4>
      </vt:variant>
      <vt:variant>
        <vt:i4>0</vt:i4>
      </vt:variant>
      <vt:variant>
        <vt:i4>5</vt:i4>
      </vt:variant>
      <vt:variant>
        <vt:lpwstr/>
      </vt:variant>
      <vt:variant>
        <vt:lpwstr>_Toc28263280</vt:lpwstr>
      </vt:variant>
      <vt:variant>
        <vt:i4>1179700</vt:i4>
      </vt:variant>
      <vt:variant>
        <vt:i4>32</vt:i4>
      </vt:variant>
      <vt:variant>
        <vt:i4>0</vt:i4>
      </vt:variant>
      <vt:variant>
        <vt:i4>5</vt:i4>
      </vt:variant>
      <vt:variant>
        <vt:lpwstr/>
      </vt:variant>
      <vt:variant>
        <vt:lpwstr>_Toc28263279</vt:lpwstr>
      </vt:variant>
      <vt:variant>
        <vt:i4>1245236</vt:i4>
      </vt:variant>
      <vt:variant>
        <vt:i4>26</vt:i4>
      </vt:variant>
      <vt:variant>
        <vt:i4>0</vt:i4>
      </vt:variant>
      <vt:variant>
        <vt:i4>5</vt:i4>
      </vt:variant>
      <vt:variant>
        <vt:lpwstr/>
      </vt:variant>
      <vt:variant>
        <vt:lpwstr>_Toc28263278</vt:lpwstr>
      </vt:variant>
      <vt:variant>
        <vt:i4>1835060</vt:i4>
      </vt:variant>
      <vt:variant>
        <vt:i4>20</vt:i4>
      </vt:variant>
      <vt:variant>
        <vt:i4>0</vt:i4>
      </vt:variant>
      <vt:variant>
        <vt:i4>5</vt:i4>
      </vt:variant>
      <vt:variant>
        <vt:lpwstr/>
      </vt:variant>
      <vt:variant>
        <vt:lpwstr>_Toc28263277</vt:lpwstr>
      </vt:variant>
      <vt:variant>
        <vt:i4>1900596</vt:i4>
      </vt:variant>
      <vt:variant>
        <vt:i4>14</vt:i4>
      </vt:variant>
      <vt:variant>
        <vt:i4>0</vt:i4>
      </vt:variant>
      <vt:variant>
        <vt:i4>5</vt:i4>
      </vt:variant>
      <vt:variant>
        <vt:lpwstr/>
      </vt:variant>
      <vt:variant>
        <vt:lpwstr>_Toc28263276</vt:lpwstr>
      </vt:variant>
      <vt:variant>
        <vt:i4>1966132</vt:i4>
      </vt:variant>
      <vt:variant>
        <vt:i4>8</vt:i4>
      </vt:variant>
      <vt:variant>
        <vt:i4>0</vt:i4>
      </vt:variant>
      <vt:variant>
        <vt:i4>5</vt:i4>
      </vt:variant>
      <vt:variant>
        <vt:lpwstr/>
      </vt:variant>
      <vt:variant>
        <vt:lpwstr>_Toc28263275</vt:lpwstr>
      </vt:variant>
      <vt:variant>
        <vt:i4>2031668</vt:i4>
      </vt:variant>
      <vt:variant>
        <vt:i4>2</vt:i4>
      </vt:variant>
      <vt:variant>
        <vt:i4>0</vt:i4>
      </vt:variant>
      <vt:variant>
        <vt:i4>5</vt:i4>
      </vt:variant>
      <vt:variant>
        <vt:lpwstr/>
      </vt:variant>
      <vt:variant>
        <vt:lpwstr>_Toc28263274</vt:lpwstr>
      </vt:variant>
      <vt:variant>
        <vt:i4>5636177</vt:i4>
      </vt:variant>
      <vt:variant>
        <vt:i4>21</vt:i4>
      </vt:variant>
      <vt:variant>
        <vt:i4>0</vt:i4>
      </vt:variant>
      <vt:variant>
        <vt:i4>5</vt:i4>
      </vt:variant>
      <vt:variant>
        <vt:lpwstr>https://www.pmi.org/</vt:lpwstr>
      </vt:variant>
      <vt:variant>
        <vt:lpwstr/>
      </vt:variant>
      <vt:variant>
        <vt:i4>458819</vt:i4>
      </vt:variant>
      <vt:variant>
        <vt:i4>18</vt:i4>
      </vt:variant>
      <vt:variant>
        <vt:i4>0</vt:i4>
      </vt:variant>
      <vt:variant>
        <vt:i4>5</vt:i4>
      </vt:variant>
      <vt:variant>
        <vt:lpwstr>https://go.forrester.com/</vt:lpwstr>
      </vt:variant>
      <vt:variant>
        <vt:lpwstr/>
      </vt:variant>
      <vt:variant>
        <vt:i4>5308506</vt:i4>
      </vt:variant>
      <vt:variant>
        <vt:i4>15</vt:i4>
      </vt:variant>
      <vt:variant>
        <vt:i4>0</vt:i4>
      </vt:variant>
      <vt:variant>
        <vt:i4>5</vt:i4>
      </vt:variant>
      <vt:variant>
        <vt:lpwstr>https://www.gartner.com/en/information-technology</vt:lpwstr>
      </vt:variant>
      <vt:variant>
        <vt:lpwstr/>
      </vt:variant>
      <vt:variant>
        <vt:i4>6684774</vt:i4>
      </vt:variant>
      <vt:variant>
        <vt:i4>12</vt:i4>
      </vt:variant>
      <vt:variant>
        <vt:i4>0</vt:i4>
      </vt:variant>
      <vt:variant>
        <vt:i4>5</vt:i4>
      </vt:variant>
      <vt:variant>
        <vt:lpwstr>https://www.mintic.gov.co/arquitecturati/630/w3-propertyvalue-8118.html</vt:lpwstr>
      </vt:variant>
      <vt:variant>
        <vt:lpwstr/>
      </vt:variant>
      <vt:variant>
        <vt:i4>2883648</vt:i4>
      </vt:variant>
      <vt:variant>
        <vt:i4>9</vt:i4>
      </vt:variant>
      <vt:variant>
        <vt:i4>0</vt:i4>
      </vt:variant>
      <vt:variant>
        <vt:i4>5</vt:i4>
      </vt:variant>
      <vt:variant>
        <vt:lpwstr>https://www.minagricultura.gov.co/planeacion-control-gestion/Gestin/PLANEACION/Planes_Estrategicos_Sectoriales_Institucionales/Planes Estrategicos 2019 - 2022/PLAN_ESTRATEGICO_SECTORIAL_2019_2022.pdf</vt:lpwstr>
      </vt:variant>
      <vt:variant>
        <vt:lpwstr>search=plan%20estrategico%20sectorial</vt:lpwstr>
      </vt:variant>
      <vt:variant>
        <vt:i4>131146</vt:i4>
      </vt:variant>
      <vt:variant>
        <vt:i4>6</vt:i4>
      </vt:variant>
      <vt:variant>
        <vt:i4>0</vt:i4>
      </vt:variant>
      <vt:variant>
        <vt:i4>5</vt:i4>
      </vt:variant>
      <vt:variant>
        <vt:lpwstr>http://isolucion.adr.gov.co/Isolucion</vt:lpwstr>
      </vt:variant>
      <vt:variant>
        <vt:lpwstr/>
      </vt:variant>
      <vt:variant>
        <vt:i4>2293799</vt:i4>
      </vt:variant>
      <vt:variant>
        <vt:i4>3</vt:i4>
      </vt:variant>
      <vt:variant>
        <vt:i4>0</vt:i4>
      </vt:variant>
      <vt:variant>
        <vt:i4>5</vt:i4>
      </vt:variant>
      <vt:variant>
        <vt:lpwstr>http://isolucion.adr.gov.co/Isolucion/Administracion/frmFrameSet.aspx?Ruta=Li4vRnJhbWVTZXRBcnRpY3Vsby5hc3A/UGFnaW5hPUJhbmNvQ29ub2NpbWllbnRvQURSLzYvNmQyZGJhZGFmMmJmNGNjYmE3NjliN2ZmZDgyZTFjMGMvNmQyZGJhZGFmMmJmNGNjYmE3NjliN2ZmZDgyZTFjMGMuYXNwJklEQVJUSUNVTE89ODY=</vt:lpwstr>
      </vt:variant>
      <vt:variant>
        <vt:lpwstr/>
      </vt:variant>
      <vt:variant>
        <vt:i4>3211312</vt:i4>
      </vt:variant>
      <vt:variant>
        <vt:i4>0</vt:i4>
      </vt:variant>
      <vt:variant>
        <vt:i4>0</vt:i4>
      </vt:variant>
      <vt:variant>
        <vt:i4>5</vt:i4>
      </vt:variant>
      <vt:variant>
        <vt:lpwstr>https://www.mintic.gov.co/arquitecturati/630/articles-9271_recurso_pdf.pdf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 - PETI 2018 - 2022 V.1.0</dc:title>
  <dc:subject/>
  <dc:creator>Genny Paola Ambrosio;Gustavo Adolfo Soto;Margarita Bravo</dc:creator>
  <cp:keywords/>
  <dc:description/>
  <cp:lastModifiedBy>Victor Manuel Mondragon Maca</cp:lastModifiedBy>
  <cp:revision>8</cp:revision>
  <cp:lastPrinted>2020-01-07T15:59:00Z</cp:lastPrinted>
  <dcterms:created xsi:type="dcterms:W3CDTF">2020-01-07T15:35:00Z</dcterms:created>
  <dcterms:modified xsi:type="dcterms:W3CDTF">2020-01-07T16:10:00Z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0x010100D57CEAEE03952B489379BC1351EC59C7</vt:lpwstr>
  </property>
  <property fmtid="{D5CDD505-2E9C-101B-9397-08002B2CF9AE}" pid="3" name="_dlc_DocIdItemGuid">
    <vt:lpwstr>9e60bd63-78d9-4fb4-8508-761da4526c3f</vt:lpwstr>
  </property>
</Properties>
</file>